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71318" w14:textId="77777777" w:rsidR="00EA7F25" w:rsidRDefault="000D04EE" w:rsidP="00C80AEF">
      <w:pPr>
        <w:spacing w:before="0" w:after="120"/>
        <w:ind w:left="426" w:hanging="426"/>
        <w:contextualSpacing/>
        <w:jc w:val="center"/>
        <w:rPr>
          <w:rFonts w:ascii="Cambria" w:eastAsia="Times New Roman" w:hAnsi="Cambria" w:cs="Arial"/>
          <w:b/>
          <w:bCs/>
          <w:lang w:eastAsia="sk-SK"/>
        </w:rPr>
      </w:pPr>
      <w:r>
        <w:rPr>
          <w:rFonts w:ascii="Cambria" w:eastAsia="Times New Roman" w:hAnsi="Cambria" w:cs="Arial"/>
          <w:b/>
          <w:bCs/>
          <w:lang w:eastAsia="sk-SK"/>
        </w:rPr>
        <w:t xml:space="preserve">Rámcová zmluva </w:t>
      </w:r>
    </w:p>
    <w:p w14:paraId="12A5780D" w14:textId="21E94833" w:rsidR="000D04EE" w:rsidRDefault="000D04EE" w:rsidP="00C80AEF">
      <w:pPr>
        <w:spacing w:before="0" w:after="120"/>
        <w:ind w:left="426" w:hanging="426"/>
        <w:contextualSpacing/>
        <w:jc w:val="center"/>
        <w:rPr>
          <w:rFonts w:ascii="Cambria" w:eastAsia="Times New Roman" w:hAnsi="Cambria" w:cs="Arial"/>
          <w:b/>
          <w:bCs/>
          <w:lang w:eastAsia="sk-SK"/>
        </w:rPr>
      </w:pPr>
      <w:r>
        <w:rPr>
          <w:rFonts w:ascii="Cambria" w:eastAsia="Times New Roman" w:hAnsi="Cambria" w:cs="Arial"/>
          <w:b/>
          <w:bCs/>
          <w:lang w:eastAsia="sk-SK"/>
        </w:rPr>
        <w:t>na razbu</w:t>
      </w:r>
      <w:r w:rsidRPr="000D04EE">
        <w:t xml:space="preserve"> </w:t>
      </w:r>
      <w:r w:rsidRPr="000D04EE">
        <w:rPr>
          <w:rFonts w:ascii="Cambria" w:eastAsia="Times New Roman" w:hAnsi="Cambria" w:cs="Arial"/>
          <w:b/>
          <w:bCs/>
          <w:lang w:eastAsia="sk-SK"/>
        </w:rPr>
        <w:t xml:space="preserve">a </w:t>
      </w:r>
      <w:r>
        <w:rPr>
          <w:rFonts w:ascii="Cambria" w:eastAsia="Times New Roman" w:hAnsi="Cambria" w:cs="Arial"/>
          <w:b/>
          <w:bCs/>
          <w:lang w:eastAsia="sk-SK"/>
        </w:rPr>
        <w:t>dodávk</w:t>
      </w:r>
      <w:r w:rsidR="00B512EF">
        <w:rPr>
          <w:rFonts w:ascii="Cambria" w:eastAsia="Times New Roman" w:hAnsi="Cambria" w:cs="Arial"/>
          <w:b/>
          <w:bCs/>
          <w:lang w:eastAsia="sk-SK"/>
        </w:rPr>
        <w:t>y</w:t>
      </w:r>
      <w:r w:rsidRPr="000D04EE">
        <w:rPr>
          <w:rFonts w:ascii="Cambria" w:eastAsia="Times New Roman" w:hAnsi="Cambria" w:cs="Arial"/>
          <w:b/>
          <w:bCs/>
          <w:lang w:eastAsia="sk-SK"/>
        </w:rPr>
        <w:t xml:space="preserve"> </w:t>
      </w:r>
      <w:r w:rsidR="00AD3EEB">
        <w:rPr>
          <w:rFonts w:ascii="Cambria" w:eastAsia="Times New Roman" w:hAnsi="Cambria" w:cs="Arial"/>
          <w:b/>
          <w:bCs/>
          <w:lang w:eastAsia="sk-SK"/>
        </w:rPr>
        <w:t>o</w:t>
      </w:r>
      <w:r w:rsidR="00AD3EEB" w:rsidRPr="00AD3EEB">
        <w:rPr>
          <w:rFonts w:ascii="Cambria" w:eastAsia="Times New Roman" w:hAnsi="Cambria" w:cs="Arial"/>
          <w:b/>
          <w:bCs/>
          <w:lang w:eastAsia="sk-SK"/>
        </w:rPr>
        <w:t>behových euromincí, pamätných euromincí a euromincí určených do ročníkových súborov</w:t>
      </w:r>
      <w:r w:rsidR="00AD3EEB">
        <w:rPr>
          <w:rFonts w:ascii="Cambria" w:eastAsia="Times New Roman" w:hAnsi="Cambria" w:cs="Arial"/>
          <w:b/>
          <w:bCs/>
          <w:lang w:eastAsia="sk-SK"/>
        </w:rPr>
        <w:t xml:space="preserve"> </w:t>
      </w:r>
      <w:r>
        <w:rPr>
          <w:rFonts w:ascii="Cambria" w:eastAsia="Times New Roman" w:hAnsi="Cambria" w:cs="Arial"/>
          <w:b/>
          <w:bCs/>
          <w:lang w:eastAsia="sk-SK"/>
        </w:rPr>
        <w:t xml:space="preserve">č. </w:t>
      </w:r>
      <w:r w:rsidR="00804659" w:rsidRPr="00804659">
        <w:rPr>
          <w:rFonts w:ascii="Cambria" w:eastAsia="Times New Roman" w:hAnsi="Cambria" w:cs="Arial"/>
          <w:b/>
          <w:bCs/>
          <w:lang w:eastAsia="sk-SK"/>
        </w:rPr>
        <w:t>C-NBS1-000-063-547</w:t>
      </w:r>
    </w:p>
    <w:p w14:paraId="79EF0789" w14:textId="7C5637BE" w:rsidR="00E53F5C" w:rsidRPr="00214FBA" w:rsidRDefault="00E53F5C" w:rsidP="00C80AEF">
      <w:pPr>
        <w:spacing w:before="0" w:after="120"/>
        <w:ind w:left="426" w:hanging="426"/>
        <w:contextualSpacing/>
        <w:jc w:val="center"/>
        <w:rPr>
          <w:rFonts w:ascii="Cambria" w:hAnsi="Cambria"/>
        </w:rPr>
      </w:pPr>
      <w:r w:rsidRPr="00214FBA">
        <w:rPr>
          <w:rFonts w:ascii="Cambria" w:hAnsi="Cambria"/>
        </w:rPr>
        <w:t xml:space="preserve">uzatvorená podľa § 536 a </w:t>
      </w:r>
      <w:proofErr w:type="spellStart"/>
      <w:r w:rsidRPr="00214FBA">
        <w:rPr>
          <w:rFonts w:ascii="Cambria" w:hAnsi="Cambria"/>
        </w:rPr>
        <w:t>nasl</w:t>
      </w:r>
      <w:proofErr w:type="spellEnd"/>
      <w:r w:rsidRPr="00214FBA">
        <w:rPr>
          <w:rFonts w:ascii="Cambria" w:hAnsi="Cambria"/>
        </w:rPr>
        <w:t xml:space="preserve">. zákona č. 513/1991 Zb. Obchodný zákonník </w:t>
      </w:r>
    </w:p>
    <w:p w14:paraId="6201021C" w14:textId="7172B5A9" w:rsidR="00E53F5C" w:rsidRPr="00214FBA" w:rsidRDefault="00E53F5C" w:rsidP="00C80AEF">
      <w:pPr>
        <w:spacing w:before="0" w:after="120"/>
        <w:ind w:left="426" w:hanging="426"/>
        <w:contextualSpacing/>
        <w:jc w:val="center"/>
        <w:rPr>
          <w:rFonts w:ascii="Cambria" w:hAnsi="Cambria"/>
        </w:rPr>
      </w:pPr>
      <w:r w:rsidRPr="00214FBA">
        <w:rPr>
          <w:rFonts w:ascii="Cambria" w:hAnsi="Cambria"/>
        </w:rPr>
        <w:t xml:space="preserve">v znení neskorších predpisov </w:t>
      </w:r>
      <w:r w:rsidR="00CB457B">
        <w:rPr>
          <w:rFonts w:ascii="Cambria" w:hAnsi="Cambria"/>
        </w:rPr>
        <w:t xml:space="preserve"> </w:t>
      </w:r>
      <w:r w:rsidR="00CB457B" w:rsidRPr="00CB457B">
        <w:rPr>
          <w:rFonts w:ascii="Cambria" w:hAnsi="Cambria"/>
        </w:rPr>
        <w:t>(ďalej len „Obchodný zákonník“)</w:t>
      </w:r>
    </w:p>
    <w:p w14:paraId="5BBAE960" w14:textId="77777777" w:rsidR="00E53F5C" w:rsidRPr="00214FBA" w:rsidRDefault="00E53F5C" w:rsidP="00C80AEF">
      <w:pPr>
        <w:spacing w:before="0" w:after="120"/>
        <w:ind w:left="426" w:hanging="426"/>
        <w:contextualSpacing/>
        <w:jc w:val="center"/>
        <w:rPr>
          <w:rFonts w:ascii="Cambria" w:hAnsi="Cambria"/>
        </w:rPr>
      </w:pPr>
      <w:r w:rsidRPr="00214FBA">
        <w:rPr>
          <w:rFonts w:ascii="Cambria" w:hAnsi="Cambria"/>
        </w:rPr>
        <w:t>(ďalej len „</w:t>
      </w:r>
      <w:r w:rsidRPr="0047572D">
        <w:rPr>
          <w:rFonts w:ascii="Cambria" w:hAnsi="Cambria"/>
          <w:bCs/>
        </w:rPr>
        <w:t>zmluva</w:t>
      </w:r>
      <w:r w:rsidRPr="00214FBA">
        <w:rPr>
          <w:rFonts w:ascii="Cambria" w:hAnsi="Cambria"/>
        </w:rPr>
        <w:t>“)</w:t>
      </w:r>
    </w:p>
    <w:p w14:paraId="2C97F5B9" w14:textId="77777777" w:rsidR="00E53F5C" w:rsidRPr="00214FBA" w:rsidRDefault="00E53F5C" w:rsidP="00C80AEF">
      <w:pPr>
        <w:pStyle w:val="Default"/>
        <w:spacing w:before="0" w:after="120"/>
        <w:ind w:left="426" w:hanging="426"/>
        <w:contextualSpacing/>
        <w:rPr>
          <w:rFonts w:ascii="Cambria" w:hAnsi="Cambria"/>
          <w:sz w:val="22"/>
          <w:szCs w:val="22"/>
        </w:rPr>
      </w:pPr>
    </w:p>
    <w:p w14:paraId="78B2515D" w14:textId="7D10DB7F" w:rsidR="00E53F5C" w:rsidRPr="00214FBA" w:rsidRDefault="007A4891" w:rsidP="00261CCD">
      <w:pPr>
        <w:pStyle w:val="Heading2"/>
      </w:pPr>
      <w:r>
        <w:t>Zmluvné strany</w:t>
      </w:r>
    </w:p>
    <w:p w14:paraId="4844D5B2" w14:textId="77777777" w:rsidR="00E53F5C" w:rsidRPr="00214FBA" w:rsidRDefault="00E53F5C" w:rsidP="00C80AEF">
      <w:pPr>
        <w:pStyle w:val="BodyText"/>
        <w:kinsoku w:val="0"/>
        <w:overflowPunct w:val="0"/>
        <w:spacing w:before="0" w:after="120"/>
        <w:ind w:left="426" w:right="2790" w:hanging="426"/>
        <w:contextualSpacing/>
        <w:jc w:val="both"/>
        <w:rPr>
          <w:rFonts w:ascii="Cambria" w:hAnsi="Cambria"/>
          <w:b/>
          <w:spacing w:val="-1"/>
          <w:sz w:val="22"/>
          <w:szCs w:val="22"/>
        </w:rPr>
      </w:pPr>
    </w:p>
    <w:p w14:paraId="13C6F764" w14:textId="77777777" w:rsidR="00E53F5C" w:rsidRPr="00214FBA" w:rsidRDefault="00E53F5C" w:rsidP="00C80AEF">
      <w:pPr>
        <w:tabs>
          <w:tab w:val="left" w:pos="2552"/>
        </w:tabs>
        <w:spacing w:before="0" w:after="120"/>
        <w:ind w:left="426" w:hanging="426"/>
        <w:contextualSpacing/>
        <w:jc w:val="both"/>
        <w:rPr>
          <w:rFonts w:ascii="Cambria" w:hAnsi="Cambria"/>
          <w:b/>
        </w:rPr>
      </w:pPr>
      <w:r w:rsidRPr="00214FBA">
        <w:rPr>
          <w:rFonts w:ascii="Cambria" w:hAnsi="Cambria"/>
          <w:b/>
        </w:rPr>
        <w:t>Objednávateľ:</w:t>
      </w:r>
      <w:r w:rsidRPr="00214FBA">
        <w:rPr>
          <w:rFonts w:ascii="Cambria" w:hAnsi="Cambria"/>
          <w:b/>
        </w:rPr>
        <w:tab/>
      </w:r>
      <w:r w:rsidRPr="00214FBA">
        <w:rPr>
          <w:rFonts w:ascii="Cambria" w:hAnsi="Cambria"/>
          <w:b/>
        </w:rPr>
        <w:tab/>
      </w:r>
    </w:p>
    <w:p w14:paraId="530D761E" w14:textId="6A1E3CE1" w:rsidR="00E53F5C" w:rsidRPr="00214FBA" w:rsidRDefault="00E53F5C" w:rsidP="00C80AEF">
      <w:pPr>
        <w:tabs>
          <w:tab w:val="left" w:pos="2552"/>
        </w:tabs>
        <w:spacing w:before="0" w:after="120"/>
        <w:ind w:left="426" w:hanging="426"/>
        <w:contextualSpacing/>
        <w:jc w:val="both"/>
        <w:rPr>
          <w:rFonts w:ascii="Cambria" w:hAnsi="Cambria"/>
          <w:b/>
          <w:u w:val="single"/>
        </w:rPr>
      </w:pPr>
      <w:r w:rsidRPr="00214FBA">
        <w:rPr>
          <w:rFonts w:ascii="Cambria" w:hAnsi="Cambria"/>
        </w:rPr>
        <w:t>Názov</w:t>
      </w:r>
      <w:r w:rsidRPr="00214FBA">
        <w:rPr>
          <w:rFonts w:ascii="Cambria" w:hAnsi="Cambria"/>
          <w:b/>
        </w:rPr>
        <w:t>:</w:t>
      </w:r>
      <w:r w:rsidRPr="00214FBA">
        <w:rPr>
          <w:rFonts w:ascii="Cambria" w:hAnsi="Cambria"/>
          <w:b/>
        </w:rPr>
        <w:tab/>
      </w:r>
      <w:r w:rsidRPr="00214FBA">
        <w:rPr>
          <w:rFonts w:ascii="Cambria" w:hAnsi="Cambria"/>
        </w:rPr>
        <w:t>Národná banka Slovenska</w:t>
      </w:r>
    </w:p>
    <w:p w14:paraId="46793EFB" w14:textId="25128391"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Sídlo:</w:t>
      </w:r>
      <w:r w:rsidRPr="00214FBA">
        <w:rPr>
          <w:rFonts w:ascii="Cambria" w:hAnsi="Cambria"/>
        </w:rPr>
        <w:tab/>
        <w:t xml:space="preserve">Imricha </w:t>
      </w:r>
      <w:proofErr w:type="spellStart"/>
      <w:r w:rsidRPr="00214FBA">
        <w:rPr>
          <w:rFonts w:ascii="Cambria" w:hAnsi="Cambria"/>
        </w:rPr>
        <w:t>Karvaša</w:t>
      </w:r>
      <w:proofErr w:type="spellEnd"/>
      <w:r w:rsidRPr="00214FBA">
        <w:rPr>
          <w:rFonts w:ascii="Cambria" w:hAnsi="Cambria"/>
        </w:rPr>
        <w:t xml:space="preserve"> 1, 813 25 Bratislava</w:t>
      </w:r>
    </w:p>
    <w:p w14:paraId="40616AF1" w14:textId="2A5C74EA" w:rsidR="00214FBA" w:rsidRPr="00214FBA" w:rsidRDefault="00214FBA" w:rsidP="00C80AEF">
      <w:pPr>
        <w:tabs>
          <w:tab w:val="left" w:pos="2552"/>
        </w:tabs>
        <w:spacing w:before="0" w:after="120"/>
        <w:ind w:left="426" w:hanging="426"/>
        <w:contextualSpacing/>
        <w:rPr>
          <w:rFonts w:ascii="Cambria" w:hAnsi="Cambria"/>
        </w:rPr>
      </w:pPr>
      <w:r w:rsidRPr="00214FBA">
        <w:rPr>
          <w:rFonts w:ascii="Cambria" w:hAnsi="Cambria"/>
        </w:rPr>
        <w:t xml:space="preserve">Zastúpený: </w:t>
      </w:r>
      <w:r w:rsidRPr="00214FBA">
        <w:rPr>
          <w:rFonts w:ascii="Cambria" w:hAnsi="Cambria"/>
        </w:rPr>
        <w:tab/>
      </w:r>
      <w:r w:rsidR="001429F1" w:rsidRPr="001429F1">
        <w:rPr>
          <w:rFonts w:ascii="Cambria" w:hAnsi="Cambria"/>
          <w:color w:val="00B0F0"/>
        </w:rPr>
        <w:t xml:space="preserve">&lt;vyplní </w:t>
      </w:r>
      <w:r w:rsidR="00110560">
        <w:rPr>
          <w:rFonts w:ascii="Cambria" w:hAnsi="Cambria"/>
          <w:color w:val="00B0F0"/>
        </w:rPr>
        <w:t>objednávateľ</w:t>
      </w:r>
      <w:r w:rsidR="001429F1" w:rsidRPr="001429F1">
        <w:rPr>
          <w:rFonts w:ascii="Cambria" w:hAnsi="Cambria"/>
          <w:color w:val="00B0F0"/>
        </w:rPr>
        <w:t>&gt;</w:t>
      </w:r>
    </w:p>
    <w:p w14:paraId="3471F41B" w14:textId="38D076DC"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 xml:space="preserve">IČO: </w:t>
      </w:r>
      <w:r w:rsidRPr="00214FBA">
        <w:rPr>
          <w:rFonts w:ascii="Cambria" w:hAnsi="Cambria"/>
        </w:rPr>
        <w:tab/>
        <w:t>30844789</w:t>
      </w:r>
    </w:p>
    <w:p w14:paraId="12AE903F" w14:textId="7172B4EF" w:rsidR="00E53F5C"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 xml:space="preserve">IČ DPH: </w:t>
      </w:r>
      <w:r w:rsidRPr="00214FBA">
        <w:rPr>
          <w:rFonts w:ascii="Cambria" w:hAnsi="Cambria"/>
        </w:rPr>
        <w:tab/>
        <w:t>SK2020815654</w:t>
      </w:r>
    </w:p>
    <w:p w14:paraId="06784014" w14:textId="58941DDF" w:rsidR="001429F1" w:rsidRPr="001429F1" w:rsidRDefault="001429F1" w:rsidP="00C80AEF">
      <w:pPr>
        <w:tabs>
          <w:tab w:val="left" w:pos="567"/>
          <w:tab w:val="left" w:pos="2127"/>
          <w:tab w:val="left" w:pos="2552"/>
        </w:tabs>
        <w:kinsoku w:val="0"/>
        <w:overflowPunct w:val="0"/>
        <w:spacing w:before="0" w:after="120"/>
        <w:ind w:left="426" w:right="-22" w:hanging="426"/>
        <w:contextualSpacing/>
        <w:jc w:val="both"/>
        <w:rPr>
          <w:rFonts w:ascii="Cambria" w:hAnsi="Cambria" w:cs="Arial"/>
          <w:spacing w:val="-1"/>
        </w:rPr>
      </w:pPr>
      <w:r w:rsidRPr="00346C3F">
        <w:rPr>
          <w:rFonts w:ascii="Cambria" w:hAnsi="Cambria" w:cs="Arial"/>
          <w:spacing w:val="-1"/>
        </w:rPr>
        <w:t>DIČ:</w:t>
      </w:r>
      <w:r w:rsidRPr="00346C3F">
        <w:rPr>
          <w:rFonts w:ascii="Cambria" w:hAnsi="Cambria" w:cs="Arial"/>
          <w:spacing w:val="-1"/>
        </w:rPr>
        <w:tab/>
      </w:r>
      <w:r>
        <w:rPr>
          <w:rFonts w:ascii="Cambria" w:hAnsi="Cambria" w:cs="Arial"/>
          <w:spacing w:val="-1"/>
        </w:rPr>
        <w:tab/>
      </w:r>
      <w:r w:rsidR="00CB457B">
        <w:rPr>
          <w:rFonts w:ascii="Cambria" w:hAnsi="Cambria" w:cs="Arial"/>
          <w:spacing w:val="-1"/>
        </w:rPr>
        <w:tab/>
      </w:r>
      <w:r w:rsidR="00CB457B">
        <w:rPr>
          <w:rFonts w:ascii="Cambria" w:hAnsi="Cambria" w:cs="Arial"/>
          <w:spacing w:val="-1"/>
        </w:rPr>
        <w:tab/>
      </w:r>
      <w:r w:rsidRPr="00346C3F">
        <w:rPr>
          <w:rFonts w:ascii="Cambria" w:hAnsi="Cambria" w:cs="Arial"/>
          <w:spacing w:val="-1"/>
        </w:rPr>
        <w:t>2020815654</w:t>
      </w:r>
    </w:p>
    <w:p w14:paraId="4DE06B98" w14:textId="454AE754"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Bankové spojenie:</w:t>
      </w:r>
      <w:r w:rsidRPr="00214FBA">
        <w:rPr>
          <w:rFonts w:ascii="Cambria" w:hAnsi="Cambria"/>
        </w:rPr>
        <w:tab/>
        <w:t>Národná banka Slovenska</w:t>
      </w:r>
    </w:p>
    <w:p w14:paraId="358C9497" w14:textId="659949E5"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cs="Arial"/>
        </w:rPr>
        <w:t>Číslo</w:t>
      </w:r>
      <w:r w:rsidRPr="00214FBA">
        <w:rPr>
          <w:rFonts w:ascii="Cambria" w:hAnsi="Cambria"/>
        </w:rPr>
        <w:t xml:space="preserve"> účtu: </w:t>
      </w:r>
      <w:r w:rsidRPr="00214FBA">
        <w:rPr>
          <w:rFonts w:ascii="Cambria" w:hAnsi="Cambria"/>
        </w:rPr>
        <w:tab/>
        <w:t>IBAN SK07 0720 0000 0000 0000 1919</w:t>
      </w:r>
    </w:p>
    <w:p w14:paraId="6D2D2DAF" w14:textId="0E7C1923" w:rsidR="00E53F5C" w:rsidRPr="00214FBA" w:rsidRDefault="00E53F5C" w:rsidP="00C80AEF">
      <w:pPr>
        <w:tabs>
          <w:tab w:val="left" w:pos="2552"/>
        </w:tabs>
        <w:spacing w:before="0" w:after="120"/>
        <w:ind w:left="426" w:hanging="426"/>
        <w:contextualSpacing/>
        <w:rPr>
          <w:rFonts w:ascii="Cambria" w:hAnsi="Cambria"/>
        </w:rPr>
      </w:pPr>
      <w:r w:rsidRPr="00214FBA">
        <w:rPr>
          <w:rFonts w:ascii="Cambria" w:hAnsi="Cambria"/>
        </w:rPr>
        <w:tab/>
      </w:r>
      <w:r w:rsidRPr="00214FBA">
        <w:rPr>
          <w:rFonts w:ascii="Cambria" w:hAnsi="Cambria"/>
        </w:rPr>
        <w:tab/>
        <w:t xml:space="preserve">&lt;platí pre domáceho </w:t>
      </w:r>
      <w:r w:rsidR="00110560">
        <w:rPr>
          <w:rFonts w:ascii="Cambria" w:hAnsi="Cambria"/>
        </w:rPr>
        <w:t>zhotoviteľ</w:t>
      </w:r>
      <w:r w:rsidRPr="00214FBA">
        <w:rPr>
          <w:rFonts w:ascii="Cambria" w:hAnsi="Cambria"/>
        </w:rPr>
        <w:t>a&gt;</w:t>
      </w:r>
    </w:p>
    <w:p w14:paraId="793E81B1" w14:textId="657E15CC" w:rsidR="00E53F5C" w:rsidRPr="00214FBA" w:rsidRDefault="00E53F5C" w:rsidP="00C80AEF">
      <w:pPr>
        <w:tabs>
          <w:tab w:val="left" w:pos="2552"/>
        </w:tabs>
        <w:spacing w:before="0" w:after="120"/>
        <w:ind w:left="426" w:hanging="426"/>
        <w:contextualSpacing/>
        <w:rPr>
          <w:rFonts w:ascii="Cambria" w:hAnsi="Cambria"/>
        </w:rPr>
      </w:pPr>
      <w:r w:rsidRPr="00214FBA">
        <w:rPr>
          <w:rFonts w:ascii="Cambria" w:hAnsi="Cambria"/>
        </w:rPr>
        <w:tab/>
      </w:r>
      <w:r w:rsidRPr="00214FBA">
        <w:rPr>
          <w:rFonts w:ascii="Cambria" w:hAnsi="Cambria"/>
        </w:rPr>
        <w:tab/>
        <w:t>IBAN SK60 0720 0000 0000 0000 2129</w:t>
      </w:r>
    </w:p>
    <w:p w14:paraId="6E024B86" w14:textId="417D7C8C"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ab/>
      </w:r>
      <w:r w:rsidRPr="00214FBA">
        <w:rPr>
          <w:rFonts w:ascii="Cambria" w:hAnsi="Cambria"/>
        </w:rPr>
        <w:tab/>
        <w:t xml:space="preserve">&lt;platí pre zahraničného </w:t>
      </w:r>
      <w:r w:rsidR="00110560">
        <w:rPr>
          <w:rFonts w:ascii="Cambria" w:hAnsi="Cambria"/>
        </w:rPr>
        <w:t>zhotoviteľ</w:t>
      </w:r>
      <w:r w:rsidRPr="00214FBA">
        <w:rPr>
          <w:rFonts w:ascii="Cambria" w:hAnsi="Cambria"/>
        </w:rPr>
        <w:t>a&gt;</w:t>
      </w:r>
    </w:p>
    <w:p w14:paraId="63686D17" w14:textId="77777777"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Zriadená zákonom NR SR č. 566/1992 Zb. o Národnej banke Slovenska v znení neskorších</w:t>
      </w:r>
    </w:p>
    <w:p w14:paraId="382DFDFF" w14:textId="77777777"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predpisov</w:t>
      </w:r>
    </w:p>
    <w:p w14:paraId="5775F607" w14:textId="77777777" w:rsidR="00E53F5C" w:rsidRPr="00214FBA" w:rsidRDefault="00E53F5C" w:rsidP="00C80AEF">
      <w:pPr>
        <w:tabs>
          <w:tab w:val="left" w:pos="2552"/>
        </w:tabs>
        <w:spacing w:before="0" w:after="120"/>
        <w:ind w:left="426" w:hanging="426"/>
        <w:contextualSpacing/>
        <w:jc w:val="both"/>
        <w:rPr>
          <w:rFonts w:ascii="Cambria" w:hAnsi="Cambria"/>
        </w:rPr>
      </w:pPr>
    </w:p>
    <w:p w14:paraId="636C54F0" w14:textId="77777777"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(ďalej len „</w:t>
      </w:r>
      <w:r w:rsidRPr="00214FBA">
        <w:rPr>
          <w:rFonts w:ascii="Cambria" w:hAnsi="Cambria"/>
          <w:b/>
        </w:rPr>
        <w:t>objednávateľ</w:t>
      </w:r>
      <w:r w:rsidRPr="00214FBA">
        <w:rPr>
          <w:rFonts w:ascii="Cambria" w:hAnsi="Cambria"/>
        </w:rPr>
        <w:t>“)</w:t>
      </w:r>
    </w:p>
    <w:p w14:paraId="763A01A7" w14:textId="45D2D503" w:rsidR="00E53F5C" w:rsidRPr="00214FBA" w:rsidRDefault="00E53F5C" w:rsidP="00C80AEF">
      <w:pPr>
        <w:tabs>
          <w:tab w:val="left" w:pos="2552"/>
          <w:tab w:val="left" w:pos="3435"/>
        </w:tabs>
        <w:spacing w:before="0" w:after="120"/>
        <w:ind w:left="426" w:hanging="426"/>
        <w:contextualSpacing/>
        <w:jc w:val="both"/>
        <w:rPr>
          <w:rFonts w:ascii="Cambria" w:hAnsi="Cambria"/>
          <w:b/>
          <w:u w:val="single"/>
        </w:rPr>
      </w:pPr>
      <w:r w:rsidRPr="00214FBA">
        <w:rPr>
          <w:rFonts w:ascii="Cambria" w:hAnsi="Cambria"/>
          <w:b/>
          <w:u w:val="single"/>
        </w:rPr>
        <w:t xml:space="preserve"> </w:t>
      </w:r>
    </w:p>
    <w:p w14:paraId="2A5E5E54" w14:textId="77777777" w:rsidR="00E53F5C" w:rsidRPr="00214FBA" w:rsidRDefault="00E53F5C" w:rsidP="00C80AEF">
      <w:pPr>
        <w:tabs>
          <w:tab w:val="left" w:pos="2552"/>
          <w:tab w:val="left" w:pos="3435"/>
        </w:tabs>
        <w:spacing w:before="0" w:after="120"/>
        <w:ind w:left="426" w:hanging="426"/>
        <w:contextualSpacing/>
        <w:jc w:val="both"/>
        <w:rPr>
          <w:rFonts w:ascii="Cambria" w:hAnsi="Cambria"/>
        </w:rPr>
      </w:pPr>
      <w:r w:rsidRPr="00214FBA">
        <w:rPr>
          <w:rFonts w:ascii="Cambria" w:hAnsi="Cambria"/>
        </w:rPr>
        <w:t>a</w:t>
      </w:r>
    </w:p>
    <w:p w14:paraId="01557D55" w14:textId="77777777" w:rsidR="00E53F5C" w:rsidRPr="00214FBA" w:rsidRDefault="00E53F5C" w:rsidP="00C80AEF">
      <w:pPr>
        <w:tabs>
          <w:tab w:val="left" w:pos="2552"/>
          <w:tab w:val="left" w:pos="3435"/>
        </w:tabs>
        <w:spacing w:before="0" w:after="120"/>
        <w:ind w:left="426" w:hanging="426"/>
        <w:contextualSpacing/>
        <w:jc w:val="both"/>
        <w:rPr>
          <w:rFonts w:ascii="Cambria" w:hAnsi="Cambria"/>
        </w:rPr>
      </w:pPr>
    </w:p>
    <w:p w14:paraId="270FA1D8" w14:textId="77777777" w:rsidR="00E53F5C" w:rsidRPr="00214FBA" w:rsidRDefault="00E53F5C" w:rsidP="00C80AEF">
      <w:pPr>
        <w:tabs>
          <w:tab w:val="left" w:pos="2127"/>
          <w:tab w:val="left" w:pos="2552"/>
        </w:tabs>
        <w:spacing w:before="0" w:after="120"/>
        <w:ind w:left="426" w:hanging="426"/>
        <w:contextualSpacing/>
        <w:jc w:val="both"/>
        <w:rPr>
          <w:rFonts w:ascii="Cambria" w:hAnsi="Cambria"/>
          <w:b/>
        </w:rPr>
      </w:pPr>
      <w:r w:rsidRPr="00214FBA">
        <w:rPr>
          <w:rFonts w:ascii="Cambria" w:hAnsi="Cambria"/>
          <w:b/>
        </w:rPr>
        <w:t>Zhotoviteľ:</w:t>
      </w:r>
      <w:r w:rsidRPr="00214FBA">
        <w:rPr>
          <w:rFonts w:ascii="Cambria" w:hAnsi="Cambria"/>
          <w:b/>
        </w:rPr>
        <w:tab/>
      </w:r>
    </w:p>
    <w:p w14:paraId="7258E9F3" w14:textId="10A59D12" w:rsidR="00CB457B" w:rsidRPr="00CB457B" w:rsidRDefault="00CB457B" w:rsidP="00C80AEF">
      <w:pPr>
        <w:widowControl w:val="0"/>
        <w:tabs>
          <w:tab w:val="left" w:pos="2552"/>
          <w:tab w:val="left" w:pos="2835"/>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Obchodné</w:t>
      </w:r>
      <w:r w:rsidRPr="00CB457B">
        <w:rPr>
          <w:rFonts w:ascii="Cambria" w:eastAsia="Times New Roman" w:hAnsi="Cambria" w:cs="Arial"/>
          <w:spacing w:val="-2"/>
          <w:lang w:eastAsia="sk-SK"/>
        </w:rPr>
        <w:t xml:space="preserve"> </w:t>
      </w:r>
      <w:r w:rsidRPr="00CB457B">
        <w:rPr>
          <w:rFonts w:ascii="Cambria" w:eastAsia="Times New Roman" w:hAnsi="Cambria" w:cs="Arial"/>
          <w:lang w:eastAsia="sk-SK"/>
        </w:rPr>
        <w:t>meno:</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5813FE05" w14:textId="3677F30F"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Sídlo:</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1204F1A4" w14:textId="4E1DDA33"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Zastúpený:</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62B6E2AA" w14:textId="77777777"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zmluvných:</w:t>
      </w:r>
    </w:p>
    <w:p w14:paraId="1D22758B" w14:textId="0201B38E" w:rsidR="00CB457B" w:rsidRPr="00CB457B" w:rsidRDefault="00806F69"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r w:rsidR="00CB457B" w:rsidRPr="00CB457B">
        <w:rPr>
          <w:rFonts w:ascii="Cambria" w:eastAsia="Times New Roman" w:hAnsi="Cambria" w:cs="Arial"/>
          <w:lang w:eastAsia="sk-SK"/>
        </w:rPr>
        <w:t>&lt;</w:t>
      </w:r>
      <w:r w:rsidR="00CB457B"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00CB457B" w:rsidRPr="00CB457B">
        <w:rPr>
          <w:rFonts w:ascii="Cambria" w:eastAsia="Times New Roman" w:hAnsi="Cambria" w:cs="Arial"/>
          <w:lang w:eastAsia="sk-SK"/>
        </w:rPr>
        <w:t>&gt;</w:t>
      </w:r>
    </w:p>
    <w:p w14:paraId="4E040A8B" w14:textId="77777777"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technických:</w:t>
      </w:r>
    </w:p>
    <w:p w14:paraId="0C15676B" w14:textId="65B27421" w:rsidR="00CB457B" w:rsidRPr="00CB457B" w:rsidRDefault="00806F69"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bookmarkStart w:id="0" w:name="_Hlk77929452"/>
      <w:r w:rsidR="00CB457B" w:rsidRPr="00CB457B">
        <w:rPr>
          <w:rFonts w:ascii="Cambria" w:eastAsia="Times New Roman" w:hAnsi="Cambria" w:cs="Arial"/>
          <w:lang w:eastAsia="sk-SK"/>
        </w:rPr>
        <w:t>&lt;</w:t>
      </w:r>
      <w:r w:rsidR="00CB457B"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00CB457B" w:rsidRPr="00CB457B">
        <w:rPr>
          <w:rFonts w:ascii="Cambria" w:eastAsia="Times New Roman" w:hAnsi="Cambria" w:cs="Arial"/>
          <w:lang w:eastAsia="sk-SK"/>
        </w:rPr>
        <w:t>&gt;</w:t>
      </w:r>
      <w:bookmarkEnd w:id="0"/>
    </w:p>
    <w:p w14:paraId="2C2D1D15" w14:textId="3AB15C3D"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IČO:</w:t>
      </w:r>
      <w:r w:rsidRPr="00CB457B">
        <w:rPr>
          <w:rFonts w:ascii="Cambria" w:eastAsia="Times New Roman" w:hAnsi="Cambria" w:cs="Arial"/>
          <w:lang w:eastAsia="sk-SK"/>
        </w:rPr>
        <w:tab/>
      </w:r>
      <w:r>
        <w:rPr>
          <w:rFonts w:ascii="Cambria" w:eastAsia="Times New Roman" w:hAnsi="Cambria" w:cs="Arial"/>
          <w:lang w:eastAsia="sk-SK"/>
        </w:rPr>
        <w:tab/>
      </w:r>
      <w:r w:rsidR="00806F69">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59C184B8" w14:textId="5EDD1FD4"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IČ DPH:</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700D7BBB" w14:textId="76D5DA89"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DIČ:</w:t>
      </w:r>
      <w:r w:rsidRPr="00CB457B">
        <w:rPr>
          <w:rFonts w:ascii="Cambria" w:eastAsia="Times New Roman" w:hAnsi="Cambria" w:cs="Arial"/>
          <w:lang w:eastAsia="sk-SK"/>
        </w:rPr>
        <w:tab/>
      </w:r>
      <w:r>
        <w:rPr>
          <w:rFonts w:ascii="Cambria" w:eastAsia="Times New Roman" w:hAnsi="Cambria" w:cs="Arial"/>
          <w:lang w:eastAsia="sk-SK"/>
        </w:rPr>
        <w:tab/>
      </w:r>
      <w:r w:rsidR="00806F69">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50509C8F" w14:textId="47C585E0" w:rsidR="00CB457B" w:rsidRPr="00CB457B" w:rsidRDefault="00CB457B" w:rsidP="00C80AEF">
      <w:pPr>
        <w:widowControl w:val="0"/>
        <w:tabs>
          <w:tab w:val="left" w:pos="2552"/>
        </w:tabs>
        <w:autoSpaceDE w:val="0"/>
        <w:autoSpaceDN w:val="0"/>
        <w:adjustRightInd w:val="0"/>
        <w:spacing w:before="0" w:after="120"/>
        <w:ind w:left="426" w:hanging="426"/>
        <w:contextualSpacing/>
        <w:rPr>
          <w:rFonts w:ascii="Cambria" w:eastAsia="Times New Roman" w:hAnsi="Cambria" w:cs="Arial"/>
          <w:lang w:eastAsia="sk-SK"/>
        </w:rPr>
      </w:pPr>
      <w:r w:rsidRPr="00CB457B">
        <w:rPr>
          <w:rFonts w:ascii="Cambria" w:eastAsia="Times New Roman" w:hAnsi="Cambria" w:cs="Arial"/>
          <w:lang w:eastAsia="sk-SK"/>
        </w:rPr>
        <w:t>Bankové spojenie:</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3F92FBE1" w14:textId="45CFCA86" w:rsidR="00CB457B" w:rsidRPr="00CB457B" w:rsidRDefault="00CB457B" w:rsidP="00C80AEF">
      <w:pPr>
        <w:widowControl w:val="0"/>
        <w:tabs>
          <w:tab w:val="left" w:pos="567"/>
          <w:tab w:val="left" w:pos="2552"/>
        </w:tabs>
        <w:kinsoku w:val="0"/>
        <w:overflowPunct w:val="0"/>
        <w:autoSpaceDE w:val="0"/>
        <w:autoSpaceDN w:val="0"/>
        <w:adjustRightInd w:val="0"/>
        <w:spacing w:before="0" w:after="120"/>
        <w:ind w:left="426" w:right="-22" w:hanging="426"/>
        <w:contextualSpacing/>
        <w:rPr>
          <w:rFonts w:ascii="Cambria" w:eastAsia="Times New Roman" w:hAnsi="Cambria" w:cs="Arial"/>
          <w:lang w:eastAsia="sk-SK"/>
        </w:rPr>
      </w:pPr>
      <w:r w:rsidRPr="00CB457B">
        <w:rPr>
          <w:rFonts w:ascii="Cambria" w:eastAsia="Times New Roman" w:hAnsi="Cambria" w:cs="Arial"/>
          <w:lang w:eastAsia="sk-SK"/>
        </w:rPr>
        <w:t>Číslo</w:t>
      </w:r>
      <w:r w:rsidRPr="00CB457B">
        <w:rPr>
          <w:rFonts w:ascii="Cambria" w:eastAsia="Times New Roman" w:hAnsi="Cambria" w:cs="Arial"/>
          <w:spacing w:val="-2"/>
          <w:lang w:eastAsia="sk-SK"/>
        </w:rPr>
        <w:t xml:space="preserve"> </w:t>
      </w:r>
      <w:r w:rsidRPr="00CB457B">
        <w:rPr>
          <w:rFonts w:ascii="Cambria" w:eastAsia="Times New Roman" w:hAnsi="Cambria" w:cs="Arial"/>
          <w:lang w:eastAsia="sk-SK"/>
        </w:rPr>
        <w:t>účtu v tvare IBAN:</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04D5D017" w14:textId="49ACB93A" w:rsidR="00CB457B" w:rsidRPr="00CB457B" w:rsidRDefault="00CB457B" w:rsidP="00C80AEF">
      <w:pPr>
        <w:widowControl w:val="0"/>
        <w:tabs>
          <w:tab w:val="left" w:pos="2552"/>
          <w:tab w:val="left" w:pos="2835"/>
        </w:tabs>
        <w:kinsoku w:val="0"/>
        <w:overflowPunct w:val="0"/>
        <w:autoSpaceDE w:val="0"/>
        <w:autoSpaceDN w:val="0"/>
        <w:adjustRightInd w:val="0"/>
        <w:spacing w:before="0" w:after="120"/>
        <w:ind w:left="426" w:right="-22" w:hanging="426"/>
        <w:contextualSpacing/>
        <w:rPr>
          <w:rFonts w:ascii="Cambria" w:eastAsia="Times New Roman" w:hAnsi="Cambria" w:cs="Arial"/>
          <w:lang w:eastAsia="sk-SK"/>
        </w:rPr>
      </w:pPr>
      <w:r w:rsidRPr="00CB457B">
        <w:rPr>
          <w:rFonts w:ascii="Cambria" w:eastAsia="Times New Roman" w:hAnsi="Cambria" w:cs="Arial"/>
          <w:lang w:eastAsia="sk-SK"/>
        </w:rPr>
        <w:t>Zapísaný:</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65545E9A" w14:textId="3DE0C100" w:rsidR="00E53F5C" w:rsidRPr="00214FBA" w:rsidRDefault="00E53F5C" w:rsidP="00C80AEF">
      <w:pPr>
        <w:tabs>
          <w:tab w:val="left" w:pos="2552"/>
        </w:tabs>
        <w:spacing w:before="0" w:after="120"/>
        <w:ind w:left="426" w:hanging="426"/>
        <w:contextualSpacing/>
        <w:jc w:val="both"/>
        <w:rPr>
          <w:rFonts w:ascii="Cambria" w:hAnsi="Cambria"/>
        </w:rPr>
      </w:pPr>
      <w:r w:rsidRPr="00214FBA">
        <w:rPr>
          <w:rFonts w:ascii="Cambria" w:hAnsi="Cambria"/>
        </w:rPr>
        <w:tab/>
      </w:r>
    </w:p>
    <w:p w14:paraId="49685C67" w14:textId="77777777" w:rsidR="00E53F5C" w:rsidRPr="00214FBA" w:rsidRDefault="00E53F5C" w:rsidP="00C80AEF">
      <w:pPr>
        <w:spacing w:before="0" w:after="120"/>
        <w:ind w:left="426" w:hanging="426"/>
        <w:contextualSpacing/>
        <w:jc w:val="both"/>
        <w:rPr>
          <w:rFonts w:ascii="Cambria" w:hAnsi="Cambria"/>
        </w:rPr>
      </w:pPr>
      <w:r w:rsidRPr="00214FBA">
        <w:rPr>
          <w:rFonts w:ascii="Cambria" w:hAnsi="Cambria"/>
        </w:rPr>
        <w:t>(ďalej len „</w:t>
      </w:r>
      <w:r w:rsidRPr="00214FBA">
        <w:rPr>
          <w:rFonts w:ascii="Cambria" w:hAnsi="Cambria"/>
          <w:b/>
        </w:rPr>
        <w:t>zhotoviteľ</w:t>
      </w:r>
      <w:r w:rsidRPr="00214FBA">
        <w:rPr>
          <w:rFonts w:ascii="Cambria" w:hAnsi="Cambria"/>
        </w:rPr>
        <w:t>“)</w:t>
      </w:r>
    </w:p>
    <w:p w14:paraId="43ADC1B2" w14:textId="77777777" w:rsidR="00E53F5C" w:rsidRPr="00214FBA" w:rsidRDefault="00E53F5C" w:rsidP="00C80AEF">
      <w:pPr>
        <w:widowControl w:val="0"/>
        <w:autoSpaceDE w:val="0"/>
        <w:autoSpaceDN w:val="0"/>
        <w:adjustRightInd w:val="0"/>
        <w:spacing w:before="0" w:after="120"/>
        <w:ind w:left="426" w:hanging="426"/>
        <w:contextualSpacing/>
        <w:jc w:val="both"/>
        <w:rPr>
          <w:rFonts w:ascii="Cambria" w:hAnsi="Cambria"/>
        </w:rPr>
      </w:pPr>
    </w:p>
    <w:p w14:paraId="7BECA12D" w14:textId="77777777" w:rsidR="00E53F5C" w:rsidRPr="00214FBA" w:rsidRDefault="00E53F5C" w:rsidP="00C80AEF">
      <w:pPr>
        <w:widowControl w:val="0"/>
        <w:autoSpaceDE w:val="0"/>
        <w:autoSpaceDN w:val="0"/>
        <w:adjustRightInd w:val="0"/>
        <w:spacing w:before="0" w:after="120"/>
        <w:ind w:left="426" w:hanging="426"/>
        <w:contextualSpacing/>
        <w:jc w:val="both"/>
        <w:rPr>
          <w:rFonts w:ascii="Cambria" w:hAnsi="Cambria"/>
        </w:rPr>
      </w:pPr>
      <w:r w:rsidRPr="00214FBA">
        <w:rPr>
          <w:rFonts w:ascii="Cambria" w:hAnsi="Cambria"/>
        </w:rPr>
        <w:t>(objednávateľ a zhotoviteľ ďalej spolu označení ako „</w:t>
      </w:r>
      <w:r w:rsidRPr="00214FBA">
        <w:rPr>
          <w:rFonts w:ascii="Cambria" w:hAnsi="Cambria"/>
          <w:b/>
        </w:rPr>
        <w:t>zmluvné strany</w:t>
      </w:r>
      <w:r w:rsidRPr="00214FBA">
        <w:rPr>
          <w:rFonts w:ascii="Cambria" w:hAnsi="Cambria"/>
        </w:rPr>
        <w:t>“)</w:t>
      </w:r>
    </w:p>
    <w:p w14:paraId="3FF0418B" w14:textId="77777777" w:rsidR="00E53F5C" w:rsidRPr="00214FBA" w:rsidRDefault="00E53F5C" w:rsidP="00C80AEF">
      <w:pPr>
        <w:spacing w:before="0" w:after="120"/>
        <w:ind w:left="426" w:hanging="426"/>
        <w:contextualSpacing/>
        <w:rPr>
          <w:rFonts w:ascii="Cambria" w:hAnsi="Cambria"/>
        </w:rPr>
      </w:pPr>
      <w:r w:rsidRPr="00214FBA">
        <w:rPr>
          <w:rFonts w:ascii="Cambria" w:hAnsi="Cambria"/>
        </w:rPr>
        <w:br w:type="page"/>
      </w:r>
    </w:p>
    <w:p w14:paraId="7F0F579F" w14:textId="5C90F298" w:rsidR="00E53F5C" w:rsidRPr="0047572D" w:rsidRDefault="007A4891" w:rsidP="00261CCD">
      <w:pPr>
        <w:pStyle w:val="Heading2"/>
      </w:pPr>
      <w:r>
        <w:lastRenderedPageBreak/>
        <w:t>Preambula</w:t>
      </w:r>
    </w:p>
    <w:p w14:paraId="1CD4C0C8" w14:textId="09CC8CCA" w:rsidR="0047572D" w:rsidRPr="00796177" w:rsidRDefault="0047572D" w:rsidP="00A01921">
      <w:pPr>
        <w:pStyle w:val="ListParagraph"/>
        <w:numPr>
          <w:ilvl w:val="0"/>
          <w:numId w:val="11"/>
        </w:numPr>
        <w:autoSpaceDE w:val="0"/>
        <w:autoSpaceDN w:val="0"/>
        <w:adjustRightInd w:val="0"/>
        <w:spacing w:before="0" w:after="120"/>
        <w:ind w:left="425" w:hanging="425"/>
        <w:contextualSpacing w:val="0"/>
        <w:jc w:val="both"/>
        <w:rPr>
          <w:rFonts w:ascii="Cambria" w:hAnsi="Cambria"/>
          <w:b/>
        </w:rPr>
      </w:pPr>
      <w:r w:rsidRPr="00796177">
        <w:rPr>
          <w:rFonts w:ascii="Cambria" w:hAnsi="Cambria" w:cs="Arial"/>
          <w:spacing w:val="-1"/>
        </w:rPr>
        <w:t>Objednávateľ</w:t>
      </w:r>
      <w:r w:rsidRPr="00796177">
        <w:rPr>
          <w:rFonts w:ascii="Cambria" w:hAnsi="Cambria" w:cs="Arial"/>
          <w:spacing w:val="12"/>
        </w:rPr>
        <w:t xml:space="preserve"> </w:t>
      </w:r>
      <w:r w:rsidRPr="00796177">
        <w:rPr>
          <w:rFonts w:ascii="Cambria" w:hAnsi="Cambria" w:cs="Arial"/>
          <w:color w:val="000000"/>
        </w:rPr>
        <w:t xml:space="preserve">ako </w:t>
      </w:r>
      <w:r w:rsidR="00D5474C">
        <w:rPr>
          <w:rFonts w:ascii="Cambria" w:hAnsi="Cambria" w:cs="Arial"/>
          <w:color w:val="000000"/>
        </w:rPr>
        <w:t>verejný obstarávateľ</w:t>
      </w:r>
      <w:r w:rsidR="00D5474C" w:rsidRPr="00796177">
        <w:rPr>
          <w:rFonts w:ascii="Cambria" w:hAnsi="Cambria" w:cs="Arial"/>
          <w:color w:val="000000"/>
        </w:rPr>
        <w:t xml:space="preserve"> </w:t>
      </w:r>
      <w:r w:rsidRPr="00796177">
        <w:rPr>
          <w:rFonts w:ascii="Cambria" w:hAnsi="Cambria" w:cs="Arial"/>
          <w:color w:val="000000"/>
        </w:rPr>
        <w:t>vyhlásil oznámení</w:t>
      </w:r>
      <w:r w:rsidR="007C6DEF">
        <w:rPr>
          <w:rFonts w:ascii="Cambria" w:hAnsi="Cambria" w:cs="Arial"/>
          <w:color w:val="000000"/>
        </w:rPr>
        <w:t>m</w:t>
      </w:r>
      <w:r w:rsidRPr="00796177">
        <w:rPr>
          <w:rFonts w:ascii="Cambria" w:hAnsi="Cambria" w:cs="Arial"/>
          <w:color w:val="000000"/>
        </w:rPr>
        <w:t xml:space="preserve"> č. </w:t>
      </w:r>
      <w:r w:rsidRPr="00796177">
        <w:rPr>
          <w:rFonts w:ascii="Cambria" w:hAnsi="Cambria" w:cs="Arial"/>
        </w:rPr>
        <w:t>&lt;</w:t>
      </w:r>
      <w:r w:rsidRPr="00796177">
        <w:rPr>
          <w:rFonts w:ascii="Cambria" w:hAnsi="Cambria"/>
          <w:noProof/>
          <w:color w:val="00B0F0"/>
        </w:rPr>
        <w:t xml:space="preserve">doplní </w:t>
      </w:r>
      <w:r w:rsidR="00110560">
        <w:rPr>
          <w:rFonts w:ascii="Cambria" w:hAnsi="Cambria"/>
          <w:noProof/>
          <w:color w:val="00B0F0"/>
        </w:rPr>
        <w:t>objednávateľ</w:t>
      </w:r>
      <w:r w:rsidRPr="00796177">
        <w:rPr>
          <w:rFonts w:ascii="Cambria" w:hAnsi="Cambria" w:cs="Arial"/>
        </w:rPr>
        <w:t>&gt;</w:t>
      </w:r>
      <w:r w:rsidRPr="00796177">
        <w:rPr>
          <w:rFonts w:ascii="Cambria" w:hAnsi="Cambria" w:cs="Arial"/>
          <w:color w:val="000000"/>
        </w:rPr>
        <w:t>, zverejnen</w:t>
      </w:r>
      <w:r w:rsidR="00F27946">
        <w:rPr>
          <w:rFonts w:ascii="Cambria" w:hAnsi="Cambria" w:cs="Arial"/>
          <w:color w:val="000000"/>
        </w:rPr>
        <w:t>ým</w:t>
      </w:r>
      <w:r w:rsidRPr="00796177">
        <w:rPr>
          <w:rFonts w:ascii="Cambria" w:hAnsi="Cambria" w:cs="Arial"/>
          <w:color w:val="000000"/>
        </w:rPr>
        <w:t xml:space="preserve"> vo Vestníku verejného obstarávania č. </w:t>
      </w:r>
      <w:r w:rsidRPr="00796177">
        <w:rPr>
          <w:rFonts w:ascii="Cambria" w:hAnsi="Cambria" w:cs="Arial"/>
        </w:rPr>
        <w:t>&lt;</w:t>
      </w:r>
      <w:r w:rsidRPr="00796177">
        <w:rPr>
          <w:rFonts w:ascii="Cambria" w:hAnsi="Cambria"/>
          <w:noProof/>
          <w:color w:val="00B0F0"/>
        </w:rPr>
        <w:t xml:space="preserve">doplní </w:t>
      </w:r>
      <w:r w:rsidR="00110560">
        <w:rPr>
          <w:rFonts w:ascii="Cambria" w:hAnsi="Cambria"/>
          <w:noProof/>
          <w:color w:val="00B0F0"/>
        </w:rPr>
        <w:t>objednávateľ</w:t>
      </w:r>
      <w:r w:rsidRPr="00796177">
        <w:rPr>
          <w:rFonts w:ascii="Cambria" w:hAnsi="Cambria" w:cs="Arial"/>
        </w:rPr>
        <w:t>&gt;</w:t>
      </w:r>
      <w:r w:rsidRPr="00796177">
        <w:rPr>
          <w:rFonts w:ascii="Cambria" w:hAnsi="Cambria" w:cs="Arial"/>
          <w:color w:val="0067AC" w:themeColor="accent1"/>
        </w:rPr>
        <w:t xml:space="preserve"> </w:t>
      </w:r>
      <w:r w:rsidRPr="00796177">
        <w:rPr>
          <w:rFonts w:ascii="Cambria" w:hAnsi="Cambria" w:cs="Arial"/>
          <w:color w:val="000000"/>
        </w:rPr>
        <w:t xml:space="preserve">dňa </w:t>
      </w:r>
      <w:r w:rsidRPr="00796177">
        <w:rPr>
          <w:rFonts w:ascii="Cambria" w:hAnsi="Cambria" w:cs="Arial"/>
        </w:rPr>
        <w:t>&lt;</w:t>
      </w:r>
      <w:r w:rsidRPr="00796177">
        <w:rPr>
          <w:rFonts w:ascii="Cambria" w:hAnsi="Cambria"/>
          <w:noProof/>
          <w:color w:val="00B0F0"/>
        </w:rPr>
        <w:t xml:space="preserve">doplní </w:t>
      </w:r>
      <w:r w:rsidR="00110560">
        <w:rPr>
          <w:rFonts w:ascii="Cambria" w:hAnsi="Cambria"/>
          <w:noProof/>
          <w:color w:val="00B0F0"/>
        </w:rPr>
        <w:t>objednávateľ</w:t>
      </w:r>
      <w:r w:rsidRPr="00796177">
        <w:rPr>
          <w:rFonts w:ascii="Cambria" w:hAnsi="Cambria" w:cs="Arial"/>
        </w:rPr>
        <w:t>&gt;</w:t>
      </w:r>
      <w:r w:rsidRPr="00796177">
        <w:rPr>
          <w:rFonts w:ascii="Cambria" w:hAnsi="Cambria" w:cs="Arial"/>
          <w:color w:val="000000"/>
        </w:rPr>
        <w:t xml:space="preserve">, zákazku </w:t>
      </w:r>
      <w:r w:rsidRPr="00796177">
        <w:rPr>
          <w:rFonts w:ascii="Cambria" w:hAnsi="Cambria" w:cs="Arial"/>
          <w:spacing w:val="-1"/>
        </w:rPr>
        <w:t xml:space="preserve">podľa § </w:t>
      </w:r>
      <w:r w:rsidR="009767B4">
        <w:rPr>
          <w:rFonts w:ascii="Cambria" w:hAnsi="Cambria" w:cs="Arial"/>
          <w:spacing w:val="-1"/>
        </w:rPr>
        <w:t xml:space="preserve">66 </w:t>
      </w:r>
      <w:r w:rsidRPr="00796177">
        <w:rPr>
          <w:rFonts w:ascii="Cambria" w:hAnsi="Cambria" w:cs="Arial"/>
          <w:spacing w:val="-1"/>
        </w:rPr>
        <w:t xml:space="preserve">zákona č. 343/2015 Z. z. o verejnom obstarávaní a o zmene a doplnení niektorých zákonov v znení neskorších predpisov (ďalej len „zákon o verejnom obstarávaní“) </w:t>
      </w:r>
      <w:r w:rsidRPr="00796177">
        <w:rPr>
          <w:rFonts w:ascii="Cambria" w:hAnsi="Cambria" w:cs="Arial"/>
        </w:rPr>
        <w:t>s</w:t>
      </w:r>
      <w:r w:rsidR="00796177" w:rsidRPr="00796177">
        <w:rPr>
          <w:rFonts w:ascii="Cambria" w:hAnsi="Cambria" w:cs="Arial"/>
        </w:rPr>
        <w:t> </w:t>
      </w:r>
      <w:r w:rsidRPr="00796177">
        <w:rPr>
          <w:rFonts w:ascii="Cambria" w:hAnsi="Cambria" w:cs="Arial"/>
        </w:rPr>
        <w:t>názvom</w:t>
      </w:r>
      <w:r w:rsidR="00796177" w:rsidRPr="00796177">
        <w:rPr>
          <w:rFonts w:ascii="Cambria" w:hAnsi="Cambria" w:cs="Arial"/>
        </w:rPr>
        <w:t xml:space="preserve"> </w:t>
      </w:r>
      <w:r w:rsidR="009A36C5" w:rsidRPr="009A36C5">
        <w:rPr>
          <w:rFonts w:ascii="Cambria" w:hAnsi="Cambria" w:cs="Times New Roman"/>
          <w:b/>
          <w:bCs/>
          <w:color w:val="000000"/>
        </w:rPr>
        <w:t xml:space="preserve">Razba a dodávky </w:t>
      </w:r>
      <w:bookmarkStart w:id="1" w:name="_Hlk80364281"/>
      <w:r w:rsidR="009A36C5" w:rsidRPr="009A36C5">
        <w:rPr>
          <w:rFonts w:ascii="Cambria" w:hAnsi="Cambria" w:cs="Times New Roman"/>
          <w:b/>
          <w:bCs/>
          <w:color w:val="000000"/>
        </w:rPr>
        <w:t>obehových, pamätných a zberateľských euromincí</w:t>
      </w:r>
      <w:bookmarkEnd w:id="1"/>
      <w:r w:rsidRPr="00796177">
        <w:rPr>
          <w:rFonts w:ascii="Cambria" w:hAnsi="Cambria" w:cs="Arial"/>
        </w:rPr>
        <w:t>.</w:t>
      </w:r>
    </w:p>
    <w:p w14:paraId="6BBB079D" w14:textId="66520DE4" w:rsidR="00E53F5C" w:rsidRPr="0047572D" w:rsidRDefault="0047572D" w:rsidP="00A01921">
      <w:pPr>
        <w:pStyle w:val="ListParagraph"/>
        <w:numPr>
          <w:ilvl w:val="0"/>
          <w:numId w:val="11"/>
        </w:numPr>
        <w:autoSpaceDE w:val="0"/>
        <w:autoSpaceDN w:val="0"/>
        <w:adjustRightInd w:val="0"/>
        <w:spacing w:before="0" w:after="120"/>
        <w:ind w:left="425" w:hanging="425"/>
        <w:contextualSpacing w:val="0"/>
        <w:jc w:val="both"/>
        <w:rPr>
          <w:rFonts w:ascii="Cambria" w:hAnsi="Cambria"/>
        </w:rPr>
      </w:pPr>
      <w:r w:rsidRPr="0047572D">
        <w:rPr>
          <w:rFonts w:ascii="Cambria" w:hAnsi="Cambria" w:cs="Arial"/>
        </w:rPr>
        <w:t xml:space="preserve">Na základe vyhodnotenia ponúk bola ponuka zhotoviteľa </w:t>
      </w:r>
      <w:r w:rsidR="00277954">
        <w:rPr>
          <w:rFonts w:ascii="Cambria" w:hAnsi="Cambria" w:cs="Arial"/>
        </w:rPr>
        <w:t xml:space="preserve">pre 1. časť zákazky </w:t>
      </w:r>
      <w:r w:rsidRPr="0047572D">
        <w:rPr>
          <w:rFonts w:ascii="Cambria" w:hAnsi="Cambria" w:cs="Arial"/>
        </w:rPr>
        <w:t xml:space="preserve">vyhodnotená ako ponuka úspešného </w:t>
      </w:r>
      <w:r w:rsidR="00F61AEF">
        <w:rPr>
          <w:rFonts w:ascii="Cambria" w:hAnsi="Cambria" w:cs="Arial"/>
        </w:rPr>
        <w:t>uchádzača</w:t>
      </w:r>
      <w:r w:rsidRPr="0047572D">
        <w:rPr>
          <w:rFonts w:ascii="Cambria" w:hAnsi="Cambria" w:cs="Arial"/>
        </w:rPr>
        <w:t>. Vzhľadom na túto skutočnosť a predloženú ponuku zhotoviteľa sa zmluvné strany na základe slobodnej vôle a v súlade s právnymi predpismi platnými na území Slovenskej republiky rozhodli uzatvoriť túto zmluvu</w:t>
      </w:r>
      <w:r w:rsidR="00E53F5C" w:rsidRPr="0047572D">
        <w:rPr>
          <w:rFonts w:ascii="Cambria" w:hAnsi="Cambria"/>
        </w:rPr>
        <w:t>.</w:t>
      </w:r>
    </w:p>
    <w:p w14:paraId="4AF531B1" w14:textId="77777777" w:rsidR="0047572D" w:rsidRDefault="0047572D" w:rsidP="00C80AEF">
      <w:pPr>
        <w:pStyle w:val="BodyText"/>
        <w:kinsoku w:val="0"/>
        <w:overflowPunct w:val="0"/>
        <w:spacing w:before="0" w:after="120"/>
        <w:ind w:left="426" w:hanging="426"/>
        <w:contextualSpacing/>
        <w:jc w:val="center"/>
        <w:rPr>
          <w:rFonts w:ascii="Cambria" w:hAnsi="Cambria"/>
          <w:b/>
          <w:spacing w:val="-1"/>
          <w:sz w:val="22"/>
          <w:szCs w:val="22"/>
        </w:rPr>
      </w:pPr>
    </w:p>
    <w:p w14:paraId="01200547" w14:textId="05DEAF3C" w:rsidR="00E53F5C" w:rsidRPr="00214FBA" w:rsidRDefault="00E53F5C" w:rsidP="00251E12">
      <w:pPr>
        <w:pStyle w:val="BodyText"/>
        <w:kinsoku w:val="0"/>
        <w:overflowPunct w:val="0"/>
        <w:spacing w:before="0"/>
        <w:ind w:left="426" w:hanging="426"/>
        <w:contextualSpacing/>
        <w:jc w:val="center"/>
        <w:rPr>
          <w:rFonts w:ascii="Cambria" w:hAnsi="Cambria"/>
          <w:b/>
          <w:spacing w:val="-1"/>
          <w:sz w:val="22"/>
          <w:szCs w:val="22"/>
        </w:rPr>
      </w:pPr>
      <w:r w:rsidRPr="00214FBA">
        <w:rPr>
          <w:rFonts w:ascii="Cambria" w:hAnsi="Cambria"/>
          <w:b/>
          <w:spacing w:val="-1"/>
          <w:sz w:val="22"/>
          <w:szCs w:val="22"/>
        </w:rPr>
        <w:t>Článok I</w:t>
      </w:r>
    </w:p>
    <w:p w14:paraId="4477365B" w14:textId="5C4FC090" w:rsidR="00E53F5C" w:rsidRPr="00214FBA" w:rsidRDefault="00214FBA" w:rsidP="00261CCD">
      <w:pPr>
        <w:pStyle w:val="Heading2"/>
      </w:pPr>
      <w:r w:rsidRPr="00214FBA">
        <w:t>P</w:t>
      </w:r>
      <w:r w:rsidR="00592F19">
        <w:t>redmet zmluvy</w:t>
      </w:r>
    </w:p>
    <w:p w14:paraId="6EE78635" w14:textId="3750B565" w:rsidR="00CB1BC8" w:rsidRDefault="00E53F5C"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sidRPr="00214FBA">
        <w:rPr>
          <w:rFonts w:ascii="Cambria" w:hAnsi="Cambria"/>
        </w:rPr>
        <w:t>Zhotoviteľ sa zaväzuje</w:t>
      </w:r>
      <w:r w:rsidR="00E3705C">
        <w:rPr>
          <w:rFonts w:ascii="Cambria" w:hAnsi="Cambria"/>
        </w:rPr>
        <w:t xml:space="preserve"> spôsobom a</w:t>
      </w:r>
      <w:r w:rsidRPr="00214FBA">
        <w:rPr>
          <w:rFonts w:ascii="Cambria" w:hAnsi="Cambria"/>
        </w:rPr>
        <w:t xml:space="preserve"> za podmienok dohodnutých v tejto zmluve </w:t>
      </w:r>
      <w:r w:rsidR="00052FA2">
        <w:rPr>
          <w:rFonts w:ascii="Cambria" w:hAnsi="Cambria"/>
        </w:rPr>
        <w:t>vyraziť</w:t>
      </w:r>
      <w:r w:rsidRPr="00214FBA">
        <w:rPr>
          <w:rFonts w:ascii="Cambria" w:hAnsi="Cambria"/>
        </w:rPr>
        <w:t xml:space="preserve"> a</w:t>
      </w:r>
      <w:r w:rsidR="0021395B">
        <w:rPr>
          <w:rFonts w:ascii="Cambria" w:hAnsi="Cambria"/>
        </w:rPr>
        <w:t> </w:t>
      </w:r>
      <w:r w:rsidRPr="00214FBA">
        <w:rPr>
          <w:rFonts w:ascii="Cambria" w:hAnsi="Cambria"/>
        </w:rPr>
        <w:t xml:space="preserve">dodať objednávateľovi </w:t>
      </w:r>
      <w:r w:rsidR="00AD3EEB">
        <w:rPr>
          <w:rFonts w:ascii="Cambria" w:hAnsi="Cambria"/>
        </w:rPr>
        <w:t>o</w:t>
      </w:r>
      <w:r w:rsidR="00AD3EEB" w:rsidRPr="00AD3EEB">
        <w:rPr>
          <w:rFonts w:ascii="Cambria" w:hAnsi="Cambria"/>
        </w:rPr>
        <w:t>behov</w:t>
      </w:r>
      <w:r w:rsidR="00884E70">
        <w:rPr>
          <w:rFonts w:ascii="Cambria" w:hAnsi="Cambria"/>
        </w:rPr>
        <w:t>é</w:t>
      </w:r>
      <w:r w:rsidR="00AD3EEB" w:rsidRPr="00AD3EEB">
        <w:rPr>
          <w:rFonts w:ascii="Cambria" w:hAnsi="Cambria"/>
        </w:rPr>
        <w:t xml:space="preserve"> eurominc</w:t>
      </w:r>
      <w:r w:rsidR="00884E70">
        <w:rPr>
          <w:rFonts w:ascii="Cambria" w:hAnsi="Cambria"/>
        </w:rPr>
        <w:t>e</w:t>
      </w:r>
      <w:r w:rsidR="00AD3EEB" w:rsidRPr="00AD3EEB">
        <w:rPr>
          <w:rFonts w:ascii="Cambria" w:hAnsi="Cambria"/>
        </w:rPr>
        <w:t>, pamätn</w:t>
      </w:r>
      <w:r w:rsidR="00884E70">
        <w:rPr>
          <w:rFonts w:ascii="Cambria" w:hAnsi="Cambria"/>
        </w:rPr>
        <w:t>é</w:t>
      </w:r>
      <w:r w:rsidR="00AD3EEB" w:rsidRPr="00AD3EEB">
        <w:rPr>
          <w:rFonts w:ascii="Cambria" w:hAnsi="Cambria"/>
        </w:rPr>
        <w:t xml:space="preserve"> euromin</w:t>
      </w:r>
      <w:r w:rsidR="00884E70">
        <w:rPr>
          <w:rFonts w:ascii="Cambria" w:hAnsi="Cambria"/>
        </w:rPr>
        <w:t>ce</w:t>
      </w:r>
      <w:r w:rsidR="00AD3EEB" w:rsidRPr="00AD3EEB">
        <w:rPr>
          <w:rFonts w:ascii="Cambria" w:hAnsi="Cambria"/>
        </w:rPr>
        <w:t xml:space="preserve"> a </w:t>
      </w:r>
      <w:r w:rsidR="00884E70">
        <w:rPr>
          <w:rFonts w:ascii="Cambria" w:hAnsi="Cambria"/>
        </w:rPr>
        <w:t>euromince</w:t>
      </w:r>
      <w:r w:rsidR="00AD3EEB" w:rsidRPr="00AD3EEB">
        <w:rPr>
          <w:rFonts w:ascii="Cambria" w:hAnsi="Cambria"/>
        </w:rPr>
        <w:t xml:space="preserve"> </w:t>
      </w:r>
      <w:r w:rsidR="00884E70">
        <w:rPr>
          <w:rFonts w:ascii="Cambria" w:hAnsi="Cambria"/>
        </w:rPr>
        <w:t>určené</w:t>
      </w:r>
      <w:r w:rsidR="00AD3EEB" w:rsidRPr="00AD3EEB">
        <w:rPr>
          <w:rFonts w:ascii="Cambria" w:hAnsi="Cambria"/>
        </w:rPr>
        <w:t xml:space="preserve"> do ročníkových súborov </w:t>
      </w:r>
      <w:r w:rsidR="00052FA2">
        <w:rPr>
          <w:rFonts w:ascii="Cambria" w:hAnsi="Cambria"/>
        </w:rPr>
        <w:t>(ďalej spolu len ako „euromince“</w:t>
      </w:r>
      <w:r w:rsidR="00134BEC">
        <w:rPr>
          <w:rFonts w:ascii="Cambria" w:hAnsi="Cambria"/>
        </w:rPr>
        <w:t xml:space="preserve"> alebo „predmet plnenia“</w:t>
      </w:r>
      <w:r w:rsidR="00052FA2">
        <w:rPr>
          <w:rFonts w:ascii="Cambria" w:hAnsi="Cambria"/>
        </w:rPr>
        <w:t>)</w:t>
      </w:r>
      <w:r w:rsidR="00724974">
        <w:rPr>
          <w:rFonts w:ascii="Cambria" w:hAnsi="Cambria"/>
        </w:rPr>
        <w:t>,</w:t>
      </w:r>
      <w:r w:rsidR="00E02C10">
        <w:rPr>
          <w:rFonts w:ascii="Cambria" w:hAnsi="Cambria"/>
        </w:rPr>
        <w:t xml:space="preserve"> </w:t>
      </w:r>
      <w:r w:rsidR="00724974">
        <w:rPr>
          <w:rFonts w:ascii="Cambria" w:hAnsi="Cambria"/>
        </w:rPr>
        <w:t xml:space="preserve">a to </w:t>
      </w:r>
      <w:r w:rsidR="00E55902">
        <w:rPr>
          <w:rFonts w:ascii="Cambria" w:hAnsi="Cambria"/>
        </w:rPr>
        <w:t>podľa špecifikácie</w:t>
      </w:r>
      <w:r w:rsidR="00724974">
        <w:rPr>
          <w:rFonts w:ascii="Cambria" w:hAnsi="Cambria"/>
        </w:rPr>
        <w:t xml:space="preserve"> a </w:t>
      </w:r>
      <w:r w:rsidR="00A05117" w:rsidRPr="00A05117">
        <w:rPr>
          <w:rFonts w:ascii="Cambria" w:hAnsi="Cambria"/>
        </w:rPr>
        <w:t>v kvalite podľa</w:t>
      </w:r>
      <w:r w:rsidR="00E55902">
        <w:rPr>
          <w:rFonts w:ascii="Cambria" w:hAnsi="Cambria"/>
        </w:rPr>
        <w:t xml:space="preserve"> </w:t>
      </w:r>
      <w:r w:rsidR="00F256A4" w:rsidRPr="00AD6919">
        <w:rPr>
          <w:rFonts w:ascii="Cambria" w:hAnsi="Cambria"/>
        </w:rPr>
        <w:t>prílohy č. 1</w:t>
      </w:r>
      <w:r w:rsidR="00F256A4">
        <w:rPr>
          <w:rFonts w:ascii="Cambria" w:hAnsi="Cambria"/>
        </w:rPr>
        <w:t xml:space="preserve"> tejto zmluvy - </w:t>
      </w:r>
      <w:r w:rsidR="00F256A4" w:rsidRPr="00F256A4">
        <w:rPr>
          <w:rFonts w:ascii="Cambria" w:hAnsi="Cambria"/>
        </w:rPr>
        <w:fldChar w:fldCharType="begin"/>
      </w:r>
      <w:r w:rsidR="00F256A4" w:rsidRPr="00F256A4">
        <w:rPr>
          <w:rFonts w:ascii="Cambria" w:hAnsi="Cambria"/>
        </w:rPr>
        <w:instrText xml:space="preserve"> REF _Ref80739850 \h </w:instrText>
      </w:r>
      <w:r w:rsidR="00F256A4">
        <w:rPr>
          <w:rFonts w:ascii="Cambria" w:hAnsi="Cambria"/>
        </w:rPr>
        <w:instrText xml:space="preserve"> \* MERGEFORMAT </w:instrText>
      </w:r>
      <w:r w:rsidR="00F256A4" w:rsidRPr="00F256A4">
        <w:rPr>
          <w:rFonts w:ascii="Cambria" w:hAnsi="Cambria"/>
        </w:rPr>
      </w:r>
      <w:r w:rsidR="00F256A4" w:rsidRPr="00F256A4">
        <w:rPr>
          <w:rFonts w:ascii="Cambria" w:hAnsi="Cambria"/>
        </w:rPr>
        <w:fldChar w:fldCharType="separate"/>
      </w:r>
      <w:r w:rsidR="00F256A4" w:rsidRPr="00F256A4">
        <w:rPr>
          <w:rFonts w:ascii="Cambria" w:hAnsi="Cambria"/>
        </w:rPr>
        <w:t>Opis predmetu zmluvy</w:t>
      </w:r>
      <w:r w:rsidR="00F256A4" w:rsidRPr="00F256A4">
        <w:rPr>
          <w:rFonts w:ascii="Cambria" w:hAnsi="Cambria"/>
        </w:rPr>
        <w:fldChar w:fldCharType="end"/>
      </w:r>
      <w:r w:rsidR="00E55902" w:rsidRPr="00F256A4">
        <w:rPr>
          <w:rFonts w:ascii="Cambria" w:hAnsi="Cambria"/>
        </w:rPr>
        <w:t>.</w:t>
      </w:r>
    </w:p>
    <w:p w14:paraId="0A4B499F" w14:textId="73442084" w:rsidR="00E55902" w:rsidRDefault="006F1A6C"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Pr>
          <w:rFonts w:ascii="Cambria" w:hAnsi="Cambria"/>
        </w:rPr>
        <w:t>Súčasťou p</w:t>
      </w:r>
      <w:r w:rsidR="00E55902">
        <w:rPr>
          <w:rFonts w:ascii="Cambria" w:hAnsi="Cambria"/>
        </w:rPr>
        <w:t>redmet</w:t>
      </w:r>
      <w:r>
        <w:rPr>
          <w:rFonts w:ascii="Cambria" w:hAnsi="Cambria"/>
        </w:rPr>
        <w:t>u</w:t>
      </w:r>
      <w:r w:rsidR="00E55902">
        <w:rPr>
          <w:rFonts w:ascii="Cambria" w:hAnsi="Cambria"/>
        </w:rPr>
        <w:t xml:space="preserve"> </w:t>
      </w:r>
      <w:r w:rsidR="00C8117E">
        <w:rPr>
          <w:rFonts w:ascii="Cambria" w:hAnsi="Cambria"/>
        </w:rPr>
        <w:t xml:space="preserve">plnenia </w:t>
      </w:r>
      <w:r w:rsidR="00E55902">
        <w:rPr>
          <w:rFonts w:ascii="Cambria" w:hAnsi="Cambria"/>
        </w:rPr>
        <w:t>tejto zmluvy je aj</w:t>
      </w:r>
      <w:r w:rsidR="00B52D78">
        <w:rPr>
          <w:rFonts w:ascii="Cambria" w:hAnsi="Cambria"/>
        </w:rPr>
        <w:t xml:space="preserve"> </w:t>
      </w:r>
      <w:r w:rsidR="00B52D78" w:rsidRPr="00B52D78">
        <w:rPr>
          <w:rFonts w:ascii="Cambria" w:hAnsi="Cambria"/>
        </w:rPr>
        <w:t>predkladanie grafických návrhov a sadrových modelov</w:t>
      </w:r>
      <w:r w:rsidR="00B52D78">
        <w:rPr>
          <w:rFonts w:ascii="Cambria" w:hAnsi="Cambria"/>
        </w:rPr>
        <w:t>, p</w:t>
      </w:r>
      <w:r w:rsidR="00B52D78" w:rsidRPr="00B52D78">
        <w:rPr>
          <w:rFonts w:ascii="Cambria" w:hAnsi="Cambria"/>
        </w:rPr>
        <w:t xml:space="preserve">redkladanie autorských a skúšobných odrazkov </w:t>
      </w:r>
      <w:r w:rsidR="00820B8D">
        <w:rPr>
          <w:rFonts w:ascii="Cambria" w:hAnsi="Cambria"/>
        </w:rPr>
        <w:t xml:space="preserve">euromincí </w:t>
      </w:r>
      <w:r w:rsidR="00B52D78" w:rsidRPr="00B52D78">
        <w:rPr>
          <w:rFonts w:ascii="Cambria" w:hAnsi="Cambria"/>
        </w:rPr>
        <w:t>a ich schvaľovanie</w:t>
      </w:r>
      <w:r w:rsidR="00820B8D">
        <w:rPr>
          <w:rFonts w:ascii="Cambria" w:hAnsi="Cambria"/>
        </w:rPr>
        <w:t>, predkladanie skúšobných odrazkov žetónov a ich schvaľovanie,</w:t>
      </w:r>
      <w:r w:rsidR="00B52D78" w:rsidRPr="00B52D78">
        <w:rPr>
          <w:rFonts w:ascii="Cambria" w:hAnsi="Cambria"/>
        </w:rPr>
        <w:t xml:space="preserve"> ničenie nepodarkov</w:t>
      </w:r>
      <w:r w:rsidR="00884E70">
        <w:rPr>
          <w:rFonts w:ascii="Cambria" w:hAnsi="Cambria"/>
        </w:rPr>
        <w:t>, a to spôsobom a za podmienok ďalej uvedených v tejto zmluve.</w:t>
      </w:r>
    </w:p>
    <w:p w14:paraId="19DD4C6E" w14:textId="7261DFFD" w:rsidR="00690EFA" w:rsidRDefault="00690EFA"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sidRPr="00690EFA">
        <w:rPr>
          <w:rFonts w:ascii="Cambria" w:hAnsi="Cambria"/>
        </w:rPr>
        <w:t xml:space="preserve">V súlade s príslušnými ustanoveniami tejto zmluvy sa plnenie predmetu zmluvy bude realizovať formou záväzných objednávok </w:t>
      </w:r>
      <w:r>
        <w:rPr>
          <w:rFonts w:ascii="Cambria" w:hAnsi="Cambria"/>
        </w:rPr>
        <w:t>objednávateľa</w:t>
      </w:r>
      <w:r w:rsidRPr="00690EFA">
        <w:rPr>
          <w:rFonts w:ascii="Cambria" w:hAnsi="Cambria"/>
        </w:rPr>
        <w:t xml:space="preserve"> adresovaných </w:t>
      </w:r>
      <w:r>
        <w:rPr>
          <w:rFonts w:ascii="Cambria" w:hAnsi="Cambria"/>
        </w:rPr>
        <w:t>zhotoviteľovi</w:t>
      </w:r>
      <w:r w:rsidRPr="00690EFA">
        <w:rPr>
          <w:rFonts w:ascii="Cambria" w:hAnsi="Cambria"/>
        </w:rPr>
        <w:t xml:space="preserve"> (ďalej len „objednávka“), v ktorých bud</w:t>
      </w:r>
      <w:r w:rsidR="000A0933">
        <w:rPr>
          <w:rFonts w:ascii="Cambria" w:hAnsi="Cambria"/>
        </w:rPr>
        <w:t>ú</w:t>
      </w:r>
      <w:r w:rsidRPr="00690EFA">
        <w:rPr>
          <w:rFonts w:ascii="Cambria" w:hAnsi="Cambria"/>
        </w:rPr>
        <w:t xml:space="preserve"> v súlade s touto zmluvou </w:t>
      </w:r>
      <w:r w:rsidR="00040124" w:rsidRPr="00040124">
        <w:rPr>
          <w:rFonts w:ascii="Cambria" w:hAnsi="Cambria"/>
        </w:rPr>
        <w:t>špecifikované požiadavky objednávateľa na predmet plnenia, a to najmä rozsah</w:t>
      </w:r>
      <w:r w:rsidR="00B44D3F">
        <w:rPr>
          <w:rFonts w:ascii="Cambria" w:hAnsi="Cambria"/>
        </w:rPr>
        <w:t xml:space="preserve">/množstvo euromincí, </w:t>
      </w:r>
      <w:r w:rsidR="000A0933">
        <w:rPr>
          <w:rFonts w:ascii="Cambria" w:hAnsi="Cambria"/>
        </w:rPr>
        <w:t>nominál</w:t>
      </w:r>
      <w:r w:rsidR="00FF0BF5">
        <w:rPr>
          <w:rFonts w:ascii="Cambria" w:hAnsi="Cambria"/>
        </w:rPr>
        <w:t>na hodnota</w:t>
      </w:r>
      <w:r w:rsidR="000A0933">
        <w:rPr>
          <w:rFonts w:ascii="Cambria" w:hAnsi="Cambria"/>
        </w:rPr>
        <w:t xml:space="preserve">, </w:t>
      </w:r>
      <w:r w:rsidR="00820B8D">
        <w:rPr>
          <w:rFonts w:ascii="Cambria" w:hAnsi="Cambria"/>
        </w:rPr>
        <w:t xml:space="preserve">balenie, </w:t>
      </w:r>
      <w:r w:rsidR="00040124" w:rsidRPr="00040124">
        <w:rPr>
          <w:rFonts w:ascii="Cambria" w:hAnsi="Cambria"/>
        </w:rPr>
        <w:t>termín plnenia a miesto plnenia</w:t>
      </w:r>
      <w:r>
        <w:rPr>
          <w:rFonts w:ascii="Cambria" w:hAnsi="Cambria"/>
        </w:rPr>
        <w:t>.</w:t>
      </w:r>
      <w:r w:rsidR="000A0933">
        <w:rPr>
          <w:rFonts w:ascii="Cambria" w:hAnsi="Cambria"/>
        </w:rPr>
        <w:t xml:space="preserve"> Vzory objednávok sú uvedené </w:t>
      </w:r>
      <w:r w:rsidR="000A0933" w:rsidRPr="00AD6919">
        <w:rPr>
          <w:rFonts w:ascii="Cambria" w:hAnsi="Cambria"/>
        </w:rPr>
        <w:t>v prílohe č.</w:t>
      </w:r>
      <w:r w:rsidR="000F7503">
        <w:rPr>
          <w:rFonts w:ascii="Cambria" w:hAnsi="Cambria"/>
        </w:rPr>
        <w:t> </w:t>
      </w:r>
      <w:r w:rsidR="000A0933" w:rsidRPr="00AD6919">
        <w:rPr>
          <w:rFonts w:ascii="Cambria" w:hAnsi="Cambria"/>
        </w:rPr>
        <w:t>4</w:t>
      </w:r>
      <w:r w:rsidR="000A0933">
        <w:rPr>
          <w:rFonts w:ascii="Cambria" w:hAnsi="Cambria"/>
        </w:rPr>
        <w:t xml:space="preserve"> tejto zmluvy.</w:t>
      </w:r>
    </w:p>
    <w:p w14:paraId="1E8E04E2" w14:textId="29DADE80" w:rsidR="00690EFA" w:rsidRPr="00690EFA" w:rsidRDefault="00690EFA" w:rsidP="00690EFA">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sidRPr="00690EFA">
        <w:rPr>
          <w:rFonts w:ascii="Cambria" w:hAnsi="Cambria"/>
        </w:rPr>
        <w:t xml:space="preserve">Objednávky bude </w:t>
      </w:r>
      <w:r w:rsidR="00B54C32">
        <w:rPr>
          <w:rFonts w:ascii="Cambria" w:hAnsi="Cambria"/>
        </w:rPr>
        <w:t>objednávateľ</w:t>
      </w:r>
      <w:r w:rsidRPr="00690EFA">
        <w:rPr>
          <w:rFonts w:ascii="Cambria" w:hAnsi="Cambria"/>
        </w:rPr>
        <w:t xml:space="preserve"> zasielať </w:t>
      </w:r>
      <w:r w:rsidR="00B54C32">
        <w:rPr>
          <w:rFonts w:ascii="Cambria" w:hAnsi="Cambria"/>
        </w:rPr>
        <w:t>zhotoviteľovi</w:t>
      </w:r>
      <w:r w:rsidRPr="00690EFA">
        <w:rPr>
          <w:rFonts w:ascii="Cambria" w:hAnsi="Cambria"/>
        </w:rPr>
        <w:t xml:space="preserve"> e-mailom kontaktnej osobe uvedenej v</w:t>
      </w:r>
      <w:r w:rsidR="0021395B">
        <w:rPr>
          <w:rFonts w:ascii="Cambria" w:hAnsi="Cambria"/>
        </w:rPr>
        <w:t> </w:t>
      </w:r>
      <w:r w:rsidRPr="00690EFA">
        <w:rPr>
          <w:rFonts w:ascii="Cambria" w:hAnsi="Cambria"/>
        </w:rPr>
        <w:t xml:space="preserve">zozname kontaktných osôb </w:t>
      </w:r>
      <w:r w:rsidR="007F5DFF">
        <w:rPr>
          <w:rFonts w:ascii="Cambria" w:hAnsi="Cambria"/>
        </w:rPr>
        <w:t>zhotoviteľa</w:t>
      </w:r>
      <w:r w:rsidRPr="00690EFA">
        <w:rPr>
          <w:rFonts w:ascii="Cambria" w:hAnsi="Cambria"/>
        </w:rPr>
        <w:t xml:space="preserve"> podľa </w:t>
      </w:r>
      <w:r w:rsidR="007F5DFF">
        <w:rPr>
          <w:rFonts w:ascii="Cambria" w:hAnsi="Cambria"/>
        </w:rPr>
        <w:t xml:space="preserve">článku X </w:t>
      </w:r>
      <w:r w:rsidRPr="00690EFA">
        <w:rPr>
          <w:rFonts w:ascii="Cambria" w:hAnsi="Cambria"/>
        </w:rPr>
        <w:t xml:space="preserve">bodu </w:t>
      </w:r>
      <w:r w:rsidR="00F256A4">
        <w:rPr>
          <w:rFonts w:ascii="Cambria" w:hAnsi="Cambria"/>
        </w:rPr>
        <w:fldChar w:fldCharType="begin"/>
      </w:r>
      <w:r w:rsidR="00F256A4">
        <w:rPr>
          <w:rFonts w:ascii="Cambria" w:hAnsi="Cambria"/>
        </w:rPr>
        <w:instrText xml:space="preserve"> REF _Ref80739679 \r \h </w:instrText>
      </w:r>
      <w:r w:rsidR="00F256A4">
        <w:rPr>
          <w:rFonts w:ascii="Cambria" w:hAnsi="Cambria"/>
        </w:rPr>
      </w:r>
      <w:r w:rsidR="00F256A4">
        <w:rPr>
          <w:rFonts w:ascii="Cambria" w:hAnsi="Cambria"/>
        </w:rPr>
        <w:fldChar w:fldCharType="separate"/>
      </w:r>
      <w:r w:rsidR="00960D4D">
        <w:rPr>
          <w:rFonts w:ascii="Cambria" w:hAnsi="Cambria"/>
        </w:rPr>
        <w:t>8</w:t>
      </w:r>
      <w:r w:rsidR="00F256A4">
        <w:rPr>
          <w:rFonts w:ascii="Cambria" w:hAnsi="Cambria"/>
        </w:rPr>
        <w:fldChar w:fldCharType="end"/>
      </w:r>
      <w:r w:rsidR="00F256A4">
        <w:rPr>
          <w:rFonts w:ascii="Cambria" w:hAnsi="Cambria"/>
        </w:rPr>
        <w:t xml:space="preserve"> </w:t>
      </w:r>
      <w:r w:rsidRPr="00690EFA">
        <w:rPr>
          <w:rFonts w:ascii="Cambria" w:hAnsi="Cambria"/>
        </w:rPr>
        <w:t xml:space="preserve">tejto </w:t>
      </w:r>
      <w:r w:rsidR="007F5DFF">
        <w:rPr>
          <w:rFonts w:ascii="Cambria" w:hAnsi="Cambria"/>
        </w:rPr>
        <w:t>zmluvy</w:t>
      </w:r>
      <w:r w:rsidRPr="00690EFA">
        <w:rPr>
          <w:rFonts w:ascii="Cambria" w:hAnsi="Cambria"/>
        </w:rPr>
        <w:t xml:space="preserve">. </w:t>
      </w:r>
    </w:p>
    <w:p w14:paraId="495E24AC" w14:textId="5BD1E517" w:rsidR="00690EFA" w:rsidRDefault="006F1A6C" w:rsidP="00690EFA">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Pr>
          <w:rFonts w:ascii="Cambria" w:hAnsi="Cambria"/>
        </w:rPr>
        <w:t>Zhotoviteľ</w:t>
      </w:r>
      <w:r w:rsidR="00690EFA" w:rsidRPr="00690EFA">
        <w:rPr>
          <w:rFonts w:ascii="Cambria" w:hAnsi="Cambria"/>
        </w:rPr>
        <w:t xml:space="preserve"> je povinný najneskôr nasledujúci pracovný deň po dni doručenia objednávky od </w:t>
      </w:r>
      <w:r>
        <w:rPr>
          <w:rFonts w:ascii="Cambria" w:hAnsi="Cambria"/>
        </w:rPr>
        <w:t>objednávateľa</w:t>
      </w:r>
      <w:r w:rsidR="00690EFA" w:rsidRPr="00690EFA">
        <w:rPr>
          <w:rFonts w:ascii="Cambria" w:hAnsi="Cambria"/>
        </w:rPr>
        <w:t xml:space="preserve"> potvrdiť príjem a akceptáciu objednávky, a to rovnakou formou akou bola objednávka doručená </w:t>
      </w:r>
      <w:r>
        <w:rPr>
          <w:rFonts w:ascii="Cambria" w:hAnsi="Cambria"/>
        </w:rPr>
        <w:t>zhotoviteľovi</w:t>
      </w:r>
      <w:r w:rsidR="00690EFA" w:rsidRPr="00690EFA">
        <w:rPr>
          <w:rFonts w:ascii="Cambria" w:hAnsi="Cambria"/>
        </w:rPr>
        <w:t xml:space="preserve"> (e-mailom). Potvrdením objednávky zo strany </w:t>
      </w:r>
      <w:r>
        <w:rPr>
          <w:rFonts w:ascii="Cambria" w:hAnsi="Cambria"/>
        </w:rPr>
        <w:t>zhotoviteľa</w:t>
      </w:r>
      <w:r w:rsidR="00690EFA" w:rsidRPr="00690EFA">
        <w:rPr>
          <w:rFonts w:ascii="Cambria" w:hAnsi="Cambria"/>
        </w:rPr>
        <w:t xml:space="preserve"> sa považuje objednávka za akceptovanú s tým, že </w:t>
      </w:r>
      <w:r>
        <w:rPr>
          <w:rFonts w:ascii="Cambria" w:hAnsi="Cambria"/>
        </w:rPr>
        <w:t>zhotoviteľ</w:t>
      </w:r>
      <w:r w:rsidR="00690EFA" w:rsidRPr="00690EFA">
        <w:rPr>
          <w:rFonts w:ascii="Cambria" w:hAnsi="Cambria"/>
        </w:rPr>
        <w:t xml:space="preserve"> je povinný dodať </w:t>
      </w:r>
      <w:r>
        <w:rPr>
          <w:rFonts w:ascii="Cambria" w:hAnsi="Cambria"/>
        </w:rPr>
        <w:t>objednávateľovi</w:t>
      </w:r>
      <w:r w:rsidR="00690EFA" w:rsidRPr="00690EFA">
        <w:rPr>
          <w:rFonts w:ascii="Cambria" w:hAnsi="Cambria"/>
        </w:rPr>
        <w:t xml:space="preserve"> predmet </w:t>
      </w:r>
      <w:r>
        <w:rPr>
          <w:rFonts w:ascii="Cambria" w:hAnsi="Cambria"/>
        </w:rPr>
        <w:t>plnenia</w:t>
      </w:r>
      <w:r w:rsidR="00690EFA" w:rsidRPr="00690EFA">
        <w:rPr>
          <w:rFonts w:ascii="Cambria" w:hAnsi="Cambria"/>
        </w:rPr>
        <w:t xml:space="preserve"> podľa príslušnej objednávky na mieste a v dobe určenej v objednávke alebo v tejto zmluve. </w:t>
      </w:r>
      <w:r>
        <w:rPr>
          <w:rFonts w:ascii="Cambria" w:hAnsi="Cambria"/>
        </w:rPr>
        <w:t>Objednávateľ</w:t>
      </w:r>
      <w:r w:rsidR="00690EFA" w:rsidRPr="00690EFA">
        <w:rPr>
          <w:rFonts w:ascii="Cambria" w:hAnsi="Cambria"/>
        </w:rPr>
        <w:t xml:space="preserve"> takto objednaný predmet objednávky prevezme a zaväzuje sa zaň zaplatiť dohodnutú cenu.</w:t>
      </w:r>
      <w:r w:rsidR="00B7413D">
        <w:rPr>
          <w:rFonts w:ascii="Cambria" w:hAnsi="Cambria"/>
        </w:rPr>
        <w:t xml:space="preserve"> </w:t>
      </w:r>
      <w:r w:rsidR="00B7413D" w:rsidRPr="00B7413D">
        <w:rPr>
          <w:rFonts w:ascii="Cambria" w:hAnsi="Cambria"/>
        </w:rPr>
        <w:t xml:space="preserve">Akceptovaná objednávka je pre účely tejto </w:t>
      </w:r>
      <w:r w:rsidR="003C4CDD">
        <w:rPr>
          <w:rFonts w:ascii="Cambria" w:hAnsi="Cambria"/>
        </w:rPr>
        <w:t xml:space="preserve">zmluvy </w:t>
      </w:r>
      <w:r w:rsidR="00B7413D" w:rsidRPr="00B7413D">
        <w:rPr>
          <w:rFonts w:ascii="Cambria" w:hAnsi="Cambria"/>
        </w:rPr>
        <w:t xml:space="preserve">čiastkovou zmluvou na plnenie. Súčasťou akceptovanej objednávky sú príslušné zmluvné podmienky tejto </w:t>
      </w:r>
      <w:r w:rsidR="00B7413D">
        <w:rPr>
          <w:rFonts w:ascii="Cambria" w:hAnsi="Cambria"/>
        </w:rPr>
        <w:t>zmluvy</w:t>
      </w:r>
      <w:r w:rsidR="00B7413D" w:rsidRPr="00B7413D">
        <w:rPr>
          <w:rFonts w:ascii="Cambria" w:hAnsi="Cambria"/>
        </w:rPr>
        <w:t>.</w:t>
      </w:r>
    </w:p>
    <w:p w14:paraId="442B867F" w14:textId="74E89937" w:rsidR="003F55A6" w:rsidRPr="00690EFA" w:rsidRDefault="003F55A6" w:rsidP="00690EFA">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rPr>
      </w:pPr>
      <w:r>
        <w:rPr>
          <w:rFonts w:ascii="Cambria" w:hAnsi="Cambria"/>
        </w:rPr>
        <w:t>Objednávky</w:t>
      </w:r>
      <w:r w:rsidRPr="003F55A6">
        <w:rPr>
          <w:rFonts w:ascii="Cambria" w:hAnsi="Cambria"/>
        </w:rPr>
        <w:t xml:space="preserve"> na základe tejto </w:t>
      </w:r>
      <w:r>
        <w:rPr>
          <w:rFonts w:ascii="Cambria" w:hAnsi="Cambria"/>
        </w:rPr>
        <w:t>zmluvy</w:t>
      </w:r>
      <w:r w:rsidRPr="003F55A6">
        <w:rPr>
          <w:rFonts w:ascii="Cambria" w:hAnsi="Cambria"/>
        </w:rPr>
        <w:t xml:space="preserve"> je možné zadať počas jej platnosti a účinnosti, pričom trvanie </w:t>
      </w:r>
      <w:r w:rsidR="00B44D3F">
        <w:rPr>
          <w:rFonts w:ascii="Cambria" w:hAnsi="Cambria"/>
        </w:rPr>
        <w:t>objednávok</w:t>
      </w:r>
      <w:r w:rsidRPr="003F55A6">
        <w:rPr>
          <w:rFonts w:ascii="Cambria" w:hAnsi="Cambria"/>
        </w:rPr>
        <w:t xml:space="preserve"> zadaných na základe</w:t>
      </w:r>
      <w:r w:rsidR="00B44D3F">
        <w:rPr>
          <w:rFonts w:ascii="Cambria" w:hAnsi="Cambria"/>
        </w:rPr>
        <w:t xml:space="preserve"> tejto </w:t>
      </w:r>
      <w:r w:rsidR="00351B2B">
        <w:rPr>
          <w:rFonts w:ascii="Cambria" w:hAnsi="Cambria"/>
        </w:rPr>
        <w:t>zmluvy</w:t>
      </w:r>
      <w:r w:rsidRPr="003F55A6">
        <w:rPr>
          <w:rFonts w:ascii="Cambria" w:hAnsi="Cambria"/>
        </w:rPr>
        <w:t xml:space="preserve"> môže presiahnuť trvanie tejto </w:t>
      </w:r>
      <w:r w:rsidR="00351B2B">
        <w:rPr>
          <w:rFonts w:ascii="Cambria" w:hAnsi="Cambria"/>
        </w:rPr>
        <w:t>zmluvy</w:t>
      </w:r>
      <w:r w:rsidRPr="003F55A6">
        <w:rPr>
          <w:rFonts w:ascii="Cambria" w:hAnsi="Cambria"/>
        </w:rPr>
        <w:t>.</w:t>
      </w:r>
    </w:p>
    <w:p w14:paraId="6C01B2C5" w14:textId="0E016001" w:rsidR="00040124" w:rsidRPr="00040124" w:rsidRDefault="00040124"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b/>
        </w:rPr>
      </w:pPr>
      <w:r w:rsidRPr="00040124">
        <w:rPr>
          <w:rFonts w:ascii="Cambria" w:hAnsi="Cambria"/>
        </w:rPr>
        <w:t xml:space="preserve">Objednávateľ si vyhradzuje právo zadávať objednávky len v rozsahu jeho aktuálnej potreby, prípadne aj jednotlivé položky nezadať. </w:t>
      </w:r>
      <w:r w:rsidR="003C4CDD">
        <w:rPr>
          <w:rFonts w:ascii="Cambria" w:hAnsi="Cambria"/>
        </w:rPr>
        <w:t>Množstvá uvedené v prílohe č</w:t>
      </w:r>
      <w:r w:rsidR="00DF7FCF">
        <w:rPr>
          <w:rFonts w:ascii="Cambria" w:hAnsi="Cambria"/>
        </w:rPr>
        <w:t>.</w:t>
      </w:r>
      <w:r w:rsidR="003C4CDD">
        <w:rPr>
          <w:rFonts w:ascii="Cambria" w:hAnsi="Cambria"/>
        </w:rPr>
        <w:t xml:space="preserve"> 1 tejto zmluvy sú len </w:t>
      </w:r>
      <w:r w:rsidR="00DF7FCF">
        <w:rPr>
          <w:rFonts w:ascii="Cambria" w:hAnsi="Cambria"/>
        </w:rPr>
        <w:t>predpokladané</w:t>
      </w:r>
      <w:r w:rsidR="00347F54">
        <w:rPr>
          <w:rFonts w:ascii="Cambria" w:hAnsi="Cambria"/>
        </w:rPr>
        <w:t xml:space="preserve">, </w:t>
      </w:r>
      <w:r w:rsidR="00347F54" w:rsidRPr="00347F54">
        <w:rPr>
          <w:rFonts w:ascii="Cambria" w:hAnsi="Cambria"/>
        </w:rPr>
        <w:t xml:space="preserve">nie sú pre </w:t>
      </w:r>
      <w:r w:rsidR="00347F54">
        <w:rPr>
          <w:rFonts w:ascii="Cambria" w:hAnsi="Cambria"/>
        </w:rPr>
        <w:t>objednávateľa</w:t>
      </w:r>
      <w:r w:rsidR="00347F54" w:rsidRPr="00347F54">
        <w:rPr>
          <w:rFonts w:ascii="Cambria" w:hAnsi="Cambria"/>
        </w:rPr>
        <w:t xml:space="preserve"> záväzné a môže ich zmeniť</w:t>
      </w:r>
      <w:r w:rsidR="003C4CDD">
        <w:rPr>
          <w:rFonts w:ascii="Cambria" w:hAnsi="Cambria"/>
        </w:rPr>
        <w:t>.</w:t>
      </w:r>
    </w:p>
    <w:p w14:paraId="704EEAF5" w14:textId="1C1C6BBF" w:rsidR="00E53F5C" w:rsidRPr="00D7612A" w:rsidRDefault="00B93B01" w:rsidP="00C80AEF">
      <w:pPr>
        <w:pStyle w:val="ListParagraph"/>
        <w:widowControl w:val="0"/>
        <w:numPr>
          <w:ilvl w:val="0"/>
          <w:numId w:val="1"/>
        </w:numPr>
        <w:autoSpaceDE w:val="0"/>
        <w:autoSpaceDN w:val="0"/>
        <w:adjustRightInd w:val="0"/>
        <w:spacing w:before="0" w:after="120"/>
        <w:ind w:left="425" w:hanging="425"/>
        <w:contextualSpacing w:val="0"/>
        <w:jc w:val="both"/>
        <w:rPr>
          <w:rFonts w:ascii="Cambria" w:hAnsi="Cambria"/>
          <w:b/>
        </w:rPr>
      </w:pPr>
      <w:r>
        <w:rPr>
          <w:rFonts w:ascii="Cambria" w:hAnsi="Cambria"/>
        </w:rPr>
        <w:t>O</w:t>
      </w:r>
      <w:r w:rsidR="00E53F5C" w:rsidRPr="00214FBA">
        <w:rPr>
          <w:rFonts w:ascii="Cambria" w:hAnsi="Cambria"/>
        </w:rPr>
        <w:t xml:space="preserve">bjednávateľ sa zaväzuje riadne a včas vykonané a dodané </w:t>
      </w:r>
      <w:r w:rsidR="006F1A6C">
        <w:rPr>
          <w:rFonts w:ascii="Cambria" w:hAnsi="Cambria"/>
        </w:rPr>
        <w:t>euromince</w:t>
      </w:r>
      <w:r w:rsidR="00E53F5C" w:rsidRPr="00214FBA">
        <w:rPr>
          <w:rFonts w:ascii="Cambria" w:hAnsi="Cambria"/>
        </w:rPr>
        <w:t xml:space="preserve"> prevziať a zaplatiť dohodnutú cenu podľa </w:t>
      </w:r>
      <w:r w:rsidR="00E53F5C" w:rsidRPr="00B51DDB">
        <w:rPr>
          <w:rFonts w:ascii="Cambria" w:hAnsi="Cambria"/>
        </w:rPr>
        <w:t xml:space="preserve">článku </w:t>
      </w:r>
      <w:r w:rsidR="00B51DDB" w:rsidRPr="00B51DDB">
        <w:rPr>
          <w:rFonts w:ascii="Cambria" w:hAnsi="Cambria"/>
        </w:rPr>
        <w:t>V</w:t>
      </w:r>
      <w:r w:rsidR="00E53F5C" w:rsidRPr="00B51DDB">
        <w:rPr>
          <w:rFonts w:ascii="Cambria" w:hAnsi="Cambria"/>
        </w:rPr>
        <w:t>I</w:t>
      </w:r>
      <w:r w:rsidR="00D74360" w:rsidRPr="00B51DDB">
        <w:rPr>
          <w:rFonts w:ascii="Cambria" w:hAnsi="Cambria"/>
        </w:rPr>
        <w:t>II</w:t>
      </w:r>
      <w:r w:rsidR="00E53F5C" w:rsidRPr="00214FBA">
        <w:rPr>
          <w:rFonts w:ascii="Cambria" w:hAnsi="Cambria"/>
        </w:rPr>
        <w:t xml:space="preserve"> tejto zmluvy.</w:t>
      </w:r>
    </w:p>
    <w:p w14:paraId="5F3016C6" w14:textId="77777777" w:rsidR="00251E12" w:rsidRDefault="00251E12" w:rsidP="00C80AEF">
      <w:pPr>
        <w:pStyle w:val="BodyText"/>
        <w:kinsoku w:val="0"/>
        <w:overflowPunct w:val="0"/>
        <w:spacing w:before="0" w:after="120"/>
        <w:ind w:left="426" w:hanging="426"/>
        <w:contextualSpacing/>
        <w:jc w:val="center"/>
        <w:rPr>
          <w:rFonts w:ascii="Cambria" w:hAnsi="Cambria"/>
          <w:b/>
          <w:spacing w:val="-1"/>
          <w:sz w:val="22"/>
          <w:szCs w:val="22"/>
        </w:rPr>
      </w:pPr>
    </w:p>
    <w:p w14:paraId="5BAB455E" w14:textId="5FFF4612" w:rsidR="00E53F5C" w:rsidRPr="00214FBA" w:rsidRDefault="00E53F5C" w:rsidP="00DF7FCF">
      <w:pPr>
        <w:pStyle w:val="BodyText"/>
        <w:keepNext/>
        <w:keepLines/>
        <w:kinsoku w:val="0"/>
        <w:overflowPunct w:val="0"/>
        <w:spacing w:before="0"/>
        <w:ind w:left="426" w:hanging="426"/>
        <w:contextualSpacing/>
        <w:jc w:val="center"/>
        <w:rPr>
          <w:rFonts w:ascii="Cambria" w:hAnsi="Cambria"/>
          <w:b/>
          <w:spacing w:val="-1"/>
          <w:sz w:val="22"/>
          <w:szCs w:val="22"/>
        </w:rPr>
      </w:pPr>
      <w:r w:rsidRPr="00214FBA">
        <w:rPr>
          <w:rFonts w:ascii="Cambria" w:hAnsi="Cambria"/>
          <w:b/>
          <w:spacing w:val="-1"/>
          <w:sz w:val="22"/>
          <w:szCs w:val="22"/>
        </w:rPr>
        <w:lastRenderedPageBreak/>
        <w:t>Článok II</w:t>
      </w:r>
    </w:p>
    <w:p w14:paraId="5491107F" w14:textId="437A3338" w:rsidR="00E53F5C" w:rsidRPr="00214FBA" w:rsidRDefault="00592F19" w:rsidP="00DF7FCF">
      <w:pPr>
        <w:pStyle w:val="Heading2"/>
      </w:pPr>
      <w:r>
        <w:t>Miesto a termín plnenia</w:t>
      </w:r>
    </w:p>
    <w:p w14:paraId="44A94B0D" w14:textId="38F842DF" w:rsidR="008E2399" w:rsidRDefault="008E2399" w:rsidP="00A01921">
      <w:pPr>
        <w:pStyle w:val="ListParagraph"/>
        <w:keepNext/>
        <w:keepLines/>
        <w:widowControl w:val="0"/>
        <w:numPr>
          <w:ilvl w:val="0"/>
          <w:numId w:val="7"/>
        </w:numPr>
        <w:autoSpaceDE w:val="0"/>
        <w:autoSpaceDN w:val="0"/>
        <w:adjustRightInd w:val="0"/>
        <w:spacing w:before="0" w:after="120"/>
        <w:ind w:left="426" w:hanging="426"/>
        <w:jc w:val="both"/>
        <w:rPr>
          <w:rFonts w:ascii="Cambria" w:hAnsi="Cambria"/>
        </w:rPr>
      </w:pPr>
      <w:r w:rsidRPr="008E2399">
        <w:rPr>
          <w:rFonts w:ascii="Cambria" w:hAnsi="Cambria"/>
        </w:rPr>
        <w:t xml:space="preserve">Miestami plnenia </w:t>
      </w:r>
      <w:r w:rsidR="00DE35CC">
        <w:rPr>
          <w:rFonts w:ascii="Cambria" w:hAnsi="Cambria"/>
        </w:rPr>
        <w:t xml:space="preserve">predmetu zmluvy </w:t>
      </w:r>
      <w:r w:rsidRPr="008E2399">
        <w:rPr>
          <w:rFonts w:ascii="Cambria" w:hAnsi="Cambria"/>
        </w:rPr>
        <w:t>sú</w:t>
      </w:r>
      <w:r>
        <w:rPr>
          <w:rFonts w:ascii="Cambria" w:hAnsi="Cambria"/>
        </w:rPr>
        <w:t>:</w:t>
      </w:r>
    </w:p>
    <w:p w14:paraId="6E24C26A" w14:textId="74FC442F" w:rsidR="008E2399" w:rsidRPr="008E2399" w:rsidRDefault="008E2399" w:rsidP="00A01921">
      <w:pPr>
        <w:pStyle w:val="ListParagraph"/>
        <w:keepNext/>
        <w:keepLines/>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 xml:space="preserve">Národná banka Slovenska, ústredie, I. </w:t>
      </w:r>
      <w:proofErr w:type="spellStart"/>
      <w:r w:rsidRPr="008E2399">
        <w:rPr>
          <w:rFonts w:ascii="Cambria" w:hAnsi="Cambria"/>
        </w:rPr>
        <w:t>Karvaša</w:t>
      </w:r>
      <w:proofErr w:type="spellEnd"/>
      <w:r w:rsidRPr="008E2399">
        <w:rPr>
          <w:rFonts w:ascii="Cambria" w:hAnsi="Cambria"/>
        </w:rPr>
        <w:t xml:space="preserve"> č. 1, 813 25 Bratislava, </w:t>
      </w:r>
    </w:p>
    <w:p w14:paraId="13433BBF" w14:textId="0CD0A38E"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 xml:space="preserve">Národná banka Slovenska, expozitúra, T. G. Masaryka 3, 940 62 Nové Zámky, </w:t>
      </w:r>
    </w:p>
    <w:p w14:paraId="1557BCC5" w14:textId="3B1F4864"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 xml:space="preserve">Národná banka Slovenska, expozitúra, Národná 10, 975 77 Banská Bystrica, </w:t>
      </w:r>
    </w:p>
    <w:p w14:paraId="61F195C0" w14:textId="3A28FAF2"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Národná banka Slovenska, expozitúra, Antona Bernoláka 74, 010 01 Žilina,</w:t>
      </w:r>
    </w:p>
    <w:p w14:paraId="0C0ACBD5" w14:textId="512FEEDA"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Národná banka Slovenska, expozitúra, Slovenskej jednoty 14, 041 41 Košice,</w:t>
      </w:r>
    </w:p>
    <w:p w14:paraId="153A5F22" w14:textId="531779F4" w:rsidR="008E2399" w:rsidRPr="008E2399" w:rsidRDefault="008E2399" w:rsidP="00A01921">
      <w:pPr>
        <w:pStyle w:val="ListParagraph"/>
        <w:widowControl w:val="0"/>
        <w:numPr>
          <w:ilvl w:val="1"/>
          <w:numId w:val="7"/>
        </w:numPr>
        <w:autoSpaceDE w:val="0"/>
        <w:autoSpaceDN w:val="0"/>
        <w:adjustRightInd w:val="0"/>
        <w:spacing w:before="0" w:after="120"/>
        <w:jc w:val="both"/>
        <w:rPr>
          <w:rFonts w:ascii="Cambria" w:hAnsi="Cambria"/>
        </w:rPr>
      </w:pPr>
      <w:r w:rsidRPr="008E2399">
        <w:rPr>
          <w:rFonts w:ascii="Cambria" w:hAnsi="Cambria"/>
        </w:rPr>
        <w:t>Národná banka Slovenska, expozitúra, Dostojevského 4444/26, 058 02 Poprad,</w:t>
      </w:r>
    </w:p>
    <w:p w14:paraId="176ED8AC" w14:textId="105FF6E9" w:rsidR="008E2399" w:rsidRPr="00607AF3" w:rsidRDefault="008E2399" w:rsidP="00607AF3">
      <w:pPr>
        <w:pStyle w:val="ListParagraph"/>
        <w:widowControl w:val="0"/>
        <w:numPr>
          <w:ilvl w:val="1"/>
          <w:numId w:val="7"/>
        </w:numPr>
        <w:autoSpaceDE w:val="0"/>
        <w:autoSpaceDN w:val="0"/>
        <w:adjustRightInd w:val="0"/>
        <w:spacing w:before="0" w:after="120"/>
        <w:jc w:val="both"/>
        <w:rPr>
          <w:rFonts w:ascii="Cambria" w:hAnsi="Cambria"/>
        </w:rPr>
      </w:pPr>
      <w:r w:rsidRPr="00607AF3">
        <w:rPr>
          <w:rFonts w:ascii="Cambria" w:hAnsi="Cambria"/>
        </w:rPr>
        <w:t>Topoľčianky (</w:t>
      </w:r>
      <w:r w:rsidR="00946CD5" w:rsidRPr="00607AF3">
        <w:rPr>
          <w:rFonts w:ascii="Cambria" w:hAnsi="Cambria"/>
        </w:rPr>
        <w:t>presná adresa bude špecifikovaná v objednávke</w:t>
      </w:r>
      <w:r w:rsidRPr="00607AF3">
        <w:rPr>
          <w:rFonts w:ascii="Cambria" w:hAnsi="Cambria"/>
        </w:rPr>
        <w:t>).</w:t>
      </w:r>
    </w:p>
    <w:p w14:paraId="173EEAF6" w14:textId="0BD13521" w:rsidR="00DE35CC" w:rsidRPr="00DE35CC" w:rsidRDefault="00DE35CC" w:rsidP="00DE35CC">
      <w:pPr>
        <w:widowControl w:val="0"/>
        <w:autoSpaceDE w:val="0"/>
        <w:autoSpaceDN w:val="0"/>
        <w:adjustRightInd w:val="0"/>
        <w:spacing w:before="0" w:after="120"/>
        <w:ind w:left="357" w:firstLine="0"/>
        <w:jc w:val="both"/>
        <w:rPr>
          <w:rFonts w:ascii="Cambria" w:hAnsi="Cambria"/>
        </w:rPr>
      </w:pPr>
      <w:r w:rsidRPr="008E2399">
        <w:rPr>
          <w:rFonts w:ascii="Cambria" w:hAnsi="Cambria"/>
        </w:rPr>
        <w:t>(ďalej aj „preberacie miesto“)</w:t>
      </w:r>
    </w:p>
    <w:p w14:paraId="30D89136" w14:textId="16C79667" w:rsidR="00015311" w:rsidRPr="00015311" w:rsidRDefault="00C5371B" w:rsidP="00A01921">
      <w:pPr>
        <w:pStyle w:val="ListParagraph"/>
        <w:widowControl w:val="0"/>
        <w:numPr>
          <w:ilvl w:val="0"/>
          <w:numId w:val="7"/>
        </w:numPr>
        <w:autoSpaceDE w:val="0"/>
        <w:autoSpaceDN w:val="0"/>
        <w:adjustRightInd w:val="0"/>
        <w:spacing w:before="0" w:after="120"/>
        <w:ind w:left="425" w:hanging="425"/>
        <w:contextualSpacing w:val="0"/>
        <w:jc w:val="both"/>
        <w:rPr>
          <w:rFonts w:ascii="Cambria" w:hAnsi="Cambria"/>
        </w:rPr>
      </w:pPr>
      <w:r>
        <w:rPr>
          <w:rFonts w:ascii="Cambria" w:hAnsi="Cambria"/>
        </w:rPr>
        <w:t xml:space="preserve">Presné </w:t>
      </w:r>
      <w:r w:rsidR="00E53F5C" w:rsidRPr="00214FBA">
        <w:rPr>
          <w:rFonts w:ascii="Cambria" w:hAnsi="Cambria"/>
        </w:rPr>
        <w:t xml:space="preserve">určenie </w:t>
      </w:r>
      <w:r w:rsidR="00545270">
        <w:rPr>
          <w:rFonts w:ascii="Cambria" w:hAnsi="Cambria"/>
        </w:rPr>
        <w:t>dodania</w:t>
      </w:r>
      <w:r w:rsidR="000F2C2C">
        <w:rPr>
          <w:rFonts w:ascii="Cambria" w:hAnsi="Cambria"/>
        </w:rPr>
        <w:t xml:space="preserve"> predmetu plnenia</w:t>
      </w:r>
      <w:r w:rsidR="00015311">
        <w:rPr>
          <w:rFonts w:ascii="Cambria" w:hAnsi="Cambria"/>
        </w:rPr>
        <w:t xml:space="preserve"> bude špecifikované v objednávke.</w:t>
      </w:r>
    </w:p>
    <w:p w14:paraId="0C6C13AA" w14:textId="6E88D058" w:rsidR="00061223" w:rsidRPr="00545270" w:rsidRDefault="00545270" w:rsidP="00A01921">
      <w:pPr>
        <w:pStyle w:val="ListParagraph"/>
        <w:keepNext/>
        <w:widowControl w:val="0"/>
        <w:numPr>
          <w:ilvl w:val="0"/>
          <w:numId w:val="7"/>
        </w:numPr>
        <w:autoSpaceDE w:val="0"/>
        <w:autoSpaceDN w:val="0"/>
        <w:adjustRightInd w:val="0"/>
        <w:spacing w:before="0" w:after="120"/>
        <w:ind w:left="425" w:hanging="425"/>
        <w:contextualSpacing w:val="0"/>
        <w:jc w:val="both"/>
        <w:rPr>
          <w:rFonts w:ascii="Cambria" w:hAnsi="Cambria"/>
        </w:rPr>
      </w:pPr>
      <w:r>
        <w:rPr>
          <w:rFonts w:ascii="Cambria" w:hAnsi="Cambria"/>
        </w:rPr>
        <w:t>Č</w:t>
      </w:r>
      <w:r w:rsidRPr="000A0933">
        <w:rPr>
          <w:rFonts w:ascii="Cambria" w:hAnsi="Cambria"/>
        </w:rPr>
        <w:t>asová os plnenia predmetu zmluvy</w:t>
      </w:r>
      <w:r w:rsidRPr="00545270">
        <w:rPr>
          <w:rFonts w:ascii="Cambria" w:hAnsi="Cambria"/>
        </w:rPr>
        <w:t xml:space="preserve"> </w:t>
      </w:r>
      <w:r>
        <w:rPr>
          <w:rFonts w:ascii="Cambria" w:hAnsi="Cambria"/>
        </w:rPr>
        <w:t xml:space="preserve">je </w:t>
      </w:r>
      <w:r w:rsidR="000A0933" w:rsidRPr="00545270">
        <w:rPr>
          <w:rFonts w:ascii="Cambria" w:hAnsi="Cambria"/>
        </w:rPr>
        <w:t>uveden</w:t>
      </w:r>
      <w:r>
        <w:rPr>
          <w:rFonts w:ascii="Cambria" w:hAnsi="Cambria"/>
        </w:rPr>
        <w:t>á</w:t>
      </w:r>
      <w:r w:rsidR="000A0933" w:rsidRPr="00545270">
        <w:rPr>
          <w:rFonts w:ascii="Cambria" w:hAnsi="Cambria"/>
        </w:rPr>
        <w:t xml:space="preserve"> v prílohe č. 2 tejto zmluvy</w:t>
      </w:r>
      <w:r>
        <w:rPr>
          <w:rFonts w:ascii="Cambria" w:hAnsi="Cambria"/>
        </w:rPr>
        <w:t>, pričom presný termín dodania euromincí bude uvedený v objednávke.</w:t>
      </w:r>
    </w:p>
    <w:p w14:paraId="3E50283E" w14:textId="31A93289" w:rsidR="00E53F5C" w:rsidRDefault="00E53F5C" w:rsidP="00A01921">
      <w:pPr>
        <w:pStyle w:val="ListParagraph"/>
        <w:keepNext/>
        <w:widowControl w:val="0"/>
        <w:numPr>
          <w:ilvl w:val="0"/>
          <w:numId w:val="7"/>
        </w:numPr>
        <w:autoSpaceDE w:val="0"/>
        <w:autoSpaceDN w:val="0"/>
        <w:adjustRightInd w:val="0"/>
        <w:spacing w:before="0" w:after="120"/>
        <w:ind w:left="425" w:hanging="425"/>
        <w:contextualSpacing w:val="0"/>
        <w:jc w:val="both"/>
        <w:rPr>
          <w:rFonts w:ascii="Cambria" w:hAnsi="Cambria"/>
        </w:rPr>
      </w:pPr>
      <w:r w:rsidRPr="00214FBA">
        <w:rPr>
          <w:rFonts w:ascii="Cambria" w:hAnsi="Cambria"/>
        </w:rPr>
        <w:t xml:space="preserve">Zhotoviteľ sa zaväzuje bezodkladne informovať objednávateľa o vzniku akejkoľvek udalosti, ktorá mu bráni alebo sťažuje vykonať a dodať </w:t>
      </w:r>
      <w:r w:rsidR="00DE35CC">
        <w:rPr>
          <w:rFonts w:ascii="Cambria" w:hAnsi="Cambria"/>
        </w:rPr>
        <w:t>euromince</w:t>
      </w:r>
      <w:r w:rsidRPr="00214FBA">
        <w:rPr>
          <w:rFonts w:ascii="Cambria" w:hAnsi="Cambria"/>
        </w:rPr>
        <w:t xml:space="preserve"> riadne a včas, pričom táto môže spôsobiť omeškanie zhotoviteľa.</w:t>
      </w:r>
    </w:p>
    <w:p w14:paraId="2424ABB1" w14:textId="2DFFE22E" w:rsidR="00E53F5C" w:rsidRDefault="00E53F5C" w:rsidP="00A01921">
      <w:pPr>
        <w:pStyle w:val="ListParagraph"/>
        <w:keepNext/>
        <w:widowControl w:val="0"/>
        <w:numPr>
          <w:ilvl w:val="0"/>
          <w:numId w:val="7"/>
        </w:numPr>
        <w:autoSpaceDE w:val="0"/>
        <w:autoSpaceDN w:val="0"/>
        <w:adjustRightInd w:val="0"/>
        <w:spacing w:before="0" w:after="120"/>
        <w:ind w:left="425" w:hanging="425"/>
        <w:contextualSpacing w:val="0"/>
        <w:jc w:val="both"/>
        <w:rPr>
          <w:rFonts w:ascii="Cambria" w:hAnsi="Cambria"/>
        </w:rPr>
      </w:pPr>
      <w:r w:rsidRPr="00214FBA">
        <w:rPr>
          <w:rFonts w:ascii="Cambria" w:hAnsi="Cambria"/>
        </w:rPr>
        <w:t>V</w:t>
      </w:r>
      <w:r w:rsidR="00933BDE">
        <w:rPr>
          <w:rFonts w:ascii="Cambria" w:hAnsi="Cambria"/>
        </w:rPr>
        <w:t> </w:t>
      </w:r>
      <w:r w:rsidRPr="00214FBA">
        <w:rPr>
          <w:rFonts w:ascii="Cambria" w:hAnsi="Cambria"/>
        </w:rPr>
        <w:t xml:space="preserve">prípade ak objednávateľ neposkytne zhotoviteľovi súčinnosť pri preberaní </w:t>
      </w:r>
      <w:r w:rsidR="00DE35CC">
        <w:rPr>
          <w:rFonts w:ascii="Cambria" w:hAnsi="Cambria"/>
        </w:rPr>
        <w:t>euromincí</w:t>
      </w:r>
      <w:r w:rsidRPr="00214FBA">
        <w:rPr>
          <w:rFonts w:ascii="Cambria" w:hAnsi="Cambria"/>
        </w:rPr>
        <w:t>, zhotoviteľ nie je v omeškaní so splnením svojho záväzku.</w:t>
      </w:r>
    </w:p>
    <w:p w14:paraId="651BC1FB" w14:textId="291FBAEC" w:rsidR="00C968BE" w:rsidRDefault="00C968BE" w:rsidP="00C80AEF">
      <w:pPr>
        <w:widowControl w:val="0"/>
        <w:autoSpaceDE w:val="0"/>
        <w:autoSpaceDN w:val="0"/>
        <w:adjustRightInd w:val="0"/>
        <w:spacing w:before="0" w:after="120"/>
        <w:contextualSpacing/>
        <w:jc w:val="both"/>
        <w:rPr>
          <w:rFonts w:ascii="Cambria" w:hAnsi="Cambria"/>
        </w:rPr>
      </w:pPr>
    </w:p>
    <w:p w14:paraId="7E77D4DA" w14:textId="1E87CF6E" w:rsidR="009C2E07" w:rsidRPr="00214FBA" w:rsidRDefault="009C2E07" w:rsidP="004D0E82">
      <w:pPr>
        <w:keepNext/>
        <w:keepLines/>
        <w:spacing w:before="0"/>
        <w:ind w:left="425" w:hanging="425"/>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151F7C">
        <w:rPr>
          <w:rFonts w:ascii="Cambria" w:hAnsi="Cambria"/>
          <w:b/>
          <w:spacing w:val="-1"/>
        </w:rPr>
        <w:t>II</w:t>
      </w:r>
      <w:r w:rsidR="00AB7682">
        <w:rPr>
          <w:rFonts w:ascii="Cambria" w:hAnsi="Cambria"/>
          <w:b/>
          <w:spacing w:val="-1"/>
        </w:rPr>
        <w:t>I</w:t>
      </w:r>
    </w:p>
    <w:p w14:paraId="4F1DCA76" w14:textId="6C0375E7" w:rsidR="009C2E07" w:rsidRDefault="009C2E07" w:rsidP="00AB7682">
      <w:pPr>
        <w:pStyle w:val="Heading2"/>
        <w:ind w:firstLine="425"/>
      </w:pPr>
      <w:bookmarkStart w:id="2" w:name="_Toc77243618"/>
      <w:r w:rsidRPr="00CF29CD">
        <w:t>Podmienky razby</w:t>
      </w:r>
      <w:r w:rsidR="00420EEA">
        <w:t xml:space="preserve"> </w:t>
      </w:r>
      <w:r w:rsidRPr="00CF29CD">
        <w:t>– predkladanie grafických návrhov a sadrových modelov, miesto razby</w:t>
      </w:r>
      <w:bookmarkEnd w:id="2"/>
    </w:p>
    <w:p w14:paraId="768D8BE9" w14:textId="371ED3EE" w:rsidR="009C2E07" w:rsidRPr="009C2E07" w:rsidRDefault="009C2E07" w:rsidP="00A01921">
      <w:pPr>
        <w:pStyle w:val="ListParagraph"/>
        <w:numPr>
          <w:ilvl w:val="0"/>
          <w:numId w:val="31"/>
        </w:numPr>
        <w:spacing w:before="0"/>
        <w:ind w:left="426" w:hanging="426"/>
        <w:jc w:val="both"/>
        <w:rPr>
          <w:rFonts w:ascii="Cambria" w:hAnsi="Cambria"/>
        </w:rPr>
      </w:pPr>
      <w:r w:rsidRPr="009C2E07">
        <w:rPr>
          <w:rFonts w:ascii="Cambria" w:hAnsi="Cambria"/>
        </w:rPr>
        <w:t xml:space="preserve">Zhotoviteľ </w:t>
      </w:r>
      <w:r>
        <w:rPr>
          <w:rFonts w:ascii="Cambria" w:hAnsi="Cambria"/>
        </w:rPr>
        <w:t>zabezpečí</w:t>
      </w:r>
      <w:r w:rsidRPr="009C2E07">
        <w:rPr>
          <w:rFonts w:ascii="Cambria" w:hAnsi="Cambria"/>
        </w:rPr>
        <w:t xml:space="preserve"> výrobu euromincí vo svojich výrobných priestoroch (miesto razby) z</w:t>
      </w:r>
      <w:r w:rsidR="001F4606">
        <w:rPr>
          <w:rFonts w:ascii="Cambria" w:hAnsi="Cambria"/>
        </w:rPr>
        <w:t> </w:t>
      </w:r>
      <w:r w:rsidRPr="009C2E07">
        <w:rPr>
          <w:rFonts w:ascii="Cambria" w:hAnsi="Cambria"/>
        </w:rPr>
        <w:t>predlohy spracovanej vo forme sadrového modelu</w:t>
      </w:r>
      <w:r w:rsidR="00EC76DB">
        <w:rPr>
          <w:rFonts w:ascii="Cambria" w:hAnsi="Cambria"/>
        </w:rPr>
        <w:t xml:space="preserve"> (prípadne vo forme </w:t>
      </w:r>
      <w:r w:rsidR="00C94C0D">
        <w:rPr>
          <w:rFonts w:ascii="Cambria" w:hAnsi="Cambria"/>
        </w:rPr>
        <w:t xml:space="preserve">elektronického </w:t>
      </w:r>
      <w:r w:rsidR="00EC76DB">
        <w:rPr>
          <w:rFonts w:ascii="Cambria" w:hAnsi="Cambria"/>
        </w:rPr>
        <w:t xml:space="preserve">3D </w:t>
      </w:r>
      <w:r w:rsidR="00C94C0D">
        <w:rPr>
          <w:rFonts w:ascii="Cambria" w:hAnsi="Cambria"/>
        </w:rPr>
        <w:t>modelu</w:t>
      </w:r>
      <w:r w:rsidR="00EC76DB">
        <w:rPr>
          <w:rFonts w:ascii="Cambria" w:hAnsi="Cambria"/>
        </w:rPr>
        <w:t>)</w:t>
      </w:r>
      <w:r w:rsidRPr="009C2E07">
        <w:rPr>
          <w:rFonts w:ascii="Cambria" w:hAnsi="Cambria"/>
        </w:rPr>
        <w:t xml:space="preserve">, ktorý mu objednávateľ odovzdá. Sadrový model je vlastníctvom objednávateľa a </w:t>
      </w:r>
      <w:r w:rsidR="00EC1430" w:rsidRPr="009C2E07">
        <w:rPr>
          <w:rFonts w:ascii="Cambria" w:hAnsi="Cambria"/>
        </w:rPr>
        <w:t xml:space="preserve">musí byť vrátený objednávateľovi </w:t>
      </w:r>
      <w:r w:rsidRPr="009C2E07">
        <w:rPr>
          <w:rFonts w:ascii="Cambria" w:hAnsi="Cambria"/>
        </w:rPr>
        <w:t xml:space="preserve">najneskôr do 15 pracovných dní po </w:t>
      </w:r>
      <w:r w:rsidR="00B72484" w:rsidRPr="00B72484">
        <w:rPr>
          <w:rFonts w:ascii="Cambria" w:hAnsi="Cambria"/>
        </w:rPr>
        <w:t xml:space="preserve">schválení sériovej razby (schválenie skúšobných odrazkov) </w:t>
      </w:r>
      <w:r w:rsidR="00EC1430" w:rsidRPr="00EC1430">
        <w:rPr>
          <w:rFonts w:ascii="Cambria" w:hAnsi="Cambria"/>
        </w:rPr>
        <w:t>každej nominálnej hodnoty obehových euromincí (obehových alebo určených do ročníkových súborov) s letopočtom razby 2023, alebo každej pamätnej euromince</w:t>
      </w:r>
      <w:r w:rsidRPr="009C2E07">
        <w:rPr>
          <w:rFonts w:ascii="Cambria" w:hAnsi="Cambria"/>
        </w:rPr>
        <w:t xml:space="preserve">. Pri predkladaní </w:t>
      </w:r>
      <w:r w:rsidR="00EC76DB">
        <w:rPr>
          <w:rFonts w:ascii="Cambria" w:hAnsi="Cambria"/>
        </w:rPr>
        <w:t>autorských</w:t>
      </w:r>
      <w:r w:rsidR="00EC76DB" w:rsidRPr="009C2E07">
        <w:rPr>
          <w:rFonts w:ascii="Cambria" w:hAnsi="Cambria"/>
        </w:rPr>
        <w:t xml:space="preserve"> </w:t>
      </w:r>
      <w:r w:rsidRPr="009C2E07">
        <w:rPr>
          <w:rFonts w:ascii="Cambria" w:hAnsi="Cambria"/>
        </w:rPr>
        <w:t xml:space="preserve">odrazkov euromincí na posúdenie, musí byť predložený aj originál sadrového modelu. Predloženie sadrového modelu je nevyhnutné pre posúdenie predložených </w:t>
      </w:r>
      <w:r w:rsidR="00EC76DB">
        <w:rPr>
          <w:rFonts w:ascii="Cambria" w:hAnsi="Cambria"/>
        </w:rPr>
        <w:t>autorských</w:t>
      </w:r>
      <w:r w:rsidR="00EC76DB" w:rsidRPr="009C2E07">
        <w:rPr>
          <w:rFonts w:ascii="Cambria" w:hAnsi="Cambria"/>
        </w:rPr>
        <w:t xml:space="preserve"> </w:t>
      </w:r>
      <w:r w:rsidRPr="009C2E07">
        <w:rPr>
          <w:rFonts w:ascii="Cambria" w:hAnsi="Cambria"/>
        </w:rPr>
        <w:t xml:space="preserve">odrazkov euromincí zo strany objednávateľa. </w:t>
      </w:r>
      <w:r w:rsidR="00EC1430">
        <w:rPr>
          <w:rFonts w:ascii="Cambria" w:hAnsi="Cambria"/>
        </w:rPr>
        <w:t xml:space="preserve"> </w:t>
      </w:r>
    </w:p>
    <w:p w14:paraId="09A39EEA" w14:textId="4F121C2C" w:rsidR="009C2E07" w:rsidRDefault="009C2E07" w:rsidP="00A01921">
      <w:pPr>
        <w:pStyle w:val="ListParagraph"/>
        <w:numPr>
          <w:ilvl w:val="0"/>
          <w:numId w:val="31"/>
        </w:numPr>
        <w:spacing w:before="0"/>
        <w:ind w:left="426" w:hanging="426"/>
        <w:jc w:val="both"/>
        <w:rPr>
          <w:rFonts w:ascii="Cambria" w:hAnsi="Cambria"/>
        </w:rPr>
      </w:pPr>
      <w:r w:rsidRPr="009C2E07">
        <w:rPr>
          <w:rFonts w:ascii="Cambria" w:hAnsi="Cambria"/>
        </w:rPr>
        <w:t xml:space="preserve">Miestom razby sa </w:t>
      </w:r>
      <w:r>
        <w:rPr>
          <w:rFonts w:ascii="Cambria" w:hAnsi="Cambria"/>
        </w:rPr>
        <w:t xml:space="preserve">na účely tejto zmluvy </w:t>
      </w:r>
      <w:r w:rsidRPr="009C2E07">
        <w:rPr>
          <w:rFonts w:ascii="Cambria" w:hAnsi="Cambria"/>
        </w:rPr>
        <w:t xml:space="preserve">rozumie zabezpečený výrobný priestor zhotoviteľa, kde bude prebiehať razba. Priestor musí byť riadne označený a objednávateľovi musí byť oznámené, kde sa tento priestor nachádza, aby mohol vykonávať kontroly </w:t>
      </w:r>
      <w:r w:rsidR="00E618DA">
        <w:rPr>
          <w:rFonts w:ascii="Cambria" w:hAnsi="Cambria"/>
        </w:rPr>
        <w:t xml:space="preserve">razby </w:t>
      </w:r>
      <w:r w:rsidRPr="009C2E07">
        <w:rPr>
          <w:rFonts w:ascii="Cambria" w:hAnsi="Cambria"/>
        </w:rPr>
        <w:t xml:space="preserve">priamo na mieste </w:t>
      </w:r>
      <w:r w:rsidR="002132E5">
        <w:rPr>
          <w:rFonts w:ascii="Cambria" w:hAnsi="Cambria"/>
        </w:rPr>
        <w:t xml:space="preserve">pri raziacom stroji </w:t>
      </w:r>
      <w:r w:rsidRPr="009C2E07">
        <w:rPr>
          <w:rFonts w:ascii="Cambria" w:hAnsi="Cambria"/>
        </w:rPr>
        <w:t xml:space="preserve">v spolupráci a </w:t>
      </w:r>
      <w:proofErr w:type="spellStart"/>
      <w:r w:rsidRPr="009C2E07">
        <w:rPr>
          <w:rFonts w:ascii="Cambria" w:hAnsi="Cambria"/>
        </w:rPr>
        <w:t>doprovode</w:t>
      </w:r>
      <w:proofErr w:type="spellEnd"/>
      <w:r w:rsidRPr="009C2E07">
        <w:rPr>
          <w:rFonts w:ascii="Cambria" w:hAnsi="Cambria"/>
        </w:rPr>
        <w:t xml:space="preserve"> so zástupcom zhotoviteľa.</w:t>
      </w:r>
    </w:p>
    <w:p w14:paraId="74C29C12" w14:textId="65136E23" w:rsidR="00B43A94" w:rsidRDefault="00B43A94" w:rsidP="00C80AEF">
      <w:pPr>
        <w:spacing w:before="0"/>
        <w:jc w:val="both"/>
        <w:rPr>
          <w:rFonts w:ascii="Cambria" w:hAnsi="Cambria"/>
        </w:rPr>
      </w:pPr>
    </w:p>
    <w:p w14:paraId="73216406" w14:textId="6DB40BE6" w:rsidR="00B43A94" w:rsidRPr="00214FBA" w:rsidRDefault="00B43A94" w:rsidP="00C80AEF">
      <w:pPr>
        <w:spacing w:before="0"/>
        <w:ind w:left="425" w:hanging="425"/>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151F7C">
        <w:rPr>
          <w:rFonts w:ascii="Cambria" w:hAnsi="Cambria"/>
          <w:b/>
        </w:rPr>
        <w:t>I</w:t>
      </w:r>
      <w:r>
        <w:rPr>
          <w:rFonts w:ascii="Cambria" w:hAnsi="Cambria"/>
          <w:b/>
          <w:spacing w:val="-1"/>
        </w:rPr>
        <w:t>V</w:t>
      </w:r>
    </w:p>
    <w:p w14:paraId="4FEE6A83" w14:textId="24EEFEC9" w:rsidR="00B43A94" w:rsidRPr="00CF29CD" w:rsidRDefault="00B43A94" w:rsidP="00261CCD">
      <w:pPr>
        <w:pStyle w:val="Heading2"/>
      </w:pPr>
      <w:bookmarkStart w:id="3" w:name="_Toc77243619"/>
      <w:r w:rsidRPr="00B7285A">
        <w:t xml:space="preserve">Predkladanie autorských a skúšobných odrazkov a ich schvaľovanie, </w:t>
      </w:r>
      <w:r w:rsidRPr="00CF29CD">
        <w:t xml:space="preserve">ničenie nepodarkov </w:t>
      </w:r>
      <w:bookmarkEnd w:id="3"/>
    </w:p>
    <w:p w14:paraId="127F0BAD" w14:textId="00ADB7C2"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V prípade pamätných euromincí v nominálnej hodnote 2 eurá zhotoviteľ predloží objednávateľovi a autorovi výtvarného návrhu národnej strany pamätnej euromince dva kusy skúšobných odrazkov euromincí z každého vyhotovenia (autorská skúška), a to do </w:t>
      </w:r>
      <w:r w:rsidR="008333B7">
        <w:rPr>
          <w:rFonts w:ascii="Cambria" w:hAnsi="Cambria"/>
        </w:rPr>
        <w:t xml:space="preserve">jedného mesiaca </w:t>
      </w:r>
      <w:r w:rsidRPr="00C7405B">
        <w:rPr>
          <w:rFonts w:ascii="Cambria" w:hAnsi="Cambria"/>
        </w:rPr>
        <w:t xml:space="preserve">od odovzdania sadrového modelu národnej strany pamätnej euromince zhotoviteľovi. Po autorskej skúške bude vyhotovený záznam, v ktorom sa autor výtvarného návrhu národnej strany pamätnej euromince spolu s objednávateľom vyjadrí ku kvalite a celkovému prevedeniu predložených skúšobných odrazkov s prípadnými pripomienkami, ktoré budú zohľadnené pri predložení ďalších skúšobných odrazkov. Objednávateľ si ponechá jeden skúšobný </w:t>
      </w:r>
      <w:proofErr w:type="spellStart"/>
      <w:r w:rsidRPr="00C7405B">
        <w:rPr>
          <w:rFonts w:ascii="Cambria" w:hAnsi="Cambria"/>
        </w:rPr>
        <w:t>odrazok</w:t>
      </w:r>
      <w:proofErr w:type="spellEnd"/>
      <w:r w:rsidRPr="00C7405B">
        <w:rPr>
          <w:rFonts w:ascii="Cambria" w:hAnsi="Cambria"/>
        </w:rPr>
        <w:t xml:space="preserve"> z každého vyhotovenia a ostatné budú vrátené zhotoviteľovi. O odovzdaní a prevzatí skúšobných odrazkov euromincí bude vyhotovený  preberací protokol</w:t>
      </w:r>
      <w:r w:rsidR="00204948">
        <w:rPr>
          <w:rFonts w:ascii="Cambria" w:hAnsi="Cambria"/>
        </w:rPr>
        <w:t xml:space="preserve">, ktorý podpíšu </w:t>
      </w:r>
      <w:r w:rsidR="00C20808">
        <w:rPr>
          <w:rFonts w:ascii="Cambria" w:hAnsi="Cambria"/>
        </w:rPr>
        <w:t xml:space="preserve">poverení </w:t>
      </w:r>
      <w:r w:rsidR="00204948">
        <w:rPr>
          <w:rFonts w:ascii="Cambria" w:hAnsi="Cambria"/>
        </w:rPr>
        <w:t>zástupcovia oboch zmluvných strán.</w:t>
      </w:r>
    </w:p>
    <w:p w14:paraId="2EEF973C" w14:textId="7D1BCDD2"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lastRenderedPageBreak/>
        <w:t xml:space="preserve">Pri predložení </w:t>
      </w:r>
      <w:r w:rsidR="002132E5">
        <w:rPr>
          <w:rFonts w:ascii="Cambria" w:hAnsi="Cambria"/>
        </w:rPr>
        <w:t>autorských</w:t>
      </w:r>
      <w:r w:rsidR="002132E5" w:rsidRPr="00C7405B">
        <w:rPr>
          <w:rFonts w:ascii="Cambria" w:hAnsi="Cambria"/>
        </w:rPr>
        <w:t xml:space="preserve"> </w:t>
      </w:r>
      <w:r w:rsidRPr="00C7405B">
        <w:rPr>
          <w:rFonts w:ascii="Cambria" w:hAnsi="Cambria"/>
        </w:rPr>
        <w:t xml:space="preserve">odrazkov pamätných euromincí predloží zhotoviteľ objednávateľovi aj originály sadrových modelov. Predloženie sadrových modelov je nevyhnutné pre posúdenie predložených </w:t>
      </w:r>
      <w:r w:rsidR="002132E5">
        <w:rPr>
          <w:rFonts w:ascii="Cambria" w:hAnsi="Cambria"/>
        </w:rPr>
        <w:t xml:space="preserve">autorských </w:t>
      </w:r>
      <w:r w:rsidRPr="00C7405B">
        <w:rPr>
          <w:rFonts w:ascii="Cambria" w:hAnsi="Cambria"/>
        </w:rPr>
        <w:t>odrazkov pamätných euromincí objednávateľom.</w:t>
      </w:r>
    </w:p>
    <w:p w14:paraId="31756E8F" w14:textId="6784656D" w:rsidR="006A382D"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Pred začatím sériovej razby predloží zhotoviteľ objednávateľovi </w:t>
      </w:r>
      <w:r w:rsidR="006A382D" w:rsidRPr="00C7405B">
        <w:rPr>
          <w:rFonts w:ascii="Cambria" w:hAnsi="Cambria"/>
        </w:rPr>
        <w:t>v mieste sídla objednávateľa</w:t>
      </w:r>
    </w:p>
    <w:p w14:paraId="7943C06E" w14:textId="0741C727" w:rsidR="006A382D" w:rsidRDefault="006A382D" w:rsidP="001733CC">
      <w:pPr>
        <w:pStyle w:val="ListParagraph"/>
        <w:numPr>
          <w:ilvl w:val="0"/>
          <w:numId w:val="42"/>
        </w:numPr>
        <w:spacing w:before="0" w:after="120"/>
        <w:contextualSpacing w:val="0"/>
        <w:jc w:val="both"/>
        <w:rPr>
          <w:rFonts w:ascii="Cambria" w:hAnsi="Cambria"/>
        </w:rPr>
      </w:pPr>
      <w:r>
        <w:rPr>
          <w:rFonts w:ascii="Cambria" w:hAnsi="Cambria"/>
        </w:rPr>
        <w:t xml:space="preserve">pri obehových eurominciach do </w:t>
      </w:r>
      <w:r w:rsidR="00AD6919">
        <w:rPr>
          <w:rFonts w:ascii="Cambria" w:hAnsi="Cambria"/>
        </w:rPr>
        <w:t xml:space="preserve">štyroch </w:t>
      </w:r>
      <w:r>
        <w:rPr>
          <w:rFonts w:ascii="Cambria" w:hAnsi="Cambria"/>
        </w:rPr>
        <w:t>mesiacov od oznámenia plánu razby a dodávok obehových euromincí,</w:t>
      </w:r>
    </w:p>
    <w:p w14:paraId="3F867918" w14:textId="5D33F989" w:rsidR="006A382D" w:rsidRDefault="006A382D" w:rsidP="006A382D">
      <w:pPr>
        <w:pStyle w:val="ListParagraph"/>
        <w:numPr>
          <w:ilvl w:val="0"/>
          <w:numId w:val="42"/>
        </w:numPr>
        <w:spacing w:before="0" w:after="120"/>
        <w:contextualSpacing w:val="0"/>
        <w:jc w:val="both"/>
        <w:rPr>
          <w:rFonts w:ascii="Cambria" w:hAnsi="Cambria"/>
        </w:rPr>
      </w:pPr>
      <w:r>
        <w:rPr>
          <w:rFonts w:ascii="Cambria" w:hAnsi="Cambria"/>
        </w:rPr>
        <w:t xml:space="preserve">pri pamätných eurominciach </w:t>
      </w:r>
      <w:r w:rsidR="00B43A94" w:rsidRPr="00C7405B">
        <w:rPr>
          <w:rFonts w:ascii="Cambria" w:hAnsi="Cambria"/>
        </w:rPr>
        <w:t xml:space="preserve">do </w:t>
      </w:r>
      <w:r>
        <w:rPr>
          <w:rFonts w:ascii="Cambria" w:hAnsi="Cambria"/>
        </w:rPr>
        <w:t>jedného mesiaca</w:t>
      </w:r>
      <w:r w:rsidR="00B43A94" w:rsidRPr="00C7405B">
        <w:rPr>
          <w:rFonts w:ascii="Cambria" w:hAnsi="Cambria"/>
        </w:rPr>
        <w:t xml:space="preserve"> od posudzovania autorského odrazku </w:t>
      </w:r>
      <w:r>
        <w:rPr>
          <w:rFonts w:ascii="Cambria" w:hAnsi="Cambria"/>
        </w:rPr>
        <w:t xml:space="preserve">národnej strany </w:t>
      </w:r>
      <w:r w:rsidRPr="00C7405B">
        <w:rPr>
          <w:rFonts w:ascii="Cambria" w:hAnsi="Cambria"/>
        </w:rPr>
        <w:t>pamätn</w:t>
      </w:r>
      <w:r>
        <w:rPr>
          <w:rFonts w:ascii="Cambria" w:hAnsi="Cambria"/>
        </w:rPr>
        <w:t xml:space="preserve">ej </w:t>
      </w:r>
      <w:r w:rsidRPr="00C7405B">
        <w:rPr>
          <w:rFonts w:ascii="Cambria" w:hAnsi="Cambria"/>
        </w:rPr>
        <w:t>eurominc</w:t>
      </w:r>
      <w:r>
        <w:rPr>
          <w:rFonts w:ascii="Cambria" w:hAnsi="Cambria"/>
        </w:rPr>
        <w:t>e</w:t>
      </w:r>
      <w:r w:rsidRPr="00C7405B">
        <w:rPr>
          <w:rFonts w:ascii="Cambria" w:hAnsi="Cambria"/>
        </w:rPr>
        <w:t xml:space="preserve"> </w:t>
      </w:r>
    </w:p>
    <w:p w14:paraId="10D13FDA" w14:textId="5FD39F42" w:rsidR="00B43A94" w:rsidRPr="001733CC" w:rsidRDefault="00B43A94" w:rsidP="001733CC">
      <w:pPr>
        <w:spacing w:before="0" w:after="120"/>
        <w:ind w:left="425" w:firstLine="0"/>
        <w:jc w:val="both"/>
        <w:rPr>
          <w:rFonts w:ascii="Cambria" w:hAnsi="Cambria"/>
        </w:rPr>
      </w:pPr>
      <w:r w:rsidRPr="001733CC">
        <w:rPr>
          <w:rFonts w:ascii="Cambria" w:hAnsi="Cambria"/>
        </w:rPr>
        <w:t xml:space="preserve">(z každej nominálnej hodnoty a z každého vyhotovenia aj pamätnej euromince) </w:t>
      </w:r>
      <w:r w:rsidR="00D25CBB">
        <w:rPr>
          <w:rFonts w:ascii="Cambria" w:hAnsi="Cambria"/>
        </w:rPr>
        <w:t>sedem</w:t>
      </w:r>
      <w:r w:rsidR="00D25CBB" w:rsidRPr="001733CC">
        <w:rPr>
          <w:rFonts w:ascii="Cambria" w:hAnsi="Cambria"/>
        </w:rPr>
        <w:t xml:space="preserve"> </w:t>
      </w:r>
      <w:r w:rsidRPr="001733CC">
        <w:rPr>
          <w:rFonts w:ascii="Cambria" w:hAnsi="Cambria"/>
        </w:rPr>
        <w:t>kusov skúšobných odrazkov predmetných minci</w:t>
      </w:r>
      <w:r w:rsidR="00AD6919">
        <w:rPr>
          <w:rFonts w:ascii="Cambria" w:hAnsi="Cambria"/>
        </w:rPr>
        <w:t xml:space="preserve"> v </w:t>
      </w:r>
      <w:proofErr w:type="spellStart"/>
      <w:r w:rsidR="00AD6919">
        <w:rPr>
          <w:rFonts w:ascii="Cambria" w:hAnsi="Cambria"/>
        </w:rPr>
        <w:t>plexi</w:t>
      </w:r>
      <w:proofErr w:type="spellEnd"/>
      <w:r w:rsidR="00AD6919">
        <w:rPr>
          <w:rFonts w:ascii="Cambria" w:hAnsi="Cambria"/>
        </w:rPr>
        <w:t xml:space="preserve"> obaloch</w:t>
      </w:r>
      <w:r w:rsidRPr="001733CC">
        <w:rPr>
          <w:rFonts w:ascii="Cambria" w:hAnsi="Cambria"/>
        </w:rPr>
        <w:t xml:space="preserve">. Po schválení ostáva objednávateľovi </w:t>
      </w:r>
      <w:r w:rsidR="00D25CBB">
        <w:rPr>
          <w:rFonts w:ascii="Cambria" w:hAnsi="Cambria"/>
        </w:rPr>
        <w:t>päť</w:t>
      </w:r>
      <w:r w:rsidR="00D25CBB" w:rsidRPr="001733CC">
        <w:rPr>
          <w:rFonts w:ascii="Cambria" w:hAnsi="Cambria"/>
        </w:rPr>
        <w:t xml:space="preserve"> </w:t>
      </w:r>
      <w:r w:rsidRPr="001733CC">
        <w:rPr>
          <w:rFonts w:ascii="Cambria" w:hAnsi="Cambria"/>
        </w:rPr>
        <w:t>kusov a</w:t>
      </w:r>
      <w:r w:rsidR="001733CC">
        <w:rPr>
          <w:rFonts w:ascii="Cambria" w:hAnsi="Cambria"/>
        </w:rPr>
        <w:t> </w:t>
      </w:r>
      <w:r w:rsidR="00D25CBB">
        <w:rPr>
          <w:rFonts w:ascii="Cambria" w:hAnsi="Cambria"/>
        </w:rPr>
        <w:t>dva</w:t>
      </w:r>
      <w:r w:rsidR="00D25CBB" w:rsidRPr="001733CC">
        <w:rPr>
          <w:rFonts w:ascii="Cambria" w:hAnsi="Cambria"/>
        </w:rPr>
        <w:t xml:space="preserve"> </w:t>
      </w:r>
      <w:r w:rsidRPr="001733CC">
        <w:rPr>
          <w:rFonts w:ascii="Cambria" w:hAnsi="Cambria"/>
        </w:rPr>
        <w:t>kus</w:t>
      </w:r>
      <w:r w:rsidR="00D25CBB">
        <w:rPr>
          <w:rFonts w:ascii="Cambria" w:hAnsi="Cambria"/>
        </w:rPr>
        <w:t>y</w:t>
      </w:r>
      <w:r w:rsidRPr="001733CC">
        <w:rPr>
          <w:rFonts w:ascii="Cambria" w:hAnsi="Cambria"/>
        </w:rPr>
        <w:t xml:space="preserve"> skúšobných odrazkov euromincí </w:t>
      </w:r>
      <w:r w:rsidR="00D25CBB" w:rsidRPr="001733CC">
        <w:rPr>
          <w:rFonts w:ascii="Cambria" w:hAnsi="Cambria"/>
        </w:rPr>
        <w:t>bud</w:t>
      </w:r>
      <w:r w:rsidR="00D25CBB">
        <w:rPr>
          <w:rFonts w:ascii="Cambria" w:hAnsi="Cambria"/>
        </w:rPr>
        <w:t>ú</w:t>
      </w:r>
      <w:r w:rsidR="00D25CBB" w:rsidRPr="001733CC">
        <w:rPr>
          <w:rFonts w:ascii="Cambria" w:hAnsi="Cambria"/>
        </w:rPr>
        <w:t xml:space="preserve"> </w:t>
      </w:r>
      <w:r w:rsidRPr="001733CC">
        <w:rPr>
          <w:rFonts w:ascii="Cambria" w:hAnsi="Cambria"/>
        </w:rPr>
        <w:t>vráten</w:t>
      </w:r>
      <w:r w:rsidR="00D25CBB">
        <w:rPr>
          <w:rFonts w:ascii="Cambria" w:hAnsi="Cambria"/>
        </w:rPr>
        <w:t>é</w:t>
      </w:r>
      <w:r w:rsidRPr="001733CC">
        <w:rPr>
          <w:rFonts w:ascii="Cambria" w:hAnsi="Cambria"/>
        </w:rPr>
        <w:t xml:space="preserve"> zhotoviteľovi ako posudzovacie vzory. V prípade neschválenia ostáva objednávateľovi jeden skúšobný </w:t>
      </w:r>
      <w:proofErr w:type="spellStart"/>
      <w:r w:rsidRPr="001733CC">
        <w:rPr>
          <w:rFonts w:ascii="Cambria" w:hAnsi="Cambria"/>
        </w:rPr>
        <w:t>odrazok</w:t>
      </w:r>
      <w:proofErr w:type="spellEnd"/>
      <w:r w:rsidRPr="001733CC">
        <w:rPr>
          <w:rFonts w:ascii="Cambria" w:hAnsi="Cambria"/>
        </w:rPr>
        <w:t xml:space="preserve"> a ostatné budú zhotoviteľovi vrátené. </w:t>
      </w:r>
    </w:p>
    <w:p w14:paraId="6B14EA9B" w14:textId="6A79679D" w:rsidR="00B43A94" w:rsidRPr="00C7405B" w:rsidRDefault="002132E5" w:rsidP="00A01921">
      <w:pPr>
        <w:pStyle w:val="ListParagraph"/>
        <w:numPr>
          <w:ilvl w:val="0"/>
          <w:numId w:val="32"/>
        </w:numPr>
        <w:spacing w:before="0" w:after="120"/>
        <w:ind w:left="425" w:hanging="425"/>
        <w:contextualSpacing w:val="0"/>
        <w:jc w:val="both"/>
        <w:rPr>
          <w:rFonts w:ascii="Cambria" w:hAnsi="Cambria"/>
        </w:rPr>
      </w:pPr>
      <w:r>
        <w:rPr>
          <w:rFonts w:ascii="Cambria" w:hAnsi="Cambria"/>
        </w:rPr>
        <w:t>P</w:t>
      </w:r>
      <w:r w:rsidRPr="00C7405B">
        <w:rPr>
          <w:rFonts w:ascii="Cambria" w:hAnsi="Cambria"/>
        </w:rPr>
        <w:t>red začatím sériovej razby jednotlivých nominálnych hodnôt euromincí určených do ročníkových súborov</w:t>
      </w:r>
      <w:r>
        <w:rPr>
          <w:rFonts w:ascii="Cambria" w:hAnsi="Cambria"/>
        </w:rPr>
        <w:t xml:space="preserve"> </w:t>
      </w:r>
      <w:r w:rsidR="00B43A94" w:rsidRPr="00C7405B">
        <w:rPr>
          <w:rFonts w:ascii="Cambria" w:hAnsi="Cambria"/>
        </w:rPr>
        <w:t xml:space="preserve">predloží </w:t>
      </w:r>
      <w:r>
        <w:rPr>
          <w:rFonts w:ascii="Cambria" w:hAnsi="Cambria"/>
        </w:rPr>
        <w:t>z</w:t>
      </w:r>
      <w:r w:rsidRPr="00C7405B">
        <w:rPr>
          <w:rFonts w:ascii="Cambria" w:hAnsi="Cambria"/>
        </w:rPr>
        <w:t xml:space="preserve">hotoviteľ </w:t>
      </w:r>
      <w:r w:rsidR="00B43A94" w:rsidRPr="00C7405B">
        <w:rPr>
          <w:rFonts w:ascii="Cambria" w:hAnsi="Cambria"/>
        </w:rPr>
        <w:t xml:space="preserve">objednávateľovi </w:t>
      </w:r>
      <w:r w:rsidRPr="00C7405B">
        <w:rPr>
          <w:rFonts w:ascii="Cambria" w:hAnsi="Cambria"/>
        </w:rPr>
        <w:t>v</w:t>
      </w:r>
      <w:r>
        <w:rPr>
          <w:rFonts w:ascii="Cambria" w:hAnsi="Cambria"/>
        </w:rPr>
        <w:t> </w:t>
      </w:r>
      <w:r w:rsidRPr="00C7405B">
        <w:rPr>
          <w:rFonts w:ascii="Cambria" w:hAnsi="Cambria"/>
        </w:rPr>
        <w:t xml:space="preserve">mieste sídla objednávateľa </w:t>
      </w:r>
      <w:r w:rsidR="00D25CBB">
        <w:rPr>
          <w:rFonts w:ascii="Cambria" w:hAnsi="Cambria"/>
        </w:rPr>
        <w:t>do</w:t>
      </w:r>
      <w:r w:rsidR="001733CC">
        <w:rPr>
          <w:rFonts w:ascii="Cambria" w:hAnsi="Cambria"/>
        </w:rPr>
        <w:t> </w:t>
      </w:r>
      <w:r w:rsidR="00D25CBB">
        <w:rPr>
          <w:rFonts w:ascii="Cambria" w:hAnsi="Cambria"/>
        </w:rPr>
        <w:t>troch mesiacov od oznámenia plánu razby a dodávok obehových euromincí</w:t>
      </w:r>
      <w:r w:rsidR="00D25CBB" w:rsidRPr="00C7405B" w:rsidDel="00D25CBB">
        <w:rPr>
          <w:rFonts w:ascii="Cambria" w:hAnsi="Cambria"/>
        </w:rPr>
        <w:t xml:space="preserve"> </w:t>
      </w:r>
      <w:r w:rsidR="00D25CBB">
        <w:rPr>
          <w:rFonts w:ascii="Cambria" w:hAnsi="Cambria"/>
        </w:rPr>
        <w:t xml:space="preserve">určených do ročníkových súborov </w:t>
      </w:r>
      <w:r w:rsidRPr="00C7405B">
        <w:rPr>
          <w:rFonts w:ascii="Cambria" w:hAnsi="Cambria"/>
        </w:rPr>
        <w:t>z každej nominálnej hodnoty vo vyhotovení „špeciálne neobiehajúce“, resp. „</w:t>
      </w:r>
      <w:proofErr w:type="spellStart"/>
      <w:r w:rsidRPr="00C7405B">
        <w:rPr>
          <w:rFonts w:ascii="Cambria" w:hAnsi="Cambria"/>
        </w:rPr>
        <w:t>proof</w:t>
      </w:r>
      <w:proofErr w:type="spellEnd"/>
      <w:r w:rsidRPr="00C7405B">
        <w:rPr>
          <w:rFonts w:ascii="Cambria" w:hAnsi="Cambria"/>
        </w:rPr>
        <w:t xml:space="preserve"> </w:t>
      </w:r>
      <w:proofErr w:type="spellStart"/>
      <w:r w:rsidRPr="00C7405B">
        <w:rPr>
          <w:rFonts w:ascii="Cambria" w:hAnsi="Cambria"/>
        </w:rPr>
        <w:t>like</w:t>
      </w:r>
      <w:proofErr w:type="spellEnd"/>
      <w:r w:rsidRPr="00C7405B">
        <w:rPr>
          <w:rFonts w:ascii="Cambria" w:hAnsi="Cambria"/>
        </w:rPr>
        <w:t>“ v</w:t>
      </w:r>
      <w:r w:rsidR="00AD6919">
        <w:rPr>
          <w:rFonts w:ascii="Cambria" w:hAnsi="Cambria"/>
        </w:rPr>
        <w:t> </w:t>
      </w:r>
      <w:proofErr w:type="spellStart"/>
      <w:r w:rsidRPr="00C7405B">
        <w:rPr>
          <w:rFonts w:ascii="Cambria" w:hAnsi="Cambria"/>
        </w:rPr>
        <w:t>plexi</w:t>
      </w:r>
      <w:proofErr w:type="spellEnd"/>
      <w:r w:rsidR="00AD6919">
        <w:rPr>
          <w:rFonts w:ascii="Cambria" w:hAnsi="Cambria"/>
        </w:rPr>
        <w:t xml:space="preserve"> </w:t>
      </w:r>
      <w:r w:rsidRPr="00C7405B">
        <w:rPr>
          <w:rFonts w:ascii="Cambria" w:hAnsi="Cambria"/>
        </w:rPr>
        <w:t>obaloch,</w:t>
      </w:r>
      <w:r w:rsidR="00EB4292">
        <w:rPr>
          <w:rFonts w:ascii="Cambria" w:hAnsi="Cambria"/>
        </w:rPr>
        <w:t xml:space="preserve"> </w:t>
      </w:r>
      <w:r w:rsidR="00B43A94" w:rsidRPr="00C7405B">
        <w:rPr>
          <w:rFonts w:ascii="Cambria" w:hAnsi="Cambria"/>
        </w:rPr>
        <w:t xml:space="preserve">na schválenie </w:t>
      </w:r>
      <w:r w:rsidR="00D25CBB">
        <w:rPr>
          <w:rFonts w:ascii="Cambria" w:hAnsi="Cambria"/>
        </w:rPr>
        <w:t>sedem</w:t>
      </w:r>
      <w:r w:rsidR="00D25CBB" w:rsidRPr="00C7405B">
        <w:rPr>
          <w:rFonts w:ascii="Cambria" w:hAnsi="Cambria"/>
        </w:rPr>
        <w:t xml:space="preserve"> </w:t>
      </w:r>
      <w:r w:rsidR="00B43A94" w:rsidRPr="00C7405B">
        <w:rPr>
          <w:rFonts w:ascii="Cambria" w:hAnsi="Cambria"/>
        </w:rPr>
        <w:t>kusov skúšobných odrazkov euromincí</w:t>
      </w:r>
      <w:r w:rsidR="00D461B7">
        <w:rPr>
          <w:rFonts w:ascii="Cambria" w:hAnsi="Cambria"/>
        </w:rPr>
        <w:t>,</w:t>
      </w:r>
      <w:r w:rsidR="00B43A94" w:rsidRPr="00C7405B">
        <w:rPr>
          <w:rFonts w:ascii="Cambria" w:hAnsi="Cambria"/>
        </w:rPr>
        <w:t xml:space="preserve"> z ktorých po schválení ostáva objednávateľovi </w:t>
      </w:r>
      <w:r w:rsidR="00D25CBB">
        <w:rPr>
          <w:rFonts w:ascii="Cambria" w:hAnsi="Cambria"/>
        </w:rPr>
        <w:t>päť kusov</w:t>
      </w:r>
      <w:r w:rsidR="00B43A94" w:rsidRPr="00C7405B">
        <w:rPr>
          <w:rFonts w:ascii="Cambria" w:hAnsi="Cambria"/>
        </w:rPr>
        <w:t xml:space="preserve"> a dva kusy skúšobných odrazkov budú vrátené zhotoviteľovi ako posudzovacie vzory. V prípade ich neschválenia zostáva objednávateľovi jeden skúšobný </w:t>
      </w:r>
      <w:proofErr w:type="spellStart"/>
      <w:r w:rsidR="00B43A94" w:rsidRPr="00C7405B">
        <w:rPr>
          <w:rFonts w:ascii="Cambria" w:hAnsi="Cambria"/>
        </w:rPr>
        <w:t>odrazok</w:t>
      </w:r>
      <w:proofErr w:type="spellEnd"/>
      <w:r w:rsidR="00B43A94" w:rsidRPr="00C7405B">
        <w:rPr>
          <w:rFonts w:ascii="Cambria" w:hAnsi="Cambria"/>
        </w:rPr>
        <w:t xml:space="preserve"> a</w:t>
      </w:r>
      <w:r w:rsidR="00D25CBB">
        <w:rPr>
          <w:rFonts w:ascii="Cambria" w:hAnsi="Cambria"/>
        </w:rPr>
        <w:t> šesť kusov bude</w:t>
      </w:r>
      <w:r w:rsidR="00B43A94" w:rsidRPr="00C7405B">
        <w:rPr>
          <w:rFonts w:ascii="Cambria" w:hAnsi="Cambria"/>
        </w:rPr>
        <w:t xml:space="preserve"> vráten</w:t>
      </w:r>
      <w:r w:rsidR="00D25CBB">
        <w:rPr>
          <w:rFonts w:ascii="Cambria" w:hAnsi="Cambria"/>
        </w:rPr>
        <w:t xml:space="preserve">ých </w:t>
      </w:r>
      <w:r w:rsidR="00B43A94" w:rsidRPr="00C7405B">
        <w:rPr>
          <w:rFonts w:ascii="Cambria" w:hAnsi="Cambria"/>
        </w:rPr>
        <w:t xml:space="preserve">zhotoviteľovi. </w:t>
      </w:r>
    </w:p>
    <w:p w14:paraId="700AF6D1" w14:textId="226FA9B4"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V prípade, že predložené skúšobné odrazky euromincí nebudú schválené alebo bude potrebné vykonať určité úpravy podľa pripomienok objednávateľa, odovzdá zhotoviteľ novoupravené skúšobné odrazky euromincí na odsúhlasenie rovnakým spôsobom ako bolo vyššie uvedené. </w:t>
      </w:r>
    </w:p>
    <w:p w14:paraId="6FABA842" w14:textId="710E0F96" w:rsidR="00B43A94" w:rsidRPr="00C7405B" w:rsidRDefault="00B43A94" w:rsidP="00A01921">
      <w:pPr>
        <w:pStyle w:val="ListParagraph"/>
        <w:numPr>
          <w:ilvl w:val="0"/>
          <w:numId w:val="32"/>
        </w:numPr>
        <w:spacing w:before="0" w:after="120"/>
        <w:ind w:left="425" w:hanging="425"/>
        <w:contextualSpacing w:val="0"/>
        <w:jc w:val="both"/>
        <w:rPr>
          <w:rFonts w:ascii="Cambria" w:hAnsi="Cambria"/>
        </w:rPr>
      </w:pPr>
      <w:r w:rsidRPr="00C7405B">
        <w:rPr>
          <w:rFonts w:ascii="Cambria" w:hAnsi="Cambria"/>
        </w:rPr>
        <w:t xml:space="preserve">Zhotoviteľ predloží objednávateľovi najneskôr </w:t>
      </w:r>
      <w:r w:rsidR="006D24EA">
        <w:rPr>
          <w:rFonts w:ascii="Cambria" w:hAnsi="Cambria"/>
        </w:rPr>
        <w:t xml:space="preserve">do </w:t>
      </w:r>
      <w:r w:rsidR="005F626D">
        <w:rPr>
          <w:rFonts w:ascii="Cambria" w:hAnsi="Cambria"/>
        </w:rPr>
        <w:t xml:space="preserve">dvoch </w:t>
      </w:r>
      <w:r w:rsidR="00DE5981">
        <w:rPr>
          <w:rFonts w:ascii="Cambria" w:hAnsi="Cambria"/>
        </w:rPr>
        <w:t>mesiac</w:t>
      </w:r>
      <w:r w:rsidR="005F626D">
        <w:rPr>
          <w:rFonts w:ascii="Cambria" w:hAnsi="Cambria"/>
        </w:rPr>
        <w:t>ov</w:t>
      </w:r>
      <w:r w:rsidR="006D24EA">
        <w:rPr>
          <w:rFonts w:ascii="Cambria" w:hAnsi="Cambria"/>
        </w:rPr>
        <w:t xml:space="preserve"> od zadania objednávky </w:t>
      </w:r>
      <w:r w:rsidRPr="00C7405B">
        <w:rPr>
          <w:rFonts w:ascii="Cambria" w:hAnsi="Cambria"/>
        </w:rPr>
        <w:t xml:space="preserve"> okrem skúšobných odrazkov euromincí </w:t>
      </w:r>
      <w:r w:rsidR="006D24EA">
        <w:rPr>
          <w:rFonts w:ascii="Cambria" w:hAnsi="Cambria"/>
        </w:rPr>
        <w:t xml:space="preserve">určených do ročníkových súborov </w:t>
      </w:r>
      <w:r w:rsidRPr="00C7405B">
        <w:rPr>
          <w:rFonts w:ascii="Cambria" w:hAnsi="Cambria"/>
        </w:rPr>
        <w:t xml:space="preserve">na posúdenie tiež návrhy grafického riešenia žetónu a obalov, ku ktorým sa objednávateľ vyjadrí do </w:t>
      </w:r>
      <w:r w:rsidR="00A0153F">
        <w:rPr>
          <w:rFonts w:ascii="Cambria" w:hAnsi="Cambria"/>
        </w:rPr>
        <w:t>pätnásť</w:t>
      </w:r>
      <w:r w:rsidR="00A0153F" w:rsidRPr="00C7405B">
        <w:rPr>
          <w:rFonts w:ascii="Cambria" w:hAnsi="Cambria"/>
        </w:rPr>
        <w:t xml:space="preserve"> </w:t>
      </w:r>
      <w:r w:rsidRPr="00C7405B">
        <w:rPr>
          <w:rFonts w:ascii="Cambria" w:hAnsi="Cambria"/>
        </w:rPr>
        <w:t xml:space="preserve">pracovných dní. </w:t>
      </w:r>
    </w:p>
    <w:p w14:paraId="2762E164" w14:textId="27B9D9D1"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 xml:space="preserve">Ďalšiu špecifikáciu potrebnú pre prípravu textu a výrobu obalov (najmä farebný odtieň plastovej vložky, farba tlače na plastovej vložke, atď.) dohodne zhotoviteľ </w:t>
      </w:r>
      <w:r w:rsidRPr="00C7405B">
        <w:rPr>
          <w:rFonts w:ascii="Cambria" w:hAnsi="Cambria"/>
        </w:rPr>
        <w:br/>
        <w:t xml:space="preserve">s objednávateľom formou písomnej korešpondencie bez potreby uzatvoriť dodatok k tejto zmluve. </w:t>
      </w:r>
    </w:p>
    <w:p w14:paraId="176D8515" w14:textId="77777777"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Náklady na výrobu skúšobných odrazkov obehových a pamätných euromincí ako aj obehových euromincí určených do súborov sú zahrnuté v ich zmluvnej cene. Náklady na výrobu žetónu (vrátane autorskej odmeny za jeho výtvarný návrh a licencie na použitie) určeného do súboru ročníkových euromincí a obalov sú zahrnuté v zmluvnej cene súboru.</w:t>
      </w:r>
    </w:p>
    <w:p w14:paraId="5F97429B" w14:textId="779D09AB"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 xml:space="preserve">Výtvarný návrh žetónu a výrobu sadrových modelov žetónu zabezpečí zhotoviteľ. </w:t>
      </w:r>
    </w:p>
    <w:p w14:paraId="48E31531" w14:textId="11A4F2D4" w:rsidR="00B43A94" w:rsidRPr="00C7405B" w:rsidRDefault="00B43A94" w:rsidP="00A01921">
      <w:pPr>
        <w:pStyle w:val="ListParagraph"/>
        <w:numPr>
          <w:ilvl w:val="0"/>
          <w:numId w:val="32"/>
        </w:numPr>
        <w:tabs>
          <w:tab w:val="num" w:pos="426"/>
        </w:tabs>
        <w:spacing w:before="0" w:after="120"/>
        <w:ind w:left="425" w:hanging="425"/>
        <w:contextualSpacing w:val="0"/>
        <w:jc w:val="both"/>
        <w:rPr>
          <w:rFonts w:ascii="Cambria" w:hAnsi="Cambria"/>
        </w:rPr>
      </w:pPr>
      <w:r w:rsidRPr="00C7405B">
        <w:rPr>
          <w:rFonts w:ascii="Cambria" w:hAnsi="Cambria"/>
        </w:rPr>
        <w:t xml:space="preserve">Sadrové modely žetónu zostávajú majetkom zhotoviteľa. Zhotoviteľ predloží objednávateľovi najneskôr dva mesiace </w:t>
      </w:r>
      <w:r w:rsidR="00DE5981">
        <w:rPr>
          <w:rFonts w:ascii="Cambria" w:hAnsi="Cambria"/>
        </w:rPr>
        <w:t xml:space="preserve">od zadania objednávky </w:t>
      </w:r>
      <w:r w:rsidRPr="00C7405B">
        <w:rPr>
          <w:rFonts w:ascii="Cambria" w:hAnsi="Cambria"/>
        </w:rPr>
        <w:t>na posúdenie a schválenie päť kusov skúšobných odrazkov žetónu. Pre schvaľovanie skúšobných odrazkov žetónu sa primerane použijú ustanovenia bodu 1</w:t>
      </w:r>
      <w:r w:rsidR="00695F21">
        <w:rPr>
          <w:rFonts w:ascii="Cambria" w:hAnsi="Cambria"/>
        </w:rPr>
        <w:t xml:space="preserve"> tohto článku zmluvy</w:t>
      </w:r>
      <w:r w:rsidRPr="00C7405B">
        <w:rPr>
          <w:rFonts w:ascii="Cambria" w:hAnsi="Cambria"/>
        </w:rPr>
        <w:t>.</w:t>
      </w:r>
    </w:p>
    <w:p w14:paraId="753910E3" w14:textId="2949CB87" w:rsidR="00DE5981" w:rsidRDefault="00DE5981" w:rsidP="00607AF3">
      <w:pPr>
        <w:spacing w:before="0"/>
        <w:ind w:left="0" w:firstLine="0"/>
        <w:jc w:val="both"/>
        <w:rPr>
          <w:rFonts w:ascii="Cambria" w:hAnsi="Cambria"/>
        </w:rPr>
      </w:pPr>
    </w:p>
    <w:p w14:paraId="0F11C5A6" w14:textId="77777777" w:rsidR="00DE5981" w:rsidRPr="00B43A94" w:rsidRDefault="00DE5981" w:rsidP="00C80AEF">
      <w:pPr>
        <w:spacing w:before="0"/>
        <w:jc w:val="both"/>
        <w:rPr>
          <w:rFonts w:ascii="Cambria" w:hAnsi="Cambria"/>
        </w:rPr>
      </w:pPr>
    </w:p>
    <w:p w14:paraId="63457D0D" w14:textId="2F396CA5" w:rsidR="002169A5" w:rsidRPr="00214FBA" w:rsidRDefault="002169A5" w:rsidP="00C6118A">
      <w:pPr>
        <w:keepNext/>
        <w:keepLines/>
        <w:spacing w:before="0"/>
        <w:ind w:left="425" w:hanging="425"/>
        <w:jc w:val="center"/>
        <w:rPr>
          <w:rFonts w:ascii="Cambria" w:hAnsi="Cambria"/>
          <w:b/>
          <w:spacing w:val="-1"/>
        </w:rPr>
      </w:pPr>
      <w:r w:rsidRPr="00214FBA">
        <w:rPr>
          <w:rFonts w:ascii="Cambria" w:hAnsi="Cambria"/>
          <w:b/>
          <w:spacing w:val="-1"/>
        </w:rPr>
        <w:lastRenderedPageBreak/>
        <w:t>Článok</w:t>
      </w:r>
      <w:r w:rsidRPr="00214FBA">
        <w:rPr>
          <w:rFonts w:ascii="Cambria" w:hAnsi="Cambria"/>
          <w:b/>
        </w:rPr>
        <w:t xml:space="preserve"> </w:t>
      </w:r>
      <w:r>
        <w:rPr>
          <w:rFonts w:ascii="Cambria" w:hAnsi="Cambria"/>
          <w:b/>
          <w:spacing w:val="-1"/>
        </w:rPr>
        <w:t>V</w:t>
      </w:r>
    </w:p>
    <w:p w14:paraId="26A0CC84" w14:textId="7B6DA00C" w:rsidR="002169A5" w:rsidRPr="00CF29CD" w:rsidRDefault="002169A5" w:rsidP="001733CC">
      <w:pPr>
        <w:pStyle w:val="Heading2"/>
        <w:ind w:firstLine="425"/>
      </w:pPr>
      <w:bookmarkStart w:id="4" w:name="_Toc77243620"/>
      <w:r w:rsidRPr="00CF29CD">
        <w:t xml:space="preserve">Vlastníctvo originálneho výrobného náradia, skúšobných </w:t>
      </w:r>
      <w:r>
        <w:t>odrazkov</w:t>
      </w:r>
      <w:r w:rsidRPr="00CF29CD">
        <w:t xml:space="preserve">, prechod vlastníctva </w:t>
      </w:r>
      <w:r>
        <w:t>euro</w:t>
      </w:r>
      <w:r w:rsidRPr="00CF29CD">
        <w:t>mincí</w:t>
      </w:r>
      <w:bookmarkEnd w:id="4"/>
    </w:p>
    <w:p w14:paraId="53BE09F3" w14:textId="27E4A480"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 xml:space="preserve">Vlastníkom všetkého originálneho výrobného náradia na prípravu a razbu všetkých druhov euromincí - najmä redukcií, matríc, </w:t>
      </w:r>
      <w:proofErr w:type="spellStart"/>
      <w:r w:rsidRPr="00B1491F">
        <w:rPr>
          <w:rFonts w:ascii="Cambria" w:hAnsi="Cambria"/>
        </w:rPr>
        <w:t>punzí</w:t>
      </w:r>
      <w:proofErr w:type="spellEnd"/>
      <w:r w:rsidRPr="00B1491F">
        <w:rPr>
          <w:rFonts w:ascii="Cambria" w:hAnsi="Cambria"/>
        </w:rPr>
        <w:t xml:space="preserve">, </w:t>
      </w:r>
      <w:proofErr w:type="spellStart"/>
      <w:r w:rsidRPr="00B1491F">
        <w:rPr>
          <w:rFonts w:ascii="Cambria" w:hAnsi="Cambria"/>
        </w:rPr>
        <w:t>razobných</w:t>
      </w:r>
      <w:proofErr w:type="spellEnd"/>
      <w:r w:rsidRPr="00B1491F">
        <w:rPr>
          <w:rFonts w:ascii="Cambria" w:hAnsi="Cambria"/>
        </w:rPr>
        <w:t xml:space="preserve"> kruhov, ako aj razidiel a predmetov použitých pri príprave výroby základného náradia, schválených vzorov euromincí, neschválených odrazkov euromincí a odrazkov z </w:t>
      </w:r>
      <w:r w:rsidRPr="00A0153F">
        <w:rPr>
          <w:rFonts w:ascii="Cambria" w:hAnsi="Cambria"/>
        </w:rPr>
        <w:t>interných</w:t>
      </w:r>
      <w:r w:rsidRPr="00B1491F">
        <w:rPr>
          <w:rFonts w:ascii="Cambria" w:hAnsi="Cambria"/>
        </w:rPr>
        <w:t xml:space="preserve"> skúšok je objednávateľ. </w:t>
      </w:r>
    </w:p>
    <w:p w14:paraId="12B1F580" w14:textId="785BFB20"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w:t>
      </w:r>
      <w:r w:rsidR="0098014A">
        <w:rPr>
          <w:rFonts w:ascii="Cambria" w:hAnsi="Cambria"/>
        </w:rPr>
        <w:t>, ktorý podpíšu oprávnení zástupcovia oboch zmluvných strán.</w:t>
      </w:r>
      <w:r w:rsidRPr="00B1491F">
        <w:rPr>
          <w:rFonts w:ascii="Cambria" w:hAnsi="Cambria"/>
        </w:rPr>
        <w:t xml:space="preserve"> Ostatné budú </w:t>
      </w:r>
      <w:bookmarkStart w:id="5" w:name="_Hlk81913948"/>
      <w:r w:rsidR="00AD57E9">
        <w:rPr>
          <w:rFonts w:ascii="Cambria" w:hAnsi="Cambria"/>
        </w:rPr>
        <w:t xml:space="preserve">do 30 dní </w:t>
      </w:r>
      <w:bookmarkEnd w:id="5"/>
      <w:r w:rsidRPr="00B1491F">
        <w:rPr>
          <w:rFonts w:ascii="Cambria" w:hAnsi="Cambria"/>
        </w:rPr>
        <w:t>po uplynutí 24 mesiacov od dodania všetkých euromincí komisionálne zničené vo výrobných priestoroch zhotoviteľa za účasti zástupcov objednávateľa.</w:t>
      </w:r>
    </w:p>
    <w:p w14:paraId="5023F050" w14:textId="46D56452"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Vlastníkom posudzovacích vzorov na kontrolu kvality razených euromincí zostávajúcich zhotoviteľovi  zostáva objednávateľ</w:t>
      </w:r>
      <w:r w:rsidR="00AD57E9">
        <w:rPr>
          <w:rFonts w:ascii="Cambria" w:hAnsi="Cambria"/>
        </w:rPr>
        <w:t xml:space="preserve">. </w:t>
      </w:r>
      <w:bookmarkStart w:id="6" w:name="_Hlk81913994"/>
      <w:r w:rsidR="00AD57E9">
        <w:rPr>
          <w:rFonts w:ascii="Cambria" w:hAnsi="Cambria"/>
        </w:rPr>
        <w:t xml:space="preserve">Zhotoviteľ je ich povinný do 30 dní po uplynutí </w:t>
      </w:r>
      <w:r w:rsidR="00AD57E9" w:rsidRPr="00B1491F">
        <w:rPr>
          <w:rFonts w:ascii="Cambria" w:hAnsi="Cambria"/>
        </w:rPr>
        <w:t>24 mesiacov od dodania všetkých euromincí</w:t>
      </w:r>
      <w:r w:rsidR="00AD57E9">
        <w:rPr>
          <w:rFonts w:ascii="Cambria" w:hAnsi="Cambria"/>
        </w:rPr>
        <w:t xml:space="preserve"> vrátiť objednávateľovi.</w:t>
      </w:r>
    </w:p>
    <w:bookmarkEnd w:id="6"/>
    <w:p w14:paraId="280FF5B4" w14:textId="0376710A"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AD57E9">
        <w:rPr>
          <w:rFonts w:ascii="Cambria" w:hAnsi="Cambria"/>
        </w:rPr>
        <w:t>é</w:t>
      </w:r>
      <w:r w:rsidRPr="00B1491F">
        <w:rPr>
          <w:rFonts w:ascii="Cambria" w:hAnsi="Cambria"/>
        </w:rPr>
        <w:t xml:space="preserve"> túto skutočnosť nahlásiť príslušnému </w:t>
      </w:r>
      <w:r w:rsidR="00AD57E9">
        <w:rPr>
          <w:rFonts w:ascii="Cambria" w:hAnsi="Cambria"/>
        </w:rPr>
        <w:t>preberaciemu miestu</w:t>
      </w:r>
      <w:r w:rsidRPr="00B1491F">
        <w:rPr>
          <w:rFonts w:ascii="Cambria" w:hAnsi="Cambria"/>
        </w:rPr>
        <w:t xml:space="preserve"> objednávateľa. </w:t>
      </w:r>
    </w:p>
    <w:p w14:paraId="6608F27B" w14:textId="71FB5FC6"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Zhotoviteľ prevezme na základe písomného protokolu potvrdeného zástupcami obidvoch zmluvných strán od objednávateľa sadrové modely do opatrovania za účelom vykonania razby euromincí a zodpovedá za tie</w:t>
      </w:r>
      <w:r w:rsidR="00D461B7">
        <w:rPr>
          <w:rFonts w:ascii="Cambria" w:hAnsi="Cambria"/>
        </w:rPr>
        <w:t>to</w:t>
      </w:r>
      <w:r w:rsidRPr="00B1491F">
        <w:rPr>
          <w:rFonts w:ascii="Cambria" w:hAnsi="Cambria"/>
        </w:rPr>
        <w:t xml:space="preserve"> sadrové modely ako skladovateľ. Po dobu plnenia predmetu zmluvy, kedy budú tieto modely v opatere zhotoviteľa, je toto opatrovanie bezplatné.</w:t>
      </w:r>
    </w:p>
    <w:p w14:paraId="004B33CD" w14:textId="71DB4666"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Zhotoviteľ znáša nebezpečenstvo škody na sadrových modeloch odo dňa ich protokolárneho prevzatia od objednávateľa až do dňa ich protokolárneho odovzdania a prevzatia objednávateľom</w:t>
      </w:r>
      <w:r w:rsidR="00AD57E9">
        <w:rPr>
          <w:rFonts w:ascii="Cambria" w:hAnsi="Cambria"/>
        </w:rPr>
        <w:t xml:space="preserve">, </w:t>
      </w:r>
      <w:bookmarkStart w:id="7" w:name="_Hlk81914285"/>
      <w:r w:rsidR="00AD57E9">
        <w:rPr>
          <w:rFonts w:ascii="Cambria" w:hAnsi="Cambria"/>
        </w:rPr>
        <w:t>ktoré sa uskutoční do 15 pracovných dní od schválenia sériovej razby</w:t>
      </w:r>
      <w:bookmarkEnd w:id="7"/>
      <w:r w:rsidR="00AD57E9">
        <w:rPr>
          <w:rFonts w:ascii="Cambria" w:hAnsi="Cambria"/>
        </w:rPr>
        <w:t>.</w:t>
      </w:r>
      <w:r w:rsidRPr="00B1491F">
        <w:rPr>
          <w:rFonts w:ascii="Cambria" w:hAnsi="Cambria"/>
        </w:rPr>
        <w:t xml:space="preserve"> </w:t>
      </w:r>
    </w:p>
    <w:p w14:paraId="600EEE27" w14:textId="77777777"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 xml:space="preserve">Zhotoviteľ sa zaväzuje, že urobí všetky opatrenia na zabezpečenie ochrany sadrových modelov pred ich zničením, poškodením, odcudzením alebo stratou. V prípade, že k tejto udalosti dôjde, zhotoviteľ uhradí vzniknutú škodu. </w:t>
      </w:r>
    </w:p>
    <w:p w14:paraId="37D32E3A" w14:textId="0428B8FC" w:rsidR="00B1491F" w:rsidRPr="00B1491F" w:rsidRDefault="00B1491F" w:rsidP="00A01921">
      <w:pPr>
        <w:pStyle w:val="ListParagraph"/>
        <w:numPr>
          <w:ilvl w:val="0"/>
          <w:numId w:val="33"/>
        </w:numPr>
        <w:tabs>
          <w:tab w:val="num" w:pos="426"/>
        </w:tabs>
        <w:spacing w:before="0" w:after="120"/>
        <w:ind w:left="425" w:hanging="425"/>
        <w:contextualSpacing w:val="0"/>
        <w:jc w:val="both"/>
        <w:rPr>
          <w:rFonts w:ascii="Cambria" w:hAnsi="Cambria"/>
        </w:rPr>
      </w:pPr>
      <w:r w:rsidRPr="00B1491F">
        <w:rPr>
          <w:rFonts w:ascii="Cambria" w:hAnsi="Cambria"/>
        </w:rPr>
        <w:t>Objednávateľ má právo, aby m</w:t>
      </w:r>
      <w:r w:rsidR="00573959">
        <w:rPr>
          <w:rFonts w:ascii="Cambria" w:hAnsi="Cambria"/>
        </w:rPr>
        <w:t>u</w:t>
      </w:r>
      <w:r w:rsidRPr="00B1491F">
        <w:rPr>
          <w:rFonts w:ascii="Cambria" w:hAnsi="Cambria"/>
        </w:rPr>
        <w:t xml:space="preserve"> zhotoviteľ v priebehu prípravy razby ako aj počas nej sadrové modely zapožičal z dôvodu výroby ich kópie.</w:t>
      </w:r>
    </w:p>
    <w:p w14:paraId="6E0407E6" w14:textId="77777777" w:rsidR="00151F7C" w:rsidRDefault="00151F7C" w:rsidP="00151F7C">
      <w:pPr>
        <w:pStyle w:val="BodyText"/>
        <w:kinsoku w:val="0"/>
        <w:overflowPunct w:val="0"/>
        <w:spacing w:before="0" w:after="120"/>
        <w:ind w:left="425" w:hanging="425"/>
        <w:jc w:val="center"/>
        <w:rPr>
          <w:rFonts w:ascii="Cambria" w:hAnsi="Cambria"/>
          <w:b/>
          <w:spacing w:val="-1"/>
          <w:sz w:val="22"/>
          <w:szCs w:val="22"/>
        </w:rPr>
      </w:pPr>
    </w:p>
    <w:p w14:paraId="4909B39B" w14:textId="3A73229F" w:rsidR="00151F7C" w:rsidRPr="00214FBA" w:rsidRDefault="00151F7C" w:rsidP="001124E9">
      <w:pPr>
        <w:pStyle w:val="BodyText"/>
        <w:kinsoku w:val="0"/>
        <w:overflowPunct w:val="0"/>
        <w:spacing w:before="0"/>
        <w:ind w:left="425" w:hanging="425"/>
        <w:jc w:val="center"/>
        <w:rPr>
          <w:rFonts w:ascii="Cambria" w:hAnsi="Cambria"/>
          <w:b/>
          <w:spacing w:val="-1"/>
          <w:sz w:val="22"/>
          <w:szCs w:val="22"/>
        </w:rPr>
      </w:pPr>
      <w:r w:rsidRPr="00214FBA">
        <w:rPr>
          <w:rFonts w:ascii="Cambria" w:hAnsi="Cambria"/>
          <w:b/>
          <w:spacing w:val="-1"/>
          <w:sz w:val="22"/>
          <w:szCs w:val="22"/>
        </w:rPr>
        <w:t xml:space="preserve">Článok </w:t>
      </w:r>
      <w:r>
        <w:rPr>
          <w:rFonts w:ascii="Cambria" w:hAnsi="Cambria"/>
          <w:b/>
          <w:spacing w:val="-1"/>
          <w:sz w:val="22"/>
          <w:szCs w:val="22"/>
        </w:rPr>
        <w:t>VI</w:t>
      </w:r>
    </w:p>
    <w:p w14:paraId="143C2DF5" w14:textId="49385089" w:rsidR="00151F7C" w:rsidRPr="00214FBA" w:rsidRDefault="00573959" w:rsidP="00261CCD">
      <w:pPr>
        <w:pStyle w:val="Heading2"/>
      </w:pPr>
      <w:r>
        <w:t>Dodacie</w:t>
      </w:r>
      <w:r w:rsidR="00151F7C">
        <w:t xml:space="preserve"> </w:t>
      </w:r>
      <w:r>
        <w:t>podmienky</w:t>
      </w:r>
    </w:p>
    <w:p w14:paraId="63BBD204" w14:textId="3651031E" w:rsidR="00151F7C" w:rsidRPr="00C968BE" w:rsidRDefault="00151F7C" w:rsidP="00A01921">
      <w:pPr>
        <w:pStyle w:val="ListParagraph"/>
        <w:widowControl w:val="0"/>
        <w:numPr>
          <w:ilvl w:val="0"/>
          <w:numId w:val="30"/>
        </w:numPr>
        <w:autoSpaceDE w:val="0"/>
        <w:autoSpaceDN w:val="0"/>
        <w:adjustRightInd w:val="0"/>
        <w:spacing w:before="0" w:after="120"/>
        <w:contextualSpacing w:val="0"/>
        <w:jc w:val="both"/>
        <w:rPr>
          <w:rFonts w:ascii="Cambria" w:hAnsi="Cambria"/>
        </w:rPr>
      </w:pPr>
      <w:r w:rsidRPr="00C968BE">
        <w:rPr>
          <w:rFonts w:ascii="Cambria" w:hAnsi="Cambria"/>
        </w:rPr>
        <w:t xml:space="preserve">Dodané euromince musia presne zodpovedať parametrom stanoveným v platných technických špecifikáciách pre euromince a mincové platničky a podmienkam </w:t>
      </w:r>
      <w:r w:rsidR="002248CF">
        <w:rPr>
          <w:rFonts w:ascii="Cambria" w:hAnsi="Cambria"/>
        </w:rPr>
        <w:t>stanoveným v tejto zmluve a jej prílohách</w:t>
      </w:r>
      <w:r w:rsidRPr="00C968BE">
        <w:rPr>
          <w:rFonts w:ascii="Cambria" w:hAnsi="Cambria"/>
        </w:rPr>
        <w:t>. V prípade obehových a pamätných euromincí môžu byť tieto vyrazené iba na mincové platničky od autorizovaných dodávateľov podľa platných technických špecifikácií pre mincové platničky a podľa CQAP a</w:t>
      </w:r>
      <w:r w:rsidR="005170C0">
        <w:rPr>
          <w:rFonts w:ascii="Cambria" w:hAnsi="Cambria"/>
        </w:rPr>
        <w:t> </w:t>
      </w:r>
      <w:r w:rsidRPr="00C968BE">
        <w:rPr>
          <w:rFonts w:ascii="Cambria" w:hAnsi="Cambria"/>
        </w:rPr>
        <w:t>CBIP</w:t>
      </w:r>
      <w:r w:rsidR="005170C0">
        <w:rPr>
          <w:rFonts w:ascii="Cambria" w:hAnsi="Cambria"/>
        </w:rPr>
        <w:t>.</w:t>
      </w:r>
      <w:r w:rsidR="005170C0">
        <w:rPr>
          <w:rStyle w:val="FootnoteReference"/>
          <w:rFonts w:ascii="Cambria" w:hAnsi="Cambria"/>
        </w:rPr>
        <w:footnoteReference w:id="1"/>
      </w:r>
      <w:r w:rsidRPr="00C968BE">
        <w:rPr>
          <w:rFonts w:ascii="Cambria" w:hAnsi="Cambria"/>
        </w:rPr>
        <w:t xml:space="preserve"> </w:t>
      </w:r>
    </w:p>
    <w:p w14:paraId="2B73D45E" w14:textId="77777777" w:rsidR="003A6A03" w:rsidRDefault="00151F7C" w:rsidP="00A01921">
      <w:pPr>
        <w:pStyle w:val="ListParagraph"/>
        <w:widowControl w:val="0"/>
        <w:numPr>
          <w:ilvl w:val="0"/>
          <w:numId w:val="30"/>
        </w:numPr>
        <w:autoSpaceDE w:val="0"/>
        <w:autoSpaceDN w:val="0"/>
        <w:adjustRightInd w:val="0"/>
        <w:spacing w:before="0" w:after="120"/>
        <w:contextualSpacing w:val="0"/>
        <w:jc w:val="both"/>
        <w:rPr>
          <w:rFonts w:ascii="Cambria" w:hAnsi="Cambria"/>
        </w:rPr>
      </w:pPr>
      <w:r w:rsidRPr="00C968BE">
        <w:rPr>
          <w:rFonts w:ascii="Cambria" w:hAnsi="Cambria"/>
        </w:rPr>
        <w:t xml:space="preserve">V prípade obehových euromincí pre konkrétny rok </w:t>
      </w:r>
      <w:r w:rsidR="000A05D1">
        <w:rPr>
          <w:rFonts w:ascii="Cambria" w:hAnsi="Cambria"/>
        </w:rPr>
        <w:t>zhotoviteľ súhlasí</w:t>
      </w:r>
      <w:r w:rsidRPr="00C968BE">
        <w:rPr>
          <w:rFonts w:ascii="Cambria" w:hAnsi="Cambria"/>
        </w:rPr>
        <w:t xml:space="preserve"> s prepravou obehových euromincí viackrát do roka, nakoľko </w:t>
      </w:r>
      <w:r w:rsidR="000A05D1">
        <w:rPr>
          <w:rFonts w:ascii="Cambria" w:hAnsi="Cambria"/>
        </w:rPr>
        <w:t xml:space="preserve">obehové euromince </w:t>
      </w:r>
      <w:r w:rsidRPr="00C968BE">
        <w:rPr>
          <w:rFonts w:ascii="Cambria" w:hAnsi="Cambria"/>
        </w:rPr>
        <w:t xml:space="preserve">nebudú dodávané všetky naraz, ale podľa potreby objednávateľa. Cena dopravy je </w:t>
      </w:r>
      <w:r w:rsidR="00C9702D">
        <w:rPr>
          <w:rFonts w:ascii="Cambria" w:hAnsi="Cambria"/>
        </w:rPr>
        <w:t>uvedená v prílohe č. 3 tejto zmluvy</w:t>
      </w:r>
      <w:r w:rsidRPr="00C968BE">
        <w:rPr>
          <w:rFonts w:ascii="Cambria" w:hAnsi="Cambria"/>
        </w:rPr>
        <w:t xml:space="preserve">. </w:t>
      </w:r>
    </w:p>
    <w:p w14:paraId="14B4163D" w14:textId="39F5F2E3" w:rsidR="00151F7C" w:rsidRPr="00F84A94" w:rsidRDefault="00151F7C" w:rsidP="00A01921">
      <w:pPr>
        <w:pStyle w:val="ListParagraph"/>
        <w:widowControl w:val="0"/>
        <w:numPr>
          <w:ilvl w:val="0"/>
          <w:numId w:val="30"/>
        </w:numPr>
        <w:autoSpaceDE w:val="0"/>
        <w:autoSpaceDN w:val="0"/>
        <w:adjustRightInd w:val="0"/>
        <w:spacing w:before="0" w:after="120"/>
        <w:contextualSpacing w:val="0"/>
        <w:jc w:val="both"/>
        <w:rPr>
          <w:rFonts w:ascii="Cambria" w:hAnsi="Cambria"/>
        </w:rPr>
      </w:pPr>
      <w:r w:rsidRPr="00C968BE">
        <w:rPr>
          <w:rFonts w:ascii="Cambria" w:hAnsi="Cambria"/>
        </w:rPr>
        <w:lastRenderedPageBreak/>
        <w:t xml:space="preserve">K zásielke euromincí vystavuje zhotoviteľ v troch vyhotoveniach tlačivo „Dodací </w:t>
      </w:r>
      <w:r w:rsidRPr="00F84A94">
        <w:rPr>
          <w:rFonts w:ascii="Cambria" w:hAnsi="Cambria"/>
        </w:rPr>
        <w:t>List / Potvrdenie o prevzatí euromincí“ , ktorý obsahuje:</w:t>
      </w:r>
    </w:p>
    <w:p w14:paraId="5BC5EC56"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adresu zhotoviteľa,</w:t>
      </w:r>
    </w:p>
    <w:p w14:paraId="530898B3"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adresu preberacieho miesta, ktorému sa zásielka doručuje,</w:t>
      </w:r>
    </w:p>
    <w:p w14:paraId="0BD6F5BB"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nominálnu hodnotu euromincí,</w:t>
      </w:r>
    </w:p>
    <w:p w14:paraId="509DAD39"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počet kusov euromincí,</w:t>
      </w:r>
    </w:p>
    <w:p w14:paraId="4C0B3694"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počet a čísla obalov, v ktorých je zásielka zabalená,</w:t>
      </w:r>
    </w:p>
    <w:p w14:paraId="6539A18E" w14:textId="77777777" w:rsidR="00151F7C" w:rsidRPr="00C968BE" w:rsidRDefault="00151F7C" w:rsidP="00A01921">
      <w:pPr>
        <w:pStyle w:val="ListParagraph"/>
        <w:widowControl w:val="0"/>
        <w:numPr>
          <w:ilvl w:val="1"/>
          <w:numId w:val="30"/>
        </w:numPr>
        <w:autoSpaceDE w:val="0"/>
        <w:autoSpaceDN w:val="0"/>
        <w:adjustRightInd w:val="0"/>
        <w:spacing w:before="0"/>
        <w:ind w:left="788" w:hanging="431"/>
        <w:contextualSpacing w:val="0"/>
        <w:jc w:val="both"/>
        <w:rPr>
          <w:rFonts w:ascii="Cambria" w:hAnsi="Cambria"/>
        </w:rPr>
      </w:pPr>
      <w:r w:rsidRPr="00C968BE">
        <w:rPr>
          <w:rFonts w:ascii="Cambria" w:hAnsi="Cambria"/>
        </w:rPr>
        <w:t>počet paliet,</w:t>
      </w:r>
    </w:p>
    <w:p w14:paraId="6EF7C3F6" w14:textId="77777777" w:rsidR="00151F7C" w:rsidRPr="00C968BE" w:rsidRDefault="00151F7C" w:rsidP="00A01921">
      <w:pPr>
        <w:pStyle w:val="ListParagraph"/>
        <w:widowControl w:val="0"/>
        <w:numPr>
          <w:ilvl w:val="1"/>
          <w:numId w:val="30"/>
        </w:numPr>
        <w:autoSpaceDE w:val="0"/>
        <w:autoSpaceDN w:val="0"/>
        <w:adjustRightInd w:val="0"/>
        <w:spacing w:before="0" w:after="120"/>
        <w:ind w:left="788" w:hanging="431"/>
        <w:contextualSpacing w:val="0"/>
        <w:jc w:val="both"/>
        <w:rPr>
          <w:rFonts w:ascii="Cambria" w:hAnsi="Cambria"/>
        </w:rPr>
      </w:pPr>
      <w:r w:rsidRPr="00C968BE">
        <w:rPr>
          <w:rFonts w:ascii="Cambria" w:hAnsi="Cambria"/>
        </w:rPr>
        <w:t>dátum a miesto vyhotovenia a podpisy zodpovedných  zamestnancov.</w:t>
      </w:r>
    </w:p>
    <w:p w14:paraId="3225AC7A" w14:textId="294D4DD3" w:rsidR="00151F7C" w:rsidRDefault="00151F7C" w:rsidP="00A01921">
      <w:pPr>
        <w:pStyle w:val="ListParagraph"/>
        <w:widowControl w:val="0"/>
        <w:numPr>
          <w:ilvl w:val="0"/>
          <w:numId w:val="30"/>
        </w:numPr>
        <w:autoSpaceDE w:val="0"/>
        <w:autoSpaceDN w:val="0"/>
        <w:adjustRightInd w:val="0"/>
        <w:spacing w:before="0" w:after="120"/>
        <w:ind w:left="426" w:hanging="426"/>
        <w:contextualSpacing w:val="0"/>
        <w:jc w:val="both"/>
        <w:rPr>
          <w:rFonts w:ascii="Cambria" w:hAnsi="Cambria"/>
        </w:rPr>
      </w:pPr>
      <w:r w:rsidRPr="00C968BE">
        <w:rPr>
          <w:rFonts w:ascii="Cambria" w:hAnsi="Cambria"/>
        </w:rPr>
        <w:t xml:space="preserve">Euromince </w:t>
      </w:r>
      <w:r w:rsidR="000A05D1">
        <w:rPr>
          <w:rFonts w:ascii="Cambria" w:hAnsi="Cambria"/>
        </w:rPr>
        <w:t>je zhotoviteľ povinný dodať</w:t>
      </w:r>
      <w:r w:rsidRPr="00C968BE">
        <w:rPr>
          <w:rFonts w:ascii="Cambria" w:hAnsi="Cambria"/>
        </w:rPr>
        <w:t xml:space="preserve"> do termínu dohodnutého v objednávke, a to tak, aby neboli dodané v posledných </w:t>
      </w:r>
      <w:r w:rsidR="00D30E67">
        <w:rPr>
          <w:rFonts w:ascii="Cambria" w:hAnsi="Cambria"/>
        </w:rPr>
        <w:t>piatich</w:t>
      </w:r>
      <w:r w:rsidR="00D30E67" w:rsidRPr="00C968BE">
        <w:rPr>
          <w:rFonts w:ascii="Cambria" w:hAnsi="Cambria"/>
        </w:rPr>
        <w:t xml:space="preserve"> </w:t>
      </w:r>
      <w:r w:rsidRPr="00C968BE">
        <w:rPr>
          <w:rFonts w:ascii="Cambria" w:hAnsi="Cambria"/>
        </w:rPr>
        <w:t>kalendárnych dňoch v mesiaci.</w:t>
      </w:r>
    </w:p>
    <w:p w14:paraId="6A56A4C0" w14:textId="77777777" w:rsidR="00151F7C" w:rsidRPr="00C968BE" w:rsidRDefault="00151F7C" w:rsidP="00A01921">
      <w:pPr>
        <w:pStyle w:val="ListParagraph"/>
        <w:widowControl w:val="0"/>
        <w:numPr>
          <w:ilvl w:val="0"/>
          <w:numId w:val="7"/>
        </w:numPr>
        <w:autoSpaceDE w:val="0"/>
        <w:autoSpaceDN w:val="0"/>
        <w:adjustRightInd w:val="0"/>
        <w:spacing w:before="0" w:after="120"/>
        <w:contextualSpacing w:val="0"/>
        <w:jc w:val="both"/>
        <w:rPr>
          <w:rFonts w:ascii="Cambria" w:hAnsi="Cambria"/>
        </w:rPr>
      </w:pPr>
      <w:r w:rsidRPr="00C968BE">
        <w:rPr>
          <w:rFonts w:ascii="Cambria" w:hAnsi="Cambria"/>
        </w:rPr>
        <w:t>Na prepravu euromincí môže zhotoviteľ využiť spôsobilý dopravný prostriedok, ale na ich doručenie do preberacieho miesta objednávateľa, ktoré je limitované prevádzkovými a</w:t>
      </w:r>
      <w:r>
        <w:rPr>
          <w:rFonts w:ascii="Cambria" w:hAnsi="Cambria"/>
        </w:rPr>
        <w:t> </w:t>
      </w:r>
      <w:r w:rsidRPr="00C968BE">
        <w:rPr>
          <w:rFonts w:ascii="Cambria" w:hAnsi="Cambria"/>
        </w:rPr>
        <w:t>priestorovými možnosťami objednávateľa môže byť použité vozidlo s nosnosťou maximálne 12 ton.</w:t>
      </w:r>
    </w:p>
    <w:p w14:paraId="18FB5130" w14:textId="7A0AB456" w:rsidR="00151F7C" w:rsidRPr="00C968BE" w:rsidRDefault="00151F7C" w:rsidP="00A01921">
      <w:pPr>
        <w:pStyle w:val="ListParagraph"/>
        <w:widowControl w:val="0"/>
        <w:numPr>
          <w:ilvl w:val="0"/>
          <w:numId w:val="7"/>
        </w:numPr>
        <w:autoSpaceDE w:val="0"/>
        <w:autoSpaceDN w:val="0"/>
        <w:adjustRightInd w:val="0"/>
        <w:spacing w:before="0" w:after="120"/>
        <w:contextualSpacing w:val="0"/>
        <w:jc w:val="both"/>
        <w:rPr>
          <w:rFonts w:ascii="Cambria" w:hAnsi="Cambria"/>
        </w:rPr>
      </w:pPr>
      <w:r w:rsidRPr="00C968BE">
        <w:rPr>
          <w:rFonts w:ascii="Cambria" w:hAnsi="Cambria"/>
        </w:rPr>
        <w:t xml:space="preserve">Objednávateľ hradí iba náklady na prepravu </w:t>
      </w:r>
      <w:r w:rsidR="00555085">
        <w:rPr>
          <w:rFonts w:ascii="Cambria" w:hAnsi="Cambria"/>
        </w:rPr>
        <w:t xml:space="preserve">na základe faktúry vystavenej zhotoviteľom </w:t>
      </w:r>
      <w:r w:rsidRPr="00C968BE">
        <w:rPr>
          <w:rFonts w:ascii="Cambria" w:hAnsi="Cambria"/>
        </w:rPr>
        <w:t xml:space="preserve">na trase zhotoviteľ – preberacie miesto – naspäť zhotoviteľ. </w:t>
      </w:r>
    </w:p>
    <w:p w14:paraId="62D3A117" w14:textId="77777777" w:rsidR="00EA0B47" w:rsidRDefault="00EA0B47" w:rsidP="00F34CCF">
      <w:pPr>
        <w:pStyle w:val="ListParagraph"/>
        <w:spacing w:before="0"/>
        <w:ind w:left="360" w:firstLine="0"/>
        <w:jc w:val="center"/>
        <w:rPr>
          <w:rFonts w:ascii="Cambria" w:hAnsi="Cambria"/>
          <w:b/>
          <w:spacing w:val="-1"/>
        </w:rPr>
      </w:pPr>
    </w:p>
    <w:p w14:paraId="7D1DD8AA" w14:textId="4EB03314" w:rsidR="00F34CCF" w:rsidRPr="00F34CCF" w:rsidRDefault="00F34CCF" w:rsidP="00F34CCF">
      <w:pPr>
        <w:pStyle w:val="ListParagraph"/>
        <w:spacing w:before="0"/>
        <w:ind w:left="360" w:firstLine="0"/>
        <w:jc w:val="center"/>
        <w:rPr>
          <w:rFonts w:ascii="Cambria" w:hAnsi="Cambria"/>
          <w:b/>
          <w:spacing w:val="-1"/>
        </w:rPr>
      </w:pPr>
      <w:r w:rsidRPr="00F34CCF">
        <w:rPr>
          <w:rFonts w:ascii="Cambria" w:hAnsi="Cambria"/>
          <w:b/>
          <w:spacing w:val="-1"/>
        </w:rPr>
        <w:t>Článok</w:t>
      </w:r>
      <w:r w:rsidRPr="00F34CCF">
        <w:rPr>
          <w:rFonts w:ascii="Cambria" w:hAnsi="Cambria"/>
          <w:b/>
        </w:rPr>
        <w:t xml:space="preserve"> </w:t>
      </w:r>
      <w:r w:rsidR="007A4891">
        <w:rPr>
          <w:rFonts w:ascii="Cambria" w:hAnsi="Cambria"/>
          <w:b/>
          <w:spacing w:val="-1"/>
        </w:rPr>
        <w:t>VII</w:t>
      </w:r>
    </w:p>
    <w:p w14:paraId="09411968" w14:textId="03B21641" w:rsidR="00F34CCF" w:rsidRDefault="00F34CCF" w:rsidP="00261CCD">
      <w:pPr>
        <w:pStyle w:val="Heading2"/>
      </w:pPr>
      <w:bookmarkStart w:id="8" w:name="_Toc77243624"/>
      <w:r w:rsidRPr="00CF29CD">
        <w:t>Bezpečnostné opatrenia (pri razbe, preprave, dodávkach)</w:t>
      </w:r>
      <w:bookmarkEnd w:id="8"/>
    </w:p>
    <w:p w14:paraId="149DF98B" w14:textId="20B73B22" w:rsidR="00F34CCF" w:rsidRPr="00F34CCF" w:rsidRDefault="00F34CCF" w:rsidP="00A01921">
      <w:pPr>
        <w:pStyle w:val="ListParagraph"/>
        <w:widowControl w:val="0"/>
        <w:numPr>
          <w:ilvl w:val="0"/>
          <w:numId w:val="35"/>
        </w:numPr>
        <w:autoSpaceDE w:val="0"/>
        <w:autoSpaceDN w:val="0"/>
        <w:adjustRightInd w:val="0"/>
        <w:spacing w:before="0" w:after="120"/>
        <w:ind w:left="426" w:hanging="426"/>
        <w:contextualSpacing w:val="0"/>
        <w:jc w:val="both"/>
        <w:rPr>
          <w:rFonts w:ascii="Cambria" w:hAnsi="Cambria"/>
        </w:rPr>
      </w:pPr>
      <w:r w:rsidRPr="00F34CCF">
        <w:rPr>
          <w:rFonts w:ascii="Cambria" w:hAnsi="Cambria"/>
        </w:rPr>
        <w:t xml:space="preserve">Pri výrobe euromincí musí zhotoviteľ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o razbe </w:t>
      </w:r>
      <w:r w:rsidRPr="00A0153F">
        <w:rPr>
          <w:rFonts w:ascii="Cambria" w:hAnsi="Cambria"/>
        </w:rPr>
        <w:t>interných</w:t>
      </w:r>
      <w:r w:rsidRPr="00F34CCF">
        <w:rPr>
          <w:rFonts w:ascii="Cambria" w:hAnsi="Cambria"/>
        </w:rPr>
        <w:t xml:space="preserve"> a skúšobných odrazkov euromincí a evidenciu o sériovej razbe euromincí a o počte nepodarkov. </w:t>
      </w:r>
      <w:r w:rsidR="00CA69E7">
        <w:rPr>
          <w:rFonts w:ascii="Cambria" w:hAnsi="Cambria"/>
        </w:rPr>
        <w:t>Do 30 dní od</w:t>
      </w:r>
      <w:r w:rsidR="00DA627D">
        <w:rPr>
          <w:rFonts w:ascii="Cambria" w:hAnsi="Cambria"/>
        </w:rPr>
        <w:t xml:space="preserve"> </w:t>
      </w:r>
      <w:r w:rsidRPr="00F34CCF">
        <w:rPr>
          <w:rFonts w:ascii="Cambria" w:hAnsi="Cambria"/>
        </w:rPr>
        <w:t>uplynut</w:t>
      </w:r>
      <w:r w:rsidR="00CA69E7">
        <w:rPr>
          <w:rFonts w:ascii="Cambria" w:hAnsi="Cambria"/>
        </w:rPr>
        <w:t>ia</w:t>
      </w:r>
      <w:r w:rsidRPr="00F34CCF">
        <w:rPr>
          <w:rFonts w:ascii="Cambria" w:hAnsi="Cambria"/>
        </w:rPr>
        <w:t xml:space="preserve"> 24 mesiacov po splnení </w:t>
      </w:r>
      <w:r w:rsidR="00CA69E7">
        <w:rPr>
          <w:rFonts w:ascii="Cambria" w:hAnsi="Cambria"/>
        </w:rPr>
        <w:t>poslednej dodávky</w:t>
      </w:r>
      <w:r w:rsidRPr="00F34CCF">
        <w:rPr>
          <w:rFonts w:ascii="Cambria" w:hAnsi="Cambria"/>
        </w:rPr>
        <w:t xml:space="preserve"> euromincí </w:t>
      </w:r>
      <w:r w:rsidR="00CA69E7">
        <w:rPr>
          <w:rFonts w:ascii="Cambria" w:hAnsi="Cambria"/>
        </w:rPr>
        <w:t xml:space="preserve">z každej objednávky </w:t>
      </w:r>
      <w:r w:rsidRPr="00F34CCF">
        <w:rPr>
          <w:rFonts w:ascii="Cambria" w:hAnsi="Cambria"/>
        </w:rPr>
        <w:t xml:space="preserve">musí </w:t>
      </w:r>
      <w:r w:rsidR="00CA69E7">
        <w:rPr>
          <w:rFonts w:ascii="Cambria" w:hAnsi="Cambria"/>
        </w:rPr>
        <w:t>zhotoviteľ</w:t>
      </w:r>
      <w:r w:rsidR="00CA69E7" w:rsidRPr="00F34CCF">
        <w:rPr>
          <w:rFonts w:ascii="Cambria" w:hAnsi="Cambria"/>
        </w:rPr>
        <w:t xml:space="preserve"> </w:t>
      </w:r>
      <w:r w:rsidRPr="00F34CCF">
        <w:rPr>
          <w:rFonts w:ascii="Cambria" w:hAnsi="Cambria"/>
        </w:rPr>
        <w:t>predložiť objednávateľ</w:t>
      </w:r>
      <w:r w:rsidR="00CA69E7">
        <w:rPr>
          <w:rFonts w:ascii="Cambria" w:hAnsi="Cambria"/>
        </w:rPr>
        <w:t>ovi</w:t>
      </w:r>
      <w:r w:rsidRPr="00F34CCF">
        <w:rPr>
          <w:rFonts w:ascii="Cambria" w:hAnsi="Cambria"/>
        </w:rPr>
        <w:t xml:space="preserve"> záverečnú bilanciu výroby náradia, razidiel a euromincí. Je potrebné, aby zhotoviteľ prizval zástupcov objednávateľa k ničeniu nepodarkov euromincí, ktoré sa uskutoční </w:t>
      </w:r>
      <w:bookmarkStart w:id="9" w:name="_Hlk81921345"/>
      <w:r w:rsidR="00CA69E7" w:rsidRPr="00F34CCF">
        <w:rPr>
          <w:rFonts w:ascii="Cambria" w:hAnsi="Cambria"/>
        </w:rPr>
        <w:t>jednorazovo</w:t>
      </w:r>
      <w:r w:rsidR="00CA69E7">
        <w:rPr>
          <w:rFonts w:ascii="Cambria" w:hAnsi="Cambria"/>
        </w:rPr>
        <w:t xml:space="preserve"> </w:t>
      </w:r>
      <w:r w:rsidR="00CA69E7" w:rsidRPr="00F34CCF">
        <w:rPr>
          <w:rFonts w:ascii="Cambria" w:hAnsi="Cambria"/>
        </w:rPr>
        <w:t>vo výrobných priestoroch zhotoviteľa</w:t>
      </w:r>
      <w:r w:rsidR="00CA69E7">
        <w:rPr>
          <w:rFonts w:ascii="Cambria" w:hAnsi="Cambria"/>
        </w:rPr>
        <w:t xml:space="preserve"> do 6</w:t>
      </w:r>
      <w:r w:rsidR="00CA69E7" w:rsidRPr="00F34CCF">
        <w:rPr>
          <w:rFonts w:ascii="Cambria" w:hAnsi="Cambria"/>
        </w:rPr>
        <w:t xml:space="preserve"> mesiacov po splnení </w:t>
      </w:r>
      <w:r w:rsidR="00CA69E7">
        <w:rPr>
          <w:rFonts w:ascii="Cambria" w:hAnsi="Cambria"/>
        </w:rPr>
        <w:t>poslednej dodávky</w:t>
      </w:r>
      <w:r w:rsidR="00CA69E7" w:rsidRPr="00F34CCF">
        <w:rPr>
          <w:rFonts w:ascii="Cambria" w:hAnsi="Cambria"/>
        </w:rPr>
        <w:t xml:space="preserve"> euromincí </w:t>
      </w:r>
      <w:r w:rsidR="00CA69E7">
        <w:rPr>
          <w:rFonts w:ascii="Cambria" w:hAnsi="Cambria"/>
        </w:rPr>
        <w:t>z každej objednávky</w:t>
      </w:r>
      <w:bookmarkEnd w:id="9"/>
      <w:r w:rsidRPr="00F34CCF">
        <w:rPr>
          <w:rFonts w:ascii="Cambria" w:hAnsi="Cambria"/>
        </w:rPr>
        <w:t xml:space="preserve">.   </w:t>
      </w:r>
    </w:p>
    <w:p w14:paraId="0B7B1002" w14:textId="7EBEF30D" w:rsidR="00F34CCF" w:rsidRPr="00F34CCF" w:rsidRDefault="00F34CCF" w:rsidP="00A01921">
      <w:pPr>
        <w:pStyle w:val="ListParagraph"/>
        <w:widowControl w:val="0"/>
        <w:numPr>
          <w:ilvl w:val="0"/>
          <w:numId w:val="35"/>
        </w:numPr>
        <w:autoSpaceDE w:val="0"/>
        <w:autoSpaceDN w:val="0"/>
        <w:adjustRightInd w:val="0"/>
        <w:spacing w:before="0" w:after="120"/>
        <w:ind w:left="426" w:hanging="426"/>
        <w:contextualSpacing w:val="0"/>
        <w:jc w:val="both"/>
        <w:rPr>
          <w:rFonts w:ascii="Cambria" w:hAnsi="Cambria"/>
        </w:rPr>
      </w:pPr>
      <w:r w:rsidRPr="00F34CCF">
        <w:rPr>
          <w:rFonts w:ascii="Cambria" w:hAnsi="Cambria"/>
        </w:rPr>
        <w:t xml:space="preserve">Zhotoviteľ musí umožniť prístup zamestnancom objednávateľa za účelom kontroly do jeho výrobných priestorov vždy za prítomnosti zástupcu zhotoviteľa. </w:t>
      </w:r>
      <w:r w:rsidR="0060474C">
        <w:rPr>
          <w:rFonts w:ascii="Cambria" w:hAnsi="Cambria"/>
        </w:rPr>
        <w:t>Z</w:t>
      </w:r>
      <w:r w:rsidRPr="00F34CCF">
        <w:rPr>
          <w:rFonts w:ascii="Cambria" w:hAnsi="Cambria"/>
        </w:rPr>
        <w:t xml:space="preserve">hotoviteľ umožní povereným zamestnancom objednávateľa uskutočniť náhodný výber razených euromincí priamo od stroja </w:t>
      </w:r>
      <w:bookmarkStart w:id="10" w:name="_Hlk81921417"/>
      <w:r w:rsidR="00F95954">
        <w:rPr>
          <w:rFonts w:ascii="Cambria" w:hAnsi="Cambria"/>
        </w:rPr>
        <w:t>vo výrobných priestoroch zhotoviteľa</w:t>
      </w:r>
      <w:r w:rsidRPr="00F34CCF">
        <w:rPr>
          <w:rFonts w:ascii="Cambria" w:hAnsi="Cambria"/>
        </w:rPr>
        <w:t xml:space="preserve"> </w:t>
      </w:r>
      <w:bookmarkEnd w:id="10"/>
      <w:r w:rsidRPr="00F34CCF">
        <w:rPr>
          <w:rFonts w:ascii="Cambria" w:hAnsi="Cambria"/>
        </w:rPr>
        <w:t>a zabezpečí podmienky pre kontrolu euromincí.</w:t>
      </w:r>
    </w:p>
    <w:p w14:paraId="620C802C" w14:textId="0B21CD49" w:rsidR="00F34CCF" w:rsidRPr="00F34CCF" w:rsidRDefault="00F34CCF" w:rsidP="00A01921">
      <w:pPr>
        <w:pStyle w:val="ListParagraph"/>
        <w:widowControl w:val="0"/>
        <w:numPr>
          <w:ilvl w:val="0"/>
          <w:numId w:val="35"/>
        </w:numPr>
        <w:autoSpaceDE w:val="0"/>
        <w:autoSpaceDN w:val="0"/>
        <w:adjustRightInd w:val="0"/>
        <w:spacing w:before="0" w:after="120"/>
        <w:ind w:left="426" w:hanging="426"/>
        <w:contextualSpacing w:val="0"/>
        <w:jc w:val="both"/>
        <w:rPr>
          <w:rFonts w:ascii="Cambria" w:hAnsi="Cambria"/>
        </w:rPr>
      </w:pPr>
      <w:r w:rsidRPr="00F34CCF">
        <w:rPr>
          <w:rFonts w:ascii="Cambria" w:hAnsi="Cambria"/>
        </w:rPr>
        <w:t>Zhotoviteľ musí takisto garantovať bezpečnosť dodávky euromincí do dohodnutých preberacích miest objednávateľa (zabezpečenie napr. políciou, SBS).</w:t>
      </w:r>
    </w:p>
    <w:p w14:paraId="0CD5F6A1" w14:textId="076342C0" w:rsidR="00BF0591" w:rsidRDefault="00BF0591" w:rsidP="00BF0591">
      <w:pPr>
        <w:spacing w:before="0" w:after="120"/>
        <w:ind w:left="425" w:hanging="425"/>
        <w:jc w:val="center"/>
        <w:rPr>
          <w:rFonts w:ascii="Cambria" w:hAnsi="Cambria"/>
          <w:b/>
          <w:spacing w:val="-1"/>
        </w:rPr>
      </w:pPr>
    </w:p>
    <w:p w14:paraId="0160041F" w14:textId="1DEF0BC1" w:rsidR="00004192" w:rsidRPr="00214FBA" w:rsidRDefault="00004192" w:rsidP="00C6118A">
      <w:pPr>
        <w:keepNext/>
        <w:keepLines/>
        <w:spacing w:before="0"/>
        <w:ind w:left="425" w:hanging="425"/>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7A4891">
        <w:rPr>
          <w:rFonts w:ascii="Cambria" w:hAnsi="Cambria"/>
          <w:b/>
          <w:spacing w:val="-1"/>
        </w:rPr>
        <w:t>VIII</w:t>
      </w:r>
    </w:p>
    <w:p w14:paraId="525D59BB" w14:textId="43840261" w:rsidR="00E53F5C" w:rsidRPr="00214FBA" w:rsidRDefault="007A4891" w:rsidP="00F6331A">
      <w:pPr>
        <w:pStyle w:val="Heading2"/>
      </w:pPr>
      <w:r>
        <w:t>Cena za predmet plnenia</w:t>
      </w:r>
    </w:p>
    <w:p w14:paraId="0210613D" w14:textId="6515DD78" w:rsidR="004159A8" w:rsidRPr="004159A8" w:rsidRDefault="004159A8" w:rsidP="00A01921">
      <w:pPr>
        <w:pStyle w:val="ListParagraph"/>
        <w:widowControl w:val="0"/>
        <w:numPr>
          <w:ilvl w:val="0"/>
          <w:numId w:val="8"/>
        </w:numPr>
        <w:autoSpaceDE w:val="0"/>
        <w:autoSpaceDN w:val="0"/>
        <w:adjustRightInd w:val="0"/>
        <w:spacing w:before="0" w:after="120"/>
        <w:ind w:left="425" w:hanging="425"/>
        <w:contextualSpacing w:val="0"/>
        <w:jc w:val="both"/>
        <w:rPr>
          <w:rFonts w:ascii="Cambria" w:hAnsi="Cambria"/>
        </w:rPr>
      </w:pPr>
      <w:r w:rsidRPr="004159A8">
        <w:rPr>
          <w:rFonts w:ascii="Cambria" w:hAnsi="Cambria"/>
        </w:rPr>
        <w:t>Cena za</w:t>
      </w:r>
      <w:r w:rsidR="007A4891">
        <w:rPr>
          <w:rFonts w:ascii="Cambria" w:hAnsi="Cambria"/>
        </w:rPr>
        <w:t xml:space="preserve"> predmet pl</w:t>
      </w:r>
      <w:r w:rsidR="007D5BF4">
        <w:rPr>
          <w:rFonts w:ascii="Cambria" w:hAnsi="Cambria"/>
        </w:rPr>
        <w:t>n</w:t>
      </w:r>
      <w:r w:rsidR="007A4891">
        <w:rPr>
          <w:rFonts w:ascii="Cambria" w:hAnsi="Cambria"/>
        </w:rPr>
        <w:t>enia</w:t>
      </w:r>
      <w:r w:rsidRPr="004159A8">
        <w:rPr>
          <w:rFonts w:ascii="Cambria" w:hAnsi="Cambria"/>
        </w:rPr>
        <w:t xml:space="preserve"> v rozsahu stanovenom touto zmluvou bola dojednaná dohodou zmluvných strán a</w:t>
      </w:r>
      <w:r w:rsidR="00933BDE">
        <w:rPr>
          <w:rFonts w:ascii="Cambria" w:hAnsi="Cambria"/>
        </w:rPr>
        <w:t> </w:t>
      </w:r>
      <w:r w:rsidRPr="004159A8">
        <w:rPr>
          <w:rFonts w:ascii="Cambria" w:hAnsi="Cambria"/>
        </w:rPr>
        <w:t>v</w:t>
      </w:r>
      <w:r w:rsidR="00933BDE">
        <w:rPr>
          <w:rFonts w:ascii="Cambria" w:hAnsi="Cambria"/>
        </w:rPr>
        <w:t> </w:t>
      </w:r>
      <w:r w:rsidRPr="004159A8">
        <w:rPr>
          <w:rFonts w:ascii="Cambria" w:hAnsi="Cambria"/>
        </w:rPr>
        <w:t>súlade so zákonom č. 18/1996 Z. z. o cenách v znení neskorších predpisov a vyhlášky Ministerstva financií SR č. 87/1996 Z. z. v znení neskorších predpisov, ktorou sa vykonáva zákon Národnej rady Slovenskej republiky č. 18/1996 Z. z. o cenách v</w:t>
      </w:r>
      <w:r w:rsidR="007A4891">
        <w:rPr>
          <w:rFonts w:ascii="Cambria" w:hAnsi="Cambria"/>
        </w:rPr>
        <w:t> </w:t>
      </w:r>
      <w:r w:rsidRPr="004159A8">
        <w:rPr>
          <w:rFonts w:ascii="Cambria" w:hAnsi="Cambria"/>
        </w:rPr>
        <w:t>znení neskorších predpisov.</w:t>
      </w:r>
    </w:p>
    <w:p w14:paraId="4215C550" w14:textId="4FB5D2D4" w:rsidR="00690EFA" w:rsidRPr="00690EFA" w:rsidRDefault="00690EFA" w:rsidP="00A01921">
      <w:pPr>
        <w:pStyle w:val="ListParagraph"/>
        <w:widowControl w:val="0"/>
        <w:numPr>
          <w:ilvl w:val="0"/>
          <w:numId w:val="8"/>
        </w:numPr>
        <w:autoSpaceDE w:val="0"/>
        <w:autoSpaceDN w:val="0"/>
        <w:adjustRightInd w:val="0"/>
        <w:spacing w:before="0" w:after="120"/>
        <w:ind w:left="425" w:hanging="425"/>
        <w:contextualSpacing w:val="0"/>
        <w:jc w:val="both"/>
        <w:rPr>
          <w:rFonts w:ascii="Cambria" w:hAnsi="Cambria"/>
        </w:rPr>
      </w:pPr>
      <w:r w:rsidRPr="00690EFA">
        <w:rPr>
          <w:rFonts w:ascii="Cambria" w:hAnsi="Cambria"/>
        </w:rPr>
        <w:t xml:space="preserve">Jednotkové ceny za </w:t>
      </w:r>
      <w:r w:rsidR="00A20241">
        <w:rPr>
          <w:rFonts w:ascii="Cambria" w:hAnsi="Cambria"/>
        </w:rPr>
        <w:t>predmet plnenia tejto zmluvy</w:t>
      </w:r>
      <w:r w:rsidRPr="00690EFA">
        <w:rPr>
          <w:rFonts w:ascii="Cambria" w:hAnsi="Cambria"/>
        </w:rPr>
        <w:t xml:space="preserve"> sú uvedené v prílohe č. </w:t>
      </w:r>
      <w:r w:rsidR="00A20241">
        <w:rPr>
          <w:rFonts w:ascii="Cambria" w:hAnsi="Cambria"/>
        </w:rPr>
        <w:t>3</w:t>
      </w:r>
      <w:r w:rsidRPr="00690EFA">
        <w:rPr>
          <w:rFonts w:ascii="Cambria" w:hAnsi="Cambria"/>
        </w:rPr>
        <w:t xml:space="preserve"> tejto zmluvy. Jednotkové ceny </w:t>
      </w:r>
      <w:r w:rsidR="00A20241">
        <w:rPr>
          <w:rFonts w:ascii="Cambria" w:hAnsi="Cambria"/>
        </w:rPr>
        <w:t>za predmet plnenia</w:t>
      </w:r>
      <w:r w:rsidRPr="00690EFA">
        <w:rPr>
          <w:rFonts w:ascii="Cambria" w:hAnsi="Cambria"/>
        </w:rPr>
        <w:t xml:space="preserve"> sú pevné a nemenné počas celej doby platnosti a</w:t>
      </w:r>
      <w:r w:rsidR="00A20241">
        <w:rPr>
          <w:rFonts w:ascii="Cambria" w:hAnsi="Cambria"/>
        </w:rPr>
        <w:t> </w:t>
      </w:r>
      <w:r w:rsidRPr="00690EFA">
        <w:rPr>
          <w:rFonts w:ascii="Cambria" w:hAnsi="Cambria"/>
        </w:rPr>
        <w:t xml:space="preserve">účinnosti </w:t>
      </w:r>
      <w:r w:rsidR="00A56F89">
        <w:rPr>
          <w:rFonts w:ascii="Cambria" w:hAnsi="Cambria"/>
        </w:rPr>
        <w:t xml:space="preserve">tejto </w:t>
      </w:r>
      <w:r w:rsidRPr="00690EFA">
        <w:rPr>
          <w:rFonts w:ascii="Cambria" w:hAnsi="Cambria"/>
        </w:rPr>
        <w:t xml:space="preserve">zmluvy. </w:t>
      </w:r>
    </w:p>
    <w:p w14:paraId="7FE09CAB" w14:textId="77777777" w:rsidR="002D6BDB" w:rsidRDefault="002D6BDB" w:rsidP="00F84A94">
      <w:pPr>
        <w:widowControl w:val="0"/>
        <w:autoSpaceDE w:val="0"/>
        <w:autoSpaceDN w:val="0"/>
        <w:adjustRightInd w:val="0"/>
        <w:spacing w:before="0"/>
        <w:ind w:left="426" w:hanging="426"/>
        <w:contextualSpacing/>
        <w:jc w:val="center"/>
        <w:rPr>
          <w:rFonts w:ascii="Cambria" w:hAnsi="Cambria"/>
          <w:b/>
          <w:spacing w:val="-1"/>
        </w:rPr>
      </w:pPr>
    </w:p>
    <w:p w14:paraId="7740EA2A" w14:textId="1D0C6738" w:rsidR="00E53F5C" w:rsidRPr="00214FBA" w:rsidRDefault="00E53F5C" w:rsidP="00F84A94">
      <w:pPr>
        <w:widowControl w:val="0"/>
        <w:autoSpaceDE w:val="0"/>
        <w:autoSpaceDN w:val="0"/>
        <w:adjustRightInd w:val="0"/>
        <w:spacing w:before="0"/>
        <w:ind w:left="426" w:hanging="426"/>
        <w:contextualSpacing/>
        <w:jc w:val="center"/>
        <w:rPr>
          <w:rFonts w:ascii="Cambria" w:hAnsi="Cambria"/>
        </w:rPr>
      </w:pPr>
      <w:r w:rsidRPr="00214FBA">
        <w:rPr>
          <w:rFonts w:ascii="Cambria" w:hAnsi="Cambria"/>
          <w:b/>
          <w:spacing w:val="-1"/>
        </w:rPr>
        <w:t xml:space="preserve">Článok </w:t>
      </w:r>
      <w:r w:rsidR="00004192">
        <w:rPr>
          <w:rFonts w:ascii="Cambria" w:hAnsi="Cambria"/>
          <w:b/>
          <w:spacing w:val="-1"/>
        </w:rPr>
        <w:t>I</w:t>
      </w:r>
      <w:r w:rsidR="00B51DDB">
        <w:rPr>
          <w:rFonts w:ascii="Cambria" w:hAnsi="Cambria"/>
          <w:b/>
          <w:spacing w:val="-1"/>
        </w:rPr>
        <w:t>X</w:t>
      </w:r>
    </w:p>
    <w:p w14:paraId="1064466C" w14:textId="50EDF747" w:rsidR="00E53F5C" w:rsidRPr="00214FBA" w:rsidRDefault="00601C02" w:rsidP="00261CCD">
      <w:pPr>
        <w:pStyle w:val="Heading2"/>
      </w:pPr>
      <w:r>
        <w:t>Platobné</w:t>
      </w:r>
      <w:r w:rsidR="0047572D" w:rsidRPr="00214FBA">
        <w:t xml:space="preserve"> </w:t>
      </w:r>
      <w:r w:rsidR="00E53F5C" w:rsidRPr="00214FBA">
        <w:t>podmienky</w:t>
      </w:r>
    </w:p>
    <w:p w14:paraId="07EF3EDA" w14:textId="172D33E0" w:rsidR="00D61D81" w:rsidRDefault="001A3CA1" w:rsidP="00A01921">
      <w:pPr>
        <w:pStyle w:val="ListParagraph"/>
        <w:keepNext/>
        <w:numPr>
          <w:ilvl w:val="0"/>
          <w:numId w:val="9"/>
        </w:numPr>
        <w:autoSpaceDE w:val="0"/>
        <w:autoSpaceDN w:val="0"/>
        <w:adjustRightInd w:val="0"/>
        <w:spacing w:before="0" w:after="120"/>
        <w:ind w:left="425" w:hanging="425"/>
        <w:contextualSpacing w:val="0"/>
        <w:jc w:val="both"/>
        <w:rPr>
          <w:rFonts w:ascii="Cambria" w:hAnsi="Cambria"/>
        </w:rPr>
      </w:pPr>
      <w:r w:rsidRPr="001A3CA1">
        <w:rPr>
          <w:rFonts w:ascii="Cambria" w:hAnsi="Cambria"/>
        </w:rPr>
        <w:t xml:space="preserve">Zmluvné strany sa dohodli, že zhotoviteľ je oprávnený vystaviť faktúru  po odovzdaní </w:t>
      </w:r>
      <w:r w:rsidR="00D61D81">
        <w:rPr>
          <w:rFonts w:ascii="Cambria" w:hAnsi="Cambria"/>
        </w:rPr>
        <w:t xml:space="preserve">euromincí </w:t>
      </w:r>
      <w:r w:rsidRPr="001A3CA1">
        <w:rPr>
          <w:rFonts w:ascii="Cambria" w:hAnsi="Cambria"/>
        </w:rPr>
        <w:t xml:space="preserve">a </w:t>
      </w:r>
      <w:r w:rsidR="00D61D81">
        <w:rPr>
          <w:rFonts w:ascii="Cambria" w:hAnsi="Cambria"/>
        </w:rPr>
        <w:t>ich</w:t>
      </w:r>
      <w:r w:rsidRPr="001A3CA1">
        <w:rPr>
          <w:rFonts w:ascii="Cambria" w:hAnsi="Cambria"/>
        </w:rPr>
        <w:t xml:space="preserve"> prevzatí objednávateľom v súlade s</w:t>
      </w:r>
      <w:r w:rsidR="00D61D81">
        <w:rPr>
          <w:rFonts w:ascii="Cambria" w:hAnsi="Cambria"/>
        </w:rPr>
        <w:t xml:space="preserve"> objednávkou a </w:t>
      </w:r>
      <w:r w:rsidRPr="001A3CA1">
        <w:rPr>
          <w:rFonts w:ascii="Cambria" w:hAnsi="Cambria"/>
        </w:rPr>
        <w:t xml:space="preserve"> článkom </w:t>
      </w:r>
      <w:r w:rsidRPr="00B51DDB">
        <w:rPr>
          <w:rFonts w:ascii="Cambria" w:hAnsi="Cambria"/>
        </w:rPr>
        <w:t>VI</w:t>
      </w:r>
      <w:r w:rsidRPr="001A3CA1">
        <w:rPr>
          <w:rFonts w:ascii="Cambria" w:hAnsi="Cambria"/>
        </w:rPr>
        <w:t xml:space="preserve"> tejto zmluvy. </w:t>
      </w:r>
      <w:r w:rsidR="00D61D81" w:rsidRPr="00D61D81">
        <w:rPr>
          <w:rFonts w:ascii="Cambria" w:hAnsi="Cambria"/>
        </w:rPr>
        <w:t>Zhotoviteľ vyhotovuje a elektronicky doručuje objednávateľovi faktúru za dodávku euromincí, ktorej prílohou bude kópia potvrdeného dodacieho listu a ako podklad pre výpočet ceny dopravy aj kópia výpisu z knihy jázd</w:t>
      </w:r>
      <w:r w:rsidR="00A51F2C">
        <w:rPr>
          <w:rFonts w:ascii="Cambria" w:hAnsi="Cambria"/>
        </w:rPr>
        <w:t xml:space="preserve"> prípadne iný prepravný doklad</w:t>
      </w:r>
      <w:r w:rsidR="00D575FB">
        <w:rPr>
          <w:rFonts w:ascii="Cambria" w:hAnsi="Cambria"/>
        </w:rPr>
        <w:t xml:space="preserve"> (napr. nákladný list)</w:t>
      </w:r>
      <w:r w:rsidR="00D61D81" w:rsidRPr="00D61D81">
        <w:rPr>
          <w:rFonts w:ascii="Cambria" w:hAnsi="Cambria"/>
        </w:rPr>
        <w:t xml:space="preserve">, a to do 10 dní od dodania euromincí. Faktúru doručí </w:t>
      </w:r>
      <w:r w:rsidR="00D61D81">
        <w:rPr>
          <w:rFonts w:ascii="Cambria" w:hAnsi="Cambria"/>
        </w:rPr>
        <w:t xml:space="preserve">zhotoviteľ </w:t>
      </w:r>
      <w:r w:rsidR="00D61D81" w:rsidRPr="00D61D81">
        <w:rPr>
          <w:rFonts w:ascii="Cambria" w:hAnsi="Cambria"/>
        </w:rPr>
        <w:t xml:space="preserve">objednávateľovi najneskôr do </w:t>
      </w:r>
      <w:r w:rsidR="00D61D81">
        <w:rPr>
          <w:rFonts w:ascii="Cambria" w:hAnsi="Cambria"/>
        </w:rPr>
        <w:t>10</w:t>
      </w:r>
      <w:r w:rsidR="00D61D81" w:rsidRPr="00D61D81">
        <w:rPr>
          <w:rFonts w:ascii="Cambria" w:hAnsi="Cambria"/>
        </w:rPr>
        <w:t xml:space="preserve"> dní po splnení dodávky. </w:t>
      </w:r>
    </w:p>
    <w:p w14:paraId="740E0992" w14:textId="6B2142A9"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B91CAC">
        <w:rPr>
          <w:rFonts w:ascii="Cambria" w:hAnsi="Cambria"/>
        </w:rPr>
        <w:t>Zmluvné strany sa dohodli a výslovne súhlasia s tým, že zhotoviteľ bude zasielať len elektronické faktúry z e-mailovej</w:t>
      </w:r>
      <w:r w:rsidRPr="00B91CAC">
        <w:rPr>
          <w:rFonts w:ascii="Cambria" w:hAnsi="Cambria" w:cs="Arial"/>
        </w:rPr>
        <w:t xml:space="preserve"> adresy zhotoviteľa </w:t>
      </w:r>
      <w:r w:rsidRPr="00B91CAC">
        <w:rPr>
          <w:rFonts w:ascii="Cambria" w:hAnsi="Cambria" w:cs="Arial"/>
          <w:color w:val="00B0F0"/>
        </w:rPr>
        <w:t xml:space="preserve">&lt;vyplní </w:t>
      </w:r>
      <w:r w:rsidR="00110560">
        <w:rPr>
          <w:rFonts w:ascii="Cambria" w:hAnsi="Cambria" w:cs="Arial"/>
          <w:color w:val="00B0F0"/>
        </w:rPr>
        <w:t>zhotoviteľ</w:t>
      </w:r>
      <w:r w:rsidRPr="00B91CAC">
        <w:rPr>
          <w:rFonts w:ascii="Cambria" w:hAnsi="Cambria" w:cs="Arial"/>
          <w:color w:val="00B0F0"/>
        </w:rPr>
        <w:t>&gt;</w:t>
      </w:r>
      <w:r w:rsidRPr="00B91CAC">
        <w:rPr>
          <w:rFonts w:ascii="Cambria" w:hAnsi="Cambria" w:cs="Arial"/>
        </w:rPr>
        <w:t xml:space="preserve"> na e-mailovú adresu objednávateľa  faktury.ofr@nbs.sk vo formáte PDF. Zmluvné strany vyhlasujú, že majú výlučný prístup k</w:t>
      </w:r>
      <w:r w:rsidR="0044266F">
        <w:rPr>
          <w:rFonts w:ascii="Cambria" w:hAnsi="Cambria" w:cs="Arial"/>
        </w:rPr>
        <w:t> </w:t>
      </w:r>
      <w:r w:rsidRPr="00B91CAC">
        <w:rPr>
          <w:rFonts w:ascii="Cambria" w:hAnsi="Cambria" w:cs="Arial"/>
        </w:rPr>
        <w:t>uvedeným e-mailovým adresám. Zmluvné strany sú oprávnené zmeniť e-</w:t>
      </w:r>
      <w:r w:rsidR="00822463">
        <w:rPr>
          <w:rFonts w:ascii="Cambria" w:hAnsi="Cambria" w:cs="Arial"/>
        </w:rPr>
        <w:t> </w:t>
      </w:r>
      <w:r w:rsidRPr="00B91CAC">
        <w:rPr>
          <w:rFonts w:ascii="Cambria" w:hAnsi="Cambria" w:cs="Arial"/>
        </w:rPr>
        <w:t>mailové adresy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3E5AF6">
        <w:rPr>
          <w:rFonts w:ascii="Cambria" w:hAnsi="Cambria" w:cs="Arial"/>
        </w:rPr>
        <w:t> </w:t>
      </w:r>
      <w:r w:rsidRPr="00B91CAC">
        <w:rPr>
          <w:rFonts w:ascii="Cambria" w:hAnsi="Cambria" w:cs="Arial"/>
        </w:rPr>
        <w:t xml:space="preserve"> dani z pridanej hodnoty“). Zmluvné strany sú povinné bezodkladne písomne oznámiť druhej strane akúkoľvek zmenu, ktorá by mohla mať vplyv na doručovanie elektronických faktúr, najmä zmenu kontaktnej e-mailovej adresy.</w:t>
      </w:r>
    </w:p>
    <w:p w14:paraId="52DB37FF" w14:textId="77777777"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rPr>
      </w:pPr>
      <w:r w:rsidRPr="00B91CAC">
        <w:rPr>
          <w:rFonts w:ascii="Cambria" w:hAnsi="Cambria"/>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154A705" w14:textId="202D206F"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B91CAC">
        <w:rPr>
          <w:rFonts w:ascii="Cambria" w:hAnsi="Cambria" w:cs="Arial"/>
        </w:rPr>
        <w:t xml:space="preserve">Zhotoviteľ k dohodnutej cene uplatní DPH podľa zákona o dani z pridanej hodnoty.  </w:t>
      </w:r>
      <w:r w:rsidRPr="00B91CAC">
        <w:rPr>
          <w:rFonts w:ascii="Cambria" w:hAnsi="Cambria" w:cs="Arial"/>
          <w:color w:val="FF0000"/>
        </w:rPr>
        <w:t xml:space="preserve">&lt;text tejto vety platí pre domáceho </w:t>
      </w:r>
      <w:r w:rsidR="00110560">
        <w:rPr>
          <w:rFonts w:ascii="Cambria" w:hAnsi="Cambria" w:cs="Arial"/>
          <w:color w:val="FF0000"/>
        </w:rPr>
        <w:t>zhotoviteľ</w:t>
      </w:r>
      <w:r w:rsidRPr="00B91CAC">
        <w:rPr>
          <w:rFonts w:ascii="Cambria" w:hAnsi="Cambria" w:cs="Arial"/>
          <w:color w:val="FF0000"/>
        </w:rPr>
        <w:t xml:space="preserve">a, ktorý je platiteľom DPH, domáci </w:t>
      </w:r>
      <w:r w:rsidR="00110560">
        <w:rPr>
          <w:rFonts w:ascii="Cambria" w:hAnsi="Cambria" w:cs="Arial"/>
          <w:color w:val="FF0000"/>
        </w:rPr>
        <w:t>zhotoviteľ</w:t>
      </w:r>
      <w:r w:rsidRPr="00B91CAC">
        <w:rPr>
          <w:rFonts w:ascii="Cambria" w:hAnsi="Cambria" w:cs="Arial"/>
          <w:color w:val="FF0000"/>
        </w:rPr>
        <w:t xml:space="preserve">, ktorý nie je platiteľom DPH a zahraničný </w:t>
      </w:r>
      <w:r w:rsidR="00110560">
        <w:rPr>
          <w:rFonts w:ascii="Cambria" w:hAnsi="Cambria" w:cs="Arial"/>
          <w:color w:val="FF0000"/>
        </w:rPr>
        <w:t>zhotoviteľ</w:t>
      </w:r>
      <w:r w:rsidRPr="00B91CAC">
        <w:rPr>
          <w:rFonts w:ascii="Cambria" w:hAnsi="Cambria" w:cs="Arial"/>
          <w:color w:val="FF0000"/>
        </w:rPr>
        <w:t xml:space="preserve"> túto vetu odstráni&gt;</w:t>
      </w:r>
    </w:p>
    <w:p w14:paraId="1222512C" w14:textId="32BB3878"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B91CAC">
        <w:rPr>
          <w:rFonts w:ascii="Cambria" w:hAnsi="Cambria" w:cs="Arial"/>
        </w:rPr>
        <w:t>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w:t>
      </w:r>
      <w:r w:rsidR="0044266F">
        <w:rPr>
          <w:rFonts w:ascii="Cambria" w:hAnsi="Cambria" w:cs="Arial"/>
        </w:rPr>
        <w:t> </w:t>
      </w:r>
      <w:r w:rsidRPr="00B91CAC">
        <w:rPr>
          <w:rFonts w:ascii="Cambria" w:hAnsi="Cambria" w:cs="Arial"/>
        </w:rPr>
        <w:t xml:space="preserve">uvedením nedostatkov, ktoré sa majú odstrániť a pre ktoré bola vrátená. Nová lehota splatnosti začne plynúť dňom doručenia doplnenej alebo správne prepracovanej (opravenej) faktúry objednávateľovi. </w:t>
      </w:r>
      <w:r w:rsidRPr="00B91CAC">
        <w:rPr>
          <w:rFonts w:ascii="Cambria" w:hAnsi="Cambria" w:cs="Arial"/>
          <w:color w:val="FF0000"/>
        </w:rPr>
        <w:t xml:space="preserve">&lt;text bodu </w:t>
      </w:r>
      <w:r w:rsidR="008B089D">
        <w:rPr>
          <w:rFonts w:ascii="Cambria" w:hAnsi="Cambria" w:cs="Arial"/>
          <w:color w:val="FF0000"/>
        </w:rPr>
        <w:t>5</w:t>
      </w:r>
      <w:r w:rsidRPr="00B91CAC">
        <w:rPr>
          <w:rFonts w:ascii="Cambria" w:hAnsi="Cambria" w:cs="Arial"/>
          <w:color w:val="FF0000"/>
        </w:rPr>
        <w:t xml:space="preserve"> platí pre domáceho </w:t>
      </w:r>
      <w:r w:rsidR="00110560">
        <w:rPr>
          <w:rFonts w:ascii="Cambria" w:hAnsi="Cambria" w:cs="Arial"/>
          <w:color w:val="FF0000"/>
        </w:rPr>
        <w:t>zhotoviteľ</w:t>
      </w:r>
      <w:r w:rsidRPr="00B91CAC">
        <w:rPr>
          <w:rFonts w:ascii="Cambria" w:hAnsi="Cambria" w:cs="Arial"/>
          <w:color w:val="FF0000"/>
        </w:rPr>
        <w:t xml:space="preserve">a, ktorý je platiteľom DPH, domáci </w:t>
      </w:r>
      <w:r w:rsidR="00110560">
        <w:rPr>
          <w:rFonts w:ascii="Cambria" w:hAnsi="Cambria" w:cs="Arial"/>
          <w:color w:val="FF0000"/>
        </w:rPr>
        <w:t>zhotoviteľ</w:t>
      </w:r>
      <w:r w:rsidRPr="00B91CAC">
        <w:rPr>
          <w:rFonts w:ascii="Cambria" w:hAnsi="Cambria" w:cs="Arial"/>
          <w:color w:val="FF0000"/>
        </w:rPr>
        <w:t xml:space="preserve">, ktorý nie je platiteľom DPH a  zahraničný </w:t>
      </w:r>
      <w:r w:rsidR="00110560">
        <w:rPr>
          <w:rFonts w:ascii="Cambria" w:hAnsi="Cambria" w:cs="Arial"/>
          <w:color w:val="FF0000"/>
        </w:rPr>
        <w:t>zhotoviteľ</w:t>
      </w:r>
      <w:r w:rsidRPr="00B91CAC">
        <w:rPr>
          <w:rFonts w:ascii="Cambria" w:hAnsi="Cambria" w:cs="Arial"/>
          <w:color w:val="FF0000"/>
        </w:rPr>
        <w:t xml:space="preserve"> text bodu</w:t>
      </w:r>
      <w:r>
        <w:rPr>
          <w:rFonts w:ascii="Cambria" w:hAnsi="Cambria" w:cs="Arial"/>
          <w:color w:val="FF0000"/>
        </w:rPr>
        <w:t xml:space="preserve"> </w:t>
      </w:r>
      <w:r w:rsidR="008B089D">
        <w:rPr>
          <w:rFonts w:ascii="Cambria" w:hAnsi="Cambria" w:cs="Arial"/>
          <w:color w:val="FF0000"/>
        </w:rPr>
        <w:t>5</w:t>
      </w:r>
      <w:r>
        <w:rPr>
          <w:rFonts w:ascii="Cambria" w:hAnsi="Cambria" w:cs="Arial"/>
          <w:color w:val="FF0000"/>
        </w:rPr>
        <w:t xml:space="preserve"> </w:t>
      </w:r>
      <w:r w:rsidRPr="00B91CAC">
        <w:rPr>
          <w:rFonts w:ascii="Cambria" w:hAnsi="Cambria" w:cs="Arial"/>
          <w:color w:val="FF0000"/>
        </w:rPr>
        <w:t>odstráni&gt;</w:t>
      </w:r>
    </w:p>
    <w:p w14:paraId="50FFBD18" w14:textId="532175E0" w:rsidR="00B91CAC" w:rsidRPr="00B91CAC"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spacing w:val="-1"/>
        </w:rPr>
      </w:pPr>
      <w:r w:rsidRPr="00B91CAC">
        <w:rPr>
          <w:rFonts w:ascii="Cambria" w:hAnsi="Cambria" w:cs="Arial"/>
        </w:rPr>
        <w:t>Zhotoviteľ</w:t>
      </w:r>
      <w:r w:rsidRPr="00B91CAC">
        <w:rPr>
          <w:rFonts w:ascii="Cambria" w:hAnsi="Cambria" w:cs="Arial"/>
          <w:spacing w:val="-1"/>
        </w:rPr>
        <w:t xml:space="preserve"> najneskôr do doby vyhotovenia faktúry predloží objednávateľovi originál potvrdenia o</w:t>
      </w:r>
      <w:r w:rsidR="0044266F">
        <w:rPr>
          <w:rFonts w:ascii="Cambria" w:hAnsi="Cambria" w:cs="Arial"/>
          <w:spacing w:val="-1"/>
        </w:rPr>
        <w:t> </w:t>
      </w:r>
      <w:r w:rsidRPr="00B91CAC">
        <w:rPr>
          <w:rFonts w:ascii="Cambria" w:hAnsi="Cambria" w:cs="Arial"/>
          <w:spacing w:val="-1"/>
        </w:rPr>
        <w:t xml:space="preserve">mieste svojej daňovej rezidencie, alebo jeho úradne overenú fotokópiu. Počas trvania zmluvy </w:t>
      </w:r>
      <w:r w:rsidR="00A2361D">
        <w:rPr>
          <w:rFonts w:ascii="Cambria" w:hAnsi="Cambria" w:cs="Arial"/>
          <w:spacing w:val="-1"/>
        </w:rPr>
        <w:t xml:space="preserve"> zhotoviteľ</w:t>
      </w:r>
      <w:r w:rsidRPr="00B91CAC">
        <w:rPr>
          <w:rFonts w:ascii="Cambria" w:hAnsi="Cambria" w:cs="Arial"/>
          <w:spacing w:val="-1"/>
        </w:rPr>
        <w:t xml:space="preserve">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w:t>
      </w:r>
      <w:r w:rsidR="008B089D" w:rsidRPr="008B089D">
        <w:rPr>
          <w:rFonts w:ascii="Cambria" w:hAnsi="Cambria" w:cs="Arial"/>
          <w:spacing w:val="-1"/>
        </w:rPr>
        <w:t>V</w:t>
      </w:r>
      <w:r w:rsidR="00A2361D" w:rsidRPr="008B089D">
        <w:rPr>
          <w:rFonts w:ascii="Cambria" w:hAnsi="Cambria" w:cs="Arial"/>
          <w:spacing w:val="-1"/>
        </w:rPr>
        <w:t>III</w:t>
      </w:r>
      <w:r w:rsidRPr="00B91CAC">
        <w:rPr>
          <w:rFonts w:ascii="Cambria" w:hAnsi="Cambria" w:cs="Arial"/>
          <w:spacing w:val="-1"/>
        </w:rPr>
        <w:t xml:space="preserve"> tejto zmluvy. </w:t>
      </w:r>
      <w:r w:rsidRPr="00B91CAC">
        <w:rPr>
          <w:rFonts w:ascii="Cambria" w:hAnsi="Cambria" w:cs="Arial"/>
          <w:color w:val="FF0000"/>
          <w:spacing w:val="-1"/>
        </w:rPr>
        <w:t xml:space="preserve">&lt;text bodu </w:t>
      </w:r>
      <w:r w:rsidR="008B089D">
        <w:rPr>
          <w:rFonts w:ascii="Cambria" w:hAnsi="Cambria" w:cs="Arial"/>
          <w:color w:val="FF0000"/>
          <w:spacing w:val="-1"/>
        </w:rPr>
        <w:t>6</w:t>
      </w:r>
      <w:r w:rsidRPr="00B91CAC">
        <w:rPr>
          <w:rFonts w:ascii="Cambria" w:hAnsi="Cambria" w:cs="Arial"/>
          <w:color w:val="FF0000"/>
          <w:spacing w:val="-1"/>
        </w:rPr>
        <w:t xml:space="preserve"> platí pre zahraničného </w:t>
      </w:r>
      <w:r w:rsidR="00110560">
        <w:rPr>
          <w:rFonts w:ascii="Cambria" w:hAnsi="Cambria" w:cs="Arial"/>
          <w:color w:val="FF0000"/>
          <w:spacing w:val="-1"/>
        </w:rPr>
        <w:t>zhotoviteľ</w:t>
      </w:r>
      <w:r w:rsidRPr="00B91CAC">
        <w:rPr>
          <w:rFonts w:ascii="Cambria" w:hAnsi="Cambria" w:cs="Arial"/>
          <w:color w:val="FF0000"/>
          <w:spacing w:val="-1"/>
        </w:rPr>
        <w:t xml:space="preserve">a, domáci </w:t>
      </w:r>
      <w:r w:rsidR="00110560">
        <w:rPr>
          <w:rFonts w:ascii="Cambria" w:hAnsi="Cambria" w:cs="Arial"/>
          <w:color w:val="FF0000"/>
          <w:spacing w:val="-1"/>
        </w:rPr>
        <w:t>zhotoviteľ</w:t>
      </w:r>
      <w:r w:rsidRPr="00B91CAC">
        <w:rPr>
          <w:rFonts w:ascii="Cambria" w:hAnsi="Cambria" w:cs="Arial"/>
          <w:color w:val="FF0000"/>
          <w:spacing w:val="-1"/>
        </w:rPr>
        <w:t xml:space="preserve"> text bodu </w:t>
      </w:r>
      <w:r w:rsidR="008B089D">
        <w:rPr>
          <w:rFonts w:ascii="Cambria" w:hAnsi="Cambria" w:cs="Arial"/>
          <w:color w:val="FF0000"/>
          <w:spacing w:val="-1"/>
        </w:rPr>
        <w:t>6</w:t>
      </w:r>
      <w:r w:rsidRPr="00B91CAC">
        <w:rPr>
          <w:rFonts w:ascii="Cambria" w:hAnsi="Cambria" w:cs="Arial"/>
          <w:color w:val="FF0000"/>
          <w:spacing w:val="-1"/>
        </w:rPr>
        <w:t xml:space="preserve"> odstráni&gt;</w:t>
      </w:r>
    </w:p>
    <w:p w14:paraId="4B422FC9" w14:textId="15F78120" w:rsidR="00B91CAC" w:rsidRPr="005E11A2" w:rsidRDefault="00B91CAC"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color w:val="FF0000"/>
          <w:spacing w:val="-1"/>
        </w:rPr>
      </w:pPr>
      <w:bookmarkStart w:id="11" w:name="_Ref80741959"/>
      <w:r w:rsidRPr="00B91CAC">
        <w:rPr>
          <w:rFonts w:ascii="Cambria" w:hAnsi="Cambria" w:cs="Arial"/>
        </w:rPr>
        <w:t xml:space="preserve">Zhotoviteľ, ktorý uvedie na faktúre daň sa </w:t>
      </w:r>
      <w:r w:rsidRPr="00B91CAC">
        <w:rPr>
          <w:rFonts w:ascii="Cambria" w:hAnsi="Cambria" w:cs="Arial"/>
          <w:spacing w:val="-1"/>
        </w:rPr>
        <w:t>zaväzuje,</w:t>
      </w:r>
      <w:r w:rsidRPr="00B91CAC">
        <w:rPr>
          <w:rFonts w:ascii="Cambria" w:hAnsi="Cambria" w:cs="Arial"/>
        </w:rPr>
        <w:t xml:space="preserve"> že odvedie daň správcovi dane v lehote ustanovenej v § 78 ods. 1 zákona o dani z pridanej hodnoty. Porušenie tejto daňovej povinnosti vyplývajúcej zo všeobecne záväzného právneho predpisu je podstatným porušením zmluvy a</w:t>
      </w:r>
      <w:r w:rsidR="0044266F">
        <w:rPr>
          <w:rFonts w:ascii="Cambria" w:hAnsi="Cambria" w:cs="Arial"/>
        </w:rPr>
        <w:t> </w:t>
      </w:r>
      <w:r w:rsidRPr="00B91CAC">
        <w:rPr>
          <w:rFonts w:ascii="Cambria" w:hAnsi="Cambria" w:cs="Arial"/>
        </w:rPr>
        <w:t>dôvodom na okamžité odstúpenie objednávateľa od tejto zmluvy.</w:t>
      </w:r>
      <w:r w:rsidRPr="00B91CAC">
        <w:rPr>
          <w:rFonts w:ascii="Cambria" w:hAnsi="Cambria"/>
        </w:rPr>
        <w:t xml:space="preserve"> </w:t>
      </w:r>
      <w:r w:rsidRPr="00B91CAC">
        <w:rPr>
          <w:rFonts w:ascii="Cambria" w:hAnsi="Cambria" w:cs="Arial"/>
          <w:color w:val="FF0000"/>
        </w:rPr>
        <w:t xml:space="preserve">&lt;text bodu </w:t>
      </w:r>
      <w:r w:rsidR="008B089D">
        <w:rPr>
          <w:rFonts w:ascii="Cambria" w:hAnsi="Cambria" w:cs="Arial"/>
          <w:color w:val="FF0000"/>
        </w:rPr>
        <w:t>7</w:t>
      </w:r>
      <w:r w:rsidRPr="00B91CAC">
        <w:rPr>
          <w:rFonts w:ascii="Cambria" w:hAnsi="Cambria" w:cs="Arial"/>
          <w:color w:val="FF0000"/>
        </w:rPr>
        <w:t xml:space="preserve"> platí len pre domáceho </w:t>
      </w:r>
      <w:r w:rsidR="00110560">
        <w:rPr>
          <w:rFonts w:ascii="Cambria" w:hAnsi="Cambria" w:cs="Arial"/>
          <w:color w:val="FF0000"/>
        </w:rPr>
        <w:t>zhotoviteľ</w:t>
      </w:r>
      <w:r w:rsidRPr="00B91CAC">
        <w:rPr>
          <w:rFonts w:ascii="Cambria" w:hAnsi="Cambria" w:cs="Arial"/>
          <w:color w:val="FF0000"/>
        </w:rPr>
        <w:t xml:space="preserve">a, zahraničný </w:t>
      </w:r>
      <w:r w:rsidR="00110560">
        <w:rPr>
          <w:rFonts w:ascii="Cambria" w:hAnsi="Cambria" w:cs="Arial"/>
          <w:color w:val="FF0000"/>
        </w:rPr>
        <w:t>zhotoviteľ</w:t>
      </w:r>
      <w:r w:rsidRPr="00B91CAC">
        <w:rPr>
          <w:rFonts w:ascii="Cambria" w:hAnsi="Cambria" w:cs="Arial"/>
          <w:color w:val="FF0000"/>
        </w:rPr>
        <w:t xml:space="preserve"> text bodu </w:t>
      </w:r>
      <w:r w:rsidR="008B089D">
        <w:rPr>
          <w:rFonts w:ascii="Cambria" w:hAnsi="Cambria" w:cs="Arial"/>
          <w:color w:val="FF0000"/>
        </w:rPr>
        <w:t>7</w:t>
      </w:r>
      <w:r w:rsidRPr="00B91CAC">
        <w:rPr>
          <w:rFonts w:ascii="Cambria" w:hAnsi="Cambria" w:cs="Arial"/>
          <w:color w:val="FF0000"/>
        </w:rPr>
        <w:t xml:space="preserve"> odstráni&gt;</w:t>
      </w:r>
      <w:bookmarkEnd w:id="11"/>
    </w:p>
    <w:p w14:paraId="1B1905D9" w14:textId="77F9850A" w:rsidR="005E11A2" w:rsidRPr="005E11A2" w:rsidRDefault="005E11A2" w:rsidP="00A01921">
      <w:pPr>
        <w:pStyle w:val="ListParagraph"/>
        <w:widowControl w:val="0"/>
        <w:numPr>
          <w:ilvl w:val="0"/>
          <w:numId w:val="9"/>
        </w:numPr>
        <w:autoSpaceDE w:val="0"/>
        <w:autoSpaceDN w:val="0"/>
        <w:adjustRightInd w:val="0"/>
        <w:spacing w:before="0" w:after="120"/>
        <w:ind w:left="425" w:hanging="425"/>
        <w:contextualSpacing w:val="0"/>
        <w:jc w:val="both"/>
        <w:rPr>
          <w:rFonts w:ascii="Cambria" w:hAnsi="Cambria" w:cs="Arial"/>
        </w:rPr>
      </w:pPr>
      <w:r w:rsidRPr="005E11A2">
        <w:rPr>
          <w:rFonts w:ascii="Cambria" w:hAnsi="Cambria" w:cs="Arial"/>
        </w:rPr>
        <w:t xml:space="preserve">Zhotoviteľ nie je oprávnený previesť práva a povinnosti vyplývajúce pre neho z tejto zmluvy, ani ich časti, na inú osobu. Zhotoviteľ ďalej nie je oprávnený postúpiť a ani založiť akékoľvek </w:t>
      </w:r>
      <w:r w:rsidRPr="005E11A2">
        <w:rPr>
          <w:rFonts w:ascii="Cambria" w:hAnsi="Cambria" w:cs="Arial"/>
        </w:rPr>
        <w:lastRenderedPageBreak/>
        <w:t>svoje pohľadávky voči objednávateľovi vzniknuté na základe alebo v súvislosti s touto zmluvou alebo s</w:t>
      </w:r>
      <w:r w:rsidR="0044266F">
        <w:rPr>
          <w:rFonts w:ascii="Cambria" w:hAnsi="Cambria" w:cs="Arial"/>
        </w:rPr>
        <w:t> </w:t>
      </w:r>
      <w:r w:rsidRPr="005E11A2">
        <w:rPr>
          <w:rFonts w:ascii="Cambria" w:hAnsi="Cambria" w:cs="Arial"/>
        </w:rPr>
        <w:t>plnením záväzkov podľa tejto zmluvy. Zhotoviteľ nie je oprávnený jednostranne započítať akúkoľvek svoju pohľadávku voči objednávateľovi vzniknutú z</w:t>
      </w:r>
      <w:r w:rsidR="00C31682">
        <w:rPr>
          <w:rFonts w:ascii="Cambria" w:hAnsi="Cambria" w:cs="Arial"/>
        </w:rPr>
        <w:t> </w:t>
      </w:r>
      <w:r w:rsidRPr="005E11A2">
        <w:rPr>
          <w:rFonts w:ascii="Cambria" w:hAnsi="Cambria" w:cs="Arial"/>
        </w:rPr>
        <w:t>akéhokoľvek dôvodu proti pohľadávke objednávateľa voči zhotoviteľovi vzniknutej na základe alebo v súvislosti s touto zmluvou.</w:t>
      </w:r>
    </w:p>
    <w:p w14:paraId="5DBAC174" w14:textId="77777777" w:rsidR="00E53F5C" w:rsidRPr="00B91CAC" w:rsidRDefault="00E53F5C" w:rsidP="00C80AEF">
      <w:pPr>
        <w:spacing w:before="0" w:after="120"/>
        <w:ind w:left="426" w:hanging="426"/>
        <w:contextualSpacing/>
        <w:jc w:val="both"/>
        <w:rPr>
          <w:rFonts w:ascii="Cambria" w:hAnsi="Cambria"/>
          <w:highlight w:val="yellow"/>
        </w:rPr>
      </w:pPr>
    </w:p>
    <w:p w14:paraId="609C589A" w14:textId="3F8DE9EE" w:rsidR="00E53F5C" w:rsidRPr="00214FBA" w:rsidRDefault="00E53F5C" w:rsidP="000A594B">
      <w:pPr>
        <w:keepNext/>
        <w:spacing w:before="0"/>
        <w:ind w:left="426" w:hanging="426"/>
        <w:contextualSpacing/>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00211060">
        <w:rPr>
          <w:rFonts w:ascii="Cambria" w:hAnsi="Cambria"/>
          <w:b/>
          <w:spacing w:val="-1"/>
        </w:rPr>
        <w:t>X</w:t>
      </w:r>
    </w:p>
    <w:p w14:paraId="412CA77F" w14:textId="7892B591" w:rsidR="00E53F5C" w:rsidRDefault="002D6C48" w:rsidP="00261CCD">
      <w:pPr>
        <w:pStyle w:val="Heading2"/>
      </w:pPr>
      <w:r>
        <w:t>Subdodávatelia, nelegálne zamestnávanie a kontaktné osoby</w:t>
      </w:r>
    </w:p>
    <w:p w14:paraId="5C891513" w14:textId="77777777" w:rsidR="00B97ADB" w:rsidRPr="00B97ADB" w:rsidRDefault="00B97ADB" w:rsidP="00C80AEF">
      <w:pPr>
        <w:pStyle w:val="ListParagraph"/>
        <w:spacing w:before="0" w:after="120"/>
        <w:ind w:left="567"/>
        <w:jc w:val="both"/>
        <w:rPr>
          <w:rFonts w:ascii="Cambria" w:hAnsi="Cambria"/>
        </w:rPr>
      </w:pPr>
    </w:p>
    <w:p w14:paraId="645F3EB0" w14:textId="302EB126" w:rsidR="00B97ADB" w:rsidRPr="00B97ADB" w:rsidRDefault="00B97ADB" w:rsidP="00A01921">
      <w:pPr>
        <w:pStyle w:val="ListParagraph"/>
        <w:numPr>
          <w:ilvl w:val="0"/>
          <w:numId w:val="20"/>
        </w:numPr>
        <w:spacing w:before="0" w:after="120"/>
        <w:ind w:left="567" w:hanging="567"/>
        <w:jc w:val="both"/>
        <w:rPr>
          <w:rFonts w:ascii="Cambria" w:hAnsi="Cambria"/>
        </w:rPr>
      </w:pPr>
      <w:r w:rsidRPr="00B97ADB">
        <w:rPr>
          <w:rFonts w:ascii="Cambria" w:hAnsi="Cambria"/>
        </w:rPr>
        <w:t>Zhotoviteľ potvrdzuje, že podľa § 41 ods. 3 zákona o verejnom obstarávaní uviedol v prílohe č.</w:t>
      </w:r>
      <w:r w:rsidR="005F7B95">
        <w:rPr>
          <w:rFonts w:ascii="Cambria" w:hAnsi="Cambria"/>
        </w:rPr>
        <w:t> </w:t>
      </w:r>
      <w:r w:rsidR="000608A4" w:rsidRPr="00211060">
        <w:rPr>
          <w:rFonts w:ascii="Cambria" w:hAnsi="Cambria"/>
        </w:rPr>
        <w:t>5</w:t>
      </w:r>
      <w:r w:rsidR="00C31872">
        <w:rPr>
          <w:rFonts w:ascii="Cambria" w:hAnsi="Cambria"/>
        </w:rPr>
        <w:t> </w:t>
      </w:r>
      <w:r w:rsidRPr="00B97ADB">
        <w:rPr>
          <w:rFonts w:ascii="Cambria" w:hAnsi="Cambria"/>
        </w:rPr>
        <w:t>tejto zmluvy údaje o všetkých známych subdodávateľoch, údaje o osobe oprávnenej konať za</w:t>
      </w:r>
      <w:r w:rsidR="005F7B95">
        <w:rPr>
          <w:rFonts w:ascii="Cambria" w:hAnsi="Cambria"/>
        </w:rPr>
        <w:t> </w:t>
      </w:r>
      <w:r w:rsidRPr="00B97ADB">
        <w:rPr>
          <w:rFonts w:ascii="Cambria" w:hAnsi="Cambria"/>
        </w:rPr>
        <w:t>subdodávateľa v rozsahu meno a priezvisko, adresa pobytu, dátum narodenia. Zhotoviteľ je povinný oznámiť bezodkladne objednávateľovi akúkoľvek zmenu v</w:t>
      </w:r>
      <w:r w:rsidR="003A5E56">
        <w:rPr>
          <w:rFonts w:ascii="Cambria" w:hAnsi="Cambria"/>
        </w:rPr>
        <w:t> </w:t>
      </w:r>
      <w:r w:rsidRPr="00B97ADB">
        <w:rPr>
          <w:rFonts w:ascii="Cambria" w:hAnsi="Cambria"/>
        </w:rPr>
        <w:t>predchádzajúcej vete uvedených údajov o subdodávateľovi. Plnenie zmluvy alebo jej časti prostredníctvom subdodávateľa nezbavuje zhotoviteľa povinnosti a zodpovednosti za plnenia subdodávateľa.</w:t>
      </w:r>
    </w:p>
    <w:p w14:paraId="34F4E10C" w14:textId="77777777" w:rsidR="00B97ADB" w:rsidRPr="00B97ADB" w:rsidRDefault="00B97ADB" w:rsidP="00C80AEF">
      <w:pPr>
        <w:pStyle w:val="ListParagraph"/>
        <w:spacing w:before="0" w:after="120"/>
        <w:ind w:left="567"/>
        <w:jc w:val="both"/>
        <w:rPr>
          <w:rFonts w:ascii="Cambria" w:hAnsi="Cambria"/>
        </w:rPr>
      </w:pPr>
    </w:p>
    <w:p w14:paraId="316A4D8C" w14:textId="26F3D940" w:rsidR="00B97ADB" w:rsidRPr="00B97ADB" w:rsidRDefault="00B97ADB" w:rsidP="00A01921">
      <w:pPr>
        <w:pStyle w:val="ListParagraph"/>
        <w:numPr>
          <w:ilvl w:val="0"/>
          <w:numId w:val="20"/>
        </w:numPr>
        <w:spacing w:before="0" w:after="120"/>
        <w:ind w:left="567" w:hanging="567"/>
        <w:jc w:val="both"/>
        <w:rPr>
          <w:rFonts w:ascii="Cambria" w:hAnsi="Cambria"/>
        </w:rPr>
      </w:pPr>
      <w:r w:rsidRPr="00B97ADB">
        <w:rPr>
          <w:rFonts w:ascii="Cambria" w:hAnsi="Cambria"/>
        </w:rPr>
        <w:t>Počas trvania tejto zmluvy je zhotoviteľ oprávnený zmeniť subdodávateľa uvedeného v</w:t>
      </w:r>
      <w:r w:rsidR="003A5E56">
        <w:rPr>
          <w:rFonts w:ascii="Cambria" w:hAnsi="Cambria"/>
        </w:rPr>
        <w:t> </w:t>
      </w:r>
      <w:r w:rsidRPr="00B97ADB">
        <w:rPr>
          <w:rFonts w:ascii="Cambria" w:hAnsi="Cambria"/>
        </w:rPr>
        <w:t xml:space="preserve"> prílohe č. </w:t>
      </w:r>
      <w:r w:rsidR="003A5E56" w:rsidRPr="00211060">
        <w:rPr>
          <w:rFonts w:ascii="Cambria" w:hAnsi="Cambria"/>
        </w:rPr>
        <w:t>5</w:t>
      </w:r>
      <w:r w:rsidRPr="00B97ADB">
        <w:rPr>
          <w:rFonts w:ascii="Cambria" w:hAnsi="Cambria"/>
        </w:rPr>
        <w:t xml:space="preserve"> tejto zmluvy výlučne na základe predchádzajúceho písomného oznámenia a</w:t>
      </w:r>
      <w:r w:rsidR="003A5E56">
        <w:rPr>
          <w:rFonts w:ascii="Cambria" w:hAnsi="Cambria"/>
        </w:rPr>
        <w:t> </w:t>
      </w:r>
      <w:r w:rsidRPr="00B97ADB">
        <w:rPr>
          <w:rFonts w:ascii="Cambria" w:hAnsi="Cambria"/>
        </w:rPr>
        <w:t>následného odsúhlasenia objednávateľom bez potreby uzatvoriť dodatok k tejto zmluve. V</w:t>
      </w:r>
      <w:r w:rsidR="003A5E56">
        <w:rPr>
          <w:rFonts w:ascii="Cambria" w:hAnsi="Cambria"/>
        </w:rPr>
        <w:t> </w:t>
      </w:r>
      <w:r w:rsidRPr="00B97ADB">
        <w:rPr>
          <w:rFonts w:ascii="Cambria" w:hAnsi="Cambria"/>
        </w:rPr>
        <w:t>prípade zmeny subdodávateľa je zhotoviteľ povinný písomne oznámiť objednávateľovi údaje o navrhovanom subdodávateľovi a o osobe oprávnenej konať za subdodávateľa v</w:t>
      </w:r>
      <w:r w:rsidR="002062AB">
        <w:rPr>
          <w:rFonts w:ascii="Cambria" w:hAnsi="Cambria"/>
        </w:rPr>
        <w:t> </w:t>
      </w:r>
      <w:r w:rsidRPr="00B97ADB">
        <w:rPr>
          <w:rFonts w:ascii="Cambria" w:hAnsi="Cambria"/>
        </w:rPr>
        <w:t>rozsahu meno a priezvisko, adresa pobytu a dátum narodenia.</w:t>
      </w:r>
    </w:p>
    <w:p w14:paraId="562DB293" w14:textId="77777777" w:rsidR="00B97ADB" w:rsidRPr="00B97ADB" w:rsidRDefault="00B97ADB" w:rsidP="00C80AEF">
      <w:pPr>
        <w:pStyle w:val="ListParagraph"/>
        <w:spacing w:before="0" w:after="120"/>
        <w:ind w:left="567"/>
        <w:jc w:val="both"/>
        <w:rPr>
          <w:rFonts w:ascii="Cambria" w:hAnsi="Cambria"/>
        </w:rPr>
      </w:pPr>
    </w:p>
    <w:p w14:paraId="1A61D0B2" w14:textId="6FB73BE4" w:rsidR="00134190" w:rsidRDefault="00134190" w:rsidP="00A01921">
      <w:pPr>
        <w:pStyle w:val="ListParagraph"/>
        <w:numPr>
          <w:ilvl w:val="0"/>
          <w:numId w:val="20"/>
        </w:numPr>
        <w:spacing w:before="0" w:after="120"/>
        <w:ind w:left="567" w:hanging="567"/>
        <w:jc w:val="both"/>
        <w:rPr>
          <w:rFonts w:ascii="Cambria" w:eastAsia="Times New Roman" w:hAnsi="Cambria" w:cs="Arial"/>
          <w:spacing w:val="-1"/>
          <w:lang w:eastAsia="sk-SK"/>
        </w:rPr>
      </w:pPr>
      <w:r>
        <w:rPr>
          <w:rFonts w:ascii="Cambria" w:eastAsia="Times New Roman" w:hAnsi="Cambria" w:cs="Arial"/>
          <w:spacing w:val="-1"/>
          <w:lang w:eastAsia="sk-SK"/>
        </w:rPr>
        <w:t xml:space="preserve">Zhotoviteľ </w:t>
      </w:r>
      <w:r w:rsidRPr="00973509">
        <w:rPr>
          <w:rFonts w:ascii="Cambria" w:eastAsia="Times New Roman" w:hAnsi="Cambria" w:cs="Arial"/>
          <w:spacing w:val="-1"/>
          <w:lang w:eastAsia="sk-SK"/>
        </w:rPr>
        <w:t xml:space="preserve"> je povinný v plnom rozsahu dodržiavať zákon č. 82/2005 Z. z. o nelegálnej práci a</w:t>
      </w:r>
      <w:r w:rsidR="00384BD4">
        <w:rPr>
          <w:rFonts w:ascii="Cambria" w:eastAsia="Times New Roman" w:hAnsi="Cambria" w:cs="Arial"/>
          <w:spacing w:val="-1"/>
          <w:lang w:eastAsia="sk-SK"/>
        </w:rPr>
        <w:t> </w:t>
      </w:r>
      <w:r w:rsidRPr="00973509">
        <w:rPr>
          <w:rFonts w:ascii="Cambria" w:eastAsia="Times New Roman" w:hAnsi="Cambria" w:cs="Arial"/>
          <w:spacing w:val="-1"/>
          <w:lang w:eastAsia="sk-SK"/>
        </w:rPr>
        <w:t xml:space="preserve">nelegálnom zamestnávaní a o zmene a doplnení niektorých zákonov v znení neskorších predpisov (ďalej len „zákon č. 82/2005 Z. z.“).  </w:t>
      </w:r>
      <w:r>
        <w:rPr>
          <w:rFonts w:ascii="Cambria" w:eastAsia="Times New Roman" w:hAnsi="Cambria" w:cs="Arial"/>
          <w:spacing w:val="-1"/>
          <w:lang w:eastAsia="sk-SK"/>
        </w:rPr>
        <w:t xml:space="preserve">Zhotoviteľ </w:t>
      </w:r>
      <w:r w:rsidRPr="00973509">
        <w:rPr>
          <w:rFonts w:ascii="Cambria" w:eastAsia="Times New Roman" w:hAnsi="Cambria" w:cs="Arial"/>
          <w:spacing w:val="-1"/>
          <w:lang w:eastAsia="sk-SK"/>
        </w:rPr>
        <w:t xml:space="preserve"> vyhlasuje, že neporušuje a počas trvania tejto zmluvy nebude porušovať zákaz nelegálneho zamestnávania v zmysle zákona č. 82/2005 Z. z.</w:t>
      </w:r>
      <w:r>
        <w:rPr>
          <w:rFonts w:ascii="Cambria" w:eastAsia="Times New Roman" w:hAnsi="Cambria" w:cs="Arial"/>
          <w:spacing w:val="-1"/>
          <w:lang w:eastAsia="sk-SK"/>
        </w:rPr>
        <w:t xml:space="preserve"> </w:t>
      </w:r>
    </w:p>
    <w:p w14:paraId="358FF28A" w14:textId="28E33AEC" w:rsidR="00134190" w:rsidRPr="002C1B1A" w:rsidRDefault="00134190" w:rsidP="002062AB">
      <w:pPr>
        <w:suppressAutoHyphens/>
        <w:autoSpaceDN w:val="0"/>
        <w:spacing w:before="0" w:after="120"/>
        <w:ind w:firstLine="0"/>
        <w:contextualSpacing/>
        <w:jc w:val="both"/>
        <w:textAlignment w:val="baseline"/>
        <w:rPr>
          <w:rFonts w:ascii="Cambria" w:eastAsia="Times New Roman" w:hAnsi="Cambria" w:cs="Arial"/>
          <w:spacing w:val="-1"/>
          <w:lang w:eastAsia="sk-SK"/>
        </w:rPr>
      </w:pPr>
      <w:r w:rsidRPr="00FB767F">
        <w:rPr>
          <w:rFonts w:ascii="Cambria" w:eastAsia="Times New Roman" w:hAnsi="Cambria" w:cs="Arial"/>
          <w:spacing w:val="-1"/>
          <w:lang w:eastAsia="sk-SK"/>
        </w:rPr>
        <w:t xml:space="preserve">V prípade, ak sa vyhlásenie </w:t>
      </w:r>
      <w:r>
        <w:rPr>
          <w:rFonts w:ascii="Cambria" w:eastAsia="Times New Roman" w:hAnsi="Cambria" w:cs="Arial"/>
          <w:spacing w:val="-1"/>
          <w:lang w:eastAsia="sk-SK"/>
        </w:rPr>
        <w:t xml:space="preserve">zhotoviteľa </w:t>
      </w:r>
      <w:r w:rsidRPr="00FB767F">
        <w:rPr>
          <w:rFonts w:ascii="Cambria" w:eastAsia="Times New Roman" w:hAnsi="Cambria" w:cs="Arial"/>
          <w:spacing w:val="-1"/>
          <w:lang w:eastAsia="sk-SK"/>
        </w:rPr>
        <w:t xml:space="preserve"> podľa predchádzajúcej vety preukáže za nepravdivé a</w:t>
      </w:r>
      <w:r w:rsidR="00EC261C">
        <w:rPr>
          <w:rFonts w:ascii="Cambria" w:eastAsia="Times New Roman" w:hAnsi="Cambria" w:cs="Arial"/>
          <w:spacing w:val="-1"/>
          <w:lang w:eastAsia="sk-SK"/>
        </w:rPr>
        <w:t> </w:t>
      </w:r>
      <w:r w:rsidRPr="00FB767F">
        <w:rPr>
          <w:rFonts w:ascii="Cambria" w:eastAsia="Times New Roman" w:hAnsi="Cambria" w:cs="Arial"/>
          <w:spacing w:val="-1"/>
          <w:lang w:eastAsia="sk-SK"/>
        </w:rPr>
        <w:t xml:space="preserve">kontrolný orgán uloží objednávateľovi pokutu za porušenie zákazu prijať prácu alebo službu podľa § 7b ods. 5 zákona č. 82/2005 Z. z., tak sa </w:t>
      </w:r>
      <w:r>
        <w:rPr>
          <w:rFonts w:ascii="Cambria" w:eastAsia="Times New Roman" w:hAnsi="Cambria" w:cs="Arial"/>
          <w:spacing w:val="-1"/>
          <w:lang w:eastAsia="sk-SK"/>
        </w:rPr>
        <w:t xml:space="preserve">zhotoviteľ </w:t>
      </w:r>
      <w:r w:rsidRPr="00FB767F">
        <w:rPr>
          <w:rFonts w:ascii="Cambria" w:eastAsia="Times New Roman" w:hAnsi="Cambria" w:cs="Arial"/>
          <w:spacing w:val="-1"/>
          <w:lang w:eastAsia="sk-SK"/>
        </w:rPr>
        <w:t xml:space="preserve"> zaväzuje uhradiť objednávateľovi zmluvnú pokutu v sume rovnajúcej sa pokute uplatnenej kontrolným orgánom u objednávateľa, a</w:t>
      </w:r>
      <w:r w:rsidR="00D171EA">
        <w:rPr>
          <w:rFonts w:ascii="Cambria" w:eastAsia="Times New Roman" w:hAnsi="Cambria" w:cs="Arial"/>
          <w:spacing w:val="-1"/>
          <w:lang w:eastAsia="sk-SK"/>
        </w:rPr>
        <w:t> </w:t>
      </w:r>
      <w:r w:rsidRPr="00FB767F">
        <w:rPr>
          <w:rFonts w:ascii="Cambria" w:eastAsia="Times New Roman" w:hAnsi="Cambria" w:cs="Arial"/>
          <w:spacing w:val="-1"/>
          <w:lang w:eastAsia="sk-SK"/>
        </w:rPr>
        <w:t>to do 7 kalendárnych dní odo dňa jej uplatnenia u</w:t>
      </w:r>
      <w:r>
        <w:rPr>
          <w:rFonts w:ascii="Cambria" w:eastAsia="Times New Roman" w:hAnsi="Cambria" w:cs="Arial"/>
          <w:spacing w:val="-1"/>
          <w:lang w:eastAsia="sk-SK"/>
        </w:rPr>
        <w:t xml:space="preserve"> zhotoviteľa </w:t>
      </w:r>
      <w:r w:rsidRPr="002C1B1A">
        <w:rPr>
          <w:rFonts w:ascii="Cambria" w:eastAsia="Times New Roman" w:hAnsi="Cambria" w:cs="Arial"/>
          <w:spacing w:val="-1"/>
          <w:lang w:eastAsia="sk-SK"/>
        </w:rPr>
        <w:t xml:space="preserve"> objednávateľom.</w:t>
      </w:r>
    </w:p>
    <w:p w14:paraId="585C95E7" w14:textId="44D4EC0B"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Zhotoviteľ je povinný zabezpečiť, aby jeho subdodávatelia v zmysle § 2 ods. 5 písm. e) zákona o</w:t>
      </w:r>
      <w:r w:rsidR="00D171EA">
        <w:rPr>
          <w:rFonts w:ascii="Cambria" w:hAnsi="Cambria"/>
        </w:rPr>
        <w:t> </w:t>
      </w:r>
      <w:r w:rsidRPr="00B97ADB">
        <w:rPr>
          <w:rFonts w:ascii="Cambria" w:hAnsi="Cambria"/>
        </w:rPr>
        <w:t>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6F8A1C34" w14:textId="3918B5C9"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Za účelom preukázania splnenia povinnosti v zmysle prechádzajúceho bodu tohto článku zmluvy je zhotoviteľ povinný kedykoľvek na výzvu objednávateľa bezodkladne, najneskôr však do 3</w:t>
      </w:r>
      <w:r w:rsidR="00D171EA">
        <w:rPr>
          <w:rFonts w:ascii="Cambria" w:hAnsi="Cambria"/>
        </w:rPr>
        <w:t> </w:t>
      </w:r>
      <w:r w:rsidRPr="00B97ADB">
        <w:rPr>
          <w:rFonts w:ascii="Cambria" w:hAnsi="Cambria"/>
        </w:rPr>
        <w:t xml:space="preserve">pracovných dní, predložiť objednávateľovi všetky zmluvy so subdodávateľmi identifikovanými </w:t>
      </w:r>
      <w:r w:rsidRPr="00C27926">
        <w:rPr>
          <w:rFonts w:ascii="Cambria" w:hAnsi="Cambria"/>
        </w:rPr>
        <w:t xml:space="preserve">v prílohe č. </w:t>
      </w:r>
      <w:r w:rsidR="00C27926">
        <w:rPr>
          <w:rFonts w:ascii="Cambria" w:hAnsi="Cambria"/>
        </w:rPr>
        <w:t>5</w:t>
      </w:r>
      <w:r w:rsidRPr="00B97ADB">
        <w:rPr>
          <w:rFonts w:ascii="Cambria" w:hAnsi="Cambria"/>
        </w:rPr>
        <w:t xml:space="preserve"> tejto zmluvy, resp. následne doplneným/ zmeneným postupom podľa bodu 2. tohto článku zmluvy a zároveň predložiť zoznam všetkých subdodávateľov v zmysle § 2 ods. 1 písm. a) bod 7 zákona č. 315/2016 Z. z., ktorí napĺňajú definičné znaky partnera verejného sektora v</w:t>
      </w:r>
      <w:r w:rsidR="00D171EA">
        <w:rPr>
          <w:rFonts w:ascii="Cambria" w:hAnsi="Cambria"/>
        </w:rPr>
        <w:t> </w:t>
      </w:r>
      <w:r w:rsidRPr="00B97ADB">
        <w:rPr>
          <w:rFonts w:ascii="Cambria" w:hAnsi="Cambria"/>
        </w:rPr>
        <w:t>zmysle § 2 ods. 1 písm. a) bod 7 a § 2 ods. 2 zákona č. 315/2016 Z. z., v dôsledku ich participácie na plnení tejto zmluvy. Za úplnosť a</w:t>
      </w:r>
      <w:r w:rsidR="00A1039B">
        <w:rPr>
          <w:rFonts w:ascii="Cambria" w:hAnsi="Cambria"/>
        </w:rPr>
        <w:t> </w:t>
      </w:r>
      <w:r w:rsidRPr="00B97ADB">
        <w:rPr>
          <w:rFonts w:ascii="Cambria" w:hAnsi="Cambria"/>
        </w:rPr>
        <w:t>pravdivosť poskytnutých údajov nesie plnú zodpovednosť zhotoviteľ.</w:t>
      </w:r>
    </w:p>
    <w:p w14:paraId="72BD096A" w14:textId="67B62B02"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 xml:space="preserve">V prípade, ak zhotoviteľ poruší povinnosť v zmysle bodu </w:t>
      </w:r>
      <w:r w:rsidR="002D6C48">
        <w:rPr>
          <w:rFonts w:ascii="Cambria" w:hAnsi="Cambria"/>
        </w:rPr>
        <w:t xml:space="preserve">4 </w:t>
      </w:r>
      <w:r w:rsidRPr="00B97ADB">
        <w:rPr>
          <w:rFonts w:ascii="Cambria" w:hAnsi="Cambria"/>
        </w:rPr>
        <w:t xml:space="preserve">tohto článku zmluvy, a teda bude táto zmluva plnená (resp. budú na jej plnení participovať) subdodávateľmi, ktorí si riadne </w:t>
      </w:r>
      <w:r w:rsidRPr="00B97ADB">
        <w:rPr>
          <w:rFonts w:ascii="Cambria" w:hAnsi="Cambria"/>
        </w:rPr>
        <w:lastRenderedPageBreak/>
        <w:t xml:space="preserve">nesplnili svoju zákonnú povinnosť zápisu (resp. jeho udržiavania) do registra partnerov verejného sektora, má objednávateľ právo na zmluvnú pokutu od zhotoviteľa vo výške 5.000 eur (slovom: päťtisíc eur) </w:t>
      </w:r>
      <w:r w:rsidRPr="008F15BE">
        <w:rPr>
          <w:rFonts w:ascii="Cambria" w:hAnsi="Cambria"/>
        </w:rPr>
        <w:t>bez DPH</w:t>
      </w:r>
      <w:r w:rsidRPr="00B97ADB">
        <w:rPr>
          <w:rFonts w:ascii="Cambria" w:hAnsi="Cambria"/>
        </w:rPr>
        <w:t xml:space="preserve"> za každé jednotlivé porušenie stanovenej povinnosti.</w:t>
      </w:r>
    </w:p>
    <w:p w14:paraId="1B742098" w14:textId="1A861C56" w:rsidR="00B97ADB" w:rsidRPr="00B97ADB" w:rsidRDefault="00B97ADB" w:rsidP="00A01921">
      <w:pPr>
        <w:pStyle w:val="ListParagraph"/>
        <w:numPr>
          <w:ilvl w:val="0"/>
          <w:numId w:val="20"/>
        </w:numPr>
        <w:spacing w:before="0" w:after="120"/>
        <w:ind w:left="567" w:hanging="567"/>
        <w:contextualSpacing w:val="0"/>
        <w:jc w:val="both"/>
        <w:rPr>
          <w:rFonts w:ascii="Cambria" w:hAnsi="Cambria"/>
        </w:rPr>
      </w:pPr>
      <w:r w:rsidRPr="00B97ADB">
        <w:rPr>
          <w:rFonts w:ascii="Cambria" w:hAnsi="Cambria"/>
        </w:rPr>
        <w:t xml:space="preserve">V prípade omeškania zhotoviteľa so splnením povinnosti v zmysle bodu </w:t>
      </w:r>
      <w:r w:rsidR="002D6C48">
        <w:rPr>
          <w:rFonts w:ascii="Cambria" w:hAnsi="Cambria"/>
        </w:rPr>
        <w:t>5</w:t>
      </w:r>
      <w:r w:rsidRPr="00B97ADB">
        <w:rPr>
          <w:rFonts w:ascii="Cambria" w:hAnsi="Cambria"/>
        </w:rPr>
        <w:t xml:space="preserve"> tohto článku zmluvy, má objednávateľ právo na zmluvnú pokutu vo výške 500 eur (slovom: päťsto eur) </w:t>
      </w:r>
      <w:r w:rsidRPr="00C27926">
        <w:rPr>
          <w:rFonts w:ascii="Cambria" w:hAnsi="Cambria"/>
        </w:rPr>
        <w:t>bez DPH</w:t>
      </w:r>
      <w:r w:rsidRPr="00B97ADB">
        <w:rPr>
          <w:rFonts w:ascii="Cambria" w:hAnsi="Cambria"/>
        </w:rPr>
        <w:t xml:space="preserve"> za každý aj začatý deň omeškania. </w:t>
      </w:r>
    </w:p>
    <w:p w14:paraId="26C0FFA4" w14:textId="7AAD6703" w:rsidR="00DC3B2F" w:rsidRPr="00DC3B2F" w:rsidRDefault="00DC3B2F" w:rsidP="00A01921">
      <w:pPr>
        <w:pStyle w:val="ListParagraph"/>
        <w:numPr>
          <w:ilvl w:val="0"/>
          <w:numId w:val="20"/>
        </w:numPr>
        <w:spacing w:before="0" w:after="120"/>
        <w:ind w:left="567" w:hanging="567"/>
        <w:contextualSpacing w:val="0"/>
        <w:jc w:val="both"/>
        <w:rPr>
          <w:rFonts w:ascii="Cambria" w:hAnsi="Cambria"/>
        </w:rPr>
      </w:pPr>
      <w:bookmarkStart w:id="12" w:name="_Ref80739679"/>
      <w:r w:rsidRPr="00DC3B2F">
        <w:rPr>
          <w:rFonts w:ascii="Cambria" w:hAnsi="Cambria"/>
        </w:rPr>
        <w:t xml:space="preserve">Zhotoviteľ je povinný </w:t>
      </w:r>
      <w:r w:rsidR="002D6C48">
        <w:rPr>
          <w:rFonts w:ascii="Cambria" w:hAnsi="Cambria"/>
        </w:rPr>
        <w:t>bezodkladne po nadobudnutí</w:t>
      </w:r>
      <w:r w:rsidRPr="00DC3B2F">
        <w:rPr>
          <w:rFonts w:ascii="Cambria" w:hAnsi="Cambria"/>
        </w:rPr>
        <w:t xml:space="preserve"> účinnosti </w:t>
      </w:r>
      <w:r w:rsidR="002D6C48">
        <w:rPr>
          <w:rFonts w:ascii="Cambria" w:hAnsi="Cambria"/>
        </w:rPr>
        <w:t xml:space="preserve">tejto </w:t>
      </w:r>
      <w:r w:rsidRPr="00DC3B2F">
        <w:rPr>
          <w:rFonts w:ascii="Cambria" w:hAnsi="Cambria"/>
        </w:rPr>
        <w:t>zmluvy písomne stanoviť a objednávateľovi písomne oznámiť kontaktné osoby pre účely konania vo vzájomnom styku zmluvných strán vo veciach podľa zmluvy</w:t>
      </w:r>
      <w:r w:rsidR="002D6C48">
        <w:rPr>
          <w:rFonts w:ascii="Cambria" w:hAnsi="Cambria"/>
        </w:rPr>
        <w:t xml:space="preserve">, </w:t>
      </w:r>
      <w:r w:rsidR="002D6C48" w:rsidRPr="002D6C48">
        <w:rPr>
          <w:rFonts w:ascii="Cambria" w:hAnsi="Cambria"/>
        </w:rPr>
        <w:t>a to v rozsahu: meno a</w:t>
      </w:r>
      <w:r w:rsidR="00AF0828">
        <w:rPr>
          <w:rFonts w:ascii="Cambria" w:hAnsi="Cambria"/>
        </w:rPr>
        <w:t> </w:t>
      </w:r>
      <w:r w:rsidR="002D6C48" w:rsidRPr="002D6C48">
        <w:rPr>
          <w:rFonts w:ascii="Cambria" w:hAnsi="Cambria"/>
        </w:rPr>
        <w:t>priezvisko, telefónne číslo, emailová adresa</w:t>
      </w:r>
      <w:r w:rsidR="002D6C48">
        <w:rPr>
          <w:rFonts w:ascii="Cambria" w:hAnsi="Cambria"/>
        </w:rPr>
        <w:t xml:space="preserve"> </w:t>
      </w:r>
      <w:r w:rsidR="002D6C48" w:rsidRPr="002D6C48">
        <w:rPr>
          <w:rFonts w:ascii="Cambria" w:hAnsi="Cambria"/>
        </w:rPr>
        <w:t>(ďalej len „</w:t>
      </w:r>
      <w:r w:rsidR="007F5DFF">
        <w:rPr>
          <w:rFonts w:ascii="Cambria" w:hAnsi="Cambria"/>
        </w:rPr>
        <w:t>kontaktné</w:t>
      </w:r>
      <w:r w:rsidR="002D6C48" w:rsidRPr="002D6C48">
        <w:rPr>
          <w:rFonts w:ascii="Cambria" w:hAnsi="Cambria"/>
        </w:rPr>
        <w:t xml:space="preserve"> osoby</w:t>
      </w:r>
      <w:r w:rsidR="002D6C48">
        <w:rPr>
          <w:rFonts w:ascii="Cambria" w:hAnsi="Cambria"/>
        </w:rPr>
        <w:t xml:space="preserve"> zhotoviteľa“)</w:t>
      </w:r>
      <w:r w:rsidRPr="00DC3B2F">
        <w:rPr>
          <w:rFonts w:ascii="Cambria" w:hAnsi="Cambria"/>
        </w:rPr>
        <w:t xml:space="preserve">. Zmena </w:t>
      </w:r>
      <w:r w:rsidR="007F5DFF">
        <w:rPr>
          <w:rFonts w:ascii="Cambria" w:hAnsi="Cambria"/>
        </w:rPr>
        <w:t>kontaktnej</w:t>
      </w:r>
      <w:r w:rsidRPr="00DC3B2F">
        <w:rPr>
          <w:rFonts w:ascii="Cambria" w:hAnsi="Cambria"/>
        </w:rPr>
        <w:t xml:space="preserve"> osoby musí byť zaslaná druhej strane najneskôr 7 pracovných dní pred vykonaním zmeny.</w:t>
      </w:r>
      <w:bookmarkEnd w:id="12"/>
    </w:p>
    <w:p w14:paraId="2F1F1C85" w14:textId="1BF34F61" w:rsidR="00DC3B2F" w:rsidRDefault="00DC3B2F" w:rsidP="00A01921">
      <w:pPr>
        <w:pStyle w:val="ListParagraph"/>
        <w:numPr>
          <w:ilvl w:val="0"/>
          <w:numId w:val="20"/>
        </w:numPr>
        <w:spacing w:before="0" w:after="120"/>
        <w:ind w:left="567" w:hanging="567"/>
        <w:contextualSpacing w:val="0"/>
        <w:jc w:val="both"/>
        <w:rPr>
          <w:rFonts w:ascii="Cambria" w:hAnsi="Cambria"/>
        </w:rPr>
      </w:pPr>
      <w:r w:rsidRPr="00DC3B2F">
        <w:rPr>
          <w:rFonts w:ascii="Cambria" w:hAnsi="Cambria"/>
        </w:rPr>
        <w:t xml:space="preserve">Objednávateľ je povinný </w:t>
      </w:r>
      <w:r w:rsidR="002D6C48">
        <w:rPr>
          <w:rFonts w:ascii="Cambria" w:hAnsi="Cambria"/>
        </w:rPr>
        <w:t>bezodkladne po nadobudnutí</w:t>
      </w:r>
      <w:r w:rsidR="002D6C48" w:rsidRPr="00DC3B2F">
        <w:rPr>
          <w:rFonts w:ascii="Cambria" w:hAnsi="Cambria"/>
        </w:rPr>
        <w:t xml:space="preserve"> účinnosti </w:t>
      </w:r>
      <w:r w:rsidR="002D6C48">
        <w:rPr>
          <w:rFonts w:ascii="Cambria" w:hAnsi="Cambria"/>
        </w:rPr>
        <w:t xml:space="preserve">tejto </w:t>
      </w:r>
      <w:r w:rsidR="002D6C48" w:rsidRPr="00DC3B2F">
        <w:rPr>
          <w:rFonts w:ascii="Cambria" w:hAnsi="Cambria"/>
        </w:rPr>
        <w:t xml:space="preserve">zmluvy </w:t>
      </w:r>
      <w:r w:rsidRPr="00DC3B2F">
        <w:rPr>
          <w:rFonts w:ascii="Cambria" w:hAnsi="Cambria"/>
        </w:rPr>
        <w:t>písomne stanoviť a zhotoviteľovi písomne oznámiť kontaktné osoby pre účely konania vo vzájomnom styku zmluvných strán vo veciach podľa zmluvy</w:t>
      </w:r>
      <w:r w:rsidR="002D6C48">
        <w:rPr>
          <w:rFonts w:ascii="Cambria" w:hAnsi="Cambria"/>
        </w:rPr>
        <w:t xml:space="preserve">, </w:t>
      </w:r>
      <w:r w:rsidR="002D6C48" w:rsidRPr="002D6C48">
        <w:rPr>
          <w:rFonts w:ascii="Cambria" w:hAnsi="Cambria"/>
        </w:rPr>
        <w:t>a to v rozsahu: meno a</w:t>
      </w:r>
      <w:r w:rsidR="00AF0828">
        <w:rPr>
          <w:rFonts w:ascii="Cambria" w:hAnsi="Cambria"/>
        </w:rPr>
        <w:t> </w:t>
      </w:r>
      <w:r w:rsidR="002D6C48" w:rsidRPr="002D6C48">
        <w:rPr>
          <w:rFonts w:ascii="Cambria" w:hAnsi="Cambria"/>
        </w:rPr>
        <w:t>priezvisko, telefónne číslo, emailová adresa, (ďalej len „</w:t>
      </w:r>
      <w:r w:rsidR="007F5DFF">
        <w:rPr>
          <w:rFonts w:ascii="Cambria" w:hAnsi="Cambria"/>
        </w:rPr>
        <w:t>kontaktné</w:t>
      </w:r>
      <w:r w:rsidR="002D6C48" w:rsidRPr="002D6C48">
        <w:rPr>
          <w:rFonts w:ascii="Cambria" w:hAnsi="Cambria"/>
        </w:rPr>
        <w:t xml:space="preserve"> osoby</w:t>
      </w:r>
      <w:r w:rsidR="002D6C48">
        <w:rPr>
          <w:rFonts w:ascii="Cambria" w:hAnsi="Cambria"/>
        </w:rPr>
        <w:t xml:space="preserve"> objednávateľa“)</w:t>
      </w:r>
      <w:r w:rsidRPr="00DC3B2F">
        <w:rPr>
          <w:rFonts w:ascii="Cambria" w:hAnsi="Cambria"/>
        </w:rPr>
        <w:t xml:space="preserve">. Zmena </w:t>
      </w:r>
      <w:r w:rsidR="007F5DFF">
        <w:rPr>
          <w:rFonts w:ascii="Cambria" w:hAnsi="Cambria"/>
        </w:rPr>
        <w:t>kontaktnej</w:t>
      </w:r>
      <w:r w:rsidR="002D6C48" w:rsidRPr="00DC3B2F">
        <w:rPr>
          <w:rFonts w:ascii="Cambria" w:hAnsi="Cambria"/>
        </w:rPr>
        <w:t xml:space="preserve"> </w:t>
      </w:r>
      <w:r w:rsidRPr="00DC3B2F">
        <w:rPr>
          <w:rFonts w:ascii="Cambria" w:hAnsi="Cambria"/>
        </w:rPr>
        <w:t>osoby musí byť zaslaná druhej strane najneskôr 7 pracovných dní pred vykonaním zmeny.</w:t>
      </w:r>
    </w:p>
    <w:p w14:paraId="65D6A276" w14:textId="77777777" w:rsidR="00067062" w:rsidRDefault="00067062" w:rsidP="00C80AEF">
      <w:pPr>
        <w:pStyle w:val="ListParagraph"/>
        <w:spacing w:before="0" w:after="120"/>
        <w:ind w:left="567"/>
        <w:jc w:val="both"/>
        <w:rPr>
          <w:rFonts w:ascii="Cambria" w:hAnsi="Cambria"/>
        </w:rPr>
      </w:pPr>
    </w:p>
    <w:p w14:paraId="71906FC8" w14:textId="532C9885" w:rsidR="00F34CCF" w:rsidRPr="00F34CCF" w:rsidRDefault="00F34CCF" w:rsidP="00F34CCF">
      <w:pPr>
        <w:keepNext/>
        <w:spacing w:before="0"/>
        <w:ind w:left="426" w:hanging="426"/>
        <w:contextualSpacing/>
        <w:jc w:val="center"/>
        <w:rPr>
          <w:rFonts w:ascii="Cambria" w:eastAsiaTheme="majorEastAsia" w:hAnsi="Cambria" w:cstheme="majorBidi"/>
          <w:b/>
          <w:caps/>
          <w:szCs w:val="26"/>
        </w:rPr>
      </w:pPr>
      <w:r w:rsidRPr="00F34CCF">
        <w:rPr>
          <w:rFonts w:ascii="Cambria" w:eastAsiaTheme="majorEastAsia" w:hAnsi="Cambria" w:cstheme="majorBidi"/>
          <w:b/>
          <w:caps/>
          <w:szCs w:val="26"/>
        </w:rPr>
        <w:t xml:space="preserve">Článok </w:t>
      </w:r>
      <w:r w:rsidR="00A941A5">
        <w:rPr>
          <w:rFonts w:ascii="Cambria" w:eastAsiaTheme="majorEastAsia" w:hAnsi="Cambria" w:cstheme="majorBidi"/>
          <w:b/>
          <w:caps/>
          <w:szCs w:val="26"/>
        </w:rPr>
        <w:t>XI</w:t>
      </w:r>
    </w:p>
    <w:p w14:paraId="4561DFFB" w14:textId="3B17FEED" w:rsidR="00F34CCF" w:rsidRDefault="00F34CCF" w:rsidP="00261CCD">
      <w:pPr>
        <w:pStyle w:val="Heading2"/>
      </w:pPr>
      <w:r w:rsidRPr="00214FBA">
        <w:t xml:space="preserve">Zodpovednosť </w:t>
      </w:r>
      <w:r w:rsidR="00E00F9F">
        <w:t xml:space="preserve">za </w:t>
      </w:r>
      <w:r w:rsidR="00330F31">
        <w:t>škodu</w:t>
      </w:r>
    </w:p>
    <w:p w14:paraId="476453AD" w14:textId="5555431F"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Dodané euromince musia presne zodpovedať parametrom stanoveným v platných technických špecifikáciách pre euromince a mincové platničky, podmienkam dohodnutým v</w:t>
      </w:r>
      <w:r w:rsidR="00497A27">
        <w:rPr>
          <w:rFonts w:ascii="Cambria" w:hAnsi="Cambria"/>
          <w:spacing w:val="-1"/>
        </w:rPr>
        <w:t xml:space="preserve"> tejto </w:t>
      </w:r>
      <w:r w:rsidRPr="00F34CCF">
        <w:rPr>
          <w:rFonts w:ascii="Cambria" w:hAnsi="Cambria"/>
          <w:spacing w:val="-1"/>
        </w:rPr>
        <w:t>zmluve</w:t>
      </w:r>
      <w:r w:rsidR="00E00F9F">
        <w:rPr>
          <w:rFonts w:ascii="Cambria" w:hAnsi="Cambria"/>
          <w:spacing w:val="-1"/>
        </w:rPr>
        <w:t xml:space="preserve"> </w:t>
      </w:r>
      <w:r w:rsidR="00E00F9F">
        <w:rPr>
          <w:rFonts w:ascii="Cambria" w:hAnsi="Cambria"/>
        </w:rPr>
        <w:t>a jej prílohách</w:t>
      </w:r>
      <w:r w:rsidRPr="00F34CCF">
        <w:rPr>
          <w:rFonts w:ascii="Cambria" w:hAnsi="Cambria"/>
          <w:spacing w:val="-1"/>
        </w:rPr>
        <w:t>. V opačnom prípade musí zhotoviteľ počítať s náhradou škody v plnej výške v zmysle § 373 a </w:t>
      </w:r>
      <w:proofErr w:type="spellStart"/>
      <w:r w:rsidRPr="00F34CCF">
        <w:rPr>
          <w:rFonts w:ascii="Cambria" w:hAnsi="Cambria"/>
          <w:spacing w:val="-1"/>
        </w:rPr>
        <w:t>nasl</w:t>
      </w:r>
      <w:proofErr w:type="spellEnd"/>
      <w:r w:rsidRPr="00F34CCF">
        <w:rPr>
          <w:rFonts w:ascii="Cambria" w:hAnsi="Cambria"/>
          <w:spacing w:val="-1"/>
        </w:rPr>
        <w:t>. Obchodného zákonníka.</w:t>
      </w:r>
    </w:p>
    <w:p w14:paraId="6EEAF3E7"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469BDFE0"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Zhotoviteľ má po zistení straty alebo krádeže euromincí povinnosť bezodkladne písomne informovať objednávateľa o akejkoľvek takejto udalosti, jej povahe a o počte kusov euromincí, ktorých sa to týka.</w:t>
      </w:r>
    </w:p>
    <w:p w14:paraId="64E8710F" w14:textId="3ED9E0CA"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444640BD"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4D7B4261" w14:textId="77777777" w:rsidR="00F34CCF" w:rsidRPr="00F34CCF" w:rsidRDefault="00F34CCF" w:rsidP="00A01921">
      <w:pPr>
        <w:pStyle w:val="ListParagraph"/>
        <w:numPr>
          <w:ilvl w:val="0"/>
          <w:numId w:val="36"/>
        </w:numPr>
        <w:spacing w:before="0" w:after="120"/>
        <w:ind w:left="567" w:hanging="567"/>
        <w:contextualSpacing w:val="0"/>
        <w:jc w:val="both"/>
        <w:rPr>
          <w:rFonts w:ascii="Cambria" w:hAnsi="Cambria"/>
          <w:spacing w:val="-1"/>
        </w:rPr>
      </w:pPr>
      <w:r w:rsidRPr="00F34CCF">
        <w:rPr>
          <w:rFonts w:ascii="Cambria" w:hAnsi="Cambria"/>
          <w:spacing w:val="-1"/>
        </w:rPr>
        <w:t>V prípade porušenia povinnosti mlčanlivosti zaplatí ten, kto túto povinnosť porušil škodu, ktorá vznikla tomu, čo túto povinnosť dodržal.</w:t>
      </w:r>
    </w:p>
    <w:p w14:paraId="54EADC1C" w14:textId="77777777" w:rsidR="00F34CCF" w:rsidRPr="00F34CCF" w:rsidRDefault="00F34CCF" w:rsidP="00F34CCF">
      <w:pPr>
        <w:spacing w:before="0" w:after="120"/>
        <w:contextualSpacing/>
        <w:jc w:val="center"/>
        <w:rPr>
          <w:rFonts w:ascii="Cambria" w:eastAsiaTheme="majorEastAsia" w:hAnsi="Cambria" w:cstheme="majorBidi"/>
          <w:b/>
          <w:caps/>
          <w:szCs w:val="26"/>
        </w:rPr>
      </w:pPr>
    </w:p>
    <w:p w14:paraId="34297248" w14:textId="32CAAAE4" w:rsidR="00004192" w:rsidRPr="00214FBA" w:rsidRDefault="00004192" w:rsidP="009379E2">
      <w:pPr>
        <w:keepNext/>
        <w:spacing w:before="0"/>
        <w:ind w:left="426" w:hanging="426"/>
        <w:contextualSpacing/>
        <w:jc w:val="center"/>
        <w:rPr>
          <w:rFonts w:ascii="Cambria" w:hAnsi="Cambria"/>
          <w:b/>
          <w:spacing w:val="-1"/>
        </w:rPr>
      </w:pPr>
      <w:r w:rsidRPr="00214FBA">
        <w:rPr>
          <w:rFonts w:ascii="Cambria" w:hAnsi="Cambria"/>
          <w:b/>
          <w:spacing w:val="-1"/>
        </w:rPr>
        <w:lastRenderedPageBreak/>
        <w:t>Článok</w:t>
      </w:r>
      <w:r w:rsidRPr="00214FBA">
        <w:rPr>
          <w:rFonts w:ascii="Cambria" w:hAnsi="Cambria"/>
          <w:b/>
        </w:rPr>
        <w:t xml:space="preserve"> </w:t>
      </w:r>
      <w:r w:rsidR="00A941A5">
        <w:rPr>
          <w:rFonts w:ascii="Cambria" w:hAnsi="Cambria"/>
          <w:b/>
          <w:spacing w:val="-1"/>
        </w:rPr>
        <w:t>X</w:t>
      </w:r>
      <w:r>
        <w:rPr>
          <w:rFonts w:ascii="Cambria" w:hAnsi="Cambria"/>
          <w:b/>
          <w:spacing w:val="-1"/>
        </w:rPr>
        <w:t>I</w:t>
      </w:r>
      <w:r w:rsidR="007D60B9">
        <w:rPr>
          <w:rFonts w:ascii="Cambria" w:hAnsi="Cambria"/>
          <w:b/>
          <w:spacing w:val="-1"/>
        </w:rPr>
        <w:t>I</w:t>
      </w:r>
    </w:p>
    <w:p w14:paraId="7C6B5C64" w14:textId="77777777" w:rsidR="00330F31" w:rsidRPr="00CF29CD" w:rsidRDefault="00330F31" w:rsidP="00F56A19">
      <w:pPr>
        <w:pStyle w:val="Heading2"/>
        <w:ind w:firstLine="426"/>
      </w:pPr>
      <w:r w:rsidRPr="00CF29CD">
        <w:t>Zásady pre príjem zásielok euromincí – prebierka, kvalitatívna a kvantitatívna kontrola</w:t>
      </w:r>
    </w:p>
    <w:p w14:paraId="448CA8DC" w14:textId="04F77EBC"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Súčasťou dodávky euromincí je dodací list. Počas doby, keď sú euromince zákonným platidlom, zhotoviteľ zodpovedá za diferencie v počte mincových vreciek v kartónovej škatuli, v počte euromincí alebo šúľkov </w:t>
      </w:r>
      <w:r w:rsidR="00A941A5">
        <w:rPr>
          <w:rFonts w:ascii="Cambria" w:hAnsi="Cambria"/>
        </w:rPr>
        <w:t xml:space="preserve">pamätných </w:t>
      </w:r>
      <w:r w:rsidRPr="00BF0591">
        <w:rPr>
          <w:rFonts w:ascii="Cambria" w:hAnsi="Cambria"/>
        </w:rPr>
        <w:t xml:space="preserve">euromincí v mincovom vrecku a v počte </w:t>
      </w:r>
      <w:r w:rsidR="00A941A5">
        <w:rPr>
          <w:rFonts w:ascii="Cambria" w:hAnsi="Cambria"/>
        </w:rPr>
        <w:t xml:space="preserve">pamätných </w:t>
      </w:r>
      <w:r w:rsidRPr="00BF0591">
        <w:rPr>
          <w:rFonts w:ascii="Cambria" w:hAnsi="Cambria"/>
        </w:rPr>
        <w:t xml:space="preserve">euromincí v šúľkoch alebo v dohodnutých obaloch v prípade, že boli komisionálne zistené kľučiarmi alebo zamestnancami počitárne objednávateľa, alebo klientom pri preberaní euromincí na pokladniciach pod dohľadom pokladníka. </w:t>
      </w:r>
    </w:p>
    <w:p w14:paraId="6336C920" w14:textId="77777777"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V mieste dodania objednávateľ preberá zásielky euromincí v kartónových škatuliach podľa čísiel a údajov uvedených na kartónovej škatuli a dodacom liste. Ak preberacie miesto nezistí pri kontrole zásielky euromincí žiadne nedostatky, potvrdí prevzatie počtu neporušených kartónových škatúľ s euromincami na dodacom liste, ktorého jedno vyhotovenie je pre zhotoviteľa a dve vyhotovenia sú pre objednávateľa. </w:t>
      </w:r>
    </w:p>
    <w:p w14:paraId="47CEBC39" w14:textId="452592F5"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Ak preberacie miesto zistí pri preberaní zásielky, že niektorá kartónová škatuľa je porušená, preskúma jej obsah za prítomnosti zamestnancov prepravcu. V prípade, ak je porušené mincové vrecko prepočíta jeho obsah kus po kuse takisto za účasti zamestnancov prepravcu. O zistenej diferencii spíšu zamestnanci preberacieho miesta protokol, ktorý podpíšu aj zamestnanci prepravcu. Tieto skutočnosti a výsledok  zistenia zapíšu na všetkých vyhotoveniach dodacieho listu  a podpíšu. </w:t>
      </w:r>
    </w:p>
    <w:p w14:paraId="6117AA40" w14:textId="4B70D24E"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Náhradu škody, ktorá vznikla pri preberaní zásielky alebo pri strate celej zásielky u</w:t>
      </w:r>
      <w:r w:rsidR="00F56A19">
        <w:rPr>
          <w:rFonts w:ascii="Cambria" w:hAnsi="Cambria"/>
        </w:rPr>
        <w:t> </w:t>
      </w:r>
      <w:r w:rsidRPr="00BF0591">
        <w:rPr>
          <w:rFonts w:ascii="Cambria" w:hAnsi="Cambria"/>
        </w:rPr>
        <w:t xml:space="preserve">prepravcu prešetrí s príslušnými zástupcami prepravcu zhotoviteľ. Výsledok šetrenia zhotoviteľ oznamuje odboru riadenia peňažnej hotovosti objednávateľa. </w:t>
      </w:r>
    </w:p>
    <w:p w14:paraId="63EB4765" w14:textId="77777777"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Kartónové škatule s euromincami preberajú zamestnanci preberacieho miesta komisionálne (</w:t>
      </w:r>
      <w:proofErr w:type="spellStart"/>
      <w:r w:rsidRPr="00BF0591">
        <w:rPr>
          <w:rFonts w:ascii="Cambria" w:hAnsi="Cambria"/>
        </w:rPr>
        <w:t>t.j</w:t>
      </w:r>
      <w:proofErr w:type="spellEnd"/>
      <w:r w:rsidRPr="00BF0591">
        <w:rPr>
          <w:rFonts w:ascii="Cambria" w:hAnsi="Cambria"/>
        </w:rPr>
        <w:t xml:space="preserve">. vždy za prítomnosti dvoch hmotne zodpovedných zamestnancov) tak, že po otvorení kartónovej škatule skontrolujú neporušenosť a počet mincových vreciek. </w:t>
      </w:r>
    </w:p>
    <w:p w14:paraId="541EC7FB" w14:textId="0DF23BC9"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Ak by bolo mincové vrecko porušené alebo boli zistené iné nezhody v dodaných mincových vreckách v zmysle predchádzajúceho bodu, prepočítajú zamestnanci preberacieho miesta euromince kus po kuse. O zistenej diferencii spíšu protokol</w:t>
      </w:r>
      <w:r w:rsidR="00E2329E">
        <w:rPr>
          <w:rFonts w:ascii="Cambria" w:hAnsi="Cambria"/>
        </w:rPr>
        <w:t>,</w:t>
      </w:r>
      <w:r w:rsidRPr="00BF0591">
        <w:rPr>
          <w:rFonts w:ascii="Cambria" w:hAnsi="Cambria"/>
        </w:rPr>
        <w:t xml:space="preserve"> ďalej postupujú v zmysle reklamácie.</w:t>
      </w:r>
    </w:p>
    <w:p w14:paraId="3BEABD4D" w14:textId="5C3700C6"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Z každej zásielky euromincí preberacie miesto vykoná náhodnú kontrolu obsahu minimálne dvoch mincových vreciek z rôznych kartónových škatúľ. Predmetom kontroly bude prepočítanie množstva euromincí, vizuálna kontrola správnosti razby euromincí a kontrola dodržania parametrov euromincí formou spracovania euromincí na triediacich a počítacích zariadeniach. Ak po vykonaní kontroly poverení zamestnanci preberacieho miesta vizuálnou kontrolou euromincí zistia chybné euromince (napr. euromince z iného kovu, euromince s dvoma rovnakými obrazcami, euromince s nápadným </w:t>
      </w:r>
      <w:proofErr w:type="spellStart"/>
      <w:r w:rsidRPr="00BF0591">
        <w:rPr>
          <w:rFonts w:ascii="Cambria" w:hAnsi="Cambria"/>
        </w:rPr>
        <w:t>otrepom</w:t>
      </w:r>
      <w:proofErr w:type="spellEnd"/>
      <w:r w:rsidRPr="00BF0591">
        <w:rPr>
          <w:rFonts w:ascii="Cambria" w:hAnsi="Cambria"/>
        </w:rPr>
        <w:t xml:space="preserve"> a pod.) a</w:t>
      </w:r>
      <w:r w:rsidR="00F56A19">
        <w:rPr>
          <w:rFonts w:ascii="Cambria" w:hAnsi="Cambria"/>
        </w:rPr>
        <w:t> </w:t>
      </w:r>
      <w:r w:rsidRPr="00BF0591">
        <w:rPr>
          <w:rFonts w:ascii="Cambria" w:hAnsi="Cambria"/>
        </w:rPr>
        <w:t>euromince neakceptované pri strojovom spracovaní v rozsahu do 5 % z kontrolovaného množstva, počet zistených chybných euromincí poznamenajú na vlajočke s uvedením dátumu, manipulačnej pečiatky preberacieho miesta a podpismi zamestnancov, ktorí chybné euromince zistili. Vykonanie a výsledok tejto kontroly, vrátane počtu skontrolovaných vreciek, poznačia poverení zamestnanci na rube dodacieho listu a</w:t>
      </w:r>
      <w:r w:rsidR="00F56A19">
        <w:rPr>
          <w:rFonts w:ascii="Cambria" w:hAnsi="Cambria"/>
        </w:rPr>
        <w:t> </w:t>
      </w:r>
      <w:r w:rsidRPr="00BF0591">
        <w:rPr>
          <w:rFonts w:ascii="Cambria" w:hAnsi="Cambria"/>
        </w:rPr>
        <w:t>vyhotovia protokol podľa tejto zmluvy.</w:t>
      </w:r>
    </w:p>
    <w:p w14:paraId="376D1A00" w14:textId="77777777"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Ak zistí preberacie miesto, že chybných euromincí je viac ako 5 % z celkového počtu preskúmaných euromincí, vráti preberacie miesto celú zásielku euromincí zhotoviteľovi na pretriedenie a doplnenie správneho počtu bezchybných euromincí. Zhotoviteľ odošle pri dodaní euromincí novú faktúru s novou lehotou splatnosti. Vykonanie kontroly a jej výsledok vrátane počtu prekontrolovaných mincových vreciek zaznamená a potvrdí preberacie miesto na rube dodacieho listu a bude zaslané zhotoviteľovi spolu s protokolom.</w:t>
      </w:r>
    </w:p>
    <w:p w14:paraId="6F8B4278" w14:textId="6281FB66" w:rsidR="00330F31" w:rsidRPr="00BF059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BF0591">
        <w:rPr>
          <w:rFonts w:ascii="Cambria" w:hAnsi="Cambria"/>
        </w:rPr>
        <w:t xml:space="preserve">K reklamácii chybných euromincí alebo zistenej diferencie dodaných euromincí </w:t>
      </w:r>
      <w:r w:rsidRPr="00BF0591">
        <w:rPr>
          <w:rFonts w:ascii="Cambria" w:hAnsi="Cambria"/>
        </w:rPr>
        <w:lastRenderedPageBreak/>
        <w:t>objednávateľ vyhotoví protokol v troch vyhotoveniach, z ktorého jedno vyhotovenie zašle zhotoviteľovi</w:t>
      </w:r>
      <w:r w:rsidR="006A1F98">
        <w:rPr>
          <w:rFonts w:ascii="Cambria" w:hAnsi="Cambria"/>
        </w:rPr>
        <w:t xml:space="preserve"> a </w:t>
      </w:r>
      <w:r w:rsidR="006A1F98" w:rsidRPr="009379E2">
        <w:rPr>
          <w:rFonts w:ascii="Cambria" w:hAnsi="Cambria"/>
          <w:spacing w:val="-1"/>
        </w:rPr>
        <w:t>dve vyhotovenia ostávajú objednávateľovi</w:t>
      </w:r>
      <w:r w:rsidRPr="00BF0591">
        <w:rPr>
          <w:rFonts w:ascii="Cambria" w:hAnsi="Cambria"/>
        </w:rPr>
        <w:t>. V protokole  sa uvádza</w:t>
      </w:r>
    </w:p>
    <w:p w14:paraId="4C81F8F1" w14:textId="496D5290"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adres</w:t>
      </w:r>
      <w:r w:rsidR="003C219A">
        <w:rPr>
          <w:rFonts w:ascii="Cambria" w:hAnsi="Cambria"/>
        </w:rPr>
        <w:t>a</w:t>
      </w:r>
      <w:r w:rsidRPr="00BF0591">
        <w:rPr>
          <w:rFonts w:ascii="Cambria" w:hAnsi="Cambria"/>
        </w:rPr>
        <w:t xml:space="preserve"> objednávateľa,</w:t>
      </w:r>
    </w:p>
    <w:p w14:paraId="31381F6D" w14:textId="2952BC15"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r>
      <w:r w:rsidR="00823BFF">
        <w:rPr>
          <w:rFonts w:ascii="Cambria" w:hAnsi="Cambria"/>
        </w:rPr>
        <w:t xml:space="preserve">miesto a </w:t>
      </w:r>
      <w:r w:rsidRPr="00BF0591">
        <w:rPr>
          <w:rFonts w:ascii="Cambria" w:hAnsi="Cambria"/>
        </w:rPr>
        <w:t>dátum zistenia chybných euromincí alebo diferencie,</w:t>
      </w:r>
    </w:p>
    <w:p w14:paraId="511A6553" w14:textId="658455DB"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zistené chybné euromince alebo zistenú diferenciu v</w:t>
      </w:r>
      <w:r w:rsidR="00823BFF">
        <w:rPr>
          <w:rFonts w:ascii="Cambria" w:hAnsi="Cambria"/>
        </w:rPr>
        <w:t> </w:t>
      </w:r>
      <w:r w:rsidRPr="00BF0591">
        <w:rPr>
          <w:rFonts w:ascii="Cambria" w:hAnsi="Cambria"/>
        </w:rPr>
        <w:t>eurách</w:t>
      </w:r>
      <w:r w:rsidR="00823BFF">
        <w:rPr>
          <w:rFonts w:ascii="Cambria" w:hAnsi="Cambria"/>
        </w:rPr>
        <w:t xml:space="preserve"> a eurocentoch</w:t>
      </w:r>
      <w:r w:rsidRPr="00BF0591">
        <w:rPr>
          <w:rFonts w:ascii="Cambria" w:hAnsi="Cambria"/>
        </w:rPr>
        <w:t>, v kusoch a</w:t>
      </w:r>
      <w:r w:rsidR="00823BFF">
        <w:rPr>
          <w:rFonts w:ascii="Cambria" w:hAnsi="Cambria"/>
        </w:rPr>
        <w:t xml:space="preserve"> nominálnych hodnotách a </w:t>
      </w:r>
      <w:r w:rsidRPr="00BF0591">
        <w:rPr>
          <w:rFonts w:ascii="Cambria" w:hAnsi="Cambria"/>
        </w:rPr>
        <w:t>číslo kartónovej škatule,</w:t>
      </w:r>
    </w:p>
    <w:p w14:paraId="7CADFAFD" w14:textId="77777777"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v prípade chybných euromincí popis chyby,</w:t>
      </w:r>
    </w:p>
    <w:p w14:paraId="3982B3F2" w14:textId="77777777"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mená a podpisy zamestnancov, ktorí chybné euromince alebo diferenciu zistili,</w:t>
      </w:r>
    </w:p>
    <w:p w14:paraId="663E2474" w14:textId="77777777" w:rsidR="00330F31" w:rsidRPr="00BF0591" w:rsidRDefault="00330F31" w:rsidP="003C219A">
      <w:pPr>
        <w:pStyle w:val="ListParagraph"/>
        <w:widowControl w:val="0"/>
        <w:autoSpaceDE w:val="0"/>
        <w:autoSpaceDN w:val="0"/>
        <w:adjustRightInd w:val="0"/>
        <w:spacing w:before="0" w:after="120"/>
        <w:ind w:left="851" w:hanging="210"/>
        <w:jc w:val="both"/>
        <w:rPr>
          <w:rFonts w:ascii="Cambria" w:hAnsi="Cambria"/>
        </w:rPr>
      </w:pPr>
      <w:r w:rsidRPr="00BF0591">
        <w:rPr>
          <w:rFonts w:ascii="Cambria" w:hAnsi="Cambria"/>
        </w:rPr>
        <w:t>-</w:t>
      </w:r>
      <w:r w:rsidRPr="00BF0591">
        <w:rPr>
          <w:rFonts w:ascii="Cambria" w:hAnsi="Cambria"/>
        </w:rPr>
        <w:tab/>
        <w:t>dátum a miesto vyhotovenia protokolu,</w:t>
      </w:r>
    </w:p>
    <w:p w14:paraId="7909524D" w14:textId="77777777" w:rsidR="00330F31" w:rsidRPr="00BF0591" w:rsidRDefault="00330F31" w:rsidP="003C219A">
      <w:pPr>
        <w:pStyle w:val="ListParagraph"/>
        <w:widowControl w:val="0"/>
        <w:autoSpaceDE w:val="0"/>
        <w:autoSpaceDN w:val="0"/>
        <w:adjustRightInd w:val="0"/>
        <w:spacing w:before="0" w:after="120"/>
        <w:ind w:left="851" w:hanging="207"/>
        <w:contextualSpacing w:val="0"/>
        <w:jc w:val="both"/>
        <w:rPr>
          <w:rFonts w:ascii="Cambria" w:hAnsi="Cambria"/>
        </w:rPr>
      </w:pPr>
      <w:r w:rsidRPr="00BF0591">
        <w:rPr>
          <w:rFonts w:ascii="Cambria" w:hAnsi="Cambria"/>
        </w:rPr>
        <w:t>-</w:t>
      </w:r>
      <w:r w:rsidRPr="00BF0591">
        <w:rPr>
          <w:rFonts w:ascii="Cambria" w:hAnsi="Cambria"/>
        </w:rPr>
        <w:tab/>
        <w:t>odtlačok pečiatky objednávateľa a podpis oprávneného vedúceho zamestnanca objednávateľa.</w:t>
      </w:r>
    </w:p>
    <w:p w14:paraId="75A73DD8" w14:textId="5AE99036" w:rsidR="00330F31" w:rsidRDefault="00330F31"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4B6563">
        <w:rPr>
          <w:rFonts w:ascii="Cambria" w:hAnsi="Cambria"/>
        </w:rPr>
        <w:t>K reklamácii objednávateľ prikladá príslušné obaly, v ktorých boli nezrovnalosti zistené a k reklamácii chybných euromincí naviac aj predmetné chybné euromince.</w:t>
      </w:r>
    </w:p>
    <w:p w14:paraId="0E4CEB5D" w14:textId="4CA59935" w:rsidR="0041730A" w:rsidRPr="0041730A" w:rsidRDefault="00330F31" w:rsidP="00725C5E">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sidRPr="0041730A">
        <w:rPr>
          <w:rFonts w:ascii="Cambria" w:hAnsi="Cambria"/>
        </w:rPr>
        <w:t>Reklamácie</w:t>
      </w:r>
      <w:r w:rsidRPr="0041730A">
        <w:rPr>
          <w:rFonts w:ascii="Cambria" w:hAnsi="Cambria"/>
          <w:spacing w:val="-1"/>
        </w:rPr>
        <w:t xml:space="preserve"> prešetruje a vybavuje zhotoviteľ, ktorý v prípade opodstatnenej reklamácie uhradí</w:t>
      </w:r>
      <w:r w:rsidRPr="0041730A">
        <w:rPr>
          <w:rFonts w:ascii="Cambria" w:hAnsi="Cambria"/>
        </w:rPr>
        <w:t xml:space="preserve"> schodok a znáša všetky náklady s ňou spojené.</w:t>
      </w:r>
      <w:r w:rsidR="0041730A" w:rsidRPr="0041730A">
        <w:rPr>
          <w:rFonts w:ascii="Cambria" w:hAnsi="Cambria"/>
        </w:rPr>
        <w:t xml:space="preserve"> Zhotoviteľ sa zaväzuje</w:t>
      </w:r>
      <w:r w:rsidR="0041730A">
        <w:rPr>
          <w:rFonts w:ascii="Cambria" w:hAnsi="Cambria"/>
        </w:rPr>
        <w:t>, že</w:t>
      </w:r>
      <w:r w:rsidR="0041730A" w:rsidRPr="0041730A">
        <w:rPr>
          <w:rFonts w:ascii="Cambria" w:hAnsi="Cambria"/>
        </w:rPr>
        <w:t xml:space="preserve"> počas doby, keď sú euromince zákonným platidlom, </w:t>
      </w:r>
      <w:r w:rsidR="0041730A">
        <w:rPr>
          <w:rFonts w:ascii="Cambria" w:hAnsi="Cambria"/>
        </w:rPr>
        <w:t>v</w:t>
      </w:r>
      <w:r w:rsidR="0041730A" w:rsidRPr="0041730A">
        <w:rPr>
          <w:rFonts w:ascii="Cambria" w:hAnsi="Cambria"/>
        </w:rPr>
        <w:t xml:space="preserve"> prípade opodstatnenej reklamácie:</w:t>
      </w:r>
    </w:p>
    <w:p w14:paraId="1008B0AB" w14:textId="386E4D57" w:rsidR="0041730A" w:rsidRPr="00C40AC0" w:rsidRDefault="0041730A" w:rsidP="00725C5E">
      <w:pPr>
        <w:pStyle w:val="ListParagraph"/>
        <w:numPr>
          <w:ilvl w:val="4"/>
          <w:numId w:val="36"/>
        </w:numPr>
        <w:spacing w:after="120"/>
        <w:ind w:left="993"/>
        <w:jc w:val="both"/>
        <w:rPr>
          <w:rFonts w:ascii="Cambria" w:hAnsi="Cambria"/>
        </w:rPr>
      </w:pPr>
      <w:r w:rsidRPr="00C40AC0">
        <w:rPr>
          <w:rFonts w:ascii="Cambria" w:hAnsi="Cambria"/>
        </w:rPr>
        <w:t xml:space="preserve">do 24 mesiacov od poslednej dodávky príslušnej nominálnej hodnoty euromincí bezplatne vymení všetky akýmkoľvek spôsobom zistené chybné euromince, ktoré neboli v obehu, za euromince bezchybné na vrub vlastných nákladov a v prípade diferencie dodá všetky chýbajúce euromince, </w:t>
      </w:r>
    </w:p>
    <w:p w14:paraId="064DAD23" w14:textId="31AD0600" w:rsidR="0041730A" w:rsidRDefault="0041730A" w:rsidP="00725C5E">
      <w:pPr>
        <w:pStyle w:val="ListParagraph"/>
        <w:numPr>
          <w:ilvl w:val="4"/>
          <w:numId w:val="36"/>
        </w:numPr>
        <w:spacing w:after="120"/>
        <w:ind w:left="993"/>
        <w:jc w:val="both"/>
        <w:rPr>
          <w:rFonts w:ascii="Cambria" w:hAnsi="Cambria"/>
        </w:rPr>
      </w:pPr>
      <w:r w:rsidRPr="00C40AC0">
        <w:rPr>
          <w:rFonts w:ascii="Cambria" w:hAnsi="Cambria"/>
        </w:rPr>
        <w:t>po uplynutí 24 mesiacov od poslednej dodávky príslušnej nominálnej hodnoty euromincí, keď ich dodanie alebo výmena už nie je možná v dôsledku ukončenia razby, nahradí objednávateľovi zmluvnú cenu za každú chybnú alebo chýbajúcu euromincu spolu s príslušnou časťou dopravného a DPH a v prípade chýbajúcich euromincí nahradí navyše aj ich nominálnu hodnotu; chybné euromince budú</w:t>
      </w:r>
      <w:r>
        <w:rPr>
          <w:rFonts w:ascii="Cambria" w:hAnsi="Cambria"/>
        </w:rPr>
        <w:t xml:space="preserve"> </w:t>
      </w:r>
      <w:r w:rsidRPr="00C40AC0">
        <w:rPr>
          <w:rFonts w:ascii="Cambria" w:hAnsi="Cambria"/>
        </w:rPr>
        <w:t xml:space="preserve">za účasti objednávateľa </w:t>
      </w:r>
      <w:proofErr w:type="spellStart"/>
      <w:r w:rsidRPr="00C40AC0">
        <w:rPr>
          <w:rFonts w:ascii="Cambria" w:hAnsi="Cambria"/>
        </w:rPr>
        <w:t>zdemonetizované</w:t>
      </w:r>
      <w:proofErr w:type="spellEnd"/>
      <w:r w:rsidRPr="00C40AC0">
        <w:rPr>
          <w:rFonts w:ascii="Cambria" w:hAnsi="Cambria"/>
        </w:rPr>
        <w:t>;</w:t>
      </w:r>
    </w:p>
    <w:p w14:paraId="0090980C" w14:textId="77777777" w:rsidR="0041730A" w:rsidRPr="00C40AC0" w:rsidRDefault="0041730A" w:rsidP="00C40AC0">
      <w:pPr>
        <w:pStyle w:val="ListParagraph"/>
        <w:spacing w:after="120"/>
        <w:ind w:left="786" w:firstLine="0"/>
        <w:jc w:val="both"/>
        <w:rPr>
          <w:rFonts w:ascii="Cambria" w:hAnsi="Cambria"/>
        </w:rPr>
      </w:pPr>
    </w:p>
    <w:p w14:paraId="6155AB52" w14:textId="6B636B86" w:rsidR="005C3E37" w:rsidRDefault="0085110B" w:rsidP="00A01921">
      <w:pPr>
        <w:pStyle w:val="ListParagraph"/>
        <w:widowControl w:val="0"/>
        <w:numPr>
          <w:ilvl w:val="0"/>
          <w:numId w:val="34"/>
        </w:numPr>
        <w:autoSpaceDE w:val="0"/>
        <w:autoSpaceDN w:val="0"/>
        <w:adjustRightInd w:val="0"/>
        <w:spacing w:before="0" w:after="120"/>
        <w:ind w:left="567" w:hanging="567"/>
        <w:contextualSpacing w:val="0"/>
        <w:jc w:val="both"/>
        <w:rPr>
          <w:rFonts w:ascii="Cambria" w:hAnsi="Cambria"/>
        </w:rPr>
      </w:pPr>
      <w:r>
        <w:rPr>
          <w:rFonts w:ascii="Cambria" w:hAnsi="Cambria"/>
        </w:rPr>
        <w:t>Reklamované vady euromincí</w:t>
      </w:r>
      <w:r w:rsidR="005C3E37" w:rsidRPr="005C3E37">
        <w:rPr>
          <w:rFonts w:ascii="Cambria" w:hAnsi="Cambria"/>
        </w:rPr>
        <w:t xml:space="preserve"> je zhotoviteľ povinný odstrániť bezodkladne najneskôr v</w:t>
      </w:r>
      <w:r>
        <w:rPr>
          <w:rFonts w:ascii="Cambria" w:hAnsi="Cambria"/>
        </w:rPr>
        <w:t> </w:t>
      </w:r>
      <w:r w:rsidR="005C3E37" w:rsidRPr="005C3E37">
        <w:rPr>
          <w:rFonts w:ascii="Cambria" w:hAnsi="Cambria"/>
        </w:rPr>
        <w:t>lehote písomne určenej objednávateľom, pokiaľ nebude písomne dohodnuté inak.</w:t>
      </w:r>
    </w:p>
    <w:p w14:paraId="1351A20B" w14:textId="77777777" w:rsidR="004B6563" w:rsidRDefault="004B6563" w:rsidP="00DD01D1">
      <w:pPr>
        <w:pStyle w:val="Title"/>
        <w:keepNext/>
        <w:keepLines/>
        <w:spacing w:before="0"/>
        <w:ind w:left="426" w:hanging="426"/>
        <w:contextualSpacing/>
      </w:pPr>
    </w:p>
    <w:p w14:paraId="642E4F20" w14:textId="5B035E99" w:rsidR="00E53F5C" w:rsidRPr="00214FBA" w:rsidRDefault="00E53F5C" w:rsidP="00DD01D1">
      <w:pPr>
        <w:pStyle w:val="Title"/>
        <w:keepNext/>
        <w:keepLines/>
        <w:spacing w:before="0"/>
        <w:ind w:left="426" w:hanging="426"/>
        <w:contextualSpacing/>
      </w:pPr>
      <w:r w:rsidRPr="00214FBA">
        <w:t xml:space="preserve">Článok </w:t>
      </w:r>
      <w:r w:rsidR="00345A31">
        <w:t>X</w:t>
      </w:r>
      <w:r w:rsidRPr="00214FBA">
        <w:t>II</w:t>
      </w:r>
      <w:r w:rsidR="007D60B9">
        <w:t>I</w:t>
      </w:r>
    </w:p>
    <w:p w14:paraId="5F9E6AD2" w14:textId="6E039AD2" w:rsidR="00E53F5C" w:rsidRPr="00214FBA" w:rsidRDefault="00E53F5C" w:rsidP="00261CCD">
      <w:pPr>
        <w:pStyle w:val="Heading2"/>
      </w:pPr>
      <w:r w:rsidRPr="00214FBA">
        <w:t xml:space="preserve">Zmluvné pokuty </w:t>
      </w:r>
    </w:p>
    <w:p w14:paraId="743560A8" w14:textId="24E1A83F"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Za omeškanie so splnením dodávky v zmluvne dohodnutom termíne si môže objednávateľ uplatňovať  zmluvnú pokutu vo výške 0,</w:t>
      </w:r>
      <w:r w:rsidR="00592285">
        <w:rPr>
          <w:rFonts w:ascii="Cambria" w:hAnsi="Cambria"/>
        </w:rPr>
        <w:t>5</w:t>
      </w:r>
      <w:r w:rsidR="00592285" w:rsidRPr="00C30504">
        <w:rPr>
          <w:rFonts w:ascii="Cambria" w:hAnsi="Cambria"/>
        </w:rPr>
        <w:t xml:space="preserve"> </w:t>
      </w:r>
      <w:r w:rsidRPr="00C30504">
        <w:rPr>
          <w:rFonts w:ascii="Cambria" w:hAnsi="Cambria"/>
        </w:rPr>
        <w:t xml:space="preserve">% z ceny nedodaných euromincí a ich obalov bez DPH za každý aj začatý deň omeškania a zhotoviteľ bude povinný v takom prípade zmluvnú pokutu zaplatiť. </w:t>
      </w:r>
    </w:p>
    <w:p w14:paraId="3EC9FD46" w14:textId="66D03E6F"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bookmarkStart w:id="13" w:name="_Hlk80742097"/>
      <w:r w:rsidRPr="00C30504">
        <w:rPr>
          <w:rFonts w:ascii="Cambria" w:hAnsi="Cambria"/>
        </w:rPr>
        <w:t>V prípade, že omeškanie s plnením trvá viac ako desať týždňov</w:t>
      </w:r>
      <w:r w:rsidR="008F15BE">
        <w:rPr>
          <w:rFonts w:ascii="Cambria" w:hAnsi="Cambria"/>
        </w:rPr>
        <w:t>,</w:t>
      </w:r>
      <w:r w:rsidRPr="00C30504">
        <w:rPr>
          <w:rFonts w:ascii="Cambria" w:hAnsi="Cambria"/>
        </w:rPr>
        <w:t xml:space="preserve"> ide o podstatné porušenie zmluvy a objednávateľ má právo odstúpiť od </w:t>
      </w:r>
      <w:r w:rsidR="005F475C">
        <w:rPr>
          <w:rFonts w:ascii="Cambria" w:hAnsi="Cambria"/>
        </w:rPr>
        <w:t>tejto</w:t>
      </w:r>
      <w:r w:rsidRPr="00C30504">
        <w:rPr>
          <w:rFonts w:ascii="Cambria" w:hAnsi="Cambria"/>
        </w:rPr>
        <w:t xml:space="preserve"> zmluvy, pokiaľ takéto omeškanie nie je spôsobené vyššou mocou.</w:t>
      </w:r>
    </w:p>
    <w:bookmarkEnd w:id="13"/>
    <w:p w14:paraId="6606442A" w14:textId="279FE8B4" w:rsidR="00C30504" w:rsidRPr="00C30504" w:rsidRDefault="00C30504" w:rsidP="005F475C">
      <w:pPr>
        <w:spacing w:before="0" w:after="120"/>
        <w:ind w:firstLine="0"/>
        <w:jc w:val="both"/>
        <w:rPr>
          <w:rFonts w:ascii="Cambria" w:hAnsi="Cambria"/>
        </w:rPr>
      </w:pPr>
      <w:r w:rsidRPr="00C30504">
        <w:rPr>
          <w:rFonts w:ascii="Cambria" w:hAnsi="Cambria"/>
        </w:rPr>
        <w:t xml:space="preserve">Zároveň bude zhotoviteľ povinný najneskôr do jedného mesiaca od písomného oznámenia objednávateľa o odstúpení od </w:t>
      </w:r>
      <w:r w:rsidR="005F475C">
        <w:rPr>
          <w:rFonts w:ascii="Cambria" w:hAnsi="Cambria"/>
        </w:rPr>
        <w:t>tejto</w:t>
      </w:r>
      <w:r w:rsidRPr="00C30504">
        <w:rPr>
          <w:rFonts w:ascii="Cambria" w:hAnsi="Cambria"/>
        </w:rPr>
        <w:t xml:space="preserve">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w:t>
      </w:r>
      <w:r w:rsidR="005F475C">
        <w:rPr>
          <w:rFonts w:ascii="Cambria" w:hAnsi="Cambria"/>
        </w:rPr>
        <w:t>ovi</w:t>
      </w:r>
      <w:r w:rsidRPr="00C30504">
        <w:rPr>
          <w:rFonts w:ascii="Cambria" w:hAnsi="Cambria"/>
        </w:rPr>
        <w:t xml:space="preserve"> na schválenie. </w:t>
      </w:r>
    </w:p>
    <w:p w14:paraId="1971E204" w14:textId="2F38851A" w:rsidR="00C30504" w:rsidRPr="00C30504" w:rsidRDefault="00C30504" w:rsidP="005F475C">
      <w:pPr>
        <w:spacing w:before="0" w:after="120"/>
        <w:ind w:firstLine="0"/>
        <w:jc w:val="both"/>
        <w:rPr>
          <w:rFonts w:ascii="Cambria" w:hAnsi="Cambria"/>
        </w:rPr>
      </w:pPr>
      <w:r w:rsidRPr="00C30504">
        <w:rPr>
          <w:rFonts w:ascii="Cambria" w:hAnsi="Cambria"/>
        </w:rPr>
        <w:t>V prípade omeškania okrem zmluvnej pokuty uvedenej vyššie zaplatí</w:t>
      </w:r>
      <w:r w:rsidR="005F475C">
        <w:rPr>
          <w:rFonts w:ascii="Cambria" w:hAnsi="Cambria"/>
        </w:rPr>
        <w:t xml:space="preserve"> zhotoviteľ</w:t>
      </w:r>
      <w:r w:rsidRPr="00C30504">
        <w:rPr>
          <w:rFonts w:ascii="Cambria" w:hAnsi="Cambria"/>
        </w:rPr>
        <w:t xml:space="preserve"> v plnej výške škodu, ktorá objednávateľovi preukázateľne vznikla.</w:t>
      </w:r>
    </w:p>
    <w:p w14:paraId="40F8765D" w14:textId="7239DA74"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V prípade, ak dôjde k omeškaniu so splnením peňažného záväzku (aj zmluvnej pokuty) zaplatí objednávateľ alebo zhotoviteľ úrok z omeškania vo výške 0,05 % z dlžnej sumy za každý aj začatý deň omeškania.</w:t>
      </w:r>
    </w:p>
    <w:p w14:paraId="6B164937" w14:textId="79E1A4A5" w:rsidR="00C30504" w:rsidRP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lastRenderedPageBreak/>
        <w:t xml:space="preserve">Za omeškanie so splnením dodávok obehových </w:t>
      </w:r>
      <w:r w:rsidR="000174FB">
        <w:rPr>
          <w:rFonts w:ascii="Cambria" w:hAnsi="Cambria"/>
        </w:rPr>
        <w:t xml:space="preserve">euromincí </w:t>
      </w:r>
      <w:r w:rsidR="008D6A50">
        <w:rPr>
          <w:rFonts w:ascii="Cambria" w:hAnsi="Cambria"/>
        </w:rPr>
        <w:t xml:space="preserve">vo všetkých vyhotoveniach </w:t>
      </w:r>
      <w:r w:rsidRPr="00C30504">
        <w:rPr>
          <w:rFonts w:ascii="Cambria" w:hAnsi="Cambria"/>
        </w:rPr>
        <w:t>a</w:t>
      </w:r>
      <w:r w:rsidR="000F7503">
        <w:rPr>
          <w:rFonts w:ascii="Cambria" w:hAnsi="Cambria"/>
        </w:rPr>
        <w:t> </w:t>
      </w:r>
      <w:r w:rsidRPr="00C30504">
        <w:rPr>
          <w:rFonts w:ascii="Cambria" w:hAnsi="Cambria"/>
        </w:rPr>
        <w:t xml:space="preserve">pamätných </w:t>
      </w:r>
      <w:r w:rsidRPr="001D6228">
        <w:rPr>
          <w:rFonts w:ascii="Cambria" w:hAnsi="Cambria"/>
        </w:rPr>
        <w:t xml:space="preserve">euromincí </w:t>
      </w:r>
      <w:r w:rsidR="00D91174" w:rsidRPr="001D6228">
        <w:rPr>
          <w:rFonts w:ascii="Cambria" w:hAnsi="Cambria"/>
        </w:rPr>
        <w:t>v obehovej kvalite</w:t>
      </w:r>
      <w:r w:rsidRPr="001D6228">
        <w:rPr>
          <w:rFonts w:ascii="Cambria" w:hAnsi="Cambria"/>
        </w:rPr>
        <w:t xml:space="preserve"> </w:t>
      </w:r>
      <w:r w:rsidRPr="00C30504">
        <w:rPr>
          <w:rFonts w:ascii="Cambria" w:hAnsi="Cambria"/>
        </w:rPr>
        <w:t>v</w:t>
      </w:r>
      <w:r w:rsidR="00A0153F">
        <w:rPr>
          <w:rFonts w:ascii="Cambria" w:hAnsi="Cambria"/>
        </w:rPr>
        <w:t> </w:t>
      </w:r>
      <w:r w:rsidRPr="00C30504">
        <w:rPr>
          <w:rFonts w:ascii="Cambria" w:hAnsi="Cambria"/>
        </w:rPr>
        <w:t>dohodnutom</w:t>
      </w:r>
      <w:r w:rsidR="00A0153F">
        <w:rPr>
          <w:rFonts w:ascii="Cambria" w:hAnsi="Cambria"/>
        </w:rPr>
        <w:t xml:space="preserve"> termíne</w:t>
      </w:r>
      <w:r w:rsidRPr="00C30504">
        <w:rPr>
          <w:rFonts w:ascii="Cambria" w:hAnsi="Cambria"/>
        </w:rPr>
        <w:t>, si bude môcť objednávateľ uplatniť zmluvnú pokutu vo výške 0,05 % z ceny nedodaných euromincí za každý aj začatý deň omeškania. Za omeškanie so splnením dodávok pamätných euromincí vo  vyhotovení „</w:t>
      </w:r>
      <w:proofErr w:type="spellStart"/>
      <w:r w:rsidRPr="00C30504">
        <w:rPr>
          <w:rFonts w:ascii="Cambria" w:hAnsi="Cambria"/>
        </w:rPr>
        <w:t>proof</w:t>
      </w:r>
      <w:proofErr w:type="spellEnd"/>
      <w:r w:rsidRPr="00C30504">
        <w:rPr>
          <w:rFonts w:ascii="Cambria" w:hAnsi="Cambria"/>
        </w:rPr>
        <w:t xml:space="preserve"> </w:t>
      </w:r>
      <w:proofErr w:type="spellStart"/>
      <w:r w:rsidRPr="00C30504">
        <w:rPr>
          <w:rFonts w:ascii="Cambria" w:hAnsi="Cambria"/>
        </w:rPr>
        <w:t>like</w:t>
      </w:r>
      <w:proofErr w:type="spellEnd"/>
      <w:r w:rsidRPr="00C30504">
        <w:rPr>
          <w:rFonts w:ascii="Cambria" w:hAnsi="Cambria"/>
        </w:rPr>
        <w:t>“ v</w:t>
      </w:r>
      <w:r w:rsidR="00D962A5">
        <w:rPr>
          <w:rFonts w:ascii="Cambria" w:hAnsi="Cambria"/>
        </w:rPr>
        <w:t> </w:t>
      </w:r>
      <w:r w:rsidRPr="00C30504">
        <w:rPr>
          <w:rFonts w:ascii="Cambria" w:hAnsi="Cambria"/>
        </w:rPr>
        <w:t xml:space="preserve">dohodnutom termíne, si môže objednávateľ uplatniť zmluvnú pokutu vo výške 500 eur </w:t>
      </w:r>
      <w:r w:rsidR="00510824">
        <w:rPr>
          <w:rFonts w:ascii="Cambria" w:hAnsi="Cambria"/>
        </w:rPr>
        <w:t xml:space="preserve">bez DPH </w:t>
      </w:r>
      <w:r w:rsidRPr="00C30504">
        <w:rPr>
          <w:rFonts w:ascii="Cambria" w:hAnsi="Cambria"/>
        </w:rPr>
        <w:t xml:space="preserve">za každý </w:t>
      </w:r>
      <w:r w:rsidR="00D301B4">
        <w:rPr>
          <w:rFonts w:ascii="Cambria" w:hAnsi="Cambria"/>
        </w:rPr>
        <w:t xml:space="preserve">aj začatý </w:t>
      </w:r>
      <w:r w:rsidRPr="00C30504">
        <w:rPr>
          <w:rFonts w:ascii="Cambria" w:hAnsi="Cambria"/>
        </w:rPr>
        <w:t xml:space="preserve">deň omeškania. </w:t>
      </w:r>
    </w:p>
    <w:p w14:paraId="6BFC7679" w14:textId="2470E19A" w:rsidR="0041730A" w:rsidRDefault="00C30504" w:rsidP="0041730A">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Za nedodržanie lehoty na oznámenie dodania euromincí do preberacích miest objednávateľa si môže objednávateľ uplatniť zmluvnú pokutu vo výške 350 eur</w:t>
      </w:r>
      <w:r w:rsidR="00566455">
        <w:rPr>
          <w:rFonts w:ascii="Cambria" w:hAnsi="Cambria"/>
        </w:rPr>
        <w:t xml:space="preserve"> </w:t>
      </w:r>
      <w:r w:rsidR="00566455" w:rsidRPr="00EA2CDC">
        <w:rPr>
          <w:rFonts w:ascii="Cambria" w:hAnsi="Cambria"/>
        </w:rPr>
        <w:t>bez DPH</w:t>
      </w:r>
      <w:r w:rsidRPr="00EA2CDC">
        <w:rPr>
          <w:rFonts w:ascii="Cambria" w:hAnsi="Cambria"/>
        </w:rPr>
        <w:t>.</w:t>
      </w:r>
    </w:p>
    <w:p w14:paraId="1847A76A" w14:textId="1111DB82" w:rsidR="0041730A" w:rsidRPr="00EA2CDC" w:rsidRDefault="0041730A" w:rsidP="00EA2CDC">
      <w:pPr>
        <w:numPr>
          <w:ilvl w:val="0"/>
          <w:numId w:val="2"/>
        </w:numPr>
        <w:tabs>
          <w:tab w:val="clear" w:pos="720"/>
          <w:tab w:val="num" w:pos="567"/>
        </w:tabs>
        <w:spacing w:before="0" w:after="120"/>
        <w:ind w:left="567" w:hanging="567"/>
        <w:jc w:val="both"/>
        <w:rPr>
          <w:rFonts w:ascii="Cambria" w:hAnsi="Cambria"/>
        </w:rPr>
      </w:pPr>
      <w:r>
        <w:rPr>
          <w:rFonts w:ascii="Cambria" w:hAnsi="Cambria"/>
        </w:rPr>
        <w:t>V</w:t>
      </w:r>
      <w:r w:rsidRPr="00EA2CDC">
        <w:rPr>
          <w:rFonts w:ascii="Cambria" w:hAnsi="Cambria"/>
        </w:rPr>
        <w:t xml:space="preserve"> prípade, ak sa preukáže, že na originálnych razidlách boli vyrazené euromince </w:t>
      </w:r>
      <w:r w:rsidRPr="00EA2CDC">
        <w:rPr>
          <w:rFonts w:ascii="Cambria" w:hAnsi="Cambria"/>
        </w:rPr>
        <w:br/>
        <w:t xml:space="preserve">z mincových platničiek určených pre iný druh euromince, alebo inej mince, </w:t>
      </w:r>
      <w:r w:rsidR="00592285" w:rsidRPr="00EA2CDC">
        <w:rPr>
          <w:rFonts w:ascii="Cambria" w:hAnsi="Cambria"/>
        </w:rPr>
        <w:t xml:space="preserve">ide o podstatné porušenie zmluvy, objednávateľ má </w:t>
      </w:r>
      <w:r w:rsidR="00556683">
        <w:rPr>
          <w:rFonts w:ascii="Cambria" w:hAnsi="Cambria"/>
        </w:rPr>
        <w:t xml:space="preserve">v </w:t>
      </w:r>
      <w:r w:rsidR="00592285" w:rsidRPr="00EA2CDC">
        <w:rPr>
          <w:rFonts w:ascii="Cambria" w:hAnsi="Cambria"/>
        </w:rPr>
        <w:t xml:space="preserve">takom prípade právo odstúpiť od tejto zmluvy </w:t>
      </w:r>
      <w:r w:rsidR="000174FB">
        <w:rPr>
          <w:rFonts w:ascii="Cambria" w:hAnsi="Cambria"/>
        </w:rPr>
        <w:br/>
      </w:r>
      <w:r w:rsidR="00592285" w:rsidRPr="00EA2CDC">
        <w:rPr>
          <w:rFonts w:ascii="Cambria" w:hAnsi="Cambria"/>
        </w:rPr>
        <w:t xml:space="preserve">a </w:t>
      </w:r>
      <w:r w:rsidR="00EA2CDC" w:rsidRPr="00EA2CDC">
        <w:rPr>
          <w:rFonts w:ascii="Cambria" w:hAnsi="Cambria"/>
        </w:rPr>
        <w:t>zhotoviteľ</w:t>
      </w:r>
      <w:r w:rsidR="00592285" w:rsidRPr="00EA2CDC">
        <w:rPr>
          <w:rFonts w:ascii="Cambria" w:hAnsi="Cambria"/>
        </w:rPr>
        <w:t xml:space="preserve"> </w:t>
      </w:r>
      <w:r w:rsidRPr="00EA2CDC">
        <w:rPr>
          <w:rFonts w:ascii="Cambria" w:hAnsi="Cambria"/>
        </w:rPr>
        <w:t xml:space="preserve">zaplatí </w:t>
      </w:r>
      <w:r w:rsidR="008F15BE">
        <w:rPr>
          <w:rFonts w:ascii="Cambria" w:hAnsi="Cambria"/>
        </w:rPr>
        <w:t xml:space="preserve"> </w:t>
      </w:r>
      <w:r w:rsidRPr="00EA2CDC">
        <w:rPr>
          <w:rFonts w:ascii="Cambria" w:hAnsi="Cambria"/>
        </w:rPr>
        <w:t xml:space="preserve">objednávateľovi zmluvnú pokutu </w:t>
      </w:r>
      <w:r w:rsidR="00087454">
        <w:rPr>
          <w:rFonts w:ascii="Cambria" w:hAnsi="Cambria"/>
        </w:rPr>
        <w:t xml:space="preserve">10 </w:t>
      </w:r>
      <w:r w:rsidR="008F15BE" w:rsidRPr="00B97ADB">
        <w:rPr>
          <w:rFonts w:ascii="Cambria" w:hAnsi="Cambria"/>
        </w:rPr>
        <w:t xml:space="preserve">000 eur (slovom: </w:t>
      </w:r>
      <w:r w:rsidR="000174FB">
        <w:rPr>
          <w:rFonts w:ascii="Cambria" w:hAnsi="Cambria"/>
        </w:rPr>
        <w:t>desaťtisíc</w:t>
      </w:r>
      <w:r w:rsidR="000174FB" w:rsidRPr="00B97ADB">
        <w:rPr>
          <w:rFonts w:ascii="Cambria" w:hAnsi="Cambria"/>
        </w:rPr>
        <w:t xml:space="preserve"> </w:t>
      </w:r>
      <w:r w:rsidR="008F15BE" w:rsidRPr="00B97ADB">
        <w:rPr>
          <w:rFonts w:ascii="Cambria" w:hAnsi="Cambria"/>
        </w:rPr>
        <w:t xml:space="preserve">eur) </w:t>
      </w:r>
      <w:r w:rsidRPr="00EA2CDC">
        <w:rPr>
          <w:rFonts w:ascii="Cambria" w:hAnsi="Cambria"/>
        </w:rPr>
        <w:t>za každú zistenú mincu.</w:t>
      </w:r>
    </w:p>
    <w:p w14:paraId="23DCE932" w14:textId="77777777" w:rsidR="00C30504" w:rsidRDefault="00C30504" w:rsidP="00A01921">
      <w:pPr>
        <w:numPr>
          <w:ilvl w:val="0"/>
          <w:numId w:val="2"/>
        </w:numPr>
        <w:tabs>
          <w:tab w:val="clear" w:pos="720"/>
          <w:tab w:val="num" w:pos="567"/>
        </w:tabs>
        <w:spacing w:before="0" w:after="120"/>
        <w:ind w:left="567" w:hanging="567"/>
        <w:jc w:val="both"/>
        <w:rPr>
          <w:rFonts w:ascii="Cambria" w:hAnsi="Cambria"/>
        </w:rPr>
      </w:pPr>
      <w:r w:rsidRPr="00C30504">
        <w:rPr>
          <w:rFonts w:ascii="Cambria" w:hAnsi="Cambria"/>
        </w:rPr>
        <w:t>Zaplatením zmluvnej pokuty podľa tejto zmluvy nie je dotknutý nárok objednávateľa na náhradu škody, pričom zmluvná pokuta sa nezapočítava do náhrady vzniknutej škody.</w:t>
      </w:r>
    </w:p>
    <w:p w14:paraId="2D281563" w14:textId="77777777" w:rsidR="00E72831" w:rsidRPr="00E72831" w:rsidRDefault="00E72831" w:rsidP="00A01921">
      <w:pPr>
        <w:numPr>
          <w:ilvl w:val="0"/>
          <w:numId w:val="2"/>
        </w:numPr>
        <w:tabs>
          <w:tab w:val="clear" w:pos="720"/>
          <w:tab w:val="num" w:pos="567"/>
        </w:tabs>
        <w:spacing w:before="0" w:after="120"/>
        <w:ind w:left="567" w:hanging="567"/>
        <w:jc w:val="both"/>
        <w:rPr>
          <w:rFonts w:ascii="Cambria" w:hAnsi="Cambria"/>
        </w:rPr>
      </w:pPr>
      <w:r w:rsidRPr="00E72831">
        <w:rPr>
          <w:rFonts w:ascii="Cambria" w:hAnsi="Cambria"/>
        </w:rPr>
        <w:t>Zmluvné strany sa dohodli, že objednávateľ je oprávnený popri nároku na zmluvnú pokutu podľa tohto článku zmluvy požadovať od zhotoviteľa aj náhradu škody v celom rozsahu, ktorá mu takýmto porušením povinnosti vznikla.</w:t>
      </w:r>
    </w:p>
    <w:p w14:paraId="42E3B1E9" w14:textId="77777777" w:rsidR="00E72831" w:rsidRPr="00E72831" w:rsidRDefault="00E72831" w:rsidP="00A01921">
      <w:pPr>
        <w:numPr>
          <w:ilvl w:val="0"/>
          <w:numId w:val="2"/>
        </w:numPr>
        <w:tabs>
          <w:tab w:val="clear" w:pos="720"/>
          <w:tab w:val="num" w:pos="567"/>
        </w:tabs>
        <w:spacing w:before="0" w:after="120"/>
        <w:ind w:left="567" w:hanging="567"/>
        <w:jc w:val="both"/>
        <w:rPr>
          <w:rFonts w:ascii="Cambria" w:hAnsi="Cambria"/>
        </w:rPr>
      </w:pPr>
      <w:r w:rsidRPr="00E72831">
        <w:rPr>
          <w:rFonts w:ascii="Cambria" w:hAnsi="Cambria"/>
        </w:rPr>
        <w:t>O použití ktorejkoľvek zo zmluvných sankcií uvedených v tomto článku tejto zmluvy majú zmluvné strany povinnosť navzájom sa bez zbytočného odkladu písomne informovať.</w:t>
      </w:r>
    </w:p>
    <w:p w14:paraId="4027122B" w14:textId="77777777" w:rsidR="00E72831" w:rsidRPr="00E72831" w:rsidRDefault="00E72831" w:rsidP="00A01921">
      <w:pPr>
        <w:numPr>
          <w:ilvl w:val="0"/>
          <w:numId w:val="2"/>
        </w:numPr>
        <w:tabs>
          <w:tab w:val="clear" w:pos="720"/>
          <w:tab w:val="num" w:pos="567"/>
        </w:tabs>
        <w:spacing w:before="0" w:after="120"/>
        <w:ind w:left="567" w:hanging="567"/>
        <w:jc w:val="both"/>
        <w:rPr>
          <w:rFonts w:ascii="Cambria" w:hAnsi="Cambria"/>
        </w:rPr>
      </w:pPr>
      <w:r w:rsidRPr="00E72831">
        <w:rPr>
          <w:rFonts w:ascii="Cambria" w:hAnsi="Cambria"/>
        </w:rPr>
        <w:t>Zmluvné pokuty podľa tejto zmluvy sú splatné do 14 kalendárnych dní odo dňa doručenia faktúry druhej zmluvnej strane, ak nie je v zmluve uvedené inak.</w:t>
      </w:r>
    </w:p>
    <w:p w14:paraId="79311447" w14:textId="77777777" w:rsidR="00E53F5C" w:rsidRPr="00214FBA" w:rsidRDefault="00E53F5C" w:rsidP="00C80AEF">
      <w:pPr>
        <w:widowControl w:val="0"/>
        <w:autoSpaceDE w:val="0"/>
        <w:autoSpaceDN w:val="0"/>
        <w:adjustRightInd w:val="0"/>
        <w:spacing w:before="0" w:after="120"/>
        <w:ind w:left="426" w:hanging="426"/>
        <w:contextualSpacing/>
        <w:jc w:val="center"/>
        <w:rPr>
          <w:rFonts w:ascii="Cambria" w:hAnsi="Cambria"/>
          <w:b/>
          <w:spacing w:val="-1"/>
          <w:highlight w:val="yellow"/>
        </w:rPr>
      </w:pPr>
    </w:p>
    <w:p w14:paraId="6AE3E226" w14:textId="7D000714" w:rsidR="00E53F5C" w:rsidRPr="00214FBA" w:rsidRDefault="00E53F5C" w:rsidP="00E70487">
      <w:pPr>
        <w:keepNext/>
        <w:keepLines/>
        <w:widowControl w:val="0"/>
        <w:autoSpaceDE w:val="0"/>
        <w:autoSpaceDN w:val="0"/>
        <w:adjustRightInd w:val="0"/>
        <w:spacing w:before="0"/>
        <w:ind w:left="426" w:hanging="426"/>
        <w:contextualSpacing/>
        <w:jc w:val="center"/>
        <w:rPr>
          <w:rFonts w:ascii="Cambria" w:hAnsi="Cambria"/>
          <w:b/>
          <w:spacing w:val="-1"/>
        </w:rPr>
      </w:pPr>
      <w:r w:rsidRPr="00214FBA">
        <w:rPr>
          <w:rFonts w:ascii="Cambria" w:hAnsi="Cambria"/>
          <w:b/>
          <w:spacing w:val="-1"/>
        </w:rPr>
        <w:t xml:space="preserve">Článok </w:t>
      </w:r>
      <w:r w:rsidR="007D60B9">
        <w:rPr>
          <w:rFonts w:ascii="Cambria" w:hAnsi="Cambria"/>
          <w:b/>
          <w:spacing w:val="-1"/>
        </w:rPr>
        <w:t>X</w:t>
      </w:r>
      <w:r w:rsidR="00B569B4">
        <w:rPr>
          <w:rFonts w:ascii="Cambria" w:hAnsi="Cambria"/>
          <w:b/>
          <w:spacing w:val="-1"/>
        </w:rPr>
        <w:t>IV</w:t>
      </w:r>
    </w:p>
    <w:p w14:paraId="7DDC938F" w14:textId="7D380320" w:rsidR="00E53F5C" w:rsidRPr="00214FBA" w:rsidRDefault="003C66B9" w:rsidP="00261CCD">
      <w:pPr>
        <w:pStyle w:val="Heading2"/>
      </w:pPr>
      <w:r w:rsidRPr="003C66B9">
        <w:t>Okolnosti vylučujúce zodpovednosť (vyššia moc)</w:t>
      </w:r>
    </w:p>
    <w:p w14:paraId="1D847391" w14:textId="751EC4AB" w:rsidR="00C30504" w:rsidRPr="00C30504" w:rsidRDefault="00C30504" w:rsidP="00A01921">
      <w:pPr>
        <w:pStyle w:val="ListParagraph"/>
        <w:widowControl w:val="0"/>
        <w:numPr>
          <w:ilvl w:val="0"/>
          <w:numId w:val="10"/>
        </w:numPr>
        <w:autoSpaceDE w:val="0"/>
        <w:autoSpaceDN w:val="0"/>
        <w:adjustRightInd w:val="0"/>
        <w:spacing w:before="0" w:after="120"/>
        <w:ind w:left="567" w:hanging="567"/>
        <w:contextualSpacing w:val="0"/>
        <w:jc w:val="both"/>
        <w:rPr>
          <w:rFonts w:ascii="Cambria" w:hAnsi="Cambria"/>
        </w:rPr>
      </w:pPr>
      <w:r w:rsidRPr="00C30504">
        <w:rPr>
          <w:rFonts w:ascii="Cambria" w:hAnsi="Cambria"/>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0174FB">
        <w:rPr>
          <w:rFonts w:ascii="Cambria" w:hAnsi="Cambria"/>
        </w:rPr>
        <w:t xml:space="preserve">okolnosti </w:t>
      </w:r>
      <w:r w:rsidRPr="00C30504">
        <w:rPr>
          <w:rFonts w:ascii="Cambria" w:hAnsi="Cambria"/>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5AA4D319" w14:textId="77777777" w:rsidR="00C30504" w:rsidRPr="00C30504" w:rsidRDefault="00C30504" w:rsidP="00A01921">
      <w:pPr>
        <w:pStyle w:val="ListParagraph"/>
        <w:widowControl w:val="0"/>
        <w:numPr>
          <w:ilvl w:val="0"/>
          <w:numId w:val="10"/>
        </w:numPr>
        <w:autoSpaceDE w:val="0"/>
        <w:autoSpaceDN w:val="0"/>
        <w:adjustRightInd w:val="0"/>
        <w:spacing w:before="0" w:after="120"/>
        <w:ind w:left="567" w:hanging="567"/>
        <w:contextualSpacing w:val="0"/>
        <w:jc w:val="both"/>
        <w:rPr>
          <w:rFonts w:ascii="Cambria" w:hAnsi="Cambria"/>
        </w:rPr>
      </w:pPr>
      <w:r w:rsidRPr="00C30504">
        <w:rPr>
          <w:rFonts w:ascii="Cambria" w:hAnsi="Cambria"/>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33ACA403" w14:textId="77777777" w:rsidR="00755584" w:rsidRDefault="00755584" w:rsidP="00C80AEF">
      <w:pPr>
        <w:widowControl w:val="0"/>
        <w:autoSpaceDE w:val="0"/>
        <w:autoSpaceDN w:val="0"/>
        <w:adjustRightInd w:val="0"/>
        <w:spacing w:before="0" w:after="120"/>
        <w:ind w:left="426" w:hanging="426"/>
        <w:contextualSpacing/>
        <w:jc w:val="center"/>
        <w:rPr>
          <w:rFonts w:ascii="Cambria" w:hAnsi="Cambria"/>
          <w:b/>
          <w:spacing w:val="-1"/>
        </w:rPr>
      </w:pPr>
    </w:p>
    <w:p w14:paraId="52C36E60" w14:textId="3E9FF97E" w:rsidR="00E53F5C" w:rsidRPr="00214FBA" w:rsidRDefault="00E53F5C" w:rsidP="00C6118A">
      <w:pPr>
        <w:keepNext/>
        <w:keepLines/>
        <w:autoSpaceDE w:val="0"/>
        <w:autoSpaceDN w:val="0"/>
        <w:adjustRightInd w:val="0"/>
        <w:spacing w:before="0"/>
        <w:ind w:left="426" w:hanging="426"/>
        <w:contextualSpacing/>
        <w:jc w:val="center"/>
        <w:rPr>
          <w:rFonts w:ascii="Cambria" w:hAnsi="Cambria"/>
        </w:rPr>
      </w:pPr>
      <w:r w:rsidRPr="00214FBA">
        <w:rPr>
          <w:rFonts w:ascii="Cambria" w:hAnsi="Cambria"/>
          <w:b/>
          <w:spacing w:val="-1"/>
        </w:rPr>
        <w:t>Článok X</w:t>
      </w:r>
      <w:r w:rsidR="00616E1E">
        <w:rPr>
          <w:rFonts w:ascii="Cambria" w:hAnsi="Cambria"/>
          <w:b/>
          <w:spacing w:val="-1"/>
        </w:rPr>
        <w:t>V</w:t>
      </w:r>
    </w:p>
    <w:p w14:paraId="2E6E3962" w14:textId="77777777" w:rsidR="00E53F5C" w:rsidRPr="00214FBA" w:rsidRDefault="00E53F5C" w:rsidP="00725C5E">
      <w:pPr>
        <w:pStyle w:val="Heading2"/>
      </w:pPr>
      <w:r w:rsidRPr="00214FBA">
        <w:t>Mlčanlivosť</w:t>
      </w:r>
    </w:p>
    <w:p w14:paraId="65CF49D3" w14:textId="77777777" w:rsidR="00E53F5C" w:rsidRPr="00214FBA" w:rsidRDefault="00E53F5C" w:rsidP="00A01921">
      <w:pPr>
        <w:pStyle w:val="ListParagraph"/>
        <w:numPr>
          <w:ilvl w:val="0"/>
          <w:numId w:val="6"/>
        </w:numPr>
        <w:spacing w:before="0" w:after="120"/>
        <w:ind w:left="567" w:hanging="567"/>
        <w:contextualSpacing w:val="0"/>
        <w:jc w:val="both"/>
        <w:rPr>
          <w:rFonts w:ascii="Cambria" w:hAnsi="Cambria"/>
        </w:rPr>
      </w:pPr>
      <w:r w:rsidRPr="00214FBA">
        <w:rPr>
          <w:rFonts w:ascii="Cambria" w:hAnsi="Cambria"/>
        </w:rPr>
        <w:t xml:space="preserve">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w:t>
      </w:r>
      <w:r w:rsidRPr="00214FBA">
        <w:rPr>
          <w:rFonts w:ascii="Cambria" w:hAnsi="Cambria"/>
        </w:rPr>
        <w:lastRenderedPageBreak/>
        <w:t>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5C501338" w14:textId="77777777" w:rsidR="00E53F5C" w:rsidRPr="00214FBA" w:rsidRDefault="00E53F5C" w:rsidP="00A01921">
      <w:pPr>
        <w:pStyle w:val="ListParagraph"/>
        <w:numPr>
          <w:ilvl w:val="0"/>
          <w:numId w:val="6"/>
        </w:numPr>
        <w:spacing w:before="0" w:after="120"/>
        <w:ind w:left="567" w:hanging="567"/>
        <w:jc w:val="both"/>
        <w:rPr>
          <w:rFonts w:ascii="Cambria" w:hAnsi="Cambria"/>
        </w:rPr>
      </w:pPr>
      <w:r w:rsidRPr="00214FBA">
        <w:rPr>
          <w:rFonts w:ascii="Cambria" w:hAnsi="Cambria"/>
        </w:rPr>
        <w:t>Povinnosť nezverejňovania sa nevzťahuje na informácie a skutočnosti, ktoré:</w:t>
      </w:r>
    </w:p>
    <w:p w14:paraId="06FE36F2" w14:textId="77777777" w:rsidR="00E53F5C" w:rsidRPr="00214FBA" w:rsidRDefault="00E53F5C" w:rsidP="00A01921">
      <w:pPr>
        <w:pStyle w:val="BodyText"/>
        <w:numPr>
          <w:ilvl w:val="1"/>
          <w:numId w:val="4"/>
        </w:numPr>
        <w:tabs>
          <w:tab w:val="clear" w:pos="928"/>
          <w:tab w:val="num" w:pos="1134"/>
        </w:tabs>
        <w:spacing w:before="0" w:after="120"/>
        <w:ind w:left="993" w:hanging="426"/>
        <w:contextualSpacing/>
        <w:jc w:val="both"/>
        <w:rPr>
          <w:rFonts w:ascii="Cambria" w:hAnsi="Cambria"/>
          <w:sz w:val="22"/>
          <w:szCs w:val="22"/>
        </w:rPr>
      </w:pPr>
      <w:r w:rsidRPr="00214FBA">
        <w:rPr>
          <w:rFonts w:ascii="Cambria" w:hAnsi="Cambria"/>
          <w:sz w:val="22"/>
          <w:szCs w:val="22"/>
        </w:rPr>
        <w:t xml:space="preserve">sú verejne prístupné, alebo ktoré sa bez zavinenia zmluvnej strany, ktorá tieto získala stanú verejne prístupnými, </w:t>
      </w:r>
    </w:p>
    <w:p w14:paraId="618E8F18" w14:textId="77777777" w:rsidR="00E53F5C" w:rsidRPr="00214FBA" w:rsidRDefault="00E53F5C" w:rsidP="00A01921">
      <w:pPr>
        <w:pStyle w:val="BodyText"/>
        <w:numPr>
          <w:ilvl w:val="1"/>
          <w:numId w:val="4"/>
        </w:numPr>
        <w:tabs>
          <w:tab w:val="clear" w:pos="928"/>
          <w:tab w:val="num" w:pos="1134"/>
        </w:tabs>
        <w:spacing w:before="0" w:after="120"/>
        <w:ind w:left="993" w:hanging="426"/>
        <w:contextualSpacing/>
        <w:jc w:val="both"/>
        <w:rPr>
          <w:rFonts w:ascii="Cambria" w:hAnsi="Cambria"/>
          <w:sz w:val="22"/>
          <w:szCs w:val="22"/>
        </w:rPr>
      </w:pPr>
      <w:r w:rsidRPr="00214FBA">
        <w:rPr>
          <w:rFonts w:ascii="Cambria" w:hAnsi="Cambria"/>
          <w:sz w:val="22"/>
          <w:szCs w:val="22"/>
        </w:rPr>
        <w:t>zmluvná strana tieto získala od tretej strany, ktorá nie je viazaná povinnosťou mlčanlivosti voči strane, ktorej sa takéto informácie týkajú, alebo</w:t>
      </w:r>
    </w:p>
    <w:p w14:paraId="351479DD" w14:textId="3252F233" w:rsidR="00E53F5C" w:rsidRPr="00214FBA" w:rsidRDefault="00E53F5C" w:rsidP="00A01921">
      <w:pPr>
        <w:pStyle w:val="BodyText"/>
        <w:numPr>
          <w:ilvl w:val="1"/>
          <w:numId w:val="4"/>
        </w:numPr>
        <w:tabs>
          <w:tab w:val="clear" w:pos="928"/>
          <w:tab w:val="num" w:pos="1134"/>
        </w:tabs>
        <w:spacing w:before="0" w:after="120"/>
        <w:ind w:left="993" w:hanging="426"/>
        <w:contextualSpacing/>
        <w:jc w:val="both"/>
        <w:rPr>
          <w:rFonts w:ascii="Cambria" w:hAnsi="Cambria"/>
          <w:sz w:val="22"/>
          <w:szCs w:val="22"/>
        </w:rPr>
      </w:pPr>
      <w:r w:rsidRPr="00214FBA">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r w:rsidR="00FB6868">
        <w:rPr>
          <w:rFonts w:ascii="Cambria" w:hAnsi="Cambria"/>
          <w:sz w:val="22"/>
          <w:szCs w:val="22"/>
        </w:rPr>
        <w:t>.</w:t>
      </w:r>
    </w:p>
    <w:p w14:paraId="576581DD" w14:textId="77777777" w:rsidR="00314141" w:rsidRPr="00314141" w:rsidRDefault="00314141" w:rsidP="00A01921">
      <w:pPr>
        <w:pStyle w:val="ListParagraph"/>
        <w:numPr>
          <w:ilvl w:val="0"/>
          <w:numId w:val="6"/>
        </w:numPr>
        <w:spacing w:before="0" w:after="120"/>
        <w:ind w:left="567" w:hanging="567"/>
        <w:jc w:val="both"/>
        <w:rPr>
          <w:rFonts w:ascii="Cambria" w:hAnsi="Cambria"/>
        </w:rPr>
      </w:pPr>
      <w:r w:rsidRPr="00314141">
        <w:rPr>
          <w:rFonts w:ascii="Cambria" w:hAnsi="Cambria"/>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C33E9F4" w14:textId="0B2C50B0" w:rsidR="00314141" w:rsidRPr="00314141" w:rsidRDefault="00314141" w:rsidP="00A01921">
      <w:pPr>
        <w:pStyle w:val="ListParagraph"/>
        <w:numPr>
          <w:ilvl w:val="0"/>
          <w:numId w:val="40"/>
        </w:numPr>
        <w:spacing w:before="0" w:after="120"/>
        <w:ind w:left="993" w:hanging="426"/>
        <w:jc w:val="both"/>
        <w:rPr>
          <w:rFonts w:ascii="Cambria" w:hAnsi="Cambria"/>
        </w:rPr>
      </w:pPr>
      <w:r w:rsidRPr="00314141">
        <w:rPr>
          <w:rFonts w:ascii="Cambria" w:hAnsi="Cambria"/>
        </w:rPr>
        <w:t>úmyselný trestný čin,</w:t>
      </w:r>
    </w:p>
    <w:p w14:paraId="7236809A" w14:textId="53CAFE0D" w:rsidR="00314141" w:rsidRPr="00314141" w:rsidRDefault="00314141" w:rsidP="00A01921">
      <w:pPr>
        <w:pStyle w:val="ListParagraph"/>
        <w:numPr>
          <w:ilvl w:val="0"/>
          <w:numId w:val="40"/>
        </w:numPr>
        <w:spacing w:before="0" w:after="120"/>
        <w:ind w:left="993" w:hanging="426"/>
        <w:jc w:val="both"/>
        <w:rPr>
          <w:rFonts w:ascii="Cambria" w:hAnsi="Cambria"/>
        </w:rPr>
      </w:pPr>
      <w:r w:rsidRPr="00314141">
        <w:rPr>
          <w:rFonts w:ascii="Cambria" w:hAnsi="Cambria"/>
        </w:rPr>
        <w:t>trestný čin ohrozenia obchodného, bankového, poštového, telekomunikačného a</w:t>
      </w:r>
      <w:r w:rsidR="005D4AE8">
        <w:rPr>
          <w:rFonts w:ascii="Cambria" w:hAnsi="Cambria"/>
        </w:rPr>
        <w:t> </w:t>
      </w:r>
      <w:r w:rsidRPr="00314141">
        <w:rPr>
          <w:rFonts w:ascii="Cambria" w:hAnsi="Cambria"/>
        </w:rPr>
        <w:t>daňového tajomstva (§ 264 zákona č. 300/2005 Z. z. Trestný zákon v znení neskorších predpisov, ďalej len „Trestný zákon“), alebo za trestný čin všeobecného ohrozenia (§</w:t>
      </w:r>
      <w:r w:rsidR="005D4AE8">
        <w:rPr>
          <w:rFonts w:ascii="Cambria" w:hAnsi="Cambria"/>
        </w:rPr>
        <w:t> </w:t>
      </w:r>
      <w:r w:rsidRPr="00314141">
        <w:rPr>
          <w:rFonts w:ascii="Cambria" w:hAnsi="Cambria"/>
        </w:rPr>
        <w:t>285 Trestného zákona) spáchaný z nedbanlivosti v súvislosti s porušením dôležitej povinnosti vyplývajúcej zo zamestnania alebo funkcie alebo povinnosti uloženej zákonom,</w:t>
      </w:r>
    </w:p>
    <w:p w14:paraId="2FF07D98" w14:textId="7054DE30" w:rsidR="00314141" w:rsidRPr="00314141" w:rsidRDefault="00314141" w:rsidP="00A01921">
      <w:pPr>
        <w:pStyle w:val="ListParagraph"/>
        <w:numPr>
          <w:ilvl w:val="0"/>
          <w:numId w:val="40"/>
        </w:numPr>
        <w:spacing w:before="0" w:after="120"/>
        <w:ind w:left="992" w:hanging="425"/>
        <w:contextualSpacing w:val="0"/>
        <w:jc w:val="both"/>
        <w:rPr>
          <w:rFonts w:ascii="Cambria" w:hAnsi="Cambria"/>
        </w:rPr>
      </w:pPr>
      <w:r w:rsidRPr="00314141">
        <w:rPr>
          <w:rFonts w:ascii="Cambria" w:hAnsi="Cambria"/>
        </w:rPr>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2C9ECE68" w14:textId="0B0C051B" w:rsidR="00314141" w:rsidRDefault="00314141" w:rsidP="00A01921">
      <w:pPr>
        <w:pStyle w:val="ListParagraph"/>
        <w:numPr>
          <w:ilvl w:val="0"/>
          <w:numId w:val="6"/>
        </w:numPr>
        <w:spacing w:before="0" w:after="120"/>
        <w:ind w:left="567" w:hanging="567"/>
        <w:jc w:val="both"/>
        <w:rPr>
          <w:rFonts w:ascii="Cambria" w:hAnsi="Cambria"/>
        </w:rPr>
      </w:pPr>
      <w:r w:rsidRPr="00314141">
        <w:rPr>
          <w:rFonts w:ascii="Cambria" w:hAnsi="Cambria"/>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F0DF585" w14:textId="77777777" w:rsidR="00E53F5C" w:rsidRPr="00214FBA" w:rsidRDefault="00E53F5C" w:rsidP="00C80AEF">
      <w:pPr>
        <w:spacing w:before="0" w:after="120"/>
        <w:ind w:left="426" w:hanging="426"/>
        <w:contextualSpacing/>
        <w:jc w:val="both"/>
        <w:rPr>
          <w:rFonts w:ascii="Cambria" w:hAnsi="Cambria"/>
        </w:rPr>
      </w:pPr>
      <w:r w:rsidRPr="00214FBA">
        <w:rPr>
          <w:rFonts w:ascii="Cambria" w:hAnsi="Cambria"/>
        </w:rPr>
        <w:t xml:space="preserve"> </w:t>
      </w:r>
    </w:p>
    <w:p w14:paraId="62BF03B1" w14:textId="0ED72997" w:rsidR="00E53F5C" w:rsidRPr="00214FBA" w:rsidRDefault="00E53F5C" w:rsidP="00261CCD">
      <w:pPr>
        <w:widowControl w:val="0"/>
        <w:autoSpaceDE w:val="0"/>
        <w:autoSpaceDN w:val="0"/>
        <w:adjustRightInd w:val="0"/>
        <w:spacing w:before="0"/>
        <w:ind w:left="426" w:hanging="426"/>
        <w:contextualSpacing/>
        <w:jc w:val="center"/>
        <w:rPr>
          <w:rFonts w:ascii="Cambria" w:hAnsi="Cambria"/>
        </w:rPr>
      </w:pPr>
      <w:r w:rsidRPr="00214FBA">
        <w:rPr>
          <w:rFonts w:ascii="Cambria" w:hAnsi="Cambria"/>
          <w:b/>
          <w:spacing w:val="-1"/>
        </w:rPr>
        <w:t>Článok X</w:t>
      </w:r>
      <w:r w:rsidR="00062ED2">
        <w:rPr>
          <w:rFonts w:ascii="Cambria" w:hAnsi="Cambria"/>
          <w:b/>
          <w:spacing w:val="-1"/>
        </w:rPr>
        <w:t>V</w:t>
      </w:r>
      <w:r w:rsidRPr="00214FBA">
        <w:rPr>
          <w:rFonts w:ascii="Cambria" w:hAnsi="Cambria"/>
          <w:b/>
          <w:spacing w:val="-1"/>
        </w:rPr>
        <w:t>I</w:t>
      </w:r>
    </w:p>
    <w:p w14:paraId="54FD8F91" w14:textId="77777777" w:rsidR="00E53F5C" w:rsidRPr="00214FBA" w:rsidRDefault="00E53F5C" w:rsidP="00261CCD">
      <w:pPr>
        <w:pStyle w:val="Heading2"/>
      </w:pPr>
      <w:r w:rsidRPr="00214FBA">
        <w:t>Ukončenie zmluvy</w:t>
      </w:r>
    </w:p>
    <w:p w14:paraId="36474047" w14:textId="2A0F53CD" w:rsidR="00707E06" w:rsidRPr="00707E06" w:rsidRDefault="00707E06"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707E06">
        <w:rPr>
          <w:rFonts w:ascii="Cambria" w:eastAsia="Times New Roman" w:hAnsi="Cambria" w:cs="Times New Roman"/>
          <w:lang w:eastAsia="cs-CZ"/>
        </w:rPr>
        <w:t xml:space="preserve">Táto </w:t>
      </w:r>
      <w:r w:rsidR="00261CCD">
        <w:rPr>
          <w:rFonts w:ascii="Cambria" w:eastAsia="Times New Roman" w:hAnsi="Cambria" w:cs="Times New Roman"/>
          <w:lang w:eastAsia="cs-CZ"/>
        </w:rPr>
        <w:t>zmluva</w:t>
      </w:r>
      <w:r w:rsidRPr="00707E06">
        <w:rPr>
          <w:rFonts w:ascii="Cambria" w:eastAsia="Times New Roman" w:hAnsi="Cambria" w:cs="Times New Roman"/>
          <w:lang w:eastAsia="cs-CZ"/>
        </w:rPr>
        <w:t xml:space="preserve"> sa uzatvára na dobu určitú, a to na</w:t>
      </w:r>
      <w:r w:rsidR="00D72BD7">
        <w:rPr>
          <w:rFonts w:ascii="Cambria" w:eastAsia="Times New Roman" w:hAnsi="Cambria" w:cs="Times New Roman"/>
          <w:lang w:eastAsia="cs-CZ"/>
        </w:rPr>
        <w:t xml:space="preserve"> 4</w:t>
      </w:r>
      <w:r w:rsidRPr="00707E06">
        <w:rPr>
          <w:rFonts w:ascii="Cambria" w:eastAsia="Times New Roman" w:hAnsi="Cambria" w:cs="Times New Roman"/>
          <w:lang w:eastAsia="cs-CZ"/>
        </w:rPr>
        <w:t xml:space="preserve"> rok</w:t>
      </w:r>
      <w:r w:rsidR="00D72BD7">
        <w:rPr>
          <w:rFonts w:ascii="Cambria" w:eastAsia="Times New Roman" w:hAnsi="Cambria" w:cs="Times New Roman"/>
          <w:lang w:eastAsia="cs-CZ"/>
        </w:rPr>
        <w:t>y</w:t>
      </w:r>
      <w:r w:rsidRPr="00707E06">
        <w:rPr>
          <w:rFonts w:ascii="Cambria" w:eastAsia="Times New Roman" w:hAnsi="Cambria" w:cs="Times New Roman"/>
          <w:lang w:eastAsia="cs-CZ"/>
        </w:rPr>
        <w:t xml:space="preserve"> odo dňa nadobudnutia jej účinnosti</w:t>
      </w:r>
      <w:r w:rsidR="00A11B0C">
        <w:rPr>
          <w:rFonts w:ascii="Cambria" w:eastAsia="Times New Roman" w:hAnsi="Cambria" w:cs="Times New Roman"/>
          <w:lang w:eastAsia="cs-CZ"/>
        </w:rPr>
        <w:t xml:space="preserve">, pričom </w:t>
      </w:r>
      <w:r w:rsidR="0041755A">
        <w:rPr>
          <w:rFonts w:ascii="Cambria" w:eastAsia="Times New Roman" w:hAnsi="Cambria" w:cs="Times New Roman"/>
          <w:lang w:eastAsia="cs-CZ"/>
        </w:rPr>
        <w:t xml:space="preserve">zároveň platí, že </w:t>
      </w:r>
      <w:r w:rsidR="00A11B0C">
        <w:rPr>
          <w:rFonts w:ascii="Cambria" w:eastAsia="Times New Roman" w:hAnsi="Cambria" w:cs="Times New Roman"/>
          <w:lang w:eastAsia="cs-CZ"/>
        </w:rPr>
        <w:t>t</w:t>
      </w:r>
      <w:r w:rsidR="007D73CF">
        <w:rPr>
          <w:rFonts w:ascii="Cambria" w:eastAsia="Times New Roman" w:hAnsi="Cambria" w:cs="Times New Roman"/>
          <w:lang w:eastAsia="cs-CZ"/>
        </w:rPr>
        <w:t xml:space="preserve">rvanie </w:t>
      </w:r>
      <w:r w:rsidR="00262093" w:rsidRPr="00262093">
        <w:rPr>
          <w:rFonts w:ascii="Cambria" w:eastAsia="Times New Roman" w:hAnsi="Cambria" w:cs="Times New Roman"/>
          <w:lang w:eastAsia="cs-CZ"/>
        </w:rPr>
        <w:t>objednávky zadan</w:t>
      </w:r>
      <w:r w:rsidR="007D73CF">
        <w:rPr>
          <w:rFonts w:ascii="Cambria" w:eastAsia="Times New Roman" w:hAnsi="Cambria" w:cs="Times New Roman"/>
          <w:lang w:eastAsia="cs-CZ"/>
        </w:rPr>
        <w:t>ej</w:t>
      </w:r>
      <w:r w:rsidR="00262093" w:rsidRPr="00262093">
        <w:rPr>
          <w:rFonts w:ascii="Cambria" w:eastAsia="Times New Roman" w:hAnsi="Cambria" w:cs="Times New Roman"/>
          <w:lang w:eastAsia="cs-CZ"/>
        </w:rPr>
        <w:t xml:space="preserve"> počas trvania </w:t>
      </w:r>
      <w:r w:rsidR="007D73CF">
        <w:rPr>
          <w:rFonts w:ascii="Cambria" w:eastAsia="Times New Roman" w:hAnsi="Cambria" w:cs="Times New Roman"/>
          <w:lang w:eastAsia="cs-CZ"/>
        </w:rPr>
        <w:t xml:space="preserve">tejto </w:t>
      </w:r>
      <w:r w:rsidR="00261CCD">
        <w:rPr>
          <w:rFonts w:ascii="Cambria" w:eastAsia="Times New Roman" w:hAnsi="Cambria" w:cs="Times New Roman"/>
          <w:lang w:eastAsia="cs-CZ"/>
        </w:rPr>
        <w:t>zmluvy</w:t>
      </w:r>
      <w:r w:rsidR="00262093" w:rsidRPr="00262093">
        <w:rPr>
          <w:rFonts w:ascii="Cambria" w:eastAsia="Times New Roman" w:hAnsi="Cambria" w:cs="Times New Roman"/>
          <w:lang w:eastAsia="cs-CZ"/>
        </w:rPr>
        <w:t xml:space="preserve"> </w:t>
      </w:r>
      <w:r w:rsidR="0041755A">
        <w:rPr>
          <w:rFonts w:ascii="Cambria" w:eastAsia="Times New Roman" w:hAnsi="Cambria" w:cs="Times New Roman"/>
          <w:lang w:eastAsia="cs-CZ"/>
        </w:rPr>
        <w:t xml:space="preserve">a na jej základe </w:t>
      </w:r>
      <w:r w:rsidR="00262093" w:rsidRPr="00262093">
        <w:rPr>
          <w:rFonts w:ascii="Cambria" w:eastAsia="Times New Roman" w:hAnsi="Cambria" w:cs="Times New Roman"/>
          <w:lang w:eastAsia="cs-CZ"/>
        </w:rPr>
        <w:t>môže presiahnuť trvanie</w:t>
      </w:r>
      <w:r w:rsidR="007D73CF">
        <w:rPr>
          <w:rFonts w:ascii="Cambria" w:eastAsia="Times New Roman" w:hAnsi="Cambria" w:cs="Times New Roman"/>
          <w:lang w:eastAsia="cs-CZ"/>
        </w:rPr>
        <w:t xml:space="preserve"> tejto</w:t>
      </w:r>
      <w:r w:rsidR="00262093" w:rsidRPr="00262093">
        <w:rPr>
          <w:rFonts w:ascii="Cambria" w:eastAsia="Times New Roman" w:hAnsi="Cambria" w:cs="Times New Roman"/>
          <w:lang w:eastAsia="cs-CZ"/>
        </w:rPr>
        <w:t xml:space="preserve"> </w:t>
      </w:r>
      <w:r w:rsidR="00261CCD">
        <w:rPr>
          <w:rFonts w:ascii="Cambria" w:eastAsia="Times New Roman" w:hAnsi="Cambria" w:cs="Times New Roman"/>
          <w:lang w:eastAsia="cs-CZ"/>
        </w:rPr>
        <w:t>zmluvy</w:t>
      </w:r>
      <w:r w:rsidR="007D73CF">
        <w:rPr>
          <w:rFonts w:ascii="Cambria" w:eastAsia="Times New Roman" w:hAnsi="Cambria" w:cs="Times New Roman"/>
          <w:lang w:eastAsia="cs-CZ"/>
        </w:rPr>
        <w:t>.</w:t>
      </w:r>
    </w:p>
    <w:p w14:paraId="3753847F" w14:textId="5CC63834" w:rsidR="00E53F5C" w:rsidRPr="004064C4" w:rsidRDefault="00E53F5C" w:rsidP="00A01921">
      <w:pPr>
        <w:pStyle w:val="ListParagraph"/>
        <w:numPr>
          <w:ilvl w:val="3"/>
          <w:numId w:val="5"/>
        </w:numPr>
        <w:autoSpaceDE w:val="0"/>
        <w:autoSpaceDN w:val="0"/>
        <w:adjustRightInd w:val="0"/>
        <w:spacing w:before="0"/>
        <w:ind w:left="567" w:hanging="567"/>
        <w:jc w:val="both"/>
        <w:rPr>
          <w:rFonts w:ascii="Cambria" w:eastAsia="Times New Roman" w:hAnsi="Cambria" w:cs="Times New Roman"/>
          <w:lang w:eastAsia="cs-CZ"/>
        </w:rPr>
      </w:pPr>
      <w:r w:rsidRPr="004064C4">
        <w:rPr>
          <w:rFonts w:ascii="Cambria" w:eastAsia="Times New Roman" w:hAnsi="Cambria" w:cs="Times New Roman"/>
          <w:lang w:eastAsia="cs-CZ"/>
        </w:rPr>
        <w:t>Táto zmluva zaniká:</w:t>
      </w:r>
    </w:p>
    <w:p w14:paraId="1A0ED168" w14:textId="2604EF0F"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a)</w:t>
      </w:r>
      <w:r w:rsidR="00FB6868">
        <w:rPr>
          <w:rFonts w:ascii="Cambria" w:eastAsia="Times New Roman" w:hAnsi="Cambria" w:cs="Times New Roman"/>
          <w:lang w:eastAsia="cs-CZ"/>
        </w:rPr>
        <w:t xml:space="preserve"> </w:t>
      </w:r>
      <w:r w:rsidRPr="00214FBA">
        <w:rPr>
          <w:rFonts w:ascii="Cambria" w:eastAsia="Times New Roman" w:hAnsi="Cambria" w:cs="Times New Roman"/>
          <w:lang w:eastAsia="cs-CZ"/>
        </w:rPr>
        <w:t>písomnou dohodou zmluvných strán,</w:t>
      </w:r>
    </w:p>
    <w:p w14:paraId="45845162" w14:textId="643BA4E5"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b) písomnou výpoveďou ktorejkoľvek zmluvnej strany,</w:t>
      </w:r>
    </w:p>
    <w:p w14:paraId="0032E4D6" w14:textId="77777777"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c) odstúpením od tejto zmluvy jednou zo zmluvných strán v prípade podstatného porušenia zmluvy druhou zmluvnou stranou alebo</w:t>
      </w:r>
    </w:p>
    <w:p w14:paraId="3B819D1D" w14:textId="77777777" w:rsidR="00E53F5C" w:rsidRPr="00214FBA" w:rsidRDefault="00E53F5C" w:rsidP="00D433B2">
      <w:pPr>
        <w:autoSpaceDE w:val="0"/>
        <w:autoSpaceDN w:val="0"/>
        <w:adjustRightInd w:val="0"/>
        <w:spacing w:before="0" w:after="120"/>
        <w:ind w:left="851" w:hanging="284"/>
        <w:contextualSpacing/>
        <w:jc w:val="both"/>
        <w:rPr>
          <w:rFonts w:ascii="Cambria" w:eastAsia="Times New Roman" w:hAnsi="Cambria" w:cs="Times New Roman"/>
          <w:lang w:eastAsia="cs-CZ"/>
        </w:rPr>
      </w:pPr>
      <w:r w:rsidRPr="00214FBA">
        <w:rPr>
          <w:rFonts w:ascii="Cambria" w:eastAsia="Times New Roman" w:hAnsi="Cambria" w:cs="Times New Roman"/>
          <w:lang w:eastAsia="cs-CZ"/>
        </w:rPr>
        <w:t xml:space="preserve">d) z dôvodov podľa Obchodného zákonníka v platnom znení alebo iného všeobecne záväzného právneho predpisu. </w:t>
      </w:r>
    </w:p>
    <w:p w14:paraId="7675444A" w14:textId="5E1AF69E" w:rsidR="00E53F5C" w:rsidRDefault="00E53F5C" w:rsidP="00A01921">
      <w:pPr>
        <w:pStyle w:val="ListParagraph"/>
        <w:numPr>
          <w:ilvl w:val="3"/>
          <w:numId w:val="5"/>
        </w:numPr>
        <w:autoSpaceDE w:val="0"/>
        <w:autoSpaceDN w:val="0"/>
        <w:adjustRightInd w:val="0"/>
        <w:spacing w:before="0" w:after="120"/>
        <w:ind w:left="567" w:hanging="567"/>
        <w:jc w:val="both"/>
        <w:rPr>
          <w:rFonts w:ascii="Cambria" w:eastAsia="Times New Roman" w:hAnsi="Cambria" w:cs="Times New Roman"/>
          <w:lang w:eastAsia="cs-CZ"/>
        </w:rPr>
      </w:pPr>
      <w:r w:rsidRPr="00214FBA">
        <w:rPr>
          <w:rFonts w:ascii="Cambria" w:eastAsia="Times New Roman" w:hAnsi="Cambria" w:cs="Times New Roman"/>
          <w:lang w:eastAsia="cs-CZ"/>
        </w:rPr>
        <w:t>Zmluvné strany sa dohodli, že za podstatné porušenie zmluvných povinností sa považujú nasledovné porušenia tejto zmluvy:</w:t>
      </w:r>
    </w:p>
    <w:p w14:paraId="4495D164" w14:textId="4C0158E6" w:rsidR="00D36DC9" w:rsidRDefault="00D36DC9" w:rsidP="00A01921">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Pr>
          <w:rFonts w:ascii="Cambria" w:hAnsi="Cambria" w:cs="Arial"/>
        </w:rPr>
        <w:lastRenderedPageBreak/>
        <w:t>p</w:t>
      </w:r>
      <w:r w:rsidRPr="00B91CAC">
        <w:rPr>
          <w:rFonts w:ascii="Cambria" w:hAnsi="Cambria" w:cs="Arial"/>
        </w:rPr>
        <w:t>orušenie daňovej povinnosti</w:t>
      </w:r>
      <w:r>
        <w:rPr>
          <w:rFonts w:ascii="Cambria" w:hAnsi="Cambria" w:cs="Arial"/>
        </w:rPr>
        <w:t xml:space="preserve"> podľa čl. IX bodu </w:t>
      </w:r>
      <w:r>
        <w:rPr>
          <w:rFonts w:ascii="Cambria" w:hAnsi="Cambria" w:cs="Arial"/>
        </w:rPr>
        <w:fldChar w:fldCharType="begin"/>
      </w:r>
      <w:r>
        <w:rPr>
          <w:rFonts w:ascii="Cambria" w:hAnsi="Cambria" w:cs="Arial"/>
        </w:rPr>
        <w:instrText xml:space="preserve"> PAGEREF _Ref80741959 \h </w:instrText>
      </w:r>
      <w:r>
        <w:rPr>
          <w:rFonts w:ascii="Cambria" w:hAnsi="Cambria" w:cs="Arial"/>
        </w:rPr>
      </w:r>
      <w:r>
        <w:rPr>
          <w:rFonts w:ascii="Cambria" w:hAnsi="Cambria" w:cs="Arial"/>
        </w:rPr>
        <w:fldChar w:fldCharType="separate"/>
      </w:r>
      <w:r w:rsidR="00960D4D">
        <w:rPr>
          <w:rFonts w:ascii="Cambria" w:hAnsi="Cambria" w:cs="Arial"/>
          <w:noProof/>
        </w:rPr>
        <w:t>7</w:t>
      </w:r>
      <w:r>
        <w:rPr>
          <w:rFonts w:ascii="Cambria" w:hAnsi="Cambria" w:cs="Arial"/>
        </w:rPr>
        <w:fldChar w:fldCharType="end"/>
      </w:r>
      <w:r>
        <w:rPr>
          <w:rFonts w:ascii="Cambria" w:hAnsi="Cambria" w:cs="Arial"/>
        </w:rPr>
        <w:t xml:space="preserve"> tejto zmluvy,</w:t>
      </w:r>
    </w:p>
    <w:p w14:paraId="71FD944E" w14:textId="11EA1112" w:rsidR="005B0DA7" w:rsidRPr="005B0DA7" w:rsidRDefault="005B0DA7" w:rsidP="00A01921">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Pr>
          <w:rFonts w:ascii="Cambria" w:eastAsia="Times New Roman" w:hAnsi="Cambria" w:cs="Times New Roman"/>
          <w:lang w:eastAsia="cs-CZ"/>
        </w:rPr>
        <w:t>v</w:t>
      </w:r>
      <w:r w:rsidRPr="005B0DA7">
        <w:rPr>
          <w:rFonts w:ascii="Cambria" w:eastAsia="Times New Roman" w:hAnsi="Cambria" w:cs="Times New Roman"/>
          <w:lang w:eastAsia="cs-CZ"/>
        </w:rPr>
        <w:t xml:space="preserve"> prípade, že omeškanie s plnením trvá viac ako desať týždňov, pokiaľ takéto omeškanie nie je spôsobené vyššou mocou.</w:t>
      </w:r>
    </w:p>
    <w:p w14:paraId="59E4AF50" w14:textId="1B29CA40" w:rsidR="009D60AF" w:rsidRPr="00EA2CDC" w:rsidRDefault="009D60AF" w:rsidP="00EA2CDC">
      <w:pPr>
        <w:pStyle w:val="ListParagraph"/>
        <w:numPr>
          <w:ilvl w:val="4"/>
          <w:numId w:val="5"/>
        </w:numPr>
        <w:autoSpaceDE w:val="0"/>
        <w:autoSpaceDN w:val="0"/>
        <w:adjustRightInd w:val="0"/>
        <w:spacing w:before="0"/>
        <w:ind w:left="851" w:hanging="284"/>
        <w:contextualSpacing w:val="0"/>
        <w:jc w:val="both"/>
        <w:rPr>
          <w:rFonts w:ascii="Cambria" w:eastAsia="Times New Roman" w:hAnsi="Cambria" w:cs="Times New Roman"/>
          <w:lang w:eastAsia="cs-CZ"/>
        </w:rPr>
      </w:pPr>
      <w:bookmarkStart w:id="14" w:name="_Hlk81989858"/>
      <w:r>
        <w:rPr>
          <w:rFonts w:ascii="Cambria" w:hAnsi="Cambria"/>
        </w:rPr>
        <w:t>v</w:t>
      </w:r>
      <w:r w:rsidRPr="006957EE">
        <w:rPr>
          <w:rFonts w:ascii="Cambria" w:hAnsi="Cambria"/>
        </w:rPr>
        <w:t xml:space="preserve"> prípade, ak sa preukáže, že na originálnych razidlách boli vyrazené euromince </w:t>
      </w:r>
      <w:r w:rsidRPr="006957EE">
        <w:rPr>
          <w:rFonts w:ascii="Cambria" w:hAnsi="Cambria"/>
        </w:rPr>
        <w:br/>
        <w:t>z mincových platničiek určených pre iný druh euromince alebo inej mince,</w:t>
      </w:r>
    </w:p>
    <w:p w14:paraId="737045B6" w14:textId="3826F6AF" w:rsidR="000B0DE8" w:rsidRPr="00CF165D" w:rsidRDefault="007D6D55" w:rsidP="007D6D55">
      <w:pPr>
        <w:pStyle w:val="ListParagraph"/>
        <w:numPr>
          <w:ilvl w:val="4"/>
          <w:numId w:val="5"/>
        </w:numPr>
        <w:autoSpaceDE w:val="0"/>
        <w:autoSpaceDN w:val="0"/>
        <w:adjustRightInd w:val="0"/>
        <w:spacing w:before="0" w:after="120"/>
        <w:ind w:left="851" w:hanging="284"/>
        <w:jc w:val="both"/>
        <w:rPr>
          <w:rFonts w:eastAsia="Times New Roman" w:cs="Times New Roman"/>
          <w:lang w:eastAsia="cs-CZ"/>
        </w:rPr>
      </w:pPr>
      <w:r w:rsidRPr="00EA2CDC">
        <w:rPr>
          <w:rFonts w:ascii="Cambria" w:hAnsi="Cambria"/>
        </w:rPr>
        <w:t xml:space="preserve">v prípade, že v priebehu posledných šiestich mesiacov </w:t>
      </w:r>
      <w:r w:rsidR="00A0153F" w:rsidRPr="00EA2CDC">
        <w:rPr>
          <w:rFonts w:ascii="Cambria" w:hAnsi="Cambria"/>
        </w:rPr>
        <w:t xml:space="preserve">objednávateľ minimálne trikrát písomne upozorní </w:t>
      </w:r>
      <w:r w:rsidRPr="00EA2CDC">
        <w:rPr>
          <w:rFonts w:ascii="Cambria" w:hAnsi="Cambria"/>
        </w:rPr>
        <w:t>zhotoviteľ</w:t>
      </w:r>
      <w:r w:rsidR="00A0153F" w:rsidRPr="00EA2CDC">
        <w:rPr>
          <w:rFonts w:ascii="Cambria" w:hAnsi="Cambria"/>
        </w:rPr>
        <w:t>a</w:t>
      </w:r>
      <w:r w:rsidRPr="00EA2CDC">
        <w:rPr>
          <w:rFonts w:ascii="Cambria" w:hAnsi="Cambria"/>
        </w:rPr>
        <w:t xml:space="preserve"> </w:t>
      </w:r>
      <w:r w:rsidR="00A0153F" w:rsidRPr="00EA2CDC">
        <w:rPr>
          <w:rFonts w:ascii="Cambria" w:hAnsi="Cambria"/>
        </w:rPr>
        <w:t>na nedostatočnú kvalitu predkladaných skúšobných odrazkov,</w:t>
      </w:r>
    </w:p>
    <w:p w14:paraId="1DF96232" w14:textId="221392D9" w:rsidR="000B0DE8" w:rsidRDefault="000B0DE8" w:rsidP="00EA2CDC">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sidRPr="00EA2CDC">
        <w:rPr>
          <w:rFonts w:ascii="Cambria" w:eastAsia="Times New Roman" w:hAnsi="Cambria" w:cs="Times New Roman"/>
          <w:lang w:eastAsia="cs-CZ"/>
        </w:rPr>
        <w:t>v</w:t>
      </w:r>
      <w:r w:rsidR="00ED3A10">
        <w:rPr>
          <w:rFonts w:ascii="Cambria" w:eastAsia="Times New Roman" w:hAnsi="Cambria" w:cs="Times New Roman"/>
          <w:lang w:eastAsia="cs-CZ"/>
        </w:rPr>
        <w:t> </w:t>
      </w:r>
      <w:r w:rsidRPr="00EA2CDC">
        <w:rPr>
          <w:rFonts w:ascii="Cambria" w:eastAsia="Times New Roman" w:hAnsi="Cambria" w:cs="Times New Roman"/>
          <w:lang w:eastAsia="cs-CZ"/>
        </w:rPr>
        <w:t>prípade</w:t>
      </w:r>
      <w:r w:rsidR="00ED3A10">
        <w:rPr>
          <w:rFonts w:ascii="Cambria" w:eastAsia="Times New Roman" w:hAnsi="Cambria" w:cs="Times New Roman"/>
          <w:lang w:eastAsia="cs-CZ"/>
        </w:rPr>
        <w:t>,</w:t>
      </w:r>
      <w:r w:rsidRPr="00EA2CDC">
        <w:rPr>
          <w:rFonts w:ascii="Cambria" w:eastAsia="Times New Roman" w:hAnsi="Cambria" w:cs="Times New Roman"/>
          <w:lang w:eastAsia="cs-CZ"/>
        </w:rPr>
        <w:t xml:space="preserve">  že v priebehu posledných šiestich mesiacov zhotoviteľ minimálne </w:t>
      </w:r>
      <w:r>
        <w:rPr>
          <w:rFonts w:ascii="Cambria" w:eastAsia="Times New Roman" w:hAnsi="Cambria" w:cs="Times New Roman"/>
          <w:lang w:eastAsia="cs-CZ"/>
        </w:rPr>
        <w:t xml:space="preserve">trikrát </w:t>
      </w:r>
      <w:r w:rsidRPr="00EA2CDC">
        <w:rPr>
          <w:rFonts w:ascii="Cambria" w:eastAsia="Times New Roman" w:hAnsi="Cambria" w:cs="Times New Roman"/>
          <w:lang w:eastAsia="cs-CZ"/>
        </w:rPr>
        <w:t>nesplní termín dodávky uvedený v</w:t>
      </w:r>
      <w:r w:rsidR="000174FB">
        <w:rPr>
          <w:rFonts w:ascii="Cambria" w:eastAsia="Times New Roman" w:hAnsi="Cambria" w:cs="Times New Roman"/>
          <w:lang w:eastAsia="cs-CZ"/>
        </w:rPr>
        <w:t> </w:t>
      </w:r>
      <w:r w:rsidRPr="00EA2CDC">
        <w:rPr>
          <w:rFonts w:ascii="Cambria" w:eastAsia="Times New Roman" w:hAnsi="Cambria" w:cs="Times New Roman"/>
          <w:lang w:eastAsia="cs-CZ"/>
        </w:rPr>
        <w:t>objednávke</w:t>
      </w:r>
      <w:r w:rsidR="000174FB">
        <w:rPr>
          <w:rFonts w:ascii="Cambria" w:eastAsia="Times New Roman" w:hAnsi="Cambria" w:cs="Times New Roman"/>
          <w:lang w:eastAsia="cs-CZ"/>
        </w:rPr>
        <w:t>,</w:t>
      </w:r>
    </w:p>
    <w:p w14:paraId="07667E52" w14:textId="1D6B1A79" w:rsidR="000D2CA4" w:rsidRPr="00EA2CDC" w:rsidRDefault="000D2CA4" w:rsidP="00EA2CDC">
      <w:pPr>
        <w:pStyle w:val="ListParagraph"/>
        <w:numPr>
          <w:ilvl w:val="4"/>
          <w:numId w:val="5"/>
        </w:numPr>
        <w:autoSpaceDE w:val="0"/>
        <w:autoSpaceDN w:val="0"/>
        <w:adjustRightInd w:val="0"/>
        <w:spacing w:before="0" w:after="120"/>
        <w:ind w:left="851" w:hanging="284"/>
        <w:jc w:val="both"/>
        <w:rPr>
          <w:rFonts w:ascii="Cambria" w:eastAsia="Times New Roman" w:hAnsi="Cambria" w:cs="Times New Roman"/>
          <w:lang w:eastAsia="cs-CZ"/>
        </w:rPr>
      </w:pPr>
      <w:r>
        <w:rPr>
          <w:rFonts w:ascii="Cambria" w:eastAsia="Times New Roman" w:hAnsi="Cambria" w:cs="Times New Roman"/>
          <w:lang w:eastAsia="cs-CZ"/>
        </w:rPr>
        <w:t xml:space="preserve">v prípade, že v priebehu posledných 12 mesiacov objednávateľ minimálne trikrát reklamuje dodávku v zmysle čl. </w:t>
      </w:r>
      <w:r w:rsidR="00ED5A84">
        <w:rPr>
          <w:rFonts w:ascii="Cambria" w:eastAsia="Times New Roman" w:hAnsi="Cambria" w:cs="Times New Roman"/>
          <w:lang w:eastAsia="cs-CZ"/>
        </w:rPr>
        <w:t>XII</w:t>
      </w:r>
      <w:r>
        <w:rPr>
          <w:rFonts w:ascii="Cambria" w:eastAsia="Times New Roman" w:hAnsi="Cambria" w:cs="Times New Roman"/>
          <w:lang w:eastAsia="cs-CZ"/>
        </w:rPr>
        <w:t xml:space="preserve"> ods. 8 tejto zmluvy,</w:t>
      </w:r>
    </w:p>
    <w:p w14:paraId="6E4F90A0" w14:textId="664F6DCB" w:rsidR="00C73CC5" w:rsidRPr="00EA2CDC" w:rsidRDefault="00A1745E" w:rsidP="00A1745E">
      <w:pPr>
        <w:pStyle w:val="ListParagraph"/>
        <w:numPr>
          <w:ilvl w:val="4"/>
          <w:numId w:val="5"/>
        </w:numPr>
        <w:autoSpaceDE w:val="0"/>
        <w:autoSpaceDN w:val="0"/>
        <w:adjustRightInd w:val="0"/>
        <w:spacing w:before="0" w:after="120"/>
        <w:ind w:left="851" w:hanging="284"/>
        <w:contextualSpacing w:val="0"/>
        <w:jc w:val="both"/>
        <w:rPr>
          <w:rFonts w:ascii="Cambria" w:eastAsia="Times New Roman" w:hAnsi="Cambria" w:cs="Times New Roman"/>
          <w:lang w:eastAsia="cs-CZ"/>
        </w:rPr>
      </w:pPr>
      <w:r>
        <w:rPr>
          <w:rFonts w:ascii="Cambria" w:eastAsia="Times New Roman" w:hAnsi="Cambria" w:cs="Times New Roman"/>
          <w:lang w:eastAsia="cs-CZ"/>
        </w:rPr>
        <w:t>v prípade neoprávnenej výroby euromincí nad rámec objednávateľom predložených objednávok</w:t>
      </w:r>
      <w:bookmarkEnd w:id="14"/>
      <w:r w:rsidR="00C73CC5" w:rsidRPr="00EA2CDC">
        <w:rPr>
          <w:rFonts w:ascii="Cambria" w:eastAsia="Times New Roman" w:hAnsi="Cambria" w:cs="Times New Roman"/>
          <w:lang w:eastAsia="cs-CZ"/>
        </w:rPr>
        <w:t>.</w:t>
      </w:r>
    </w:p>
    <w:p w14:paraId="3E754A36" w14:textId="7349B06E" w:rsidR="00DD73C6" w:rsidRPr="00DD73C6" w:rsidRDefault="00DD73C6"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DD73C6">
        <w:rPr>
          <w:rFonts w:ascii="Cambria" w:eastAsia="Times New Roman" w:hAnsi="Cambria" w:cs="Times New Roman"/>
          <w:lang w:eastAsia="cs-CZ"/>
        </w:rPr>
        <w:t>Za nepodstatné porušenie tejto zmluvy sa považuje každé porušenie zmluvy, okrem porušení zmluvy definovaných v tejto zmluve ako podstatné porušenie tejto zmluvy. V</w:t>
      </w:r>
      <w:r w:rsidR="009C517F">
        <w:rPr>
          <w:rFonts w:ascii="Cambria" w:eastAsia="Times New Roman" w:hAnsi="Cambria" w:cs="Times New Roman"/>
          <w:lang w:eastAsia="cs-CZ"/>
        </w:rPr>
        <w:t> </w:t>
      </w:r>
      <w:r w:rsidRPr="00DD73C6">
        <w:rPr>
          <w:rFonts w:ascii="Cambria" w:eastAsia="Times New Roman" w:hAnsi="Cambria" w:cs="Times New Roman"/>
          <w:lang w:eastAsia="cs-CZ"/>
        </w:rPr>
        <w:t>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w:t>
      </w:r>
      <w:r w:rsidR="00A11B0C">
        <w:rPr>
          <w:rFonts w:ascii="Cambria" w:eastAsia="Times New Roman" w:hAnsi="Cambria" w:cs="Times New Roman"/>
          <w:lang w:eastAsia="cs-CZ"/>
        </w:rPr>
        <w:t> </w:t>
      </w:r>
      <w:r w:rsidRPr="00DD73C6">
        <w:rPr>
          <w:rFonts w:ascii="Cambria" w:eastAsia="Times New Roman" w:hAnsi="Cambria" w:cs="Times New Roman"/>
          <w:lang w:eastAsia="cs-CZ"/>
        </w:rPr>
        <w:t>prípade neodstránenia porušenia ani v</w:t>
      </w:r>
      <w:r w:rsidR="003E737E">
        <w:rPr>
          <w:rFonts w:ascii="Cambria" w:eastAsia="Times New Roman" w:hAnsi="Cambria" w:cs="Times New Roman"/>
          <w:lang w:eastAsia="cs-CZ"/>
        </w:rPr>
        <w:t> </w:t>
      </w:r>
      <w:r w:rsidRPr="00DD73C6">
        <w:rPr>
          <w:rFonts w:ascii="Cambria" w:eastAsia="Times New Roman" w:hAnsi="Cambria" w:cs="Times New Roman"/>
          <w:lang w:eastAsia="cs-CZ"/>
        </w:rPr>
        <w:t>dodatočnej lehote má zmluvná strana právo odstúpiť od tejto zmluvy doručením písomného oznámenia o odstúpení od zmluvy druhej zmluvnej strane.</w:t>
      </w:r>
    </w:p>
    <w:p w14:paraId="1990FF87" w14:textId="5C370631" w:rsidR="00396AC4" w:rsidRDefault="00396AC4"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396AC4">
        <w:rPr>
          <w:rFonts w:ascii="Cambria" w:eastAsia="Times New Roman" w:hAnsi="Cambria" w:cs="Times New Roman"/>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7E355DCB" w14:textId="5018714D" w:rsidR="00E53F5C" w:rsidRDefault="00E53F5C"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214FBA">
        <w:rPr>
          <w:rFonts w:ascii="Cambria" w:eastAsia="Times New Roman" w:hAnsi="Cambria" w:cs="Times New Roman"/>
          <w:lang w:eastAsia="cs-CZ"/>
        </w:rPr>
        <w:t xml:space="preserve">Výpovedná lehota je trojmesačná a začína plynúť v prvý deň kalendárneho mesiaca nasledujúceho po kalendárnom mesiaci, v ktorom bola výpoveď doručená </w:t>
      </w:r>
      <w:r w:rsidR="007B0EEE">
        <w:rPr>
          <w:rFonts w:ascii="Cambria" w:eastAsia="Times New Roman" w:hAnsi="Cambria" w:cs="Times New Roman"/>
          <w:lang w:eastAsia="cs-CZ"/>
        </w:rPr>
        <w:t>druhej zmluvnej stra</w:t>
      </w:r>
      <w:r w:rsidR="00AA7085">
        <w:rPr>
          <w:rFonts w:ascii="Cambria" w:eastAsia="Times New Roman" w:hAnsi="Cambria" w:cs="Times New Roman"/>
          <w:lang w:eastAsia="cs-CZ"/>
        </w:rPr>
        <w:t>ne</w:t>
      </w:r>
      <w:r w:rsidRPr="00214FBA">
        <w:rPr>
          <w:rFonts w:ascii="Cambria" w:eastAsia="Times New Roman" w:hAnsi="Cambria" w:cs="Times New Roman"/>
          <w:lang w:eastAsia="cs-CZ"/>
        </w:rPr>
        <w:t xml:space="preserve">. Počas </w:t>
      </w:r>
      <w:r w:rsidRPr="00214FBA">
        <w:rPr>
          <w:rFonts w:ascii="Cambria" w:hAnsi="Cambria"/>
        </w:rPr>
        <w:t>plynutia</w:t>
      </w:r>
      <w:r w:rsidRPr="00214FBA">
        <w:rPr>
          <w:rFonts w:ascii="Cambria" w:eastAsia="Times New Roman" w:hAnsi="Cambria" w:cs="Times New Roman"/>
          <w:lang w:eastAsia="cs-CZ"/>
        </w:rPr>
        <w:t xml:space="preserve"> výpovednej lehoty sú zmluvné strany povinné dodržiavať podmienky tejto zmluvy v plnom rozsahu.</w:t>
      </w:r>
    </w:p>
    <w:p w14:paraId="520A1461" w14:textId="32F86757" w:rsidR="00827808" w:rsidRDefault="00827808"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sidRPr="00827808">
        <w:rPr>
          <w:rFonts w:ascii="Cambria" w:eastAsia="Times New Roman" w:hAnsi="Cambria" w:cs="Times New Roman"/>
          <w:lang w:eastAsia="cs-CZ"/>
        </w:rPr>
        <w:t>Objednávateľ môže odstúpiť od tejto zmluvy aj v súlade s § 19 zákona o verejnom obstarávaní.</w:t>
      </w:r>
    </w:p>
    <w:p w14:paraId="7EA134D1" w14:textId="674603D5" w:rsidR="00AA7085" w:rsidRPr="00827808" w:rsidRDefault="00AA7085" w:rsidP="00A01921">
      <w:pPr>
        <w:pStyle w:val="ListParagraph"/>
        <w:numPr>
          <w:ilvl w:val="3"/>
          <w:numId w:val="5"/>
        </w:numPr>
        <w:autoSpaceDE w:val="0"/>
        <w:autoSpaceDN w:val="0"/>
        <w:adjustRightInd w:val="0"/>
        <w:spacing w:before="0" w:after="120"/>
        <w:ind w:left="567" w:hanging="567"/>
        <w:contextualSpacing w:val="0"/>
        <w:jc w:val="both"/>
        <w:rPr>
          <w:rFonts w:ascii="Cambria" w:eastAsia="Times New Roman" w:hAnsi="Cambria" w:cs="Times New Roman"/>
          <w:lang w:eastAsia="cs-CZ"/>
        </w:rPr>
      </w:pPr>
      <w:r>
        <w:rPr>
          <w:rFonts w:ascii="Cambria" w:eastAsia="Times New Roman" w:hAnsi="Cambria" w:cs="Times New Roman"/>
          <w:lang w:eastAsia="cs-CZ"/>
        </w:rPr>
        <w:t xml:space="preserve">V prípade predčasného </w:t>
      </w:r>
      <w:r w:rsidR="00D413E2">
        <w:rPr>
          <w:rFonts w:ascii="Cambria" w:eastAsia="Times New Roman" w:hAnsi="Cambria" w:cs="Times New Roman"/>
          <w:lang w:eastAsia="cs-CZ"/>
        </w:rPr>
        <w:t>u</w:t>
      </w:r>
      <w:r>
        <w:rPr>
          <w:rFonts w:ascii="Cambria" w:eastAsia="Times New Roman" w:hAnsi="Cambria" w:cs="Times New Roman"/>
          <w:lang w:eastAsia="cs-CZ"/>
        </w:rPr>
        <w:t>končenia tejto zmluvy</w:t>
      </w:r>
      <w:r w:rsidRPr="00AA7085">
        <w:rPr>
          <w:rFonts w:ascii="Cambria" w:eastAsia="Times New Roman" w:hAnsi="Cambria" w:cs="Times New Roman"/>
          <w:lang w:eastAsia="cs-CZ"/>
        </w:rPr>
        <w:t xml:space="preserve"> bude zhotoviteľ povinný najneskôr do jedného mesiaca od </w:t>
      </w:r>
      <w:r>
        <w:rPr>
          <w:rFonts w:ascii="Cambria" w:eastAsia="Times New Roman" w:hAnsi="Cambria" w:cs="Times New Roman"/>
          <w:lang w:eastAsia="cs-CZ"/>
        </w:rPr>
        <w:t>ukončenia tejto zmluvy</w:t>
      </w:r>
      <w:r w:rsidR="00D413E2">
        <w:rPr>
          <w:rFonts w:ascii="Cambria" w:eastAsia="Times New Roman" w:hAnsi="Cambria" w:cs="Times New Roman"/>
          <w:lang w:eastAsia="cs-CZ"/>
        </w:rPr>
        <w:t xml:space="preserve"> </w:t>
      </w:r>
      <w:r w:rsidRPr="00AA7085">
        <w:rPr>
          <w:rFonts w:ascii="Cambria" w:eastAsia="Times New Roman" w:hAnsi="Cambria" w:cs="Times New Roman"/>
          <w:lang w:eastAsia="cs-CZ"/>
        </w:rPr>
        <w:t>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1082E692" w14:textId="77777777" w:rsidR="00AA7085" w:rsidRDefault="00AA7085" w:rsidP="00455ABB">
      <w:pPr>
        <w:widowControl w:val="0"/>
        <w:autoSpaceDE w:val="0"/>
        <w:autoSpaceDN w:val="0"/>
        <w:adjustRightInd w:val="0"/>
        <w:spacing w:before="0"/>
        <w:ind w:left="426" w:hanging="426"/>
        <w:contextualSpacing/>
        <w:jc w:val="center"/>
        <w:rPr>
          <w:rFonts w:ascii="Cambria" w:hAnsi="Cambria"/>
          <w:b/>
          <w:spacing w:val="-1"/>
        </w:rPr>
      </w:pPr>
    </w:p>
    <w:p w14:paraId="03BA120B" w14:textId="6F632DF1" w:rsidR="00B41822" w:rsidRPr="00B41822" w:rsidRDefault="00B41822" w:rsidP="00455ABB">
      <w:pPr>
        <w:widowControl w:val="0"/>
        <w:autoSpaceDE w:val="0"/>
        <w:autoSpaceDN w:val="0"/>
        <w:adjustRightInd w:val="0"/>
        <w:spacing w:before="0"/>
        <w:ind w:left="426" w:hanging="426"/>
        <w:contextualSpacing/>
        <w:jc w:val="center"/>
        <w:rPr>
          <w:rFonts w:ascii="Cambria" w:hAnsi="Cambria"/>
          <w:b/>
          <w:spacing w:val="-1"/>
        </w:rPr>
      </w:pPr>
      <w:r w:rsidRPr="00B41822">
        <w:rPr>
          <w:rFonts w:ascii="Cambria" w:hAnsi="Cambria"/>
          <w:b/>
          <w:spacing w:val="-1"/>
        </w:rPr>
        <w:t>Článok X</w:t>
      </w:r>
      <w:r w:rsidR="00062ED2">
        <w:rPr>
          <w:rFonts w:ascii="Cambria" w:hAnsi="Cambria"/>
          <w:b/>
          <w:spacing w:val="-1"/>
        </w:rPr>
        <w:t>V</w:t>
      </w:r>
      <w:r w:rsidRPr="00B41822">
        <w:rPr>
          <w:rFonts w:ascii="Cambria" w:hAnsi="Cambria"/>
          <w:b/>
          <w:spacing w:val="-1"/>
        </w:rPr>
        <w:t>I</w:t>
      </w:r>
      <w:r w:rsidR="0009071B">
        <w:rPr>
          <w:rFonts w:ascii="Cambria" w:hAnsi="Cambria"/>
          <w:b/>
          <w:spacing w:val="-1"/>
        </w:rPr>
        <w:t>I</w:t>
      </w:r>
    </w:p>
    <w:p w14:paraId="1452F42F" w14:textId="77777777" w:rsidR="00B41822" w:rsidRPr="00B41822" w:rsidRDefault="00B41822" w:rsidP="00261CCD">
      <w:pPr>
        <w:pStyle w:val="Heading2"/>
      </w:pPr>
      <w:r w:rsidRPr="00B41822">
        <w:t>Riešenie sporov</w:t>
      </w:r>
    </w:p>
    <w:p w14:paraId="5181F099" w14:textId="2076B97F" w:rsidR="00B41822" w:rsidRPr="00B41822" w:rsidRDefault="00B41822" w:rsidP="00DA7FAB">
      <w:pPr>
        <w:widowControl w:val="0"/>
        <w:autoSpaceDE w:val="0"/>
        <w:autoSpaceDN w:val="0"/>
        <w:adjustRightInd w:val="0"/>
        <w:spacing w:before="0" w:after="120"/>
        <w:ind w:firstLine="0"/>
        <w:contextualSpacing/>
        <w:jc w:val="both"/>
        <w:rPr>
          <w:rFonts w:ascii="Cambria" w:hAnsi="Cambria"/>
          <w:bCs/>
          <w:spacing w:val="-1"/>
        </w:rPr>
      </w:pPr>
      <w:r w:rsidRPr="00B41822">
        <w:rPr>
          <w:rFonts w:ascii="Cambria" w:hAnsi="Cambria"/>
          <w:bCs/>
          <w:spacing w:val="-1"/>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05B7122F" w14:textId="77777777" w:rsidR="00B41822" w:rsidRDefault="00B41822" w:rsidP="00C80AEF">
      <w:pPr>
        <w:widowControl w:val="0"/>
        <w:autoSpaceDE w:val="0"/>
        <w:autoSpaceDN w:val="0"/>
        <w:adjustRightInd w:val="0"/>
        <w:spacing w:before="0" w:after="120"/>
        <w:ind w:left="426" w:hanging="426"/>
        <w:contextualSpacing/>
        <w:jc w:val="center"/>
        <w:rPr>
          <w:rFonts w:ascii="Cambria" w:hAnsi="Cambria"/>
          <w:b/>
          <w:spacing w:val="-1"/>
        </w:rPr>
      </w:pPr>
    </w:p>
    <w:p w14:paraId="4B206EC4" w14:textId="4AE65735" w:rsidR="00E53F5C" w:rsidRPr="00214FBA" w:rsidRDefault="00E53F5C" w:rsidP="00C6118A">
      <w:pPr>
        <w:keepNext/>
        <w:keepLines/>
        <w:autoSpaceDE w:val="0"/>
        <w:autoSpaceDN w:val="0"/>
        <w:adjustRightInd w:val="0"/>
        <w:spacing w:before="0"/>
        <w:ind w:left="426" w:hanging="426"/>
        <w:contextualSpacing/>
        <w:jc w:val="center"/>
        <w:rPr>
          <w:rFonts w:ascii="Cambria" w:hAnsi="Cambria"/>
          <w:b/>
          <w:spacing w:val="-1"/>
        </w:rPr>
      </w:pPr>
      <w:r w:rsidRPr="00214FBA">
        <w:rPr>
          <w:rFonts w:ascii="Cambria" w:hAnsi="Cambria"/>
          <w:b/>
          <w:spacing w:val="-1"/>
        </w:rPr>
        <w:lastRenderedPageBreak/>
        <w:t>Článok X</w:t>
      </w:r>
      <w:r w:rsidR="00062ED2">
        <w:rPr>
          <w:rFonts w:ascii="Cambria" w:hAnsi="Cambria"/>
          <w:b/>
          <w:spacing w:val="-1"/>
        </w:rPr>
        <w:t>V</w:t>
      </w:r>
      <w:r w:rsidRPr="00214FBA">
        <w:rPr>
          <w:rFonts w:ascii="Cambria" w:hAnsi="Cambria"/>
          <w:b/>
          <w:spacing w:val="-1"/>
        </w:rPr>
        <w:t>I</w:t>
      </w:r>
      <w:r w:rsidR="000D1F3D">
        <w:rPr>
          <w:rFonts w:ascii="Cambria" w:hAnsi="Cambria"/>
          <w:b/>
          <w:spacing w:val="-1"/>
        </w:rPr>
        <w:t>II</w:t>
      </w:r>
    </w:p>
    <w:p w14:paraId="36463F01" w14:textId="77777777" w:rsidR="00E53F5C" w:rsidRPr="00261CCD" w:rsidRDefault="00E53F5C" w:rsidP="00C6118A">
      <w:pPr>
        <w:pStyle w:val="Heading2"/>
      </w:pPr>
      <w:r w:rsidRPr="00261CCD">
        <w:t>Záverečné ustanovenia</w:t>
      </w:r>
    </w:p>
    <w:p w14:paraId="597AD246" w14:textId="277DA6C0" w:rsidR="0040608D" w:rsidRPr="00F256A4" w:rsidRDefault="0040608D" w:rsidP="00C6118A">
      <w:pPr>
        <w:keepNext/>
        <w:keepLines/>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bookmarkStart w:id="15" w:name="OLE_LINK3"/>
      <w:r w:rsidRPr="00F256A4">
        <w:rPr>
          <w:rFonts w:ascii="Cambria" w:hAnsi="Cambria"/>
        </w:rPr>
        <w:t xml:space="preserve">Zmluvné strany sa dohodli, že písomná korešpondencia </w:t>
      </w:r>
      <w:r w:rsidR="00093D30">
        <w:rPr>
          <w:rFonts w:ascii="Cambria" w:hAnsi="Cambria"/>
        </w:rPr>
        <w:t>v</w:t>
      </w:r>
      <w:r w:rsidR="00093D30" w:rsidRPr="00093D30">
        <w:rPr>
          <w:rFonts w:ascii="Cambria" w:hAnsi="Cambria"/>
        </w:rPr>
        <w:t xml:space="preserve"> listinnej podobe</w:t>
      </w:r>
      <w:r w:rsidR="00093D30">
        <w:rPr>
          <w:rFonts w:ascii="Cambria" w:hAnsi="Cambria"/>
        </w:rPr>
        <w:t xml:space="preserve"> </w:t>
      </w:r>
      <w:r w:rsidRPr="00F256A4">
        <w:rPr>
          <w:rFonts w:ascii="Cambria" w:hAnsi="Cambria"/>
        </w:rPr>
        <w:t>bude zasielaná na adres</w:t>
      </w:r>
      <w:r w:rsidR="00F256A4" w:rsidRPr="00F256A4">
        <w:rPr>
          <w:rFonts w:ascii="Cambria" w:hAnsi="Cambria"/>
        </w:rPr>
        <w:t xml:space="preserve">u Národná banka Slovenska, Odbor riadenia peňažnej hotovosti, Imricha </w:t>
      </w:r>
      <w:proofErr w:type="spellStart"/>
      <w:r w:rsidR="00F256A4" w:rsidRPr="00F256A4">
        <w:rPr>
          <w:rFonts w:ascii="Cambria" w:hAnsi="Cambria"/>
        </w:rPr>
        <w:t>Karvaša</w:t>
      </w:r>
      <w:proofErr w:type="spellEnd"/>
      <w:r w:rsidR="00F256A4" w:rsidRPr="00F256A4">
        <w:rPr>
          <w:rFonts w:ascii="Cambria" w:hAnsi="Cambria"/>
        </w:rPr>
        <w:t xml:space="preserve"> 1, 813 25 Bratislava </w:t>
      </w:r>
      <w:r w:rsidRPr="00F256A4">
        <w:rPr>
          <w:rFonts w:ascii="Cambria" w:hAnsi="Cambria"/>
        </w:rPr>
        <w:t>a</w:t>
      </w:r>
      <w:r w:rsidR="00F256A4">
        <w:rPr>
          <w:rFonts w:ascii="Cambria" w:hAnsi="Cambria"/>
        </w:rPr>
        <w:t xml:space="preserve"> adresu zhotoviteľa uvedenú v </w:t>
      </w:r>
      <w:r w:rsidR="00F256A4" w:rsidRPr="00F256A4">
        <w:rPr>
          <w:rFonts w:ascii="Cambria" w:hAnsi="Cambria"/>
        </w:rPr>
        <w:t xml:space="preserve">článku I. tejto zmluvy </w:t>
      </w:r>
      <w:r w:rsidR="00F256A4">
        <w:rPr>
          <w:rFonts w:ascii="Cambria" w:hAnsi="Cambria"/>
        </w:rPr>
        <w:t xml:space="preserve">a </w:t>
      </w:r>
      <w:r w:rsidRPr="00F256A4">
        <w:rPr>
          <w:rFonts w:ascii="Cambria" w:hAnsi="Cambria"/>
        </w:rPr>
        <w:t>v prípade ich zmeny je povinná tá strana, u ktorej zmena nastala</w:t>
      </w:r>
      <w:r w:rsidR="0007333B">
        <w:rPr>
          <w:rFonts w:ascii="Cambria" w:hAnsi="Cambria"/>
        </w:rPr>
        <w:t>,</w:t>
      </w:r>
      <w:r w:rsidRPr="00F256A4">
        <w:rPr>
          <w:rFonts w:ascii="Cambria" w:hAnsi="Cambria"/>
        </w:rPr>
        <w:t xml:space="preserve"> o</w:t>
      </w:r>
      <w:r w:rsidR="00662A7E" w:rsidRPr="00F256A4">
        <w:rPr>
          <w:rFonts w:ascii="Cambria" w:hAnsi="Cambria"/>
        </w:rPr>
        <w:t> </w:t>
      </w:r>
      <w:r w:rsidRPr="00F256A4">
        <w:rPr>
          <w:rFonts w:ascii="Cambria" w:hAnsi="Cambria"/>
        </w:rPr>
        <w:t xml:space="preserve">tom písomne druhú zmluvnú stranu bez zbytočného odkladu informovať. V prípade akýchkoľvek nejasností, neprevzatia písomností či pochybností pri doručovaní písomností bude za deň doručenia považovaný tretí pracovný deň nasledujúci po dni, kedy bola písomnosť preukázateľne odoslaná na adresu zmluvnej strany </w:t>
      </w:r>
      <w:r w:rsidR="00F256A4">
        <w:rPr>
          <w:rFonts w:ascii="Cambria" w:hAnsi="Cambria"/>
        </w:rPr>
        <w:t>podľa tohto bodu</w:t>
      </w:r>
      <w:r w:rsidRPr="00F256A4">
        <w:rPr>
          <w:rFonts w:ascii="Cambria" w:hAnsi="Cambria"/>
        </w:rPr>
        <w:t>, resp. na inú adresu písomne oznámenú druhej zmluvnej strane.</w:t>
      </w:r>
    </w:p>
    <w:p w14:paraId="2717CE1B" w14:textId="77777777" w:rsidR="009877A0" w:rsidRDefault="0040608D" w:rsidP="009877A0">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Zmluvné strany sa zaväzujú, že budú postupovať s odbornou starostlivosťou a v súlade s</w:t>
      </w:r>
      <w:r w:rsidR="003E737E">
        <w:rPr>
          <w:rFonts w:ascii="Cambria" w:hAnsi="Cambria"/>
        </w:rPr>
        <w:t> </w:t>
      </w:r>
      <w:r w:rsidRPr="0040608D">
        <w:rPr>
          <w:rFonts w:ascii="Cambria" w:hAnsi="Cambria"/>
        </w:rPr>
        <w:t>oprávnenými záujmami druhej zmluvnej strany a že vykonajú všetky právne úkony, ktoré sa ukážu byť nevyhnutné pre realizáciu činností upravených touto zmluvou. Záväzok súčinnosti sa vzťahuje len na také úkony, ktoré prispejú alebo majú prispieť k dosiahnutiu účelu tejto zmluvy.</w:t>
      </w:r>
    </w:p>
    <w:p w14:paraId="5EEEF888" w14:textId="77777777" w:rsidR="009877A0" w:rsidRPr="00F73F2B" w:rsidRDefault="009877A0" w:rsidP="00F73F2B">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bookmarkStart w:id="16" w:name="_Hlk81990731"/>
      <w:r w:rsidRPr="00F73F2B">
        <w:rPr>
          <w:rFonts w:ascii="Cambria" w:hAnsi="Cambria"/>
        </w:rPr>
        <w:t>Zmluvné strany sa zaväzujú, že sa budú vzájomne včas informovať o všetkých okolnostiach a problémoch súvisiacich s plnením tejto zmluvy.</w:t>
      </w:r>
    </w:p>
    <w:bookmarkEnd w:id="16"/>
    <w:p w14:paraId="6618BAFA" w14:textId="6BB80081" w:rsidR="00650BA7" w:rsidRPr="006750FA" w:rsidRDefault="0040608D" w:rsidP="00866776">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Zmluvné strany sa dohodli, že v prípade ak bude niektoré z 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 účelu toho ustanovenia.</w:t>
      </w:r>
      <w:r w:rsidR="00F73F2B">
        <w:rPr>
          <w:rFonts w:ascii="Cambria" w:hAnsi="Cambria"/>
        </w:rPr>
        <w:t xml:space="preserve"> </w:t>
      </w:r>
      <w:bookmarkStart w:id="17" w:name="_Hlk81990770"/>
      <w:r w:rsidR="00650BA7" w:rsidRPr="00650BA7">
        <w:rPr>
          <w:rFonts w:ascii="Cambria" w:hAnsi="Cambria"/>
        </w:rPr>
        <w:t>V zmysle § 5a ods. 5 písmeno s) zákona č. 211/2000 Z. z. o slobodnom prístupe k informáciám v znení neskorších predpisov nie je táto zmluva povinne zverejňovanou zmluvou.</w:t>
      </w:r>
    </w:p>
    <w:bookmarkEnd w:id="17"/>
    <w:p w14:paraId="49A8F9A3" w14:textId="1A72D11E" w:rsidR="0040608D" w:rsidRPr="006750FA" w:rsidRDefault="0040608D" w:rsidP="00650BA7">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650BA7">
        <w:rPr>
          <w:rFonts w:ascii="Cambria" w:hAnsi="Cambria"/>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w:t>
      </w:r>
      <w:r w:rsidRPr="006750FA">
        <w:rPr>
          <w:rFonts w:ascii="Cambria" w:hAnsi="Cambria"/>
        </w:rPr>
        <w:t xml:space="preserve">su. Táto zmluva nadobúda účinnosť </w:t>
      </w:r>
      <w:bookmarkStart w:id="18" w:name="_Hlk81990827"/>
      <w:r w:rsidR="006750FA" w:rsidRPr="00650BA7">
        <w:rPr>
          <w:rFonts w:ascii="Cambria" w:hAnsi="Cambria"/>
        </w:rPr>
        <w:t>odo dňa jej podpísania oprávnenými zástupcami oboch zmluvných strán</w:t>
      </w:r>
      <w:r w:rsidR="0007333B">
        <w:rPr>
          <w:rFonts w:ascii="Cambria" w:hAnsi="Cambria"/>
        </w:rPr>
        <w:t>,</w:t>
      </w:r>
      <w:r w:rsidR="006750FA" w:rsidRPr="006750FA" w:rsidDel="006750FA">
        <w:rPr>
          <w:rFonts w:ascii="Cambria" w:hAnsi="Cambria"/>
        </w:rPr>
        <w:t xml:space="preserve"> </w:t>
      </w:r>
      <w:bookmarkEnd w:id="18"/>
      <w:r w:rsidR="008B7A6E" w:rsidRPr="007377D5">
        <w:rPr>
          <w:rFonts w:ascii="Cambria" w:hAnsi="Cambria"/>
        </w:rPr>
        <w:t>nie však skôr ako 01.01.2022</w:t>
      </w:r>
      <w:r w:rsidRPr="007377D5">
        <w:rPr>
          <w:rFonts w:ascii="Cambria" w:hAnsi="Cambria"/>
        </w:rPr>
        <w:t>.</w:t>
      </w:r>
      <w:r w:rsidR="006750FA">
        <w:rPr>
          <w:rFonts w:ascii="Cambria" w:hAnsi="Cambria"/>
        </w:rPr>
        <w:t xml:space="preserve"> </w:t>
      </w:r>
    </w:p>
    <w:p w14:paraId="3C6B0C43" w14:textId="72EB1D11" w:rsidR="0040608D" w:rsidRP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 xml:space="preserve">Túto zmluvu možno meniť výlučne formou písomných číslovaných dodatkov k tejto zmluve, podpísaných oprávnenými zástupcami oboch zmluvných strán v súlade so zákonom o </w:t>
      </w:r>
      <w:r w:rsidR="000A3645">
        <w:rPr>
          <w:rFonts w:ascii="Cambria" w:hAnsi="Cambria"/>
        </w:rPr>
        <w:t> </w:t>
      </w:r>
      <w:r w:rsidRPr="0040608D">
        <w:rPr>
          <w:rFonts w:ascii="Cambria" w:hAnsi="Cambria"/>
        </w:rPr>
        <w:t>verejnom obstarávaní.</w:t>
      </w:r>
    </w:p>
    <w:p w14:paraId="419B539C" w14:textId="7C8A33F7" w:rsidR="0040608D" w:rsidRP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 xml:space="preserve">Zmluva je vyhotovená v </w:t>
      </w:r>
      <w:r w:rsidR="00990F05">
        <w:rPr>
          <w:rFonts w:ascii="Cambria" w:hAnsi="Cambria"/>
        </w:rPr>
        <w:t>piatich</w:t>
      </w:r>
      <w:r w:rsidRPr="0040608D">
        <w:rPr>
          <w:rFonts w:ascii="Cambria" w:hAnsi="Cambria"/>
        </w:rPr>
        <w:t xml:space="preserve"> rovnopisoch, dva rovnopisy sú určené pre zhotoviteľa a </w:t>
      </w:r>
      <w:r w:rsidR="00990F05">
        <w:rPr>
          <w:rFonts w:ascii="Cambria" w:hAnsi="Cambria"/>
        </w:rPr>
        <w:t>tri</w:t>
      </w:r>
      <w:r w:rsidRPr="0040608D">
        <w:rPr>
          <w:rFonts w:ascii="Cambria" w:hAnsi="Cambria"/>
        </w:rPr>
        <w:t xml:space="preserve"> rovnopisy sú určené pre objednávateľa.</w:t>
      </w:r>
    </w:p>
    <w:p w14:paraId="75A79EAC" w14:textId="221F59CE" w:rsidR="0040608D" w:rsidRP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Objednávateľ pri spracúvaní osobných údajov dotknutých osôb zhotoviteľa pre účely plnenia tejto zmluvy postupuje v súlade so zákonom č. 18/2018 Z. z. o ochrane osobných údajov a o zmene a doplnení niektorých zákonov a Nariadenia Európskeho parlamentu a Rady (EÚ) č. 2016/679 z</w:t>
      </w:r>
      <w:r w:rsidR="008B7BC8">
        <w:rPr>
          <w:rFonts w:ascii="Cambria" w:hAnsi="Cambria"/>
        </w:rPr>
        <w:t> </w:t>
      </w:r>
      <w:r w:rsidRPr="0040608D">
        <w:rPr>
          <w:rFonts w:ascii="Cambria" w:hAnsi="Cambria"/>
        </w:rPr>
        <w:t>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p>
    <w:p w14:paraId="3855D68D" w14:textId="1C2BC8FE" w:rsid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Zhotoviteľ sa zaväzuje prípadné zmeny právneho stavu, ktoré by mohli mať vplyv na plnenie podmienok tejto zmluvy, oznámiť písomne objednávateľovi najneskôr 10 dní pred predpokladanou zmenou.</w:t>
      </w:r>
    </w:p>
    <w:p w14:paraId="46B604DB" w14:textId="2CA968BC" w:rsidR="0040608D" w:rsidRDefault="0040608D" w:rsidP="00A01921">
      <w:pPr>
        <w:numPr>
          <w:ilvl w:val="0"/>
          <w:numId w:val="3"/>
        </w:numPr>
        <w:tabs>
          <w:tab w:val="left" w:pos="567"/>
          <w:tab w:val="left" w:pos="9214"/>
        </w:tabs>
        <w:suppressAutoHyphens/>
        <w:overflowPunct w:val="0"/>
        <w:autoSpaceDE w:val="0"/>
        <w:spacing w:before="0" w:after="120"/>
        <w:ind w:left="567" w:right="6" w:hanging="567"/>
        <w:jc w:val="both"/>
        <w:textAlignment w:val="baseline"/>
        <w:rPr>
          <w:rFonts w:ascii="Cambria" w:hAnsi="Cambria"/>
        </w:rPr>
      </w:pPr>
      <w:r w:rsidRPr="0040608D">
        <w:rPr>
          <w:rFonts w:ascii="Cambria" w:hAnsi="Cambria"/>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w:t>
      </w:r>
      <w:r w:rsidR="000A3645">
        <w:rPr>
          <w:rFonts w:ascii="Cambria" w:hAnsi="Cambria"/>
        </w:rPr>
        <w:t> </w:t>
      </w:r>
      <w:r w:rsidRPr="0040608D">
        <w:rPr>
          <w:rFonts w:ascii="Cambria" w:hAnsi="Cambria"/>
        </w:rPr>
        <w:t xml:space="preserve">ňou, zaväzujú sa ustanovenia tejto zmluvy plniť, pričom zmluvné strany na znak toho, že </w:t>
      </w:r>
      <w:r w:rsidRPr="0040608D">
        <w:rPr>
          <w:rFonts w:ascii="Cambria" w:hAnsi="Cambria"/>
        </w:rPr>
        <w:lastRenderedPageBreak/>
        <w:t>táto zmluva je určitá, zrozumiteľná a</w:t>
      </w:r>
      <w:r w:rsidR="008B7BC8">
        <w:rPr>
          <w:rFonts w:ascii="Cambria" w:hAnsi="Cambria"/>
        </w:rPr>
        <w:t> </w:t>
      </w:r>
      <w:r w:rsidRPr="0040608D">
        <w:rPr>
          <w:rFonts w:ascii="Cambria" w:hAnsi="Cambria"/>
        </w:rPr>
        <w:t>zodpovedá ich slobodnej vôli, vlastnoručne podpísali túto zmluvu prostredníctvom svojich oprávnených zástupcov.</w:t>
      </w:r>
    </w:p>
    <w:p w14:paraId="062CA9AC" w14:textId="77777777" w:rsidR="00E53F5C" w:rsidRPr="00214FBA" w:rsidRDefault="00E53F5C" w:rsidP="00A01921">
      <w:pPr>
        <w:keepNext/>
        <w:numPr>
          <w:ilvl w:val="0"/>
          <w:numId w:val="3"/>
        </w:numPr>
        <w:tabs>
          <w:tab w:val="left" w:pos="567"/>
          <w:tab w:val="left" w:pos="9214"/>
        </w:tabs>
        <w:suppressAutoHyphens/>
        <w:overflowPunct w:val="0"/>
        <w:autoSpaceDE w:val="0"/>
        <w:spacing w:before="0" w:after="120"/>
        <w:ind w:left="567" w:right="6" w:hanging="567"/>
        <w:contextualSpacing/>
        <w:jc w:val="both"/>
        <w:textAlignment w:val="baseline"/>
        <w:rPr>
          <w:rFonts w:ascii="Cambria" w:hAnsi="Cambria"/>
        </w:rPr>
      </w:pPr>
      <w:r w:rsidRPr="00214FBA">
        <w:rPr>
          <w:rFonts w:ascii="Cambria" w:hAnsi="Cambria"/>
        </w:rPr>
        <w:t>Neoddeliteľnou súčasťou tejto zmluvy sú tieto prílohy:</w:t>
      </w:r>
    </w:p>
    <w:p w14:paraId="7A75E494" w14:textId="0E223105" w:rsidR="00E53F5C" w:rsidRPr="00214FBA" w:rsidRDefault="00E53F5C" w:rsidP="008E74C6">
      <w:pPr>
        <w:pStyle w:val="BodyText21"/>
        <w:keepNext/>
        <w:spacing w:before="0" w:after="120"/>
        <w:ind w:left="993" w:hanging="426"/>
        <w:contextualSpacing/>
        <w:rPr>
          <w:rFonts w:ascii="Cambria" w:hAnsi="Cambria"/>
          <w:sz w:val="22"/>
          <w:szCs w:val="22"/>
          <w:lang w:val="sk-SK"/>
        </w:rPr>
      </w:pPr>
      <w:r w:rsidRPr="00214FBA">
        <w:rPr>
          <w:rFonts w:ascii="Cambria" w:hAnsi="Cambria"/>
          <w:sz w:val="22"/>
          <w:szCs w:val="22"/>
          <w:lang w:val="sk-SK"/>
        </w:rPr>
        <w:t xml:space="preserve">Príloha </w:t>
      </w:r>
      <w:r w:rsidR="0015566A">
        <w:rPr>
          <w:rFonts w:ascii="Cambria" w:hAnsi="Cambria"/>
          <w:sz w:val="22"/>
          <w:szCs w:val="22"/>
          <w:lang w:val="sk-SK"/>
        </w:rPr>
        <w:t xml:space="preserve">č. </w:t>
      </w:r>
      <w:r w:rsidRPr="00214FBA">
        <w:rPr>
          <w:rFonts w:ascii="Cambria" w:hAnsi="Cambria"/>
          <w:sz w:val="22"/>
          <w:szCs w:val="22"/>
          <w:lang w:val="sk-SK"/>
        </w:rPr>
        <w:t xml:space="preserve">1 – </w:t>
      </w:r>
      <w:r w:rsidR="00241A64" w:rsidRPr="00241A64">
        <w:rPr>
          <w:rFonts w:ascii="Cambria" w:hAnsi="Cambria"/>
          <w:sz w:val="22"/>
          <w:szCs w:val="22"/>
          <w:lang w:val="sk-SK"/>
        </w:rPr>
        <w:t>Opis predmetu zmluvy</w:t>
      </w:r>
    </w:p>
    <w:p w14:paraId="17CEEB58" w14:textId="2550D0AA" w:rsidR="00E53F5C" w:rsidRPr="00214FBA" w:rsidRDefault="00E53F5C" w:rsidP="008E74C6">
      <w:pPr>
        <w:pStyle w:val="BodyText21"/>
        <w:keepNext/>
        <w:spacing w:before="0" w:after="120"/>
        <w:ind w:left="993" w:hanging="426"/>
        <w:contextualSpacing/>
        <w:rPr>
          <w:rFonts w:ascii="Cambria" w:hAnsi="Cambria"/>
          <w:sz w:val="22"/>
          <w:szCs w:val="22"/>
        </w:rPr>
      </w:pPr>
      <w:r w:rsidRPr="00214FBA">
        <w:rPr>
          <w:rFonts w:ascii="Cambria" w:hAnsi="Cambria"/>
          <w:sz w:val="22"/>
          <w:szCs w:val="22"/>
          <w:lang w:val="sk-SK"/>
        </w:rPr>
        <w:t xml:space="preserve">Príloha </w:t>
      </w:r>
      <w:r w:rsidR="0015566A">
        <w:rPr>
          <w:rFonts w:ascii="Cambria" w:hAnsi="Cambria"/>
          <w:sz w:val="22"/>
          <w:szCs w:val="22"/>
          <w:lang w:val="sk-SK"/>
        </w:rPr>
        <w:t xml:space="preserve">č. </w:t>
      </w:r>
      <w:r w:rsidRPr="00214FBA">
        <w:rPr>
          <w:rFonts w:ascii="Cambria" w:hAnsi="Cambria"/>
          <w:sz w:val="22"/>
          <w:szCs w:val="22"/>
          <w:lang w:val="sk-SK"/>
        </w:rPr>
        <w:t xml:space="preserve">2 - </w:t>
      </w:r>
      <w:r w:rsidR="003D02A2">
        <w:rPr>
          <w:rFonts w:ascii="Cambria" w:hAnsi="Cambria"/>
          <w:sz w:val="22"/>
          <w:szCs w:val="22"/>
        </w:rPr>
        <w:t>Č</w:t>
      </w:r>
      <w:r w:rsidR="003D02A2" w:rsidRPr="003D02A2">
        <w:rPr>
          <w:rFonts w:ascii="Cambria" w:hAnsi="Cambria"/>
          <w:sz w:val="22"/>
          <w:szCs w:val="22"/>
        </w:rPr>
        <w:t>asová os plnenia predmetu zmluvy</w:t>
      </w:r>
    </w:p>
    <w:p w14:paraId="4C1C1A1D" w14:textId="79744E3F" w:rsidR="008E74C6" w:rsidRDefault="00E53F5C" w:rsidP="008E74C6">
      <w:pPr>
        <w:pStyle w:val="BodyText21"/>
        <w:keepNext/>
        <w:spacing w:before="0" w:after="120"/>
        <w:ind w:left="993" w:hanging="426"/>
        <w:contextualSpacing/>
        <w:rPr>
          <w:rFonts w:ascii="Cambria" w:hAnsi="Cambria"/>
          <w:sz w:val="22"/>
          <w:szCs w:val="22"/>
        </w:rPr>
      </w:pPr>
      <w:r w:rsidRPr="00214FBA">
        <w:rPr>
          <w:rFonts w:ascii="Cambria" w:hAnsi="Cambria"/>
          <w:sz w:val="22"/>
          <w:szCs w:val="22"/>
        </w:rPr>
        <w:t xml:space="preserve">Príloha </w:t>
      </w:r>
      <w:r w:rsidR="0015566A">
        <w:rPr>
          <w:rFonts w:ascii="Cambria" w:hAnsi="Cambria"/>
          <w:sz w:val="22"/>
          <w:szCs w:val="22"/>
        </w:rPr>
        <w:t xml:space="preserve">č. </w:t>
      </w:r>
      <w:r w:rsidRPr="00214FBA">
        <w:rPr>
          <w:rFonts w:ascii="Cambria" w:hAnsi="Cambria"/>
          <w:sz w:val="22"/>
          <w:szCs w:val="22"/>
        </w:rPr>
        <w:t>3 –</w:t>
      </w:r>
      <w:r w:rsidR="00CE1C9C">
        <w:rPr>
          <w:rFonts w:ascii="Cambria" w:hAnsi="Cambria"/>
          <w:sz w:val="22"/>
          <w:szCs w:val="22"/>
        </w:rPr>
        <w:t xml:space="preserve"> </w:t>
      </w:r>
      <w:r w:rsidR="008E74C6">
        <w:rPr>
          <w:rFonts w:ascii="Cambria" w:hAnsi="Cambria"/>
          <w:sz w:val="22"/>
          <w:szCs w:val="22"/>
        </w:rPr>
        <w:t>Jednotkové ceny predmetu zmluvy</w:t>
      </w:r>
    </w:p>
    <w:p w14:paraId="4BF3E0E3" w14:textId="60B2FC1B" w:rsidR="00CE1C9C" w:rsidRDefault="008E74C6" w:rsidP="008E74C6">
      <w:pPr>
        <w:pStyle w:val="BodyText21"/>
        <w:keepNext/>
        <w:spacing w:before="0" w:after="120"/>
        <w:ind w:left="993" w:hanging="426"/>
        <w:contextualSpacing/>
        <w:rPr>
          <w:rFonts w:ascii="Cambria" w:hAnsi="Cambria"/>
          <w:sz w:val="22"/>
          <w:szCs w:val="22"/>
        </w:rPr>
      </w:pPr>
      <w:r>
        <w:rPr>
          <w:rFonts w:ascii="Cambria" w:hAnsi="Cambria"/>
          <w:sz w:val="22"/>
          <w:szCs w:val="22"/>
        </w:rPr>
        <w:t xml:space="preserve">Príloha č. 4 - </w:t>
      </w:r>
      <w:r w:rsidR="00CE1C9C" w:rsidRPr="00CE1C9C">
        <w:rPr>
          <w:rFonts w:ascii="Cambria" w:hAnsi="Cambria"/>
          <w:sz w:val="22"/>
          <w:szCs w:val="22"/>
        </w:rPr>
        <w:t>Vzory objednávok na razbu</w:t>
      </w:r>
    </w:p>
    <w:p w14:paraId="78273FE5" w14:textId="6E02989A" w:rsidR="00E53F5C" w:rsidRDefault="00CE1C9C" w:rsidP="008E74C6">
      <w:pPr>
        <w:pStyle w:val="BodyText21"/>
        <w:keepNext/>
        <w:spacing w:before="0" w:after="120"/>
        <w:ind w:left="993" w:hanging="426"/>
        <w:contextualSpacing/>
        <w:rPr>
          <w:rFonts w:ascii="Cambria" w:hAnsi="Cambria"/>
          <w:sz w:val="22"/>
          <w:szCs w:val="22"/>
        </w:rPr>
      </w:pPr>
      <w:r>
        <w:rPr>
          <w:rFonts w:ascii="Cambria" w:hAnsi="Cambria"/>
          <w:sz w:val="22"/>
          <w:szCs w:val="22"/>
        </w:rPr>
        <w:t xml:space="preserve">Príloha č. </w:t>
      </w:r>
      <w:r w:rsidR="008E74C6">
        <w:rPr>
          <w:rFonts w:ascii="Cambria" w:hAnsi="Cambria"/>
          <w:sz w:val="22"/>
          <w:szCs w:val="22"/>
        </w:rPr>
        <w:t>5</w:t>
      </w:r>
      <w:r>
        <w:rPr>
          <w:rFonts w:ascii="Cambria" w:hAnsi="Cambria"/>
          <w:sz w:val="22"/>
          <w:szCs w:val="22"/>
        </w:rPr>
        <w:t xml:space="preserve"> - </w:t>
      </w:r>
      <w:r w:rsidR="00E53F5C" w:rsidRPr="00214FBA">
        <w:rPr>
          <w:rFonts w:ascii="Cambria" w:hAnsi="Cambria"/>
          <w:sz w:val="22"/>
          <w:szCs w:val="22"/>
        </w:rPr>
        <w:t>Zoznam subdodávateľov zhotoviteľa</w:t>
      </w:r>
    </w:p>
    <w:p w14:paraId="3D2BF396" w14:textId="77777777" w:rsidR="005327D4" w:rsidRPr="00214FBA" w:rsidRDefault="005327D4" w:rsidP="008E74C6">
      <w:pPr>
        <w:pStyle w:val="BodyText21"/>
        <w:keepNext/>
        <w:spacing w:before="0" w:after="120"/>
        <w:ind w:left="426" w:hanging="426"/>
        <w:contextualSpacing/>
        <w:rPr>
          <w:rFonts w:ascii="Cambria" w:hAnsi="Cambria"/>
          <w:sz w:val="22"/>
          <w:szCs w:val="22"/>
          <w:lang w:val="sk-SK"/>
        </w:rPr>
      </w:pPr>
    </w:p>
    <w:bookmarkEnd w:id="15"/>
    <w:p w14:paraId="14CB257C" w14:textId="5FBB768F" w:rsidR="00E53F5C" w:rsidRPr="00214FBA" w:rsidRDefault="00E53F5C" w:rsidP="008E74C6">
      <w:pPr>
        <w:keepNext/>
        <w:spacing w:before="0" w:after="120"/>
        <w:ind w:left="426" w:hanging="426"/>
        <w:contextualSpacing/>
        <w:jc w:val="both"/>
        <w:rPr>
          <w:rFonts w:ascii="Cambria" w:hAnsi="Cambria"/>
        </w:rPr>
      </w:pPr>
      <w:r w:rsidRPr="00214FBA">
        <w:rPr>
          <w:rFonts w:ascii="Cambria" w:hAnsi="Cambria"/>
        </w:rPr>
        <w:t xml:space="preserve">Za objednávateľa: </w:t>
      </w:r>
      <w:r w:rsidRPr="00214FBA">
        <w:rPr>
          <w:rFonts w:ascii="Cambria" w:hAnsi="Cambria"/>
        </w:rPr>
        <w:tab/>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 xml:space="preserve">Za zhotoviteľa: </w:t>
      </w:r>
    </w:p>
    <w:p w14:paraId="5069D219" w14:textId="77777777" w:rsidR="00E53F5C" w:rsidRPr="00214FBA" w:rsidRDefault="00E53F5C" w:rsidP="008E74C6">
      <w:pPr>
        <w:keepNext/>
        <w:spacing w:before="0" w:after="120"/>
        <w:ind w:left="426" w:hanging="426"/>
        <w:contextualSpacing/>
        <w:jc w:val="both"/>
        <w:rPr>
          <w:rFonts w:ascii="Cambria" w:hAnsi="Cambria"/>
        </w:rPr>
      </w:pPr>
    </w:p>
    <w:p w14:paraId="06ADF0F0" w14:textId="35C03D18" w:rsidR="00E53F5C" w:rsidRPr="00214FBA" w:rsidRDefault="00E53F5C" w:rsidP="008E74C6">
      <w:pPr>
        <w:keepNext/>
        <w:spacing w:before="0" w:after="120"/>
        <w:ind w:left="426" w:hanging="426"/>
        <w:contextualSpacing/>
        <w:jc w:val="both"/>
        <w:rPr>
          <w:rFonts w:ascii="Cambria" w:hAnsi="Cambria"/>
        </w:rPr>
      </w:pPr>
      <w:r w:rsidRPr="00214FBA">
        <w:rPr>
          <w:rFonts w:ascii="Cambria" w:hAnsi="Cambria"/>
        </w:rPr>
        <w:t>V Bratislave, dňa ..............</w:t>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V ..................., dňa ...................</w:t>
      </w:r>
    </w:p>
    <w:p w14:paraId="5A00D139" w14:textId="77777777" w:rsidR="00E53F5C" w:rsidRPr="00214FBA" w:rsidRDefault="00E53F5C" w:rsidP="008E74C6">
      <w:pPr>
        <w:keepNext/>
        <w:spacing w:before="0" w:after="120"/>
        <w:ind w:left="426" w:hanging="426"/>
        <w:contextualSpacing/>
        <w:jc w:val="both"/>
        <w:rPr>
          <w:rFonts w:ascii="Cambria" w:hAnsi="Cambria"/>
          <w:highlight w:val="yellow"/>
        </w:rPr>
      </w:pPr>
    </w:p>
    <w:p w14:paraId="6C674DB9" w14:textId="77777777" w:rsidR="00E53F5C" w:rsidRPr="00214FBA" w:rsidRDefault="00E53F5C" w:rsidP="008E74C6">
      <w:pPr>
        <w:keepNext/>
        <w:spacing w:before="0" w:after="120"/>
        <w:ind w:left="426" w:hanging="426"/>
        <w:contextualSpacing/>
        <w:jc w:val="both"/>
        <w:rPr>
          <w:rFonts w:ascii="Cambria" w:hAnsi="Cambria"/>
          <w:highlight w:val="yellow"/>
        </w:rPr>
      </w:pPr>
    </w:p>
    <w:p w14:paraId="521DA020" w14:textId="77777777" w:rsidR="00E53F5C" w:rsidRPr="00214FBA" w:rsidRDefault="00E53F5C" w:rsidP="008E74C6">
      <w:pPr>
        <w:keepNext/>
        <w:spacing w:before="0" w:after="120"/>
        <w:ind w:left="426" w:hanging="426"/>
        <w:contextualSpacing/>
        <w:jc w:val="both"/>
        <w:rPr>
          <w:rFonts w:ascii="Cambria" w:hAnsi="Cambria"/>
          <w:highlight w:val="yellow"/>
        </w:rPr>
      </w:pPr>
    </w:p>
    <w:p w14:paraId="4A1A18DD" w14:textId="2AF47FD6" w:rsidR="00E53F5C" w:rsidRPr="00214FBA" w:rsidRDefault="00E53F5C" w:rsidP="008E74C6">
      <w:pPr>
        <w:keepNext/>
        <w:spacing w:before="0" w:after="120"/>
        <w:ind w:left="426" w:hanging="426"/>
        <w:contextualSpacing/>
        <w:jc w:val="both"/>
        <w:rPr>
          <w:rFonts w:ascii="Cambria" w:hAnsi="Cambria"/>
        </w:rPr>
      </w:pPr>
      <w:r w:rsidRPr="00214FBA">
        <w:rPr>
          <w:rFonts w:ascii="Cambria" w:hAnsi="Cambria"/>
        </w:rPr>
        <w:t>_________________________</w:t>
      </w:r>
      <w:r w:rsidRPr="00214FBA">
        <w:rPr>
          <w:rFonts w:ascii="Cambria" w:hAnsi="Cambria"/>
        </w:rPr>
        <w:tab/>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_________________________</w:t>
      </w:r>
    </w:p>
    <w:p w14:paraId="477EB6B5" w14:textId="0E2496E1" w:rsidR="00F35B32" w:rsidRDefault="00F35B32" w:rsidP="008E74C6">
      <w:pPr>
        <w:keepNext/>
        <w:tabs>
          <w:tab w:val="center" w:pos="4253"/>
        </w:tabs>
        <w:spacing w:before="0" w:after="120"/>
        <w:ind w:left="426" w:hanging="426"/>
        <w:contextualSpacing/>
        <w:rPr>
          <w:rFonts w:ascii="Cambria" w:hAnsi="Cambria"/>
        </w:rPr>
      </w:pP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objednávateľ</w:t>
      </w:r>
      <w:r w:rsidRPr="00CB457B">
        <w:rPr>
          <w:rFonts w:ascii="Cambria" w:eastAsia="Times New Roman" w:hAnsi="Cambria" w:cs="Arial"/>
          <w:lang w:eastAsia="sk-SK"/>
        </w:rPr>
        <w:t>&gt;</w:t>
      </w: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110560">
        <w:rPr>
          <w:rFonts w:ascii="Cambria" w:eastAsia="Times New Roman" w:hAnsi="Cambria" w:cs="Arial"/>
          <w:color w:val="00B0F0"/>
          <w:lang w:eastAsia="sk-SK"/>
        </w:rPr>
        <w:t>zhotoviteľ</w:t>
      </w:r>
      <w:r w:rsidRPr="00CB457B">
        <w:rPr>
          <w:rFonts w:ascii="Cambria" w:eastAsia="Times New Roman" w:hAnsi="Cambria" w:cs="Arial"/>
          <w:lang w:eastAsia="sk-SK"/>
        </w:rPr>
        <w:t>&gt;</w:t>
      </w:r>
    </w:p>
    <w:p w14:paraId="23664E69" w14:textId="450E962D" w:rsidR="00E53F5C" w:rsidRDefault="00004192" w:rsidP="008E74C6">
      <w:pPr>
        <w:keepNext/>
        <w:spacing w:before="0" w:after="120"/>
        <w:ind w:left="426" w:hanging="426"/>
        <w:contextualSpacing/>
        <w:rPr>
          <w:rFonts w:ascii="Cambria" w:hAnsi="Cambria"/>
        </w:rPr>
      </w:pPr>
      <w:r w:rsidRPr="00F35B32">
        <w:rPr>
          <w:rFonts w:ascii="Cambria" w:hAnsi="Cambria"/>
        </w:rPr>
        <w:br w:type="page"/>
      </w:r>
      <w:r w:rsidR="00E53F5C" w:rsidRPr="00214FBA">
        <w:rPr>
          <w:rFonts w:ascii="Cambria" w:hAnsi="Cambria" w:cs="Arial"/>
        </w:rPr>
        <w:lastRenderedPageBreak/>
        <w:t xml:space="preserve"> </w:t>
      </w:r>
      <w:r w:rsidR="00E53F5C" w:rsidRPr="00214FBA">
        <w:rPr>
          <w:rFonts w:ascii="Cambria" w:hAnsi="Cambria"/>
        </w:rPr>
        <w:t xml:space="preserve">Príloha </w:t>
      </w:r>
      <w:r w:rsidR="0015566A">
        <w:rPr>
          <w:rFonts w:ascii="Cambria" w:hAnsi="Cambria"/>
        </w:rPr>
        <w:t xml:space="preserve">č. </w:t>
      </w:r>
      <w:r w:rsidR="00E53F5C" w:rsidRPr="00214FBA">
        <w:rPr>
          <w:rFonts w:ascii="Cambria" w:hAnsi="Cambria"/>
        </w:rPr>
        <w:t xml:space="preserve">1 </w:t>
      </w:r>
      <w:r w:rsidR="008A4207">
        <w:rPr>
          <w:rFonts w:ascii="Cambria" w:hAnsi="Cambria"/>
        </w:rPr>
        <w:t xml:space="preserve">zmluvy </w:t>
      </w:r>
      <w:r w:rsidR="00804659">
        <w:rPr>
          <w:rFonts w:ascii="Cambria" w:hAnsi="Cambria"/>
        </w:rPr>
        <w:t xml:space="preserve">č. </w:t>
      </w:r>
      <w:r w:rsidR="00804659" w:rsidRPr="00804659">
        <w:rPr>
          <w:rFonts w:ascii="Cambria" w:hAnsi="Cambria"/>
        </w:rPr>
        <w:t>C-NBS1-000-063-547</w:t>
      </w:r>
    </w:p>
    <w:p w14:paraId="5D467618" w14:textId="7DB190F2" w:rsidR="00241CC9" w:rsidRPr="00261CCD" w:rsidRDefault="00241CC9" w:rsidP="00261CCD">
      <w:pPr>
        <w:pStyle w:val="Heading2"/>
      </w:pPr>
      <w:bookmarkStart w:id="19" w:name="_Ref80739850"/>
      <w:r w:rsidRPr="00261CCD">
        <w:t>Opis predmetu zmluvy</w:t>
      </w:r>
      <w:bookmarkEnd w:id="19"/>
    </w:p>
    <w:p w14:paraId="4DD35FEB" w14:textId="77777777" w:rsidR="00270842" w:rsidRDefault="00270842" w:rsidP="00C80AEF">
      <w:pPr>
        <w:tabs>
          <w:tab w:val="left" w:pos="142"/>
          <w:tab w:val="left" w:pos="1418"/>
        </w:tabs>
        <w:spacing w:before="0" w:after="120"/>
        <w:ind w:left="426" w:hanging="426"/>
        <w:contextualSpacing/>
        <w:jc w:val="both"/>
        <w:rPr>
          <w:rFonts w:ascii="Cambria" w:hAnsi="Cambria" w:cs="Arial"/>
          <w:b/>
        </w:rPr>
      </w:pPr>
    </w:p>
    <w:p w14:paraId="39AC8B15" w14:textId="77777777" w:rsidR="00241CC9" w:rsidRPr="00F90F98" w:rsidRDefault="00241CC9" w:rsidP="00A01921">
      <w:pPr>
        <w:keepNext/>
        <w:numPr>
          <w:ilvl w:val="0"/>
          <w:numId w:val="21"/>
        </w:numPr>
        <w:shd w:val="clear" w:color="auto" w:fill="D9D9D9"/>
        <w:tabs>
          <w:tab w:val="num" w:pos="567"/>
          <w:tab w:val="num" w:pos="1283"/>
          <w:tab w:val="num" w:pos="2134"/>
        </w:tabs>
        <w:spacing w:before="0" w:after="120"/>
        <w:ind w:left="1283" w:hanging="1283"/>
        <w:contextualSpacing/>
        <w:jc w:val="both"/>
        <w:rPr>
          <w:rFonts w:ascii="Cambria" w:hAnsi="Cambria" w:cs="Arial"/>
          <w:b/>
          <w:bCs/>
          <w:smallCaps/>
          <w:sz w:val="20"/>
          <w:szCs w:val="20"/>
        </w:rPr>
      </w:pPr>
      <w:bookmarkStart w:id="20" w:name="_Hlk79126944"/>
      <w:r w:rsidRPr="00F90F98">
        <w:rPr>
          <w:rFonts w:ascii="Cambria" w:hAnsi="Cambria" w:cs="Arial"/>
          <w:b/>
          <w:bCs/>
          <w:smallCaps/>
          <w:sz w:val="20"/>
          <w:szCs w:val="20"/>
        </w:rPr>
        <w:t xml:space="preserve">Technická špecifikácia eurominci </w:t>
      </w:r>
    </w:p>
    <w:bookmarkEnd w:id="20"/>
    <w:p w14:paraId="29DCF895" w14:textId="77777777" w:rsidR="00241CC9" w:rsidRPr="00241CC9" w:rsidRDefault="00241CC9" w:rsidP="00A01921">
      <w:pPr>
        <w:pStyle w:val="ListParagraph"/>
        <w:numPr>
          <w:ilvl w:val="1"/>
          <w:numId w:val="21"/>
        </w:numPr>
        <w:spacing w:before="0" w:after="120"/>
        <w:ind w:left="567" w:hanging="567"/>
        <w:jc w:val="both"/>
        <w:rPr>
          <w:rFonts w:ascii="Cambria" w:hAnsi="Cambria" w:cs="Arial"/>
          <w:sz w:val="20"/>
          <w:szCs w:val="20"/>
        </w:rPr>
      </w:pPr>
      <w:r w:rsidRPr="00241CC9">
        <w:rPr>
          <w:rFonts w:ascii="Cambria" w:hAnsi="Cambria" w:cs="Arial"/>
          <w:sz w:val="20"/>
          <w:szCs w:val="20"/>
        </w:rPr>
        <w:t>Všeobecná t</w:t>
      </w:r>
      <w:r w:rsidRPr="00241CC9">
        <w:rPr>
          <w:rFonts w:ascii="Cambria" w:hAnsi="Cambria"/>
          <w:sz w:val="20"/>
          <w:szCs w:val="20"/>
        </w:rPr>
        <w:t>echnická špecifikácia o</w:t>
      </w:r>
      <w:bookmarkStart w:id="21" w:name="_Hlk80364473"/>
      <w:r w:rsidRPr="00241CC9">
        <w:rPr>
          <w:rFonts w:ascii="Cambria" w:hAnsi="Cambria"/>
          <w:sz w:val="20"/>
          <w:szCs w:val="20"/>
        </w:rPr>
        <w:t>behových euromincí, pamätných euromincí a euromincí určených do ročníkových súborov</w:t>
      </w:r>
      <w:bookmarkEnd w:id="21"/>
      <w:r w:rsidRPr="00241CC9">
        <w:rPr>
          <w:rFonts w:ascii="Cambria" w:hAnsi="Cambria"/>
          <w:sz w:val="20"/>
          <w:szCs w:val="20"/>
        </w:rPr>
        <w:t>:</w:t>
      </w:r>
    </w:p>
    <w:p w14:paraId="1D3938C8" w14:textId="70DD21B1" w:rsidR="00241CC9" w:rsidRPr="00C66135" w:rsidRDefault="00C66135" w:rsidP="00C66135">
      <w:pPr>
        <w:tabs>
          <w:tab w:val="left" w:pos="567"/>
        </w:tabs>
        <w:jc w:val="both"/>
        <w:rPr>
          <w:rFonts w:ascii="Cambria" w:hAnsi="Cambria"/>
          <w:sz w:val="20"/>
          <w:szCs w:val="20"/>
        </w:rPr>
      </w:pPr>
      <w:r>
        <w:rPr>
          <w:rFonts w:ascii="Cambria" w:hAnsi="Cambria"/>
          <w:sz w:val="20"/>
          <w:szCs w:val="20"/>
        </w:rPr>
        <w:tab/>
      </w:r>
      <w:r w:rsidR="00241CC9" w:rsidRPr="00241CC9">
        <w:rPr>
          <w:rFonts w:ascii="Cambria" w:hAnsi="Cambria"/>
          <w:sz w:val="20"/>
          <w:szCs w:val="20"/>
        </w:rPr>
        <w:t xml:space="preserve">Národné strany dodávaných obehových euromincí musia mať slovenské motívy (Ú. v. EÚ C 273, 28. 10. 2008, s. 8 – 9). </w:t>
      </w:r>
      <w:r w:rsidR="00822A28">
        <w:rPr>
          <w:rFonts w:ascii="Cambria" w:hAnsi="Cambria"/>
          <w:sz w:val="20"/>
          <w:szCs w:val="20"/>
        </w:rPr>
        <w:t>Objednávateľ</w:t>
      </w:r>
      <w:r w:rsidR="00241CC9" w:rsidRPr="00241CC9">
        <w:rPr>
          <w:rFonts w:ascii="Cambria" w:hAnsi="Cambria"/>
          <w:sz w:val="20"/>
          <w:szCs w:val="20"/>
        </w:rPr>
        <w:t xml:space="preserve"> poskytne </w:t>
      </w:r>
      <w:r w:rsidR="00822A28">
        <w:rPr>
          <w:rFonts w:ascii="Cambria" w:hAnsi="Cambria"/>
          <w:sz w:val="20"/>
          <w:szCs w:val="20"/>
        </w:rPr>
        <w:t>zhotoviteľovi</w:t>
      </w:r>
      <w:r w:rsidR="00241CC9" w:rsidRPr="00241CC9">
        <w:rPr>
          <w:rFonts w:ascii="Cambria" w:hAnsi="Cambria"/>
          <w:sz w:val="20"/>
          <w:szCs w:val="20"/>
        </w:rPr>
        <w:t xml:space="preserve"> pre účely výroby náradia sadrové modely národných strán obehových euromincí</w:t>
      </w:r>
      <w:r w:rsidR="00484FB3">
        <w:rPr>
          <w:rFonts w:ascii="Cambria" w:hAnsi="Cambria"/>
          <w:sz w:val="20"/>
          <w:szCs w:val="20"/>
        </w:rPr>
        <w:t xml:space="preserve"> a pamätných euromincí</w:t>
      </w:r>
      <w:r w:rsidR="00241CC9" w:rsidRPr="00241CC9">
        <w:rPr>
          <w:rFonts w:ascii="Cambria" w:hAnsi="Cambria"/>
          <w:sz w:val="20"/>
          <w:szCs w:val="20"/>
        </w:rPr>
        <w:t xml:space="preserve">. Sadrové modely sú vlastníctvom </w:t>
      </w:r>
      <w:r w:rsidR="00822A28">
        <w:rPr>
          <w:rFonts w:ascii="Cambria" w:hAnsi="Cambria"/>
          <w:sz w:val="20"/>
          <w:szCs w:val="20"/>
        </w:rPr>
        <w:t>objednávateľa</w:t>
      </w:r>
      <w:r w:rsidR="00241CC9" w:rsidRPr="00241CC9">
        <w:rPr>
          <w:rFonts w:ascii="Cambria" w:hAnsi="Cambria"/>
          <w:sz w:val="20"/>
          <w:szCs w:val="20"/>
        </w:rPr>
        <w:t xml:space="preserve"> a  </w:t>
      </w:r>
      <w:r w:rsidR="00822A28">
        <w:rPr>
          <w:rFonts w:ascii="Cambria" w:hAnsi="Cambria"/>
          <w:sz w:val="20"/>
          <w:szCs w:val="20"/>
        </w:rPr>
        <w:t>zhotoviteľ</w:t>
      </w:r>
      <w:r w:rsidR="00241CC9" w:rsidRPr="00241CC9">
        <w:rPr>
          <w:rFonts w:ascii="Cambria" w:hAnsi="Cambria"/>
          <w:sz w:val="20"/>
          <w:szCs w:val="20"/>
        </w:rPr>
        <w:t xml:space="preserve"> ich musí vrátiť </w:t>
      </w:r>
      <w:r w:rsidR="00822A28">
        <w:rPr>
          <w:rFonts w:ascii="Cambria" w:hAnsi="Cambria"/>
          <w:sz w:val="20"/>
          <w:szCs w:val="20"/>
        </w:rPr>
        <w:t>objednávateľovi</w:t>
      </w:r>
      <w:r w:rsidR="00241CC9" w:rsidRPr="00241CC9">
        <w:rPr>
          <w:rFonts w:ascii="Cambria" w:hAnsi="Cambria"/>
          <w:sz w:val="20"/>
          <w:szCs w:val="20"/>
        </w:rPr>
        <w:t xml:space="preserve"> najneskôr 15 dní po schválení sériovej razby </w:t>
      </w:r>
      <w:r w:rsidR="00484FB3">
        <w:rPr>
          <w:rFonts w:ascii="Cambria" w:hAnsi="Cambria"/>
          <w:sz w:val="20"/>
          <w:szCs w:val="20"/>
        </w:rPr>
        <w:t xml:space="preserve">(schválenie skúšobných odrazkov) </w:t>
      </w:r>
      <w:r w:rsidR="00241CC9" w:rsidRPr="00241CC9">
        <w:rPr>
          <w:rFonts w:ascii="Cambria" w:hAnsi="Cambria"/>
          <w:sz w:val="20"/>
          <w:szCs w:val="20"/>
        </w:rPr>
        <w:t>každej nominálnej hodnoty obehových euromincí (obehových alebo určených do ročníkových súborov) s letopočtom razby 2023</w:t>
      </w:r>
      <w:r w:rsidR="00484FB3">
        <w:rPr>
          <w:rFonts w:ascii="Cambria" w:hAnsi="Cambria"/>
          <w:sz w:val="20"/>
          <w:szCs w:val="20"/>
        </w:rPr>
        <w:t>, alebo každej pamätnej euromince</w:t>
      </w:r>
      <w:r w:rsidR="00241CC9" w:rsidRPr="00C66135">
        <w:rPr>
          <w:rFonts w:ascii="Cambria" w:hAnsi="Cambria"/>
          <w:sz w:val="20"/>
          <w:szCs w:val="20"/>
        </w:rPr>
        <w:t>.</w:t>
      </w:r>
    </w:p>
    <w:p w14:paraId="37442387" w14:textId="595BD44F" w:rsidR="00241CC9" w:rsidRPr="00241CC9"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241CC9">
        <w:rPr>
          <w:rFonts w:ascii="Cambria" w:hAnsi="Cambria"/>
          <w:sz w:val="20"/>
          <w:szCs w:val="20"/>
        </w:rPr>
        <w:t xml:space="preserve">Letopočet razby bude špecifikovaný v objednávke. </w:t>
      </w:r>
    </w:p>
    <w:p w14:paraId="4C13C7D6" w14:textId="06AC484A" w:rsidR="00241CC9"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241CC9">
        <w:rPr>
          <w:rFonts w:ascii="Cambria" w:hAnsi="Cambria"/>
          <w:sz w:val="20"/>
          <w:szCs w:val="20"/>
        </w:rPr>
        <w:t>Hrana euromincí v nominálnej hodnote 2 eurá bude jemne vrúbkovaná s nápisom „SLOVENSKÁ REPUBLIKA“  a značkami „</w:t>
      </w:r>
      <w:r w:rsidRPr="00F90F98">
        <w:rPr>
          <w:noProof/>
        </w:rPr>
        <w:drawing>
          <wp:inline distT="0" distB="0" distL="0" distR="0" wp14:anchorId="41426440" wp14:editId="2B0CCD2F">
            <wp:extent cx="944880" cy="121920"/>
            <wp:effectExtent l="0" t="0" r="7620" b="0"/>
            <wp:docPr id="1" name="Picture 1" descr="zna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ck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121920"/>
                    </a:xfrm>
                    <a:prstGeom prst="rect">
                      <a:avLst/>
                    </a:prstGeom>
                    <a:noFill/>
                    <a:ln>
                      <a:noFill/>
                    </a:ln>
                  </pic:spPr>
                </pic:pic>
              </a:graphicData>
            </a:graphic>
          </wp:inline>
        </w:drawing>
      </w:r>
      <w:r w:rsidRPr="00241CC9">
        <w:rPr>
          <w:rFonts w:ascii="Cambria" w:hAnsi="Cambria"/>
          <w:sz w:val="20"/>
          <w:szCs w:val="20"/>
        </w:rPr>
        <w:t xml:space="preserve"> “.</w:t>
      </w:r>
    </w:p>
    <w:p w14:paraId="2DE635C2" w14:textId="009A8699" w:rsidR="00241CC9" w:rsidRPr="00241CC9"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241CC9">
        <w:rPr>
          <w:rFonts w:ascii="Cambria" w:hAnsi="Cambria"/>
          <w:sz w:val="20"/>
          <w:szCs w:val="20"/>
        </w:rPr>
        <w:t>Euromince</w:t>
      </w:r>
      <w:r w:rsidRPr="00F90F98">
        <w:rPr>
          <w:vertAlign w:val="superscript"/>
        </w:rPr>
        <w:footnoteReference w:id="2"/>
      </w:r>
      <w:r w:rsidR="00D95450">
        <w:rPr>
          <w:rFonts w:ascii="Cambria" w:hAnsi="Cambria"/>
          <w:sz w:val="20"/>
          <w:szCs w:val="20"/>
        </w:rPr>
        <w:t xml:space="preserve">) </w:t>
      </w:r>
      <w:r w:rsidRPr="00241CC9">
        <w:rPr>
          <w:rFonts w:ascii="Cambria" w:hAnsi="Cambria"/>
          <w:sz w:val="20"/>
          <w:szCs w:val="20"/>
        </w:rPr>
        <w:t xml:space="preserve">sú razené v súlade s Nariadením (EÚ) č. 729/2014. Dodané euromince musia presne zodpovedať parametrom stanoveným v  platných technických špecifikáciách pre euromince a mincové platničky a podmienkam dohodnutým v zmluve. V opačnom prípade nahradí </w:t>
      </w:r>
      <w:r w:rsidR="00110560">
        <w:rPr>
          <w:rFonts w:ascii="Cambria" w:hAnsi="Cambria"/>
          <w:sz w:val="20"/>
          <w:szCs w:val="20"/>
        </w:rPr>
        <w:t>zhotoviteľ</w:t>
      </w:r>
      <w:r w:rsidRPr="00241CC9">
        <w:rPr>
          <w:rFonts w:ascii="Cambria" w:hAnsi="Cambria"/>
          <w:sz w:val="20"/>
          <w:szCs w:val="20"/>
        </w:rPr>
        <w:t xml:space="preserve"> verejnému obstarávateľovi škodu v plnej výške v  zmysle § 373 Obchodného zákonníka</w:t>
      </w:r>
      <w:r w:rsidR="00465476">
        <w:rPr>
          <w:rFonts w:ascii="Cambria" w:hAnsi="Cambria"/>
          <w:sz w:val="20"/>
          <w:szCs w:val="20"/>
        </w:rPr>
        <w:t>.</w:t>
      </w:r>
      <w:r w:rsidR="008D6A50">
        <w:rPr>
          <w:rFonts w:ascii="Cambria" w:hAnsi="Cambria"/>
          <w:sz w:val="20"/>
          <w:szCs w:val="20"/>
          <w:vertAlign w:val="superscript"/>
        </w:rPr>
        <w:t>3</w:t>
      </w:r>
      <w:r w:rsidR="00484FB3">
        <w:rPr>
          <w:rFonts w:ascii="Cambria" w:hAnsi="Cambria"/>
          <w:sz w:val="20"/>
          <w:szCs w:val="20"/>
          <w:vertAlign w:val="superscript"/>
        </w:rPr>
        <w:t>)</w:t>
      </w:r>
      <w:r w:rsidRPr="00241CC9">
        <w:rPr>
          <w:rFonts w:ascii="Cambria" w:hAnsi="Cambria"/>
          <w:sz w:val="20"/>
          <w:szCs w:val="20"/>
        </w:rPr>
        <w:t xml:space="preserve"> </w:t>
      </w:r>
      <w:r w:rsidR="00F61AEF">
        <w:rPr>
          <w:rFonts w:ascii="Cambria" w:hAnsi="Cambria"/>
          <w:sz w:val="20"/>
          <w:szCs w:val="20"/>
        </w:rPr>
        <w:t>Z</w:t>
      </w:r>
      <w:r w:rsidR="00110560">
        <w:rPr>
          <w:rFonts w:ascii="Cambria" w:hAnsi="Cambria"/>
          <w:sz w:val="20"/>
          <w:szCs w:val="20"/>
        </w:rPr>
        <w:t>hotoviteľ</w:t>
      </w:r>
      <w:r w:rsidRPr="00241CC9">
        <w:rPr>
          <w:rFonts w:ascii="Cambria" w:hAnsi="Cambria"/>
          <w:sz w:val="20"/>
          <w:szCs w:val="20"/>
        </w:rPr>
        <w:t xml:space="preserve"> vyrazí euromince na mincové platničky od autorizovaných dodávateľov podľa platných technických špecifikácií pre platničky a podľa CQAP a CBIP. </w:t>
      </w:r>
      <w:r w:rsidR="008D6A50">
        <w:rPr>
          <w:rFonts w:ascii="Cambria" w:hAnsi="Cambria"/>
          <w:sz w:val="20"/>
          <w:szCs w:val="20"/>
          <w:vertAlign w:val="superscript"/>
        </w:rPr>
        <w:t>1)</w:t>
      </w:r>
    </w:p>
    <w:p w14:paraId="73A92538" w14:textId="77777777" w:rsidR="00241CC9" w:rsidRPr="00F90F98" w:rsidRDefault="00241CC9" w:rsidP="00C80AEF">
      <w:pPr>
        <w:spacing w:before="0" w:after="120"/>
        <w:contextualSpacing/>
        <w:jc w:val="both"/>
        <w:rPr>
          <w:rFonts w:ascii="Cambria" w:hAnsi="Cambria"/>
          <w:b/>
          <w:bCs/>
          <w:sz w:val="20"/>
          <w:szCs w:val="20"/>
        </w:rPr>
      </w:pPr>
    </w:p>
    <w:p w14:paraId="3B05DC11" w14:textId="77777777" w:rsidR="00241CC9" w:rsidRPr="00F90F98" w:rsidRDefault="00241CC9" w:rsidP="00A01921">
      <w:pPr>
        <w:keepNext/>
        <w:numPr>
          <w:ilvl w:val="0"/>
          <w:numId w:val="21"/>
        </w:numPr>
        <w:shd w:val="clear" w:color="auto" w:fill="D9D9D9"/>
        <w:tabs>
          <w:tab w:val="num" w:pos="567"/>
          <w:tab w:val="num" w:pos="1283"/>
          <w:tab w:val="num" w:pos="2134"/>
        </w:tabs>
        <w:spacing w:before="0" w:after="120"/>
        <w:ind w:left="1283" w:hanging="1283"/>
        <w:contextualSpacing/>
        <w:jc w:val="both"/>
        <w:rPr>
          <w:rFonts w:ascii="Cambria" w:hAnsi="Cambria" w:cs="Arial"/>
          <w:b/>
          <w:bCs/>
          <w:smallCaps/>
          <w:sz w:val="20"/>
          <w:szCs w:val="20"/>
        </w:rPr>
      </w:pPr>
      <w:bookmarkStart w:id="22" w:name="_Hlk79127692"/>
      <w:r w:rsidRPr="00F90F98">
        <w:rPr>
          <w:rFonts w:ascii="Cambria" w:hAnsi="Cambria" w:cs="Arial"/>
          <w:b/>
          <w:bCs/>
          <w:smallCaps/>
          <w:sz w:val="20"/>
          <w:szCs w:val="20"/>
        </w:rPr>
        <w:t xml:space="preserve">Definícia kvality razených eurominci </w:t>
      </w:r>
    </w:p>
    <w:bookmarkEnd w:id="22"/>
    <w:p w14:paraId="6AD8426D" w14:textId="78BB7147" w:rsidR="00241CC9" w:rsidRPr="000B6D0B"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0B6D0B">
        <w:rPr>
          <w:rFonts w:ascii="Cambria" w:hAnsi="Cambria"/>
          <w:sz w:val="20"/>
          <w:szCs w:val="20"/>
        </w:rPr>
        <w:t>„</w:t>
      </w:r>
      <w:r w:rsidRPr="000B6D0B">
        <w:rPr>
          <w:rFonts w:ascii="Cambria" w:hAnsi="Cambria"/>
          <w:b/>
          <w:bCs/>
          <w:sz w:val="20"/>
          <w:szCs w:val="20"/>
        </w:rPr>
        <w:t>Obehové</w:t>
      </w:r>
      <w:r w:rsidRPr="000B6D0B">
        <w:rPr>
          <w:rFonts w:ascii="Cambria" w:hAnsi="Cambria"/>
          <w:sz w:val="20"/>
          <w:szCs w:val="20"/>
        </w:rPr>
        <w:t>“ vyhotovenie euromince je razba zo štandardných razidiel na štandardné platničky.</w:t>
      </w:r>
    </w:p>
    <w:p w14:paraId="05795007" w14:textId="5CFE9306"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 „</w:t>
      </w:r>
      <w:r w:rsidRPr="000B6D0B">
        <w:rPr>
          <w:rFonts w:ascii="Cambria" w:hAnsi="Cambria"/>
          <w:b/>
          <w:bCs/>
          <w:sz w:val="20"/>
          <w:szCs w:val="20"/>
        </w:rPr>
        <w:t>Špeciálne neobiehajúce</w:t>
      </w:r>
      <w:r w:rsidRPr="00F90F98">
        <w:rPr>
          <w:rFonts w:ascii="Cambria" w:hAnsi="Cambria"/>
          <w:sz w:val="20"/>
          <w:szCs w:val="20"/>
        </w:rPr>
        <w:t>“ vyhotovenie euromince je razba v </w:t>
      </w:r>
      <w:proofErr w:type="spellStart"/>
      <w:r w:rsidRPr="00F90F98">
        <w:rPr>
          <w:rFonts w:ascii="Cambria" w:hAnsi="Cambria"/>
          <w:sz w:val="20"/>
          <w:szCs w:val="20"/>
        </w:rPr>
        <w:t>razobnom</w:t>
      </w:r>
      <w:proofErr w:type="spellEnd"/>
      <w:r w:rsidRPr="00F90F98">
        <w:rPr>
          <w:rFonts w:ascii="Cambria" w:hAnsi="Cambria"/>
          <w:sz w:val="20"/>
          <w:szCs w:val="20"/>
        </w:rPr>
        <w:t xml:space="preserve"> lesku zo štandardných mierne leštených razidiel na leštené platničky.</w:t>
      </w:r>
    </w:p>
    <w:p w14:paraId="19FFDCE9" w14:textId="29F1E24B"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w:t>
      </w:r>
      <w:proofErr w:type="spellStart"/>
      <w:r w:rsidRPr="000B6D0B">
        <w:rPr>
          <w:rFonts w:ascii="Cambria" w:hAnsi="Cambria"/>
          <w:b/>
          <w:bCs/>
          <w:sz w:val="20"/>
          <w:szCs w:val="20"/>
        </w:rPr>
        <w:t>Proof</w:t>
      </w:r>
      <w:proofErr w:type="spellEnd"/>
      <w:r w:rsidRPr="000B6D0B">
        <w:rPr>
          <w:rFonts w:ascii="Cambria" w:hAnsi="Cambria"/>
          <w:b/>
          <w:bCs/>
          <w:sz w:val="20"/>
          <w:szCs w:val="20"/>
        </w:rPr>
        <w:t xml:space="preserve"> </w:t>
      </w:r>
      <w:proofErr w:type="spellStart"/>
      <w:r w:rsidRPr="000B6D0B">
        <w:rPr>
          <w:rFonts w:ascii="Cambria" w:hAnsi="Cambria"/>
          <w:b/>
          <w:bCs/>
          <w:sz w:val="20"/>
          <w:szCs w:val="20"/>
        </w:rPr>
        <w:t>like</w:t>
      </w:r>
      <w:proofErr w:type="spellEnd"/>
      <w:r w:rsidRPr="00F90F98">
        <w:rPr>
          <w:rFonts w:ascii="Cambria" w:hAnsi="Cambria"/>
          <w:sz w:val="20"/>
          <w:szCs w:val="20"/>
        </w:rPr>
        <w:t xml:space="preserve">“ vyhotovenie euromince je razba z leštených platničiek razidlami s lešteným mincovým poľom a jemne matovaným reliéfom. </w:t>
      </w:r>
    </w:p>
    <w:p w14:paraId="07CA8B3F" w14:textId="54208FF4"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Euromince dodané </w:t>
      </w:r>
      <w:r w:rsidR="00724974">
        <w:rPr>
          <w:rFonts w:ascii="Cambria" w:hAnsi="Cambria"/>
          <w:sz w:val="20"/>
          <w:szCs w:val="20"/>
        </w:rPr>
        <w:t>objednáva</w:t>
      </w:r>
      <w:r w:rsidRPr="00F90F98">
        <w:rPr>
          <w:rFonts w:ascii="Cambria" w:hAnsi="Cambria"/>
          <w:sz w:val="20"/>
          <w:szCs w:val="20"/>
        </w:rPr>
        <w:t>teľovi nesmú:</w:t>
      </w:r>
    </w:p>
    <w:p w14:paraId="004CB6FF"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byť vyrazené z mincových platničiek určených pre iný druh mincí alebo z  chybných mincových platničiek alebo mincových platničiek z iného kovu,</w:t>
      </w:r>
    </w:p>
    <w:p w14:paraId="1A151694"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byť s prerážanou razbou,</w:t>
      </w:r>
    </w:p>
    <w:p w14:paraId="360FD940"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 xml:space="preserve">obsahovať mince, ktoré nezodpovedajú toleranciám v hmotnosti, v zložení mincového kovu, </w:t>
      </w:r>
      <w:r w:rsidRPr="00F90F98">
        <w:rPr>
          <w:rFonts w:ascii="Cambria" w:hAnsi="Cambria"/>
          <w:sz w:val="20"/>
          <w:szCs w:val="20"/>
        </w:rPr>
        <w:br/>
        <w:t>v priemere a v hrúbke,</w:t>
      </w:r>
    </w:p>
    <w:p w14:paraId="190E37E9"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mať poprehýbaný alebo nedorazený plochý okraj na hrane a zreteľný otrep – „</w:t>
      </w:r>
      <w:proofErr w:type="spellStart"/>
      <w:r w:rsidRPr="00F90F98">
        <w:rPr>
          <w:rFonts w:ascii="Cambria" w:hAnsi="Cambria"/>
          <w:sz w:val="20"/>
          <w:szCs w:val="20"/>
        </w:rPr>
        <w:t>grát</w:t>
      </w:r>
      <w:proofErr w:type="spellEnd"/>
      <w:r w:rsidRPr="00F90F98">
        <w:rPr>
          <w:rFonts w:ascii="Cambria" w:hAnsi="Cambria"/>
          <w:sz w:val="20"/>
          <w:szCs w:val="20"/>
        </w:rPr>
        <w:t>“, porušený okraj euromince pri razbe, resp. manipulácii,</w:t>
      </w:r>
    </w:p>
    <w:p w14:paraId="5183B285"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mať voľným okom viditeľné nerovnosti v povrchu euromince a písma, nezodpovedajúce predlohe schváleným vzorom,</w:t>
      </w:r>
    </w:p>
    <w:p w14:paraId="44648018"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mať voľným okom viditeľne osovo pootočený averz voči reverzu, alebo posunutie mincovej platničky od stredu euromince,</w:t>
      </w:r>
    </w:p>
    <w:p w14:paraId="5E92E226" w14:textId="77777777"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obsahovať mince s odlišným riešením hrany, nesprávnou kombináciou averzu a reverzu alebo mince s jednostrannou razbou,</w:t>
      </w:r>
    </w:p>
    <w:p w14:paraId="43FAA5F2" w14:textId="666876F0" w:rsidR="00241CC9" w:rsidRPr="00F90F98" w:rsidRDefault="00241CC9" w:rsidP="00A01921">
      <w:pPr>
        <w:numPr>
          <w:ilvl w:val="2"/>
          <w:numId w:val="22"/>
        </w:numPr>
        <w:tabs>
          <w:tab w:val="num" w:pos="851"/>
        </w:tabs>
        <w:spacing w:before="0" w:after="120"/>
        <w:ind w:left="851" w:hanging="284"/>
        <w:contextualSpacing/>
        <w:jc w:val="both"/>
        <w:rPr>
          <w:rFonts w:ascii="Cambria" w:hAnsi="Cambria"/>
          <w:sz w:val="20"/>
          <w:szCs w:val="20"/>
        </w:rPr>
      </w:pPr>
      <w:r w:rsidRPr="00F90F98">
        <w:rPr>
          <w:rFonts w:ascii="Cambria" w:hAnsi="Cambria"/>
          <w:sz w:val="20"/>
          <w:szCs w:val="20"/>
        </w:rPr>
        <w:t xml:space="preserve">mať poškodené obaly, a to </w:t>
      </w:r>
      <w:r w:rsidR="00484FB3">
        <w:rPr>
          <w:rFonts w:ascii="Cambria" w:hAnsi="Cambria"/>
          <w:sz w:val="20"/>
          <w:szCs w:val="20"/>
        </w:rPr>
        <w:t xml:space="preserve">napr. roztrhané, </w:t>
      </w:r>
      <w:r w:rsidRPr="00F90F98">
        <w:rPr>
          <w:rFonts w:ascii="Cambria" w:hAnsi="Cambria"/>
          <w:sz w:val="20"/>
          <w:szCs w:val="20"/>
        </w:rPr>
        <w:t>prasknuté, naštrbené, poškriabané, netesniace, znečistené, ako aj s</w:t>
      </w:r>
      <w:r w:rsidR="00D42AD3">
        <w:rPr>
          <w:rFonts w:ascii="Cambria" w:hAnsi="Cambria"/>
          <w:sz w:val="20"/>
          <w:szCs w:val="20"/>
        </w:rPr>
        <w:t> </w:t>
      </w:r>
      <w:r w:rsidRPr="00F90F98">
        <w:rPr>
          <w:rFonts w:ascii="Cambria" w:hAnsi="Cambria"/>
          <w:sz w:val="20"/>
          <w:szCs w:val="20"/>
        </w:rPr>
        <w:t>inými, voľným okom viditeľnými vadami.</w:t>
      </w:r>
    </w:p>
    <w:p w14:paraId="01BCFC1A" w14:textId="40E210AE"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Euromince okrem euromincí v obehovej kvalite ďalej:</w:t>
      </w:r>
    </w:p>
    <w:p w14:paraId="4A2013FD"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niesť odtlačky prstov alebo byť znečistené tukmi,</w:t>
      </w:r>
    </w:p>
    <w:p w14:paraId="4BABA0A3"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na reliéfe obsahovať plochy s viditeľne odlišnou úrovňou lesku,</w:t>
      </w:r>
    </w:p>
    <w:p w14:paraId="123E61E3"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lastRenderedPageBreak/>
        <w:t>nesmú mať mincové pole mechanicky poškodené,</w:t>
      </w:r>
    </w:p>
    <w:p w14:paraId="7E3DFEAE"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niesť stopy nedostatočného oplachu platničky pred razbou,</w:t>
      </w:r>
    </w:p>
    <w:p w14:paraId="2B604269"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nesmú mať škvrnky, bodky, ryhy, vrypy, škrabance a jamky,</w:t>
      </w:r>
    </w:p>
    <w:p w14:paraId="26E090E2"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musia mať zrkadlový lesk v mincovom poli,</w:t>
      </w:r>
    </w:p>
    <w:p w14:paraId="102306AC"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zrkadlový lesk nesmie byť porušený matnými plôškami, ryhami, škvrnami, vrypmi bodkami, škrabancami, jamkami a inými chybami viditeľnými voľným okom,</w:t>
      </w:r>
    </w:p>
    <w:p w14:paraId="2AC39C6C" w14:textId="77777777" w:rsidR="00241CC9" w:rsidRPr="00F90F98" w:rsidRDefault="00241CC9" w:rsidP="00A01921">
      <w:pPr>
        <w:numPr>
          <w:ilvl w:val="0"/>
          <w:numId w:val="23"/>
        </w:num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reliéfna časť musí byť rovnomerne matná bez porušenia lesklými škvrnami, bodkami, ryhami,  vrypmi, plochami s viditeľne odlišnou úrovňou matu od ostatných častí reliéfu a bez iných chýb viditeľných voľným okom.</w:t>
      </w:r>
    </w:p>
    <w:p w14:paraId="2D54ADF5" w14:textId="77777777" w:rsidR="00241CC9" w:rsidRPr="00F90F98" w:rsidRDefault="00241CC9" w:rsidP="00C80AEF">
      <w:pPr>
        <w:tabs>
          <w:tab w:val="left" w:pos="851"/>
        </w:tabs>
        <w:spacing w:before="0" w:after="120"/>
        <w:contextualSpacing/>
        <w:jc w:val="both"/>
        <w:rPr>
          <w:rFonts w:ascii="Cambria" w:hAnsi="Cambria"/>
          <w:sz w:val="20"/>
          <w:szCs w:val="20"/>
        </w:rPr>
      </w:pPr>
    </w:p>
    <w:p w14:paraId="24A257DD" w14:textId="48A3300F"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r w:rsidRPr="00F90F98">
        <w:rPr>
          <w:rFonts w:ascii="Cambria" w:hAnsi="Cambria" w:cs="Arial"/>
          <w:b/>
          <w:bCs/>
          <w:smallCaps/>
          <w:sz w:val="20"/>
          <w:szCs w:val="20"/>
        </w:rPr>
        <w:t>Predpokladané množs</w:t>
      </w:r>
      <w:r w:rsidR="00D315A3">
        <w:rPr>
          <w:rFonts w:ascii="Cambria" w:hAnsi="Cambria" w:cs="Arial"/>
          <w:b/>
          <w:bCs/>
          <w:smallCaps/>
          <w:sz w:val="20"/>
          <w:szCs w:val="20"/>
        </w:rPr>
        <w:t>t</w:t>
      </w:r>
      <w:r w:rsidRPr="00F90F98">
        <w:rPr>
          <w:rFonts w:ascii="Cambria" w:hAnsi="Cambria" w:cs="Arial"/>
          <w:b/>
          <w:bCs/>
          <w:smallCaps/>
          <w:sz w:val="20"/>
          <w:szCs w:val="20"/>
        </w:rPr>
        <w:t>vo euromincí</w:t>
      </w:r>
    </w:p>
    <w:p w14:paraId="0311742F" w14:textId="09B2E95A" w:rsidR="00241CC9" w:rsidRPr="004A26B6" w:rsidRDefault="00241CC9" w:rsidP="00A01921">
      <w:pPr>
        <w:pStyle w:val="ListParagraph"/>
        <w:numPr>
          <w:ilvl w:val="1"/>
          <w:numId w:val="21"/>
        </w:numPr>
        <w:tabs>
          <w:tab w:val="left" w:pos="567"/>
        </w:tabs>
        <w:spacing w:before="0" w:after="120"/>
        <w:ind w:left="567" w:hanging="567"/>
        <w:rPr>
          <w:rFonts w:ascii="Cambria" w:hAnsi="Cambria"/>
          <w:sz w:val="20"/>
          <w:szCs w:val="20"/>
        </w:rPr>
      </w:pPr>
      <w:r w:rsidRPr="004A26B6">
        <w:rPr>
          <w:rFonts w:ascii="Cambria" w:hAnsi="Cambria"/>
          <w:b/>
          <w:bCs/>
          <w:sz w:val="20"/>
          <w:szCs w:val="20"/>
        </w:rPr>
        <w:t>Obehové euromince</w:t>
      </w:r>
    </w:p>
    <w:p w14:paraId="4FA2D9B5" w14:textId="37720A92" w:rsidR="00241CC9" w:rsidRPr="00F90F98" w:rsidRDefault="008A317B" w:rsidP="00C80AEF">
      <w:pPr>
        <w:spacing w:before="0" w:after="120"/>
        <w:ind w:firstLine="0"/>
        <w:contextualSpacing/>
        <w:jc w:val="both"/>
        <w:rPr>
          <w:rFonts w:ascii="Cambria" w:hAnsi="Cambria"/>
          <w:sz w:val="20"/>
          <w:szCs w:val="20"/>
        </w:rPr>
      </w:pPr>
      <w:r>
        <w:rPr>
          <w:rFonts w:ascii="Cambria" w:hAnsi="Cambria"/>
          <w:sz w:val="20"/>
          <w:szCs w:val="20"/>
        </w:rPr>
        <w:t>Objednávateľ</w:t>
      </w:r>
      <w:r w:rsidR="00241CC9" w:rsidRPr="00F90F98">
        <w:rPr>
          <w:rFonts w:ascii="Cambria" w:hAnsi="Cambria"/>
          <w:sz w:val="20"/>
          <w:szCs w:val="20"/>
        </w:rPr>
        <w:t xml:space="preserve"> plánuje </w:t>
      </w:r>
      <w:r>
        <w:rPr>
          <w:rFonts w:ascii="Cambria" w:hAnsi="Cambria"/>
          <w:sz w:val="20"/>
          <w:szCs w:val="20"/>
        </w:rPr>
        <w:t>objednať</w:t>
      </w:r>
      <w:r w:rsidR="00241CC9" w:rsidRPr="00F90F98">
        <w:rPr>
          <w:rFonts w:ascii="Cambria" w:hAnsi="Cambria"/>
          <w:sz w:val="20"/>
          <w:szCs w:val="20"/>
        </w:rPr>
        <w:t xml:space="preserve"> v rokoch 2022 až 2025  výrobu/razbu, balenie a dodanie </w:t>
      </w:r>
      <w:r w:rsidR="00241CC9" w:rsidRPr="00F90F98">
        <w:rPr>
          <w:rFonts w:ascii="Cambria" w:hAnsi="Cambria"/>
          <w:sz w:val="20"/>
          <w:szCs w:val="20"/>
          <w:u w:val="single"/>
        </w:rPr>
        <w:t>obehových euromincí</w:t>
      </w:r>
      <w:r w:rsidR="00241CC9" w:rsidRPr="00F90F98">
        <w:rPr>
          <w:rFonts w:ascii="Cambria" w:hAnsi="Cambria"/>
          <w:sz w:val="20"/>
          <w:szCs w:val="20"/>
        </w:rPr>
        <w:t xml:space="preserve"> podľa nasledovnej tabuľky:</w:t>
      </w:r>
    </w:p>
    <w:p w14:paraId="3586DC29" w14:textId="77777777" w:rsidR="00241CC9" w:rsidRPr="00F90F98" w:rsidRDefault="00241CC9" w:rsidP="00C80AEF">
      <w:pPr>
        <w:spacing w:before="0" w:after="120"/>
        <w:contextualSpacing/>
        <w:rPr>
          <w:rFonts w:ascii="Cambria" w:hAnsi="Cambria"/>
          <w:sz w:val="20"/>
          <w:szCs w:val="20"/>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241CC9" w:rsidRPr="00F90F98" w14:paraId="512C733E" w14:textId="77777777" w:rsidTr="00241CC9">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1B8CE7D" w14:textId="77777777" w:rsidR="00241CC9" w:rsidRPr="00F90F98" w:rsidRDefault="00241CC9" w:rsidP="00C80AEF">
            <w:pPr>
              <w:spacing w:before="0" w:after="120"/>
              <w:contextualSpacing/>
              <w:jc w:val="center"/>
              <w:rPr>
                <w:rFonts w:ascii="Cambria" w:hAnsi="Cambria" w:cs="Calibri"/>
                <w:b/>
                <w:bCs/>
                <w:color w:val="000000"/>
                <w:sz w:val="20"/>
                <w:szCs w:val="20"/>
              </w:rPr>
            </w:pPr>
            <w:r w:rsidRPr="00F90F98">
              <w:rPr>
                <w:rFonts w:ascii="Cambria" w:hAnsi="Cambria"/>
                <w:b/>
                <w:bCs/>
                <w:color w:val="000000"/>
                <w:sz w:val="20"/>
                <w:szCs w:val="20"/>
              </w:rPr>
              <w:t>NH/rok</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9D650B9"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2023</w:t>
            </w:r>
          </w:p>
          <w:p w14:paraId="2DE3B5B4"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3BE94D5"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2024</w:t>
            </w:r>
          </w:p>
          <w:p w14:paraId="11606C13"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3B1ECD53"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2025</w:t>
            </w:r>
          </w:p>
          <w:p w14:paraId="27B7BA60"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E75CAD1" w14:textId="77777777" w:rsidR="00241CC9"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Letopočet razby 2026</w:t>
            </w:r>
          </w:p>
          <w:p w14:paraId="17F29AE1" w14:textId="77777777" w:rsidR="00241CC9" w:rsidRPr="00F90F98" w:rsidRDefault="00241CC9" w:rsidP="00C80AEF">
            <w:pPr>
              <w:spacing w:before="0" w:after="120"/>
              <w:contextualSpacing/>
              <w:jc w:val="center"/>
              <w:rPr>
                <w:rFonts w:ascii="Cambria" w:hAnsi="Cambria"/>
                <w:b/>
                <w:bCs/>
                <w:color w:val="000000"/>
                <w:sz w:val="20"/>
                <w:szCs w:val="20"/>
              </w:rPr>
            </w:pPr>
            <w:r>
              <w:rPr>
                <w:rFonts w:ascii="Cambria" w:hAnsi="Cambria"/>
                <w:b/>
                <w:bCs/>
                <w:color w:val="000000"/>
                <w:sz w:val="20"/>
                <w:szCs w:val="20"/>
              </w:rPr>
              <w:t>(v kusoch)</w:t>
            </w:r>
          </w:p>
        </w:tc>
      </w:tr>
      <w:tr w:rsidR="00241CC9" w:rsidRPr="00F90F98" w14:paraId="404C8007"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14DF2A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661F3EA"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3 100 000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6D7214A"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3 600 000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24E016"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4 100 000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B57B6B"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5 100 000 </w:t>
            </w:r>
          </w:p>
        </w:tc>
      </w:tr>
      <w:tr w:rsidR="00241CC9" w:rsidRPr="00F90F98" w14:paraId="6E1E0CF3"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1D8634F"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 EUR</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7566B493"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02A544E" w14:textId="77777777" w:rsidR="00241CC9" w:rsidRPr="00F90F98" w:rsidRDefault="00241CC9" w:rsidP="00C80AEF">
            <w:pPr>
              <w:spacing w:before="0" w:after="120"/>
              <w:contextualSpacing/>
              <w:jc w:val="right"/>
              <w:rPr>
                <w:rFonts w:ascii="Cambria" w:hAnsi="Cambria"/>
                <w:color w:val="000000"/>
                <w:sz w:val="20"/>
                <w:szCs w:val="20"/>
              </w:rPr>
            </w:pPr>
            <w:r>
              <w:rPr>
                <w:rFonts w:ascii="Cambria" w:hAnsi="Cambria"/>
                <w:color w:val="000000"/>
                <w:sz w:val="20"/>
                <w:szCs w:val="20"/>
              </w:rPr>
              <w:t>900 000</w:t>
            </w:r>
            <w:r w:rsidRPr="00683C51">
              <w:rPr>
                <w:rFonts w:ascii="Cambria" w:hAnsi="Cambria"/>
                <w:color w:val="000000"/>
                <w:sz w:val="20"/>
                <w:szCs w:val="20"/>
              </w:rPr>
              <w:t xml:space="preserve">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F0F333"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600 000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AED49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500 000 </w:t>
            </w:r>
          </w:p>
        </w:tc>
      </w:tr>
      <w:tr w:rsidR="00241CC9" w:rsidRPr="00F90F98" w14:paraId="092C9D2B"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1E3C8A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6A958A9A"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5F33148"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B649E2"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3D3BD1"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r>
      <w:tr w:rsidR="00241CC9" w:rsidRPr="00F90F98" w14:paraId="49596A7A"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F961EBD"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D26014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60B67EC"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9E708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4F8977"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r>
      <w:tr w:rsidR="00241CC9" w:rsidRPr="00F90F98" w14:paraId="1ED7EA63"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656B8C5"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7FB0700"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3 000 000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4487600"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4 500 000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E3A029"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4 800 000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842DA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4 800 000 </w:t>
            </w:r>
          </w:p>
        </w:tc>
      </w:tr>
      <w:tr w:rsidR="00241CC9" w:rsidRPr="00F90F98" w14:paraId="209BA2D6"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478A7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3F97E167"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5 900 000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0AF1505"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9 500 000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C62A2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8 500 000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84CAD28"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8 500 000 </w:t>
            </w:r>
          </w:p>
        </w:tc>
      </w:tr>
      <w:tr w:rsidR="00241CC9" w:rsidRPr="00F90F98" w14:paraId="717DB8C5"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DC2B44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018AB4AE"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4142231F"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4A20A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3D44592"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r>
      <w:tr w:rsidR="00241CC9" w:rsidRPr="00F90F98" w14:paraId="0D2FEB4C"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F26496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 CENT</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7ADA437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225BFB3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sz w:val="20"/>
                <w:szCs w:val="20"/>
              </w:rPr>
              <w:t xml:space="preserve">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DC20B22"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31E520"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0 </w:t>
            </w:r>
          </w:p>
        </w:tc>
      </w:tr>
      <w:tr w:rsidR="00241CC9" w:rsidRPr="00F90F98" w14:paraId="7A8C513C"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26280F4" w14:textId="77777777" w:rsidR="00241CC9" w:rsidRPr="00F90F98" w:rsidRDefault="00241CC9" w:rsidP="00C80AEF">
            <w:pPr>
              <w:spacing w:before="0" w:after="120"/>
              <w:contextualSpacing/>
              <w:jc w:val="center"/>
              <w:rPr>
                <w:rFonts w:ascii="Cambria" w:hAnsi="Cambria"/>
                <w:b/>
                <w:bCs/>
                <w:sz w:val="20"/>
                <w:szCs w:val="20"/>
              </w:rPr>
            </w:pPr>
            <w:r w:rsidRPr="00F90F98">
              <w:rPr>
                <w:rFonts w:ascii="Cambria" w:hAnsi="Cambria"/>
                <w:b/>
                <w:bCs/>
                <w:sz w:val="20"/>
                <w:szCs w:val="20"/>
              </w:rPr>
              <w:t>spolu</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17F9C8EA"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sz w:val="20"/>
                <w:szCs w:val="20"/>
              </w:rPr>
              <w:t xml:space="preserve">12 900 000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hideMark/>
          </w:tcPr>
          <w:p w14:paraId="649D7C4B"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sz w:val="20"/>
                <w:szCs w:val="20"/>
              </w:rPr>
              <w:t xml:space="preserve">18 500 000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8B63E70"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color w:val="000000"/>
                <w:sz w:val="20"/>
                <w:szCs w:val="20"/>
              </w:rPr>
              <w:t xml:space="preserve">18 000 000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860576" w14:textId="77777777" w:rsidR="00241CC9" w:rsidRPr="00F90F98" w:rsidRDefault="00241CC9" w:rsidP="00C80AEF">
            <w:pPr>
              <w:spacing w:before="0" w:after="120"/>
              <w:contextualSpacing/>
              <w:jc w:val="right"/>
              <w:rPr>
                <w:rFonts w:ascii="Cambria" w:hAnsi="Cambria"/>
                <w:b/>
                <w:bCs/>
                <w:color w:val="000000"/>
                <w:sz w:val="20"/>
                <w:szCs w:val="20"/>
              </w:rPr>
            </w:pPr>
            <w:r w:rsidRPr="00F90F98">
              <w:rPr>
                <w:rFonts w:ascii="Cambria" w:hAnsi="Cambria"/>
                <w:b/>
                <w:bCs/>
                <w:color w:val="000000"/>
                <w:sz w:val="20"/>
                <w:szCs w:val="20"/>
              </w:rPr>
              <w:t xml:space="preserve">18 900 000 </w:t>
            </w:r>
          </w:p>
        </w:tc>
      </w:tr>
    </w:tbl>
    <w:p w14:paraId="7637DF6A" w14:textId="4DA3302F" w:rsidR="00241CC9" w:rsidRPr="006F78BC" w:rsidRDefault="00241CC9" w:rsidP="00C80AEF">
      <w:pPr>
        <w:pStyle w:val="ListParagraph"/>
        <w:tabs>
          <w:tab w:val="left" w:pos="567"/>
        </w:tabs>
        <w:spacing w:before="0" w:after="120"/>
        <w:ind w:left="567" w:firstLine="0"/>
        <w:jc w:val="both"/>
        <w:rPr>
          <w:rFonts w:ascii="Cambria" w:hAnsi="Cambria"/>
          <w:sz w:val="20"/>
          <w:szCs w:val="20"/>
        </w:rPr>
      </w:pPr>
      <w:r w:rsidRPr="006F78BC">
        <w:rPr>
          <w:rFonts w:ascii="Cambria" w:hAnsi="Cambria"/>
          <w:sz w:val="20"/>
          <w:szCs w:val="20"/>
        </w:rPr>
        <w:t>Uvedené množstvá predstavujú iba odhad</w:t>
      </w:r>
      <w:r w:rsidR="00FC6965" w:rsidRPr="006F78BC">
        <w:rPr>
          <w:rFonts w:ascii="Cambria" w:hAnsi="Cambria"/>
          <w:sz w:val="20"/>
          <w:szCs w:val="20"/>
        </w:rPr>
        <w:t xml:space="preserve">. </w:t>
      </w:r>
      <w:r w:rsidRPr="006F78BC">
        <w:rPr>
          <w:rFonts w:ascii="Cambria" w:hAnsi="Cambria"/>
          <w:sz w:val="20"/>
          <w:szCs w:val="20"/>
        </w:rPr>
        <w:t xml:space="preserve">Konečné množstvá razených mincí </w:t>
      </w:r>
      <w:r w:rsidR="00D95450" w:rsidRPr="006F78BC">
        <w:rPr>
          <w:rFonts w:ascii="Cambria" w:hAnsi="Cambria"/>
          <w:sz w:val="20"/>
          <w:szCs w:val="20"/>
        </w:rPr>
        <w:t>budú závisieť od aktuálnych potrieb hotovostného peňažného obehu v Slovenskej republike a objednávateľ ich oznámi zhotoviteľovi v septembri roka, ktorý predchádza roku dodania euromincí</w:t>
      </w:r>
      <w:r w:rsidR="001B317B" w:rsidRPr="006F78BC">
        <w:rPr>
          <w:rFonts w:ascii="Cambria" w:hAnsi="Cambria"/>
          <w:sz w:val="20"/>
          <w:szCs w:val="20"/>
        </w:rPr>
        <w:t>.</w:t>
      </w:r>
      <w:r w:rsidRPr="006F78BC">
        <w:rPr>
          <w:rFonts w:ascii="Cambria" w:hAnsi="Cambria"/>
          <w:sz w:val="20"/>
          <w:szCs w:val="20"/>
        </w:rPr>
        <w:t xml:space="preserve"> Jednotlivé množstvá budú upresnené v konkrétnej objednávke/konkrétnych objednávkach. </w:t>
      </w:r>
    </w:p>
    <w:p w14:paraId="5882DD2B" w14:textId="435B382D" w:rsidR="00241CC9" w:rsidRPr="006F78BC" w:rsidRDefault="00804659" w:rsidP="00C80AEF">
      <w:pPr>
        <w:pStyle w:val="ListParagraph"/>
        <w:tabs>
          <w:tab w:val="left" w:pos="567"/>
        </w:tabs>
        <w:spacing w:before="0" w:after="120"/>
        <w:ind w:left="567" w:firstLine="0"/>
        <w:jc w:val="both"/>
        <w:rPr>
          <w:rFonts w:ascii="Cambria" w:hAnsi="Cambria"/>
          <w:sz w:val="20"/>
          <w:szCs w:val="20"/>
        </w:rPr>
      </w:pPr>
      <w:r w:rsidRPr="006F78BC">
        <w:rPr>
          <w:rFonts w:ascii="Cambria" w:hAnsi="Cambria"/>
          <w:sz w:val="20"/>
          <w:szCs w:val="20"/>
        </w:rPr>
        <w:t>Táto zmluva</w:t>
      </w:r>
      <w:r w:rsidR="00241CC9" w:rsidRPr="006F78BC">
        <w:rPr>
          <w:rFonts w:ascii="Cambria" w:hAnsi="Cambria"/>
          <w:sz w:val="20"/>
          <w:szCs w:val="20"/>
        </w:rPr>
        <w:t xml:space="preserve"> sa pre obehové euromince s letopočtom razby 2026 vzťahuje iba na tie, ktoré si </w:t>
      </w:r>
      <w:r w:rsidR="00110560" w:rsidRPr="006F78BC">
        <w:rPr>
          <w:rFonts w:ascii="Cambria" w:hAnsi="Cambria"/>
          <w:sz w:val="20"/>
          <w:szCs w:val="20"/>
        </w:rPr>
        <w:t>objednávateľ</w:t>
      </w:r>
      <w:r w:rsidR="00241CC9" w:rsidRPr="006F78BC">
        <w:rPr>
          <w:rFonts w:ascii="Cambria" w:hAnsi="Cambria"/>
          <w:sz w:val="20"/>
          <w:szCs w:val="20"/>
        </w:rPr>
        <w:t xml:space="preserve"> objedná na základe objednávky v roku 2025. Ide o euromince, ktoré bude </w:t>
      </w:r>
      <w:r w:rsidR="00110560" w:rsidRPr="006F78BC">
        <w:rPr>
          <w:rFonts w:ascii="Cambria" w:hAnsi="Cambria"/>
          <w:sz w:val="20"/>
          <w:szCs w:val="20"/>
        </w:rPr>
        <w:t>zhotoviteľ</w:t>
      </w:r>
      <w:r w:rsidR="00241CC9" w:rsidRPr="006F78BC">
        <w:rPr>
          <w:rFonts w:ascii="Cambria" w:hAnsi="Cambria"/>
          <w:sz w:val="20"/>
          <w:szCs w:val="20"/>
        </w:rPr>
        <w:t xml:space="preserve"> dodávať v prvom polroku roku 2026 a objednané množstvo bude závisieť od potrieb </w:t>
      </w:r>
      <w:r w:rsidR="00484FB3" w:rsidRPr="006F78BC">
        <w:rPr>
          <w:rFonts w:ascii="Cambria" w:hAnsi="Cambria"/>
          <w:sz w:val="20"/>
          <w:szCs w:val="20"/>
        </w:rPr>
        <w:t xml:space="preserve">hotovostného </w:t>
      </w:r>
      <w:r w:rsidR="00241CC9" w:rsidRPr="006F78BC">
        <w:rPr>
          <w:rFonts w:ascii="Cambria" w:hAnsi="Cambria"/>
          <w:sz w:val="20"/>
          <w:szCs w:val="20"/>
        </w:rPr>
        <w:t>peňažného obehu v tom období.</w:t>
      </w:r>
    </w:p>
    <w:p w14:paraId="2F6B979C" w14:textId="77777777" w:rsidR="00241CC9" w:rsidRPr="006F78BC" w:rsidRDefault="00241CC9" w:rsidP="0026562D">
      <w:pPr>
        <w:spacing w:before="0"/>
        <w:contextualSpacing/>
        <w:jc w:val="both"/>
        <w:rPr>
          <w:rFonts w:ascii="Cambria" w:hAnsi="Cambria"/>
          <w:sz w:val="20"/>
          <w:szCs w:val="20"/>
        </w:rPr>
      </w:pPr>
    </w:p>
    <w:p w14:paraId="4DA3FF1B" w14:textId="6F0272FE" w:rsidR="00241CC9" w:rsidRPr="006F78BC" w:rsidRDefault="00241CC9" w:rsidP="00A01921">
      <w:pPr>
        <w:pStyle w:val="ListParagraph"/>
        <w:numPr>
          <w:ilvl w:val="1"/>
          <w:numId w:val="21"/>
        </w:numPr>
        <w:tabs>
          <w:tab w:val="left" w:pos="567"/>
        </w:tabs>
        <w:spacing w:before="0" w:after="120"/>
        <w:ind w:left="567" w:hanging="567"/>
        <w:rPr>
          <w:rFonts w:ascii="Cambria" w:hAnsi="Cambria"/>
          <w:sz w:val="20"/>
          <w:szCs w:val="20"/>
        </w:rPr>
      </w:pPr>
      <w:r w:rsidRPr="006F78BC">
        <w:rPr>
          <w:rFonts w:ascii="Cambria" w:hAnsi="Cambria"/>
          <w:b/>
          <w:bCs/>
          <w:sz w:val="20"/>
          <w:szCs w:val="20"/>
        </w:rPr>
        <w:t>Obehové euromince určené do ročníkových súborov</w:t>
      </w:r>
    </w:p>
    <w:p w14:paraId="277E9AEF" w14:textId="087C4FF9" w:rsidR="00241CC9" w:rsidRPr="00F90F98" w:rsidRDefault="00110560" w:rsidP="00C80AEF">
      <w:pPr>
        <w:spacing w:before="0" w:after="120"/>
        <w:ind w:firstLine="0"/>
        <w:contextualSpacing/>
        <w:jc w:val="both"/>
        <w:rPr>
          <w:rFonts w:ascii="Cambria" w:hAnsi="Cambria"/>
          <w:sz w:val="20"/>
          <w:szCs w:val="20"/>
        </w:rPr>
      </w:pPr>
      <w:r w:rsidRPr="006F78BC">
        <w:rPr>
          <w:rFonts w:ascii="Cambria" w:hAnsi="Cambria"/>
          <w:sz w:val="20"/>
          <w:szCs w:val="20"/>
        </w:rPr>
        <w:t>Objednávateľ</w:t>
      </w:r>
      <w:r w:rsidR="00241CC9" w:rsidRPr="006F78BC">
        <w:rPr>
          <w:rFonts w:ascii="Cambria" w:hAnsi="Cambria"/>
          <w:sz w:val="20"/>
          <w:szCs w:val="20"/>
        </w:rPr>
        <w:t xml:space="preserve"> plánuje obstarať v rokoch 2022 až 2025  výrobu/razbu, balenie a dodanie </w:t>
      </w:r>
      <w:r w:rsidR="00241CC9" w:rsidRPr="006F78BC">
        <w:rPr>
          <w:rFonts w:ascii="Cambria" w:hAnsi="Cambria"/>
          <w:sz w:val="20"/>
          <w:szCs w:val="20"/>
          <w:u w:val="single"/>
        </w:rPr>
        <w:t xml:space="preserve">obehových euromincí </w:t>
      </w:r>
      <w:r w:rsidR="00241CC9" w:rsidRPr="006F78BC">
        <w:rPr>
          <w:rFonts w:ascii="Cambria" w:hAnsi="Cambria"/>
          <w:sz w:val="20"/>
          <w:szCs w:val="20"/>
        </w:rPr>
        <w:t xml:space="preserve">s letopočtom razby 2023 až 2026 </w:t>
      </w:r>
      <w:bookmarkStart w:id="23" w:name="_Hlk74134567"/>
      <w:r w:rsidR="00241CC9" w:rsidRPr="006F78BC">
        <w:rPr>
          <w:rFonts w:ascii="Cambria" w:hAnsi="Cambria"/>
          <w:sz w:val="20"/>
          <w:szCs w:val="20"/>
          <w:u w:val="single"/>
        </w:rPr>
        <w:t>určených do súborov</w:t>
      </w:r>
      <w:r w:rsidR="00241CC9" w:rsidRPr="006F78BC">
        <w:rPr>
          <w:rFonts w:ascii="Cambria" w:hAnsi="Cambria"/>
          <w:sz w:val="20"/>
          <w:szCs w:val="20"/>
        </w:rPr>
        <w:t xml:space="preserve"> maximálne 17 000 kusov ročne z každej nominálnej hodnoty</w:t>
      </w:r>
      <w:bookmarkEnd w:id="23"/>
      <w:r w:rsidR="00241CC9" w:rsidRPr="006F78BC">
        <w:rPr>
          <w:rFonts w:ascii="Cambria" w:hAnsi="Cambria"/>
          <w:sz w:val="20"/>
          <w:szCs w:val="20"/>
        </w:rPr>
        <w:t>, z toho približne 15 000 kusov bude vo vyhotovení „špeciálne neobiehajúce“ a</w:t>
      </w:r>
      <w:r w:rsidR="006A387F" w:rsidRPr="006F78BC">
        <w:rPr>
          <w:rFonts w:ascii="Cambria" w:hAnsi="Cambria"/>
          <w:sz w:val="20"/>
          <w:szCs w:val="20"/>
        </w:rPr>
        <w:t xml:space="preserve"> približne </w:t>
      </w:r>
      <w:r w:rsidR="00241CC9" w:rsidRPr="006F78BC">
        <w:rPr>
          <w:rFonts w:ascii="Cambria" w:hAnsi="Cambria"/>
          <w:sz w:val="20"/>
          <w:szCs w:val="20"/>
        </w:rPr>
        <w:t>2 000 kusov vo vyhotovení „</w:t>
      </w:r>
      <w:proofErr w:type="spellStart"/>
      <w:r w:rsidR="00241CC9" w:rsidRPr="006F78BC">
        <w:rPr>
          <w:rFonts w:ascii="Cambria" w:hAnsi="Cambria"/>
          <w:sz w:val="20"/>
          <w:szCs w:val="20"/>
        </w:rPr>
        <w:t>proof</w:t>
      </w:r>
      <w:proofErr w:type="spellEnd"/>
      <w:r w:rsidR="00241CC9" w:rsidRPr="006F78BC">
        <w:rPr>
          <w:rFonts w:ascii="Cambria" w:hAnsi="Cambria"/>
          <w:sz w:val="20"/>
          <w:szCs w:val="20"/>
        </w:rPr>
        <w:t xml:space="preserve"> </w:t>
      </w:r>
      <w:proofErr w:type="spellStart"/>
      <w:r w:rsidR="00241CC9" w:rsidRPr="006F78BC">
        <w:rPr>
          <w:rFonts w:ascii="Cambria" w:hAnsi="Cambria"/>
          <w:sz w:val="20"/>
          <w:szCs w:val="20"/>
        </w:rPr>
        <w:t>like</w:t>
      </w:r>
      <w:proofErr w:type="spellEnd"/>
      <w:r w:rsidR="00241CC9" w:rsidRPr="006F78BC">
        <w:rPr>
          <w:rFonts w:ascii="Cambria" w:hAnsi="Cambria"/>
          <w:sz w:val="20"/>
          <w:szCs w:val="20"/>
        </w:rPr>
        <w:t>“ s </w:t>
      </w:r>
      <w:r w:rsidR="0026562D" w:rsidRPr="006F78BC">
        <w:rPr>
          <w:rFonts w:ascii="Cambria" w:hAnsi="Cambria"/>
          <w:sz w:val="20"/>
          <w:szCs w:val="20"/>
        </w:rPr>
        <w:t>výnimkou</w:t>
      </w:r>
      <w:r w:rsidR="00241CC9" w:rsidRPr="006F78BC">
        <w:rPr>
          <w:rFonts w:ascii="Cambria" w:hAnsi="Cambria"/>
          <w:sz w:val="20"/>
          <w:szCs w:val="20"/>
        </w:rPr>
        <w:t xml:space="preserve"> v roku 2023</w:t>
      </w:r>
      <w:r w:rsidR="006A387F" w:rsidRPr="006F78BC">
        <w:rPr>
          <w:rFonts w:ascii="Cambria" w:hAnsi="Cambria"/>
          <w:sz w:val="20"/>
          <w:szCs w:val="20"/>
        </w:rPr>
        <w:t>,</w:t>
      </w:r>
      <w:r w:rsidR="00241CC9" w:rsidRPr="006F78BC">
        <w:rPr>
          <w:rFonts w:ascii="Cambria" w:hAnsi="Cambria"/>
          <w:sz w:val="20"/>
          <w:szCs w:val="20"/>
        </w:rPr>
        <w:t xml:space="preserve"> kedy bude 6 000 kusov vo vyhotovení „</w:t>
      </w:r>
      <w:proofErr w:type="spellStart"/>
      <w:r w:rsidR="00241CC9" w:rsidRPr="006F78BC">
        <w:rPr>
          <w:rFonts w:ascii="Cambria" w:hAnsi="Cambria"/>
          <w:sz w:val="20"/>
          <w:szCs w:val="20"/>
        </w:rPr>
        <w:t>proof</w:t>
      </w:r>
      <w:proofErr w:type="spellEnd"/>
      <w:r w:rsidR="00241CC9" w:rsidRPr="006F78BC">
        <w:rPr>
          <w:rFonts w:ascii="Cambria" w:hAnsi="Cambria"/>
          <w:sz w:val="20"/>
          <w:szCs w:val="20"/>
        </w:rPr>
        <w:t xml:space="preserve"> </w:t>
      </w:r>
      <w:proofErr w:type="spellStart"/>
      <w:r w:rsidR="00241CC9" w:rsidRPr="006F78BC">
        <w:rPr>
          <w:rFonts w:ascii="Cambria" w:hAnsi="Cambria"/>
          <w:sz w:val="20"/>
          <w:szCs w:val="20"/>
        </w:rPr>
        <w:t>like</w:t>
      </w:r>
      <w:proofErr w:type="spellEnd"/>
      <w:r w:rsidR="00241CC9" w:rsidRPr="006F78BC">
        <w:rPr>
          <w:rFonts w:ascii="Cambria" w:hAnsi="Cambria"/>
          <w:sz w:val="20"/>
          <w:szCs w:val="20"/>
        </w:rPr>
        <w:t>“</w:t>
      </w:r>
      <w:r w:rsidR="00241CC9" w:rsidRPr="006F78BC">
        <w:rPr>
          <w:rStyle w:val="CommentReference"/>
          <w:szCs w:val="20"/>
        </w:rPr>
        <w:t>.</w:t>
      </w:r>
      <w:r w:rsidR="00241CC9" w:rsidRPr="006F78BC">
        <w:rPr>
          <w:rFonts w:ascii="Cambria" w:hAnsi="Cambria"/>
          <w:sz w:val="20"/>
          <w:szCs w:val="20"/>
        </w:rPr>
        <w:t xml:space="preserve"> </w:t>
      </w:r>
      <w:r w:rsidR="00D95450" w:rsidRPr="006F78BC">
        <w:rPr>
          <w:rStyle w:val="CommentReference"/>
          <w:rFonts w:ascii="Cambria" w:hAnsi="Cambria"/>
          <w:sz w:val="20"/>
          <w:szCs w:val="20"/>
        </w:rPr>
        <w:t>Uvedené množstvá sú iba predpokladané, nie sú pre objednávateľa záväzné a môže ich zmeniť.</w:t>
      </w:r>
      <w:r w:rsidR="006A387F" w:rsidRPr="006F78BC">
        <w:rPr>
          <w:rFonts w:ascii="Cambria" w:hAnsi="Cambria"/>
          <w:sz w:val="20"/>
          <w:szCs w:val="20"/>
        </w:rPr>
        <w:t xml:space="preserve"> Jednotlivé množstvá budú upresnené v konkrétnej objednávke/konkrétnych objednávkach. </w:t>
      </w:r>
    </w:p>
    <w:p w14:paraId="3F0A7A6C" w14:textId="77777777" w:rsidR="00241CC9" w:rsidRPr="00F90F98" w:rsidRDefault="00241CC9" w:rsidP="00C80AEF">
      <w:pPr>
        <w:spacing w:before="0" w:after="120"/>
        <w:contextualSpacing/>
        <w:jc w:val="both"/>
        <w:rPr>
          <w:rFonts w:ascii="Cambria" w:hAnsi="Cambria"/>
          <w:sz w:val="20"/>
          <w:szCs w:val="20"/>
        </w:rPr>
      </w:pPr>
    </w:p>
    <w:p w14:paraId="10075289" w14:textId="2C636444" w:rsidR="00241CC9" w:rsidRPr="00F90F98" w:rsidRDefault="00241CC9" w:rsidP="00A01921">
      <w:pPr>
        <w:pStyle w:val="ListParagraph"/>
        <w:numPr>
          <w:ilvl w:val="1"/>
          <w:numId w:val="21"/>
        </w:numPr>
        <w:tabs>
          <w:tab w:val="left" w:pos="567"/>
        </w:tabs>
        <w:spacing w:before="0" w:after="120"/>
        <w:ind w:left="567" w:hanging="567"/>
        <w:rPr>
          <w:rFonts w:ascii="Cambria" w:hAnsi="Cambria"/>
          <w:sz w:val="20"/>
          <w:szCs w:val="20"/>
        </w:rPr>
      </w:pPr>
      <w:r w:rsidRPr="00F90F98">
        <w:rPr>
          <w:rFonts w:ascii="Cambria" w:hAnsi="Cambria"/>
          <w:b/>
          <w:bCs/>
          <w:sz w:val="20"/>
          <w:szCs w:val="20"/>
        </w:rPr>
        <w:t>Pamätné euromince</w:t>
      </w:r>
    </w:p>
    <w:p w14:paraId="03F60852" w14:textId="77777777" w:rsidR="00241CC9" w:rsidRPr="00F90F98" w:rsidRDefault="00241CC9" w:rsidP="00C80AEF">
      <w:pPr>
        <w:spacing w:before="0" w:after="120"/>
        <w:contextualSpacing/>
        <w:rPr>
          <w:rFonts w:ascii="Cambria" w:hAnsi="Cambria"/>
          <w:sz w:val="20"/>
          <w:szCs w:val="20"/>
        </w:rPr>
      </w:pPr>
    </w:p>
    <w:tbl>
      <w:tblPr>
        <w:tblW w:w="9400" w:type="dxa"/>
        <w:tblInd w:w="-10" w:type="dxa"/>
        <w:tblCellMar>
          <w:left w:w="0" w:type="dxa"/>
          <w:right w:w="0" w:type="dxa"/>
        </w:tblCellMar>
        <w:tblLook w:val="04A0" w:firstRow="1" w:lastRow="0" w:firstColumn="1" w:lastColumn="0" w:noHBand="0" w:noVBand="1"/>
      </w:tblPr>
      <w:tblGrid>
        <w:gridCol w:w="2160"/>
        <w:gridCol w:w="1820"/>
        <w:gridCol w:w="1820"/>
        <w:gridCol w:w="1820"/>
        <w:gridCol w:w="1780"/>
      </w:tblGrid>
      <w:tr w:rsidR="00241CC9" w:rsidRPr="00F90F98" w14:paraId="172A81BC" w14:textId="77777777" w:rsidTr="00241CC9">
        <w:trPr>
          <w:trHeight w:val="252"/>
        </w:trPr>
        <w:tc>
          <w:tcPr>
            <w:tcW w:w="21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A9EE42" w14:textId="77777777" w:rsidR="00241CC9" w:rsidRPr="00F90F98" w:rsidRDefault="00241CC9" w:rsidP="00C80AEF">
            <w:pPr>
              <w:spacing w:before="0" w:after="120"/>
              <w:contextualSpacing/>
              <w:jc w:val="center"/>
              <w:rPr>
                <w:rFonts w:ascii="Cambria" w:hAnsi="Cambria" w:cs="Calibri"/>
                <w:b/>
                <w:bCs/>
                <w:color w:val="000000"/>
                <w:sz w:val="20"/>
                <w:szCs w:val="20"/>
              </w:rPr>
            </w:pPr>
            <w:r w:rsidRPr="00F90F98">
              <w:rPr>
                <w:rFonts w:ascii="Cambria" w:hAnsi="Cambria"/>
                <w:b/>
                <w:bCs/>
                <w:color w:val="000000"/>
                <w:sz w:val="20"/>
                <w:szCs w:val="20"/>
              </w:rPr>
              <w:t>NH/výroba v roku</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22623DB"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2022</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C3A6624"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2023</w:t>
            </w:r>
          </w:p>
        </w:tc>
        <w:tc>
          <w:tcPr>
            <w:tcW w:w="18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76D6E43"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2024</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C2BCB7E" w14:textId="77777777" w:rsidR="00241CC9" w:rsidRPr="00F90F98" w:rsidRDefault="00241CC9" w:rsidP="00C80AEF">
            <w:pPr>
              <w:spacing w:before="0" w:after="120"/>
              <w:contextualSpacing/>
              <w:jc w:val="center"/>
              <w:rPr>
                <w:rFonts w:ascii="Cambria" w:hAnsi="Cambria"/>
                <w:b/>
                <w:bCs/>
                <w:color w:val="000000"/>
                <w:sz w:val="20"/>
                <w:szCs w:val="20"/>
              </w:rPr>
            </w:pPr>
            <w:r w:rsidRPr="00F90F98">
              <w:rPr>
                <w:rFonts w:ascii="Cambria" w:hAnsi="Cambria"/>
                <w:b/>
                <w:bCs/>
                <w:color w:val="000000"/>
                <w:sz w:val="20"/>
                <w:szCs w:val="20"/>
              </w:rPr>
              <w:t>2025</w:t>
            </w:r>
          </w:p>
        </w:tc>
      </w:tr>
      <w:tr w:rsidR="00241CC9" w:rsidRPr="00F90F98" w14:paraId="6EDCE053" w14:textId="77777777" w:rsidTr="00241CC9">
        <w:trPr>
          <w:trHeight w:val="252"/>
        </w:trPr>
        <w:tc>
          <w:tcPr>
            <w:tcW w:w="21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4BFBE6C"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 xml:space="preserve">2 EUR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F906C1"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2 000 000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850BEF"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1 000 000 </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277FED"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1 000 000 </w:t>
            </w:r>
          </w:p>
        </w:tc>
        <w:tc>
          <w:tcPr>
            <w:tcW w:w="17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639878" w14:textId="77777777" w:rsidR="00241CC9" w:rsidRPr="00F90F98" w:rsidRDefault="00241CC9" w:rsidP="00C80AEF">
            <w:pPr>
              <w:spacing w:before="0" w:after="120"/>
              <w:contextualSpacing/>
              <w:jc w:val="right"/>
              <w:rPr>
                <w:rFonts w:ascii="Cambria" w:hAnsi="Cambria"/>
                <w:color w:val="000000"/>
                <w:sz w:val="20"/>
                <w:szCs w:val="20"/>
              </w:rPr>
            </w:pPr>
            <w:r w:rsidRPr="00F90F98">
              <w:rPr>
                <w:rFonts w:ascii="Cambria" w:hAnsi="Cambria"/>
                <w:color w:val="000000"/>
                <w:sz w:val="20"/>
                <w:szCs w:val="20"/>
              </w:rPr>
              <w:t xml:space="preserve">1 000 000 </w:t>
            </w:r>
          </w:p>
        </w:tc>
      </w:tr>
    </w:tbl>
    <w:p w14:paraId="2A96BADA" w14:textId="77777777" w:rsidR="00241CC9" w:rsidRPr="00F90F98" w:rsidRDefault="00241CC9" w:rsidP="00C80AEF">
      <w:pPr>
        <w:spacing w:before="0" w:after="120"/>
        <w:contextualSpacing/>
        <w:jc w:val="both"/>
        <w:rPr>
          <w:rFonts w:ascii="Cambria" w:hAnsi="Cambria"/>
          <w:sz w:val="20"/>
          <w:szCs w:val="20"/>
        </w:rPr>
      </w:pPr>
    </w:p>
    <w:p w14:paraId="738B09D8" w14:textId="2414AF38" w:rsidR="00241CC9" w:rsidRDefault="00110560" w:rsidP="00C80AEF">
      <w:pPr>
        <w:spacing w:before="0" w:after="120"/>
        <w:ind w:firstLine="0"/>
        <w:contextualSpacing/>
        <w:jc w:val="both"/>
        <w:rPr>
          <w:rFonts w:ascii="Cambria" w:hAnsi="Cambria"/>
          <w:sz w:val="20"/>
          <w:szCs w:val="20"/>
        </w:rPr>
      </w:pPr>
      <w:r>
        <w:rPr>
          <w:rFonts w:ascii="Cambria" w:hAnsi="Cambria"/>
          <w:sz w:val="20"/>
          <w:szCs w:val="20"/>
        </w:rPr>
        <w:t>Objednávateľ</w:t>
      </w:r>
      <w:r w:rsidR="00241CC9" w:rsidRPr="00F90F98">
        <w:rPr>
          <w:rFonts w:ascii="Cambria" w:hAnsi="Cambria"/>
          <w:sz w:val="20"/>
          <w:szCs w:val="20"/>
        </w:rPr>
        <w:t xml:space="preserve"> ďalej plánuje obstarať v rokoch 2022 až 2025  výrobu/razbu, balenie a dodanie </w:t>
      </w:r>
      <w:r w:rsidR="00241CC9" w:rsidRPr="00F90F98">
        <w:rPr>
          <w:rFonts w:ascii="Cambria" w:hAnsi="Cambria"/>
          <w:sz w:val="20"/>
          <w:szCs w:val="20"/>
          <w:u w:val="single"/>
        </w:rPr>
        <w:t>pamätných euromincí</w:t>
      </w:r>
      <w:r w:rsidR="00241CC9" w:rsidRPr="00F90F98">
        <w:rPr>
          <w:rFonts w:ascii="Cambria" w:hAnsi="Cambria"/>
          <w:sz w:val="20"/>
          <w:szCs w:val="20"/>
        </w:rPr>
        <w:t xml:space="preserve"> v nominálnej hodnote 2 eurá s letopočtom razby 2024 až 2026 v počte 1 milión kusov ročne a s letopočtom razby</w:t>
      </w:r>
      <w:r w:rsidR="00241CC9">
        <w:rPr>
          <w:rFonts w:ascii="Cambria" w:hAnsi="Cambria"/>
          <w:sz w:val="20"/>
          <w:szCs w:val="20"/>
        </w:rPr>
        <w:t xml:space="preserve"> </w:t>
      </w:r>
      <w:r w:rsidR="00241CC9" w:rsidRPr="00F90F98">
        <w:rPr>
          <w:rFonts w:ascii="Cambria" w:hAnsi="Cambria"/>
          <w:sz w:val="20"/>
          <w:szCs w:val="20"/>
        </w:rPr>
        <w:t>2023 sa predpokladá razba dvoch pamätných euromincí – každej v počte 1 milión kusov (spolu teda 2 milióny v roku 2022). Počíta sa s výrobou pamätných euromincí približne v tomto pomere: 99</w:t>
      </w:r>
      <w:r w:rsidR="00241CC9">
        <w:rPr>
          <w:rFonts w:ascii="Cambria" w:hAnsi="Cambria"/>
          <w:sz w:val="20"/>
          <w:szCs w:val="20"/>
        </w:rPr>
        <w:t>5</w:t>
      </w:r>
      <w:r w:rsidR="00241CC9" w:rsidRPr="00F90F98">
        <w:rPr>
          <w:rFonts w:ascii="Cambria" w:hAnsi="Cambria"/>
          <w:sz w:val="20"/>
          <w:szCs w:val="20"/>
        </w:rPr>
        <w:t xml:space="preserve"> 000 kusov </w:t>
      </w:r>
      <w:r w:rsidR="00D91174" w:rsidRPr="00D91174">
        <w:rPr>
          <w:rFonts w:ascii="Cambria" w:hAnsi="Cambria"/>
          <w:sz w:val="20"/>
          <w:szCs w:val="20"/>
        </w:rPr>
        <w:t xml:space="preserve">v obehovej kvalite </w:t>
      </w:r>
      <w:r w:rsidR="00241CC9" w:rsidRPr="00F90F98">
        <w:rPr>
          <w:rFonts w:ascii="Cambria" w:hAnsi="Cambria"/>
          <w:sz w:val="20"/>
          <w:szCs w:val="20"/>
        </w:rPr>
        <w:t>a 5 000 kusov vo vyhotovení „</w:t>
      </w:r>
      <w:proofErr w:type="spellStart"/>
      <w:r w:rsidR="00241CC9" w:rsidRPr="00F90F98">
        <w:rPr>
          <w:rFonts w:ascii="Cambria" w:hAnsi="Cambria"/>
          <w:sz w:val="20"/>
          <w:szCs w:val="20"/>
        </w:rPr>
        <w:t>proof</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like</w:t>
      </w:r>
      <w:proofErr w:type="spellEnd"/>
      <w:r w:rsidR="00241CC9" w:rsidRPr="00F90F98">
        <w:rPr>
          <w:rFonts w:ascii="Cambria" w:hAnsi="Cambria"/>
          <w:sz w:val="20"/>
          <w:szCs w:val="20"/>
        </w:rPr>
        <w:t xml:space="preserve">“, </w:t>
      </w:r>
      <w:r w:rsidR="00241CC9" w:rsidRPr="006F78BC">
        <w:rPr>
          <w:rFonts w:ascii="Cambria" w:hAnsi="Cambria"/>
          <w:sz w:val="20"/>
          <w:szCs w:val="20"/>
        </w:rPr>
        <w:lastRenderedPageBreak/>
        <w:t>pričom konkrétne množstvá pre jednotlivé roky budú upresnené v konkrétnej objednávke/konkrétnych objednávkach.</w:t>
      </w:r>
      <w:r w:rsidR="00D95450" w:rsidRPr="006F78BC">
        <w:rPr>
          <w:rFonts w:ascii="Cambria" w:hAnsi="Cambria"/>
          <w:sz w:val="20"/>
          <w:szCs w:val="20"/>
        </w:rPr>
        <w:t xml:space="preserve"> </w:t>
      </w:r>
      <w:r w:rsidR="00D95450" w:rsidRPr="006F78BC">
        <w:rPr>
          <w:rStyle w:val="CommentReference"/>
          <w:rFonts w:ascii="Cambria" w:hAnsi="Cambria"/>
          <w:sz w:val="20"/>
          <w:szCs w:val="20"/>
        </w:rPr>
        <w:t xml:space="preserve">Uvedené množstvá sú iba predpokladané, nie sú pre objednávateľa záväzné a môže ich zmeniť. </w:t>
      </w:r>
      <w:r w:rsidR="006A387F" w:rsidRPr="006F78BC">
        <w:rPr>
          <w:rFonts w:ascii="Cambria" w:hAnsi="Cambria"/>
          <w:sz w:val="20"/>
          <w:szCs w:val="20"/>
        </w:rPr>
        <w:t>Množstvá jednotlivých vyhotovení pamätných euromincí v rámci jednotlivých tematík budú upresnené v konkrétnej objednávke/konkrétnych objednávkach. Zhotoviteľ garantuje uvedené ceny bez ohľadu na skutočne objednávaný počet kusov jednotlivých vyhotovení pamätných euromincí, a to bez nároku na akúkoľvek kompenzáciu.</w:t>
      </w:r>
      <w:r w:rsidR="00D95450" w:rsidRPr="007D70CD">
        <w:rPr>
          <w:rFonts w:ascii="Cambria" w:hAnsi="Cambria"/>
          <w:sz w:val="20"/>
          <w:szCs w:val="20"/>
        </w:rPr>
        <w:t xml:space="preserve"> </w:t>
      </w:r>
    </w:p>
    <w:p w14:paraId="6AA665B4" w14:textId="3E2306CA" w:rsidR="007E5E5E" w:rsidRPr="0072225D" w:rsidRDefault="007E5E5E" w:rsidP="0072225D">
      <w:pPr>
        <w:pStyle w:val="ListParagraph"/>
        <w:numPr>
          <w:ilvl w:val="1"/>
          <w:numId w:val="21"/>
        </w:numPr>
        <w:spacing w:before="0" w:after="120"/>
        <w:ind w:left="567"/>
        <w:jc w:val="both"/>
        <w:rPr>
          <w:rFonts w:ascii="Cambria" w:hAnsi="Cambria"/>
          <w:sz w:val="20"/>
          <w:szCs w:val="20"/>
        </w:rPr>
      </w:pPr>
      <w:r w:rsidRPr="007E5E5E">
        <w:rPr>
          <w:rFonts w:ascii="Cambria" w:hAnsi="Cambria"/>
          <w:sz w:val="20"/>
          <w:szCs w:val="20"/>
        </w:rPr>
        <w:t xml:space="preserve">Napriek tomu, že uvedené množstvá a počty obehových euromincí, pamätných euromincí, obehových euromincí určených do ročníkových súborov vrátane počtu jednotlivých vyhotovení euromincí, tematík súborov obehových euromincí a motívov pamätných euromincí v čase vyhlásenia verejného obstarávania </w:t>
      </w:r>
      <w:r w:rsidR="00AD0B39">
        <w:rPr>
          <w:rFonts w:ascii="Cambria" w:hAnsi="Cambria"/>
          <w:sz w:val="20"/>
          <w:szCs w:val="20"/>
        </w:rPr>
        <w:t xml:space="preserve">sú </w:t>
      </w:r>
      <w:r w:rsidRPr="007E5E5E">
        <w:rPr>
          <w:rFonts w:ascii="Cambria" w:hAnsi="Cambria"/>
          <w:sz w:val="20"/>
          <w:szCs w:val="20"/>
        </w:rPr>
        <w:t xml:space="preserve">plánované, </w:t>
      </w:r>
      <w:r>
        <w:rPr>
          <w:rFonts w:ascii="Cambria" w:hAnsi="Cambria"/>
          <w:sz w:val="20"/>
          <w:szCs w:val="20"/>
        </w:rPr>
        <w:t>objednávateľ</w:t>
      </w:r>
      <w:r w:rsidRPr="007E5E5E">
        <w:rPr>
          <w:rFonts w:ascii="Cambria" w:hAnsi="Cambria"/>
          <w:sz w:val="20"/>
          <w:szCs w:val="20"/>
        </w:rPr>
        <w:t xml:space="preserve"> ich môže zmeniť. Na základe rozhodnutia Bankovej rady NBS môže tiež rozhodnúť o novej emisii pamätnej euromince, vyradiť pamätnú euromincu z emisného plánu alebo posunúť termín emisie niektorých pamätných euromincí. Národná banka Slovenska obstaráva výtvarné návrhy národných strán pamätných euromincí formou verejnej anonymnej súťaže, ktorej trvanie od vyhlásenia súťaže po jej ukončenie nie je možné vopred z časového hľadiska garantovať, preto môže v niektorých prípadoch zo strany NBS dôjsť k posunu termínov objednávky razby a dodávok pamätných euromincí, prípadne k redukcii počtu obstarávaných pamätných euromincí. </w:t>
      </w:r>
      <w:r>
        <w:rPr>
          <w:rFonts w:ascii="Cambria" w:hAnsi="Cambria"/>
          <w:sz w:val="20"/>
          <w:szCs w:val="20"/>
        </w:rPr>
        <w:t>Zhotoviteľ</w:t>
      </w:r>
      <w:r w:rsidRPr="007E5E5E">
        <w:rPr>
          <w:rFonts w:ascii="Cambria" w:hAnsi="Cambria"/>
          <w:sz w:val="20"/>
          <w:szCs w:val="20"/>
        </w:rPr>
        <w:t xml:space="preserve"> bude o potrebných zmenách vždy vopred upozornený a skutočný počet a množstvo euromincí bude vždy objednané na konkrétny rok samostatnou objednávkou.</w:t>
      </w:r>
    </w:p>
    <w:p w14:paraId="38059CB4" w14:textId="77777777" w:rsidR="00241CC9" w:rsidRPr="00F90F98" w:rsidRDefault="00241CC9" w:rsidP="00C80AEF">
      <w:pPr>
        <w:spacing w:before="0" w:after="120"/>
        <w:contextualSpacing/>
        <w:jc w:val="both"/>
        <w:rPr>
          <w:rFonts w:ascii="Cambria" w:hAnsi="Cambria"/>
          <w:sz w:val="20"/>
          <w:szCs w:val="20"/>
        </w:rPr>
      </w:pPr>
    </w:p>
    <w:p w14:paraId="4A597B55" w14:textId="77777777"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bookmarkStart w:id="24" w:name="_Hlk79133087"/>
      <w:bookmarkStart w:id="25" w:name="_Toc75432133"/>
      <w:bookmarkStart w:id="26" w:name="_Hlk73451519"/>
      <w:bookmarkStart w:id="27" w:name="_Hlk73451482"/>
      <w:r w:rsidRPr="00F90F98">
        <w:rPr>
          <w:rFonts w:ascii="Cambria" w:hAnsi="Cambria" w:cs="Arial"/>
          <w:b/>
          <w:bCs/>
          <w:smallCaps/>
          <w:sz w:val="20"/>
          <w:szCs w:val="20"/>
        </w:rPr>
        <w:t>Obehové euromince</w:t>
      </w:r>
    </w:p>
    <w:bookmarkEnd w:id="24"/>
    <w:bookmarkEnd w:id="25"/>
    <w:p w14:paraId="65DD52D4" w14:textId="66A04136" w:rsidR="00241CC9" w:rsidRPr="00280DA4" w:rsidRDefault="00A0402B" w:rsidP="00A01921">
      <w:pPr>
        <w:pStyle w:val="ListParagraph"/>
        <w:numPr>
          <w:ilvl w:val="1"/>
          <w:numId w:val="21"/>
        </w:numPr>
        <w:tabs>
          <w:tab w:val="left" w:pos="567"/>
        </w:tabs>
        <w:spacing w:before="0" w:after="120"/>
        <w:ind w:left="567" w:hanging="567"/>
        <w:rPr>
          <w:rFonts w:ascii="Cambria" w:hAnsi="Cambria"/>
          <w:sz w:val="20"/>
          <w:szCs w:val="20"/>
        </w:rPr>
      </w:pPr>
      <w:r>
        <w:rPr>
          <w:rFonts w:ascii="Cambria" w:hAnsi="Cambria"/>
          <w:sz w:val="20"/>
          <w:szCs w:val="20"/>
        </w:rPr>
        <w:t>Z</w:t>
      </w:r>
      <w:r w:rsidR="00110560">
        <w:rPr>
          <w:rFonts w:ascii="Cambria" w:hAnsi="Cambria"/>
          <w:sz w:val="20"/>
          <w:szCs w:val="20"/>
        </w:rPr>
        <w:t>hotoviteľ</w:t>
      </w:r>
      <w:r w:rsidR="00241CC9" w:rsidRPr="00280DA4">
        <w:rPr>
          <w:rFonts w:ascii="Cambria" w:hAnsi="Cambria"/>
          <w:sz w:val="20"/>
          <w:szCs w:val="20"/>
        </w:rPr>
        <w:t xml:space="preserve"> balí vyrobené euromince do plastového mincového vrecka (ďalej len „mincové vrecko“) len ako voľne sypané a ďalej do kartónových škatúľ v nasledujúcich množstvách:</w:t>
      </w:r>
    </w:p>
    <w:p w14:paraId="76BF7EE1" w14:textId="77777777" w:rsidR="00241CC9" w:rsidRPr="00F90F98" w:rsidRDefault="00241CC9" w:rsidP="00C80AEF">
      <w:pPr>
        <w:spacing w:before="0" w:after="120"/>
        <w:ind w:left="720" w:hanging="720"/>
        <w:contextualSpacing/>
        <w:jc w:val="right"/>
        <w:rPr>
          <w:rFonts w:ascii="Cambria" w:hAnsi="Cambria"/>
          <w:sz w:val="20"/>
          <w:szCs w:val="20"/>
        </w:rPr>
      </w:pPr>
      <w:r w:rsidRPr="00F90F98">
        <w:rPr>
          <w:rFonts w:ascii="Cambria" w:hAnsi="Cambria"/>
          <w:sz w:val="20"/>
          <w:szCs w:val="20"/>
        </w:rPr>
        <w:t xml:space="preserve"> </w:t>
      </w:r>
    </w:p>
    <w:tbl>
      <w:tblPr>
        <w:tblpPr w:leftFromText="141" w:rightFromText="141" w:bottomFromText="120" w:vertAnchor="text" w:horzAnchor="margin" w:tblpXSpec="center" w:tblpY="28"/>
        <w:tblW w:w="9345"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502"/>
        <w:gridCol w:w="2502"/>
        <w:gridCol w:w="2503"/>
      </w:tblGrid>
      <w:tr w:rsidR="00241CC9" w:rsidRPr="00F90F98" w14:paraId="2151E30B" w14:textId="77777777" w:rsidTr="00241CC9">
        <w:tc>
          <w:tcPr>
            <w:tcW w:w="1838" w:type="dxa"/>
            <w:tcBorders>
              <w:top w:val="single" w:sz="2" w:space="0" w:color="auto"/>
              <w:left w:val="single" w:sz="4" w:space="0" w:color="auto"/>
              <w:bottom w:val="single" w:sz="4" w:space="0" w:color="auto"/>
              <w:right w:val="single" w:sz="4" w:space="0" w:color="auto"/>
            </w:tcBorders>
            <w:hideMark/>
          </w:tcPr>
          <w:p w14:paraId="2B738536" w14:textId="77777777" w:rsidR="00241CC9" w:rsidRPr="00F90F98" w:rsidRDefault="00241CC9" w:rsidP="00C80AEF">
            <w:pPr>
              <w:keepNext/>
              <w:spacing w:before="0" w:after="120"/>
              <w:contextualSpacing/>
              <w:outlineLvl w:val="3"/>
              <w:rPr>
                <w:rFonts w:ascii="Cambria" w:hAnsi="Cambria"/>
                <w:b/>
                <w:bCs/>
                <w:sz w:val="20"/>
                <w:szCs w:val="20"/>
              </w:rPr>
            </w:pPr>
            <w:bookmarkStart w:id="28" w:name="_Hlk69372940"/>
            <w:r w:rsidRPr="00F90F98">
              <w:rPr>
                <w:rFonts w:ascii="Cambria" w:hAnsi="Cambria"/>
                <w:kern w:val="24"/>
                <w:sz w:val="20"/>
                <w:szCs w:val="20"/>
              </w:rPr>
              <w:t>Nominálna hodnota</w:t>
            </w:r>
          </w:p>
        </w:tc>
        <w:tc>
          <w:tcPr>
            <w:tcW w:w="2504" w:type="dxa"/>
            <w:tcBorders>
              <w:top w:val="single" w:sz="2" w:space="0" w:color="auto"/>
              <w:left w:val="single" w:sz="4" w:space="0" w:color="auto"/>
              <w:bottom w:val="single" w:sz="4" w:space="0" w:color="auto"/>
              <w:right w:val="single" w:sz="4" w:space="0" w:color="auto"/>
            </w:tcBorders>
            <w:hideMark/>
          </w:tcPr>
          <w:p w14:paraId="09CA2BAF" w14:textId="77777777" w:rsidR="00241CC9" w:rsidRPr="00F90F98" w:rsidRDefault="00241CC9" w:rsidP="00C80AEF">
            <w:pPr>
              <w:spacing w:before="0" w:after="120"/>
              <w:contextualSpacing/>
              <w:jc w:val="center"/>
              <w:rPr>
                <w:rFonts w:ascii="Cambria" w:hAnsi="Cambria"/>
                <w:b/>
                <w:kern w:val="24"/>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 xml:space="preserve"> v mincovom vrecku /</w:t>
            </w:r>
          </w:p>
          <w:p w14:paraId="2BFA7B7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b/>
                <w:kern w:val="24"/>
                <w:sz w:val="20"/>
                <w:szCs w:val="20"/>
              </w:rPr>
              <w:t>ks</w:t>
            </w:r>
          </w:p>
        </w:tc>
        <w:tc>
          <w:tcPr>
            <w:tcW w:w="2504" w:type="dxa"/>
            <w:tcBorders>
              <w:top w:val="single" w:sz="2" w:space="0" w:color="auto"/>
              <w:left w:val="single" w:sz="4" w:space="0" w:color="auto"/>
              <w:bottom w:val="single" w:sz="4" w:space="0" w:color="auto"/>
              <w:right w:val="single" w:sz="4" w:space="0" w:color="auto"/>
            </w:tcBorders>
            <w:hideMark/>
          </w:tcPr>
          <w:p w14:paraId="43605CFA"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b/>
                <w:kern w:val="24"/>
                <w:sz w:val="20"/>
                <w:szCs w:val="20"/>
              </w:rPr>
              <w:t>Počet mincových vreciek v  kartónovej škatuli / ks</w:t>
            </w:r>
          </w:p>
        </w:tc>
        <w:tc>
          <w:tcPr>
            <w:tcW w:w="2505" w:type="dxa"/>
            <w:tcBorders>
              <w:top w:val="single" w:sz="2" w:space="0" w:color="auto"/>
              <w:left w:val="single" w:sz="4" w:space="0" w:color="auto"/>
              <w:bottom w:val="single" w:sz="4" w:space="0" w:color="auto"/>
              <w:right w:val="single" w:sz="4" w:space="0" w:color="auto"/>
            </w:tcBorders>
            <w:hideMark/>
          </w:tcPr>
          <w:p w14:paraId="62DBB23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b/>
                <w:kern w:val="24"/>
                <w:sz w:val="20"/>
                <w:szCs w:val="20"/>
              </w:rPr>
              <w:t xml:space="preserve">Počet  euromincí </w:t>
            </w:r>
            <w:r w:rsidRPr="00F90F98">
              <w:rPr>
                <w:rFonts w:ascii="Cambria" w:hAnsi="Cambria"/>
                <w:b/>
                <w:kern w:val="24"/>
                <w:sz w:val="20"/>
                <w:szCs w:val="20"/>
              </w:rPr>
              <w:br/>
              <w:t>v kartónovej škatuli / ks</w:t>
            </w:r>
          </w:p>
        </w:tc>
      </w:tr>
      <w:tr w:rsidR="00241CC9" w:rsidRPr="00F90F98" w14:paraId="381A6F48"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5D7FF3C3" w14:textId="77777777" w:rsidR="00241CC9" w:rsidRPr="00F90F98" w:rsidRDefault="00241CC9" w:rsidP="00C80AEF">
            <w:pPr>
              <w:keepNext/>
              <w:spacing w:before="0" w:after="120"/>
              <w:contextualSpacing/>
              <w:outlineLvl w:val="3"/>
              <w:rPr>
                <w:rFonts w:ascii="Cambria" w:hAnsi="Cambria"/>
                <w:b/>
                <w:bCs/>
                <w:sz w:val="20"/>
                <w:szCs w:val="20"/>
              </w:rPr>
            </w:pPr>
            <w:r w:rsidRPr="00F90F98">
              <w:rPr>
                <w:rFonts w:ascii="Cambria" w:hAnsi="Cambria"/>
                <w:b/>
                <w:bCs/>
                <w:sz w:val="20"/>
                <w:szCs w:val="20"/>
              </w:rPr>
              <w:t>1 eurocent</w:t>
            </w:r>
          </w:p>
        </w:tc>
        <w:tc>
          <w:tcPr>
            <w:tcW w:w="2504" w:type="dxa"/>
            <w:tcBorders>
              <w:top w:val="single" w:sz="4" w:space="0" w:color="auto"/>
              <w:left w:val="single" w:sz="4" w:space="0" w:color="auto"/>
              <w:bottom w:val="single" w:sz="4" w:space="0" w:color="auto"/>
              <w:right w:val="single" w:sz="4" w:space="0" w:color="auto"/>
            </w:tcBorders>
            <w:hideMark/>
          </w:tcPr>
          <w:p w14:paraId="10B766B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500</w:t>
            </w:r>
          </w:p>
        </w:tc>
        <w:tc>
          <w:tcPr>
            <w:tcW w:w="2504" w:type="dxa"/>
            <w:tcBorders>
              <w:top w:val="single" w:sz="4" w:space="0" w:color="auto"/>
              <w:left w:val="single" w:sz="4" w:space="0" w:color="auto"/>
              <w:bottom w:val="single" w:sz="4" w:space="0" w:color="auto"/>
              <w:right w:val="single" w:sz="4" w:space="0" w:color="auto"/>
            </w:tcBorders>
            <w:hideMark/>
          </w:tcPr>
          <w:p w14:paraId="66EC6361"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130</w:t>
            </w:r>
          </w:p>
        </w:tc>
        <w:tc>
          <w:tcPr>
            <w:tcW w:w="2505" w:type="dxa"/>
            <w:tcBorders>
              <w:top w:val="single" w:sz="4" w:space="0" w:color="auto"/>
              <w:left w:val="single" w:sz="4" w:space="0" w:color="auto"/>
              <w:bottom w:val="single" w:sz="4" w:space="0" w:color="auto"/>
              <w:right w:val="single" w:sz="4" w:space="0" w:color="auto"/>
            </w:tcBorders>
            <w:hideMark/>
          </w:tcPr>
          <w:p w14:paraId="15AD657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65 000</w:t>
            </w:r>
          </w:p>
        </w:tc>
      </w:tr>
      <w:tr w:rsidR="00241CC9" w:rsidRPr="00F90F98" w14:paraId="73A72BAC"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692BE9F5"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2 eurocenty</w:t>
            </w:r>
          </w:p>
        </w:tc>
        <w:tc>
          <w:tcPr>
            <w:tcW w:w="2504" w:type="dxa"/>
            <w:tcBorders>
              <w:top w:val="single" w:sz="4" w:space="0" w:color="auto"/>
              <w:left w:val="single" w:sz="4" w:space="0" w:color="auto"/>
              <w:bottom w:val="single" w:sz="4" w:space="0" w:color="auto"/>
              <w:right w:val="single" w:sz="4" w:space="0" w:color="auto"/>
            </w:tcBorders>
            <w:hideMark/>
          </w:tcPr>
          <w:p w14:paraId="54BB3CCF"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500</w:t>
            </w:r>
          </w:p>
        </w:tc>
        <w:tc>
          <w:tcPr>
            <w:tcW w:w="2504" w:type="dxa"/>
            <w:tcBorders>
              <w:top w:val="single" w:sz="4" w:space="0" w:color="auto"/>
              <w:left w:val="single" w:sz="4" w:space="0" w:color="auto"/>
              <w:bottom w:val="single" w:sz="4" w:space="0" w:color="auto"/>
              <w:right w:val="single" w:sz="4" w:space="0" w:color="auto"/>
            </w:tcBorders>
            <w:hideMark/>
          </w:tcPr>
          <w:p w14:paraId="2E18C51D"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110</w:t>
            </w:r>
          </w:p>
        </w:tc>
        <w:tc>
          <w:tcPr>
            <w:tcW w:w="2505" w:type="dxa"/>
            <w:tcBorders>
              <w:top w:val="single" w:sz="4" w:space="0" w:color="auto"/>
              <w:left w:val="single" w:sz="4" w:space="0" w:color="auto"/>
              <w:bottom w:val="single" w:sz="4" w:space="0" w:color="auto"/>
              <w:right w:val="single" w:sz="4" w:space="0" w:color="auto"/>
            </w:tcBorders>
            <w:hideMark/>
          </w:tcPr>
          <w:p w14:paraId="074EC34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55 000</w:t>
            </w:r>
          </w:p>
        </w:tc>
      </w:tr>
      <w:tr w:rsidR="00241CC9" w:rsidRPr="00F90F98" w14:paraId="5553C65B"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6F43695B"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5 eurocentov</w:t>
            </w:r>
          </w:p>
        </w:tc>
        <w:tc>
          <w:tcPr>
            <w:tcW w:w="2504" w:type="dxa"/>
            <w:tcBorders>
              <w:top w:val="single" w:sz="4" w:space="0" w:color="auto"/>
              <w:left w:val="single" w:sz="4" w:space="0" w:color="auto"/>
              <w:bottom w:val="single" w:sz="4" w:space="0" w:color="auto"/>
              <w:right w:val="single" w:sz="4" w:space="0" w:color="auto"/>
            </w:tcBorders>
            <w:hideMark/>
          </w:tcPr>
          <w:p w14:paraId="082DBC4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500</w:t>
            </w:r>
          </w:p>
        </w:tc>
        <w:tc>
          <w:tcPr>
            <w:tcW w:w="2504" w:type="dxa"/>
            <w:tcBorders>
              <w:top w:val="single" w:sz="4" w:space="0" w:color="auto"/>
              <w:left w:val="single" w:sz="4" w:space="0" w:color="auto"/>
              <w:bottom w:val="single" w:sz="4" w:space="0" w:color="auto"/>
              <w:right w:val="single" w:sz="4" w:space="0" w:color="auto"/>
            </w:tcBorders>
            <w:hideMark/>
          </w:tcPr>
          <w:p w14:paraId="5D9C98C7"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100</w:t>
            </w:r>
          </w:p>
        </w:tc>
        <w:tc>
          <w:tcPr>
            <w:tcW w:w="2505" w:type="dxa"/>
            <w:tcBorders>
              <w:top w:val="single" w:sz="4" w:space="0" w:color="auto"/>
              <w:left w:val="single" w:sz="4" w:space="0" w:color="auto"/>
              <w:bottom w:val="single" w:sz="4" w:space="0" w:color="auto"/>
              <w:right w:val="single" w:sz="4" w:space="0" w:color="auto"/>
            </w:tcBorders>
            <w:hideMark/>
          </w:tcPr>
          <w:p w14:paraId="5B9DF1D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50 000</w:t>
            </w:r>
          </w:p>
        </w:tc>
      </w:tr>
      <w:tr w:rsidR="00241CC9" w:rsidRPr="00F90F98" w14:paraId="011F0BA7"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09ED7790"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10 eurocentov</w:t>
            </w:r>
          </w:p>
        </w:tc>
        <w:tc>
          <w:tcPr>
            <w:tcW w:w="2504" w:type="dxa"/>
            <w:tcBorders>
              <w:top w:val="single" w:sz="4" w:space="0" w:color="auto"/>
              <w:left w:val="single" w:sz="4" w:space="0" w:color="auto"/>
              <w:bottom w:val="single" w:sz="4" w:space="0" w:color="auto"/>
              <w:right w:val="single" w:sz="4" w:space="0" w:color="auto"/>
            </w:tcBorders>
            <w:hideMark/>
          </w:tcPr>
          <w:p w14:paraId="7610955E"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400</w:t>
            </w:r>
          </w:p>
        </w:tc>
        <w:tc>
          <w:tcPr>
            <w:tcW w:w="2504" w:type="dxa"/>
            <w:tcBorders>
              <w:top w:val="single" w:sz="4" w:space="0" w:color="auto"/>
              <w:left w:val="single" w:sz="4" w:space="0" w:color="auto"/>
              <w:bottom w:val="single" w:sz="4" w:space="0" w:color="auto"/>
              <w:right w:val="single" w:sz="4" w:space="0" w:color="auto"/>
            </w:tcBorders>
            <w:hideMark/>
          </w:tcPr>
          <w:p w14:paraId="753F30FB"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125</w:t>
            </w:r>
          </w:p>
        </w:tc>
        <w:tc>
          <w:tcPr>
            <w:tcW w:w="2505" w:type="dxa"/>
            <w:tcBorders>
              <w:top w:val="single" w:sz="4" w:space="0" w:color="auto"/>
              <w:left w:val="single" w:sz="4" w:space="0" w:color="auto"/>
              <w:bottom w:val="single" w:sz="4" w:space="0" w:color="auto"/>
              <w:right w:val="single" w:sz="4" w:space="0" w:color="auto"/>
            </w:tcBorders>
            <w:hideMark/>
          </w:tcPr>
          <w:p w14:paraId="1446F483"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50 000</w:t>
            </w:r>
          </w:p>
        </w:tc>
      </w:tr>
      <w:tr w:rsidR="00241CC9" w:rsidRPr="00F90F98" w14:paraId="02C854CC"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1F0EB2C7"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20 eurocentov</w:t>
            </w:r>
          </w:p>
        </w:tc>
        <w:tc>
          <w:tcPr>
            <w:tcW w:w="2504" w:type="dxa"/>
            <w:tcBorders>
              <w:top w:val="single" w:sz="4" w:space="0" w:color="auto"/>
              <w:left w:val="single" w:sz="4" w:space="0" w:color="auto"/>
              <w:bottom w:val="single" w:sz="4" w:space="0" w:color="auto"/>
              <w:right w:val="single" w:sz="4" w:space="0" w:color="auto"/>
            </w:tcBorders>
            <w:hideMark/>
          </w:tcPr>
          <w:p w14:paraId="11ED3D1C"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400</w:t>
            </w:r>
          </w:p>
        </w:tc>
        <w:tc>
          <w:tcPr>
            <w:tcW w:w="2504" w:type="dxa"/>
            <w:tcBorders>
              <w:top w:val="single" w:sz="4" w:space="0" w:color="auto"/>
              <w:left w:val="single" w:sz="4" w:space="0" w:color="auto"/>
              <w:bottom w:val="single" w:sz="4" w:space="0" w:color="auto"/>
              <w:right w:val="single" w:sz="4" w:space="0" w:color="auto"/>
            </w:tcBorders>
            <w:hideMark/>
          </w:tcPr>
          <w:p w14:paraId="554E1EB8"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90</w:t>
            </w:r>
          </w:p>
        </w:tc>
        <w:tc>
          <w:tcPr>
            <w:tcW w:w="2505" w:type="dxa"/>
            <w:tcBorders>
              <w:top w:val="single" w:sz="4" w:space="0" w:color="auto"/>
              <w:left w:val="single" w:sz="4" w:space="0" w:color="auto"/>
              <w:bottom w:val="single" w:sz="4" w:space="0" w:color="auto"/>
              <w:right w:val="single" w:sz="4" w:space="0" w:color="auto"/>
            </w:tcBorders>
            <w:hideMark/>
          </w:tcPr>
          <w:p w14:paraId="30FD5C3D"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36 000</w:t>
            </w:r>
          </w:p>
        </w:tc>
      </w:tr>
      <w:tr w:rsidR="00241CC9" w:rsidRPr="00F90F98" w14:paraId="60231CEA"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5A69D845"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50 eurocentov</w:t>
            </w:r>
          </w:p>
        </w:tc>
        <w:tc>
          <w:tcPr>
            <w:tcW w:w="2504" w:type="dxa"/>
            <w:tcBorders>
              <w:top w:val="single" w:sz="4" w:space="0" w:color="auto"/>
              <w:left w:val="single" w:sz="4" w:space="0" w:color="auto"/>
              <w:bottom w:val="single" w:sz="4" w:space="0" w:color="auto"/>
              <w:right w:val="single" w:sz="4" w:space="0" w:color="auto"/>
            </w:tcBorders>
            <w:hideMark/>
          </w:tcPr>
          <w:p w14:paraId="299AB7D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400</w:t>
            </w:r>
          </w:p>
        </w:tc>
        <w:tc>
          <w:tcPr>
            <w:tcW w:w="2504" w:type="dxa"/>
            <w:tcBorders>
              <w:top w:val="single" w:sz="4" w:space="0" w:color="auto"/>
              <w:left w:val="single" w:sz="4" w:space="0" w:color="auto"/>
              <w:bottom w:val="single" w:sz="4" w:space="0" w:color="auto"/>
              <w:right w:val="single" w:sz="4" w:space="0" w:color="auto"/>
            </w:tcBorders>
            <w:hideMark/>
          </w:tcPr>
          <w:p w14:paraId="2F8ABB39"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70</w:t>
            </w:r>
          </w:p>
        </w:tc>
        <w:tc>
          <w:tcPr>
            <w:tcW w:w="2505" w:type="dxa"/>
            <w:tcBorders>
              <w:top w:val="single" w:sz="4" w:space="0" w:color="auto"/>
              <w:left w:val="single" w:sz="4" w:space="0" w:color="auto"/>
              <w:bottom w:val="single" w:sz="4" w:space="0" w:color="auto"/>
              <w:right w:val="single" w:sz="4" w:space="0" w:color="auto"/>
            </w:tcBorders>
            <w:hideMark/>
          </w:tcPr>
          <w:p w14:paraId="783D3B91"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28 000</w:t>
            </w:r>
          </w:p>
        </w:tc>
      </w:tr>
      <w:tr w:rsidR="00241CC9" w:rsidRPr="00F90F98" w14:paraId="68BF6E3A"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3E1924EF"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1 euro</w:t>
            </w:r>
          </w:p>
        </w:tc>
        <w:tc>
          <w:tcPr>
            <w:tcW w:w="2504" w:type="dxa"/>
            <w:tcBorders>
              <w:top w:val="single" w:sz="4" w:space="0" w:color="auto"/>
              <w:left w:val="single" w:sz="4" w:space="0" w:color="auto"/>
              <w:bottom w:val="single" w:sz="4" w:space="0" w:color="auto"/>
              <w:right w:val="single" w:sz="4" w:space="0" w:color="auto"/>
            </w:tcBorders>
            <w:hideMark/>
          </w:tcPr>
          <w:p w14:paraId="65AABC30"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250</w:t>
            </w:r>
          </w:p>
        </w:tc>
        <w:tc>
          <w:tcPr>
            <w:tcW w:w="2504" w:type="dxa"/>
            <w:tcBorders>
              <w:top w:val="single" w:sz="4" w:space="0" w:color="auto"/>
              <w:left w:val="single" w:sz="4" w:space="0" w:color="auto"/>
              <w:bottom w:val="single" w:sz="4" w:space="0" w:color="auto"/>
              <w:right w:val="single" w:sz="4" w:space="0" w:color="auto"/>
            </w:tcBorders>
            <w:hideMark/>
          </w:tcPr>
          <w:p w14:paraId="620275B2"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100</w:t>
            </w:r>
          </w:p>
        </w:tc>
        <w:tc>
          <w:tcPr>
            <w:tcW w:w="2505" w:type="dxa"/>
            <w:tcBorders>
              <w:top w:val="single" w:sz="4" w:space="0" w:color="auto"/>
              <w:left w:val="single" w:sz="4" w:space="0" w:color="auto"/>
              <w:bottom w:val="single" w:sz="4" w:space="0" w:color="auto"/>
              <w:right w:val="single" w:sz="4" w:space="0" w:color="auto"/>
            </w:tcBorders>
            <w:hideMark/>
          </w:tcPr>
          <w:p w14:paraId="136A1BF6"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25 000</w:t>
            </w:r>
          </w:p>
        </w:tc>
      </w:tr>
      <w:tr w:rsidR="00241CC9" w:rsidRPr="00F90F98" w14:paraId="2A6C7E16" w14:textId="77777777" w:rsidTr="00241CC9">
        <w:tc>
          <w:tcPr>
            <w:tcW w:w="1838" w:type="dxa"/>
            <w:tcBorders>
              <w:top w:val="single" w:sz="4" w:space="0" w:color="auto"/>
              <w:left w:val="single" w:sz="4" w:space="0" w:color="auto"/>
              <w:bottom w:val="single" w:sz="4" w:space="0" w:color="auto"/>
              <w:right w:val="single" w:sz="4" w:space="0" w:color="auto"/>
            </w:tcBorders>
            <w:hideMark/>
          </w:tcPr>
          <w:p w14:paraId="12F49A50" w14:textId="77777777" w:rsidR="00241CC9" w:rsidRPr="00F90F98" w:rsidRDefault="00241CC9" w:rsidP="00C80AEF">
            <w:pPr>
              <w:spacing w:before="0" w:after="120"/>
              <w:contextualSpacing/>
              <w:rPr>
                <w:rFonts w:ascii="Cambria" w:hAnsi="Cambria"/>
                <w:b/>
                <w:bCs/>
                <w:sz w:val="20"/>
                <w:szCs w:val="20"/>
              </w:rPr>
            </w:pPr>
            <w:r w:rsidRPr="00F90F98">
              <w:rPr>
                <w:rFonts w:ascii="Cambria" w:hAnsi="Cambria"/>
                <w:b/>
                <w:bCs/>
                <w:sz w:val="20"/>
                <w:szCs w:val="20"/>
              </w:rPr>
              <w:t>2 eurá</w:t>
            </w:r>
          </w:p>
        </w:tc>
        <w:tc>
          <w:tcPr>
            <w:tcW w:w="2504" w:type="dxa"/>
            <w:tcBorders>
              <w:top w:val="single" w:sz="4" w:space="0" w:color="auto"/>
              <w:left w:val="single" w:sz="4" w:space="0" w:color="auto"/>
              <w:bottom w:val="single" w:sz="4" w:space="0" w:color="auto"/>
              <w:right w:val="single" w:sz="4" w:space="0" w:color="auto"/>
            </w:tcBorders>
            <w:hideMark/>
          </w:tcPr>
          <w:p w14:paraId="4CD0B079"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250</w:t>
            </w:r>
          </w:p>
        </w:tc>
        <w:tc>
          <w:tcPr>
            <w:tcW w:w="2504" w:type="dxa"/>
            <w:tcBorders>
              <w:top w:val="single" w:sz="4" w:space="0" w:color="auto"/>
              <w:left w:val="single" w:sz="4" w:space="0" w:color="auto"/>
              <w:bottom w:val="single" w:sz="4" w:space="0" w:color="auto"/>
              <w:right w:val="single" w:sz="4" w:space="0" w:color="auto"/>
            </w:tcBorders>
            <w:hideMark/>
          </w:tcPr>
          <w:p w14:paraId="7D0F01BF"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100</w:t>
            </w:r>
          </w:p>
        </w:tc>
        <w:tc>
          <w:tcPr>
            <w:tcW w:w="2505" w:type="dxa"/>
            <w:tcBorders>
              <w:top w:val="single" w:sz="4" w:space="0" w:color="auto"/>
              <w:left w:val="single" w:sz="4" w:space="0" w:color="auto"/>
              <w:bottom w:val="single" w:sz="4" w:space="0" w:color="auto"/>
              <w:right w:val="single" w:sz="4" w:space="0" w:color="auto"/>
            </w:tcBorders>
            <w:hideMark/>
          </w:tcPr>
          <w:p w14:paraId="43C2FCE4" w14:textId="77777777" w:rsidR="00241CC9" w:rsidRPr="00F90F98" w:rsidRDefault="00241CC9" w:rsidP="00C80AEF">
            <w:pPr>
              <w:spacing w:before="0" w:after="120"/>
              <w:contextualSpacing/>
              <w:jc w:val="center"/>
              <w:rPr>
                <w:rFonts w:ascii="Cambria" w:hAnsi="Cambria"/>
                <w:sz w:val="20"/>
                <w:szCs w:val="20"/>
              </w:rPr>
            </w:pPr>
            <w:r w:rsidRPr="00F90F98">
              <w:rPr>
                <w:rFonts w:ascii="Cambria" w:hAnsi="Cambria"/>
                <w:sz w:val="20"/>
                <w:szCs w:val="20"/>
              </w:rPr>
              <w:t>25 000</w:t>
            </w:r>
          </w:p>
        </w:tc>
      </w:tr>
    </w:tbl>
    <w:bookmarkEnd w:id="28"/>
    <w:p w14:paraId="1F2DE1DE" w14:textId="13D74F3D"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Mincové vrecko naplnené euromincami podľa požiadaviek </w:t>
      </w:r>
      <w:r w:rsidR="00A0402B">
        <w:rPr>
          <w:rFonts w:ascii="Cambria" w:hAnsi="Cambria"/>
          <w:sz w:val="20"/>
          <w:szCs w:val="20"/>
        </w:rPr>
        <w:t xml:space="preserve">objednávateľa </w:t>
      </w:r>
      <w:r w:rsidRPr="00F90F98">
        <w:rPr>
          <w:rFonts w:ascii="Cambria" w:hAnsi="Cambria"/>
          <w:sz w:val="20"/>
          <w:szCs w:val="20"/>
        </w:rPr>
        <w:t xml:space="preserve">musí bez poškodenia odolať voľnému pádu na pevný povrch z výšky 1 meter. Fólia mincového vrecka musí byť perforovaná alebo upravená tak, aby pri naukladaní desiatich plných mincových vreciek na seba bol prebytočný vzduch vytlačený z mincového vrecka  a pritom nedošlo k poškodeniu mincového vrecka. Fólia mincového vrecka musí byť vyrobená z materiálu, ktorý  je zdravotne nezávadný, t. j. manipulácia s ním je možná bez osobných ochranných prostriedkov, pri skladovaní a bežnej prevádzke nevykazuje zvýšené požiarne nebezpečenstvo a je priehľadný a bezfarebný.   </w:t>
      </w:r>
    </w:p>
    <w:p w14:paraId="3E3ECD40" w14:textId="460798B9" w:rsidR="00241CC9" w:rsidRPr="00F90F98" w:rsidRDefault="00280DA4"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Na mincové vrecko </w:t>
      </w:r>
      <w:r w:rsidR="00110560">
        <w:rPr>
          <w:rFonts w:ascii="Cambria" w:hAnsi="Cambria"/>
          <w:sz w:val="20"/>
          <w:szCs w:val="20"/>
        </w:rPr>
        <w:t>zhotoviteľ</w:t>
      </w:r>
      <w:r w:rsidR="00241CC9" w:rsidRPr="00F90F98">
        <w:rPr>
          <w:rFonts w:ascii="Cambria" w:hAnsi="Cambria"/>
          <w:sz w:val="20"/>
          <w:szCs w:val="20"/>
        </w:rPr>
        <w:t xml:space="preserve"> prilepí samolepiacu vlajočku, ktorá obsahuje nasledovné údaje: </w:t>
      </w:r>
    </w:p>
    <w:p w14:paraId="0A54F4A8"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Národná banka Slovenska</w:t>
      </w:r>
    </w:p>
    <w:p w14:paraId="783A93CA"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rok razby</w:t>
      </w:r>
    </w:p>
    <w:p w14:paraId="7A44A683"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počet kusov euromincí </w:t>
      </w:r>
    </w:p>
    <w:p w14:paraId="36B4F2CA"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nominálna hodnota euromince </w:t>
      </w:r>
    </w:p>
    <w:p w14:paraId="56D30B52"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celková hodnota v eurách    </w:t>
      </w:r>
    </w:p>
    <w:p w14:paraId="79661DC1"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hrubá hmotnosť euromincí v kilogramoch na 3 desatinné miesta</w:t>
      </w:r>
    </w:p>
    <w:p w14:paraId="5D907491" w14:textId="77777777" w:rsidR="00241CC9" w:rsidRPr="00F90F98" w:rsidRDefault="00241CC9" w:rsidP="00A01921">
      <w:pPr>
        <w:numPr>
          <w:ilvl w:val="0"/>
          <w:numId w:val="24"/>
        </w:numPr>
        <w:tabs>
          <w:tab w:val="left" w:pos="567"/>
          <w:tab w:val="num" w:pos="1134"/>
        </w:tabs>
        <w:spacing w:before="0" w:after="120"/>
        <w:ind w:left="1134" w:hanging="283"/>
        <w:contextualSpacing/>
        <w:jc w:val="both"/>
        <w:rPr>
          <w:rFonts w:ascii="Cambria" w:hAnsi="Cambria"/>
          <w:sz w:val="20"/>
          <w:szCs w:val="20"/>
        </w:rPr>
      </w:pPr>
      <w:r w:rsidRPr="00F90F98">
        <w:rPr>
          <w:rFonts w:ascii="Cambria" w:hAnsi="Cambria"/>
          <w:sz w:val="20"/>
          <w:szCs w:val="20"/>
        </w:rPr>
        <w:t>text: „</w:t>
      </w:r>
      <w:r w:rsidRPr="00F90F98">
        <w:rPr>
          <w:rFonts w:ascii="Cambria" w:hAnsi="Cambria"/>
          <w:bCs/>
          <w:sz w:val="20"/>
          <w:szCs w:val="20"/>
        </w:rPr>
        <w:t>Prevážte hmotnosť vrecka! V prípade, že h</w:t>
      </w:r>
      <w:r w:rsidRPr="00F90F98">
        <w:rPr>
          <w:rFonts w:ascii="Cambria" w:hAnsi="Cambria"/>
          <w:sz w:val="20"/>
          <w:szCs w:val="20"/>
        </w:rPr>
        <w:t>motnosť nesúhlasí, vráťte vrecko neotvorené!“.</w:t>
      </w:r>
    </w:p>
    <w:p w14:paraId="09D4B778" w14:textId="73B5AE3F" w:rsidR="00241CC9" w:rsidRDefault="00280DA4"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Samolepiace vlajočky budú mať šírku 7 cm a výšku 10 cm a budú farebne odlíšené podľa jednotlivých nominálnych hodnôt euromincí. Údaje vytlačené na samolepiacej vlajočke musia byť pri uložení </w:t>
      </w:r>
      <w:r w:rsidR="00241CC9" w:rsidRPr="00F90F98">
        <w:rPr>
          <w:rFonts w:ascii="Cambria" w:hAnsi="Cambria"/>
          <w:sz w:val="20"/>
          <w:szCs w:val="20"/>
        </w:rPr>
        <w:lastRenderedPageBreak/>
        <w:t>v</w:t>
      </w:r>
      <w:r w:rsidR="00A0402B">
        <w:rPr>
          <w:rFonts w:ascii="Cambria" w:hAnsi="Cambria"/>
          <w:sz w:val="20"/>
          <w:szCs w:val="20"/>
        </w:rPr>
        <w:t> </w:t>
      </w:r>
      <w:r w:rsidR="00241CC9" w:rsidRPr="00F90F98">
        <w:rPr>
          <w:rFonts w:ascii="Cambria" w:hAnsi="Cambria"/>
          <w:sz w:val="20"/>
          <w:szCs w:val="20"/>
        </w:rPr>
        <w:t xml:space="preserve">štandardných podmienkach a pri bežnej manipulácii čitateľné po dobu najmenej </w:t>
      </w:r>
      <w:r w:rsidR="00241CC9" w:rsidRPr="00F90F98">
        <w:rPr>
          <w:rFonts w:ascii="Cambria" w:hAnsi="Cambria"/>
          <w:sz w:val="20"/>
          <w:szCs w:val="20"/>
        </w:rPr>
        <w:br/>
        <w:t>3 rokov.</w:t>
      </w:r>
    </w:p>
    <w:p w14:paraId="408F3370" w14:textId="3B43C6A4" w:rsidR="00241CC9" w:rsidRPr="002C5725" w:rsidRDefault="00280DA4" w:rsidP="00C80AEF">
      <w:pPr>
        <w:pStyle w:val="ListParagraph"/>
        <w:tabs>
          <w:tab w:val="left" w:pos="567"/>
        </w:tabs>
        <w:spacing w:before="0" w:after="120"/>
        <w:ind w:left="360"/>
        <w:jc w:val="both"/>
        <w:rPr>
          <w:rFonts w:ascii="Cambria" w:hAnsi="Cambria"/>
          <w:sz w:val="20"/>
          <w:szCs w:val="20"/>
        </w:rPr>
      </w:pPr>
      <w:r>
        <w:rPr>
          <w:rFonts w:ascii="Cambria" w:hAnsi="Cambria"/>
          <w:sz w:val="20"/>
          <w:szCs w:val="20"/>
        </w:rPr>
        <w:tab/>
      </w:r>
      <w:r>
        <w:rPr>
          <w:rFonts w:ascii="Cambria" w:hAnsi="Cambria"/>
          <w:sz w:val="20"/>
          <w:szCs w:val="20"/>
        </w:rPr>
        <w:tab/>
      </w:r>
      <w:r w:rsidR="00241CC9" w:rsidRPr="002C5725">
        <w:rPr>
          <w:rFonts w:ascii="Cambria" w:hAnsi="Cambria"/>
          <w:sz w:val="20"/>
          <w:szCs w:val="20"/>
        </w:rPr>
        <w:t>Farba predtlače je pre jednotlivé nominálne hodnoty nasledovná:</w:t>
      </w:r>
    </w:p>
    <w:tbl>
      <w:tblPr>
        <w:tblStyle w:val="TableGrid"/>
        <w:tblW w:w="0" w:type="auto"/>
        <w:tblInd w:w="567" w:type="dxa"/>
        <w:tblLook w:val="04A0" w:firstRow="1" w:lastRow="0" w:firstColumn="1" w:lastColumn="0" w:noHBand="0" w:noVBand="1"/>
      </w:tblPr>
      <w:tblGrid>
        <w:gridCol w:w="4234"/>
        <w:gridCol w:w="4260"/>
      </w:tblGrid>
      <w:tr w:rsidR="00241CC9" w14:paraId="12F0474D" w14:textId="77777777" w:rsidTr="00241CC9">
        <w:tc>
          <w:tcPr>
            <w:tcW w:w="4814" w:type="dxa"/>
          </w:tcPr>
          <w:p w14:paraId="50B5160B" w14:textId="77777777" w:rsidR="00241CC9" w:rsidRPr="00577ABB" w:rsidRDefault="00241CC9" w:rsidP="00C80AEF">
            <w:pPr>
              <w:tabs>
                <w:tab w:val="left" w:pos="567"/>
              </w:tabs>
              <w:spacing w:before="0" w:after="120"/>
              <w:contextualSpacing/>
              <w:jc w:val="center"/>
              <w:rPr>
                <w:rFonts w:ascii="Cambria" w:hAnsi="Cambria"/>
                <w:b/>
                <w:bCs/>
                <w:sz w:val="20"/>
                <w:szCs w:val="20"/>
              </w:rPr>
            </w:pPr>
            <w:r w:rsidRPr="00577ABB">
              <w:rPr>
                <w:rFonts w:ascii="Cambria" w:hAnsi="Cambria"/>
                <w:b/>
                <w:bCs/>
                <w:sz w:val="20"/>
                <w:szCs w:val="20"/>
              </w:rPr>
              <w:t>Nominálna hodnota</w:t>
            </w:r>
          </w:p>
        </w:tc>
        <w:tc>
          <w:tcPr>
            <w:tcW w:w="4814" w:type="dxa"/>
          </w:tcPr>
          <w:p w14:paraId="4E1B9357" w14:textId="77777777" w:rsidR="00241CC9" w:rsidRPr="00577ABB" w:rsidRDefault="00241CC9" w:rsidP="00C80AEF">
            <w:pPr>
              <w:tabs>
                <w:tab w:val="left" w:pos="567"/>
              </w:tabs>
              <w:spacing w:before="0" w:after="120"/>
              <w:contextualSpacing/>
              <w:jc w:val="center"/>
              <w:rPr>
                <w:rFonts w:ascii="Cambria" w:hAnsi="Cambria"/>
                <w:b/>
                <w:bCs/>
                <w:sz w:val="20"/>
                <w:szCs w:val="20"/>
              </w:rPr>
            </w:pPr>
            <w:r w:rsidRPr="00577ABB">
              <w:rPr>
                <w:rFonts w:ascii="Cambria" w:hAnsi="Cambria"/>
                <w:b/>
                <w:bCs/>
                <w:sz w:val="20"/>
                <w:szCs w:val="20"/>
              </w:rPr>
              <w:t>Farebné rozlíšenie</w:t>
            </w:r>
          </w:p>
        </w:tc>
      </w:tr>
      <w:tr w:rsidR="00241CC9" w14:paraId="18789750" w14:textId="77777777" w:rsidTr="00241CC9">
        <w:tc>
          <w:tcPr>
            <w:tcW w:w="4814" w:type="dxa"/>
          </w:tcPr>
          <w:p w14:paraId="26EC0E85"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1 cent</w:t>
            </w:r>
          </w:p>
        </w:tc>
        <w:tc>
          <w:tcPr>
            <w:tcW w:w="4814" w:type="dxa"/>
          </w:tcPr>
          <w:p w14:paraId="48F5CAF9"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čierna</w:t>
            </w:r>
          </w:p>
        </w:tc>
      </w:tr>
      <w:tr w:rsidR="00241CC9" w14:paraId="159966E5" w14:textId="77777777" w:rsidTr="00241CC9">
        <w:tc>
          <w:tcPr>
            <w:tcW w:w="4814" w:type="dxa"/>
          </w:tcPr>
          <w:p w14:paraId="65519E45"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2 cent</w:t>
            </w:r>
          </w:p>
        </w:tc>
        <w:tc>
          <w:tcPr>
            <w:tcW w:w="4814" w:type="dxa"/>
          </w:tcPr>
          <w:p w14:paraId="07319E7A"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sivá</w:t>
            </w:r>
          </w:p>
        </w:tc>
      </w:tr>
      <w:tr w:rsidR="00241CC9" w14:paraId="21FCD260" w14:textId="77777777" w:rsidTr="00241CC9">
        <w:tc>
          <w:tcPr>
            <w:tcW w:w="4814" w:type="dxa"/>
          </w:tcPr>
          <w:p w14:paraId="390D17FD"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5 cent</w:t>
            </w:r>
          </w:p>
        </w:tc>
        <w:tc>
          <w:tcPr>
            <w:tcW w:w="4814" w:type="dxa"/>
          </w:tcPr>
          <w:p w14:paraId="465E129C"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červená</w:t>
            </w:r>
          </w:p>
        </w:tc>
      </w:tr>
      <w:tr w:rsidR="00241CC9" w14:paraId="77C25FD1" w14:textId="77777777" w:rsidTr="00241CC9">
        <w:tc>
          <w:tcPr>
            <w:tcW w:w="4814" w:type="dxa"/>
          </w:tcPr>
          <w:p w14:paraId="7B1F6F55"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10 cent</w:t>
            </w:r>
          </w:p>
        </w:tc>
        <w:tc>
          <w:tcPr>
            <w:tcW w:w="4814" w:type="dxa"/>
          </w:tcPr>
          <w:p w14:paraId="7FFF1480"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modrá</w:t>
            </w:r>
          </w:p>
        </w:tc>
      </w:tr>
      <w:tr w:rsidR="00241CC9" w14:paraId="401C6FDB" w14:textId="77777777" w:rsidTr="00241CC9">
        <w:tc>
          <w:tcPr>
            <w:tcW w:w="4814" w:type="dxa"/>
          </w:tcPr>
          <w:p w14:paraId="76E2D5B9"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20 cent</w:t>
            </w:r>
          </w:p>
        </w:tc>
        <w:tc>
          <w:tcPr>
            <w:tcW w:w="4814" w:type="dxa"/>
          </w:tcPr>
          <w:p w14:paraId="772E23B3"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oranžová</w:t>
            </w:r>
          </w:p>
        </w:tc>
      </w:tr>
      <w:tr w:rsidR="00241CC9" w14:paraId="7AB32944" w14:textId="77777777" w:rsidTr="00241CC9">
        <w:tc>
          <w:tcPr>
            <w:tcW w:w="4814" w:type="dxa"/>
          </w:tcPr>
          <w:p w14:paraId="1DFBF8B5"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50 cent</w:t>
            </w:r>
          </w:p>
        </w:tc>
        <w:tc>
          <w:tcPr>
            <w:tcW w:w="4814" w:type="dxa"/>
          </w:tcPr>
          <w:p w14:paraId="6680EA8E"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zelená</w:t>
            </w:r>
          </w:p>
        </w:tc>
      </w:tr>
      <w:tr w:rsidR="00241CC9" w14:paraId="7F71848B" w14:textId="77777777" w:rsidTr="00241CC9">
        <w:tc>
          <w:tcPr>
            <w:tcW w:w="4814" w:type="dxa"/>
          </w:tcPr>
          <w:p w14:paraId="4643142F"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€1</w:t>
            </w:r>
          </w:p>
        </w:tc>
        <w:tc>
          <w:tcPr>
            <w:tcW w:w="4814" w:type="dxa"/>
          </w:tcPr>
          <w:p w14:paraId="166A19EE"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hnedá</w:t>
            </w:r>
          </w:p>
        </w:tc>
      </w:tr>
      <w:tr w:rsidR="00241CC9" w14:paraId="781079CE" w14:textId="77777777" w:rsidTr="00241CC9">
        <w:tc>
          <w:tcPr>
            <w:tcW w:w="4814" w:type="dxa"/>
          </w:tcPr>
          <w:p w14:paraId="40F6B478"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€2</w:t>
            </w:r>
          </w:p>
        </w:tc>
        <w:tc>
          <w:tcPr>
            <w:tcW w:w="4814" w:type="dxa"/>
          </w:tcPr>
          <w:p w14:paraId="53762FB1" w14:textId="77777777" w:rsidR="00241CC9" w:rsidRDefault="00241CC9" w:rsidP="00C80AEF">
            <w:pPr>
              <w:tabs>
                <w:tab w:val="left" w:pos="567"/>
              </w:tabs>
              <w:spacing w:before="0" w:after="120"/>
              <w:contextualSpacing/>
              <w:jc w:val="center"/>
              <w:rPr>
                <w:rFonts w:ascii="Cambria" w:hAnsi="Cambria"/>
                <w:sz w:val="20"/>
                <w:szCs w:val="20"/>
              </w:rPr>
            </w:pPr>
            <w:r>
              <w:rPr>
                <w:rFonts w:ascii="Cambria" w:hAnsi="Cambria"/>
                <w:sz w:val="20"/>
                <w:szCs w:val="20"/>
              </w:rPr>
              <w:t>fialová</w:t>
            </w:r>
          </w:p>
        </w:tc>
      </w:tr>
    </w:tbl>
    <w:p w14:paraId="2B1DD23E" w14:textId="77777777" w:rsidR="00241CC9" w:rsidRDefault="00241CC9" w:rsidP="00C80AEF">
      <w:pPr>
        <w:tabs>
          <w:tab w:val="left" w:pos="567"/>
        </w:tabs>
        <w:spacing w:before="0" w:after="120"/>
        <w:contextualSpacing/>
        <w:jc w:val="both"/>
        <w:rPr>
          <w:rFonts w:ascii="Cambria" w:hAnsi="Cambria"/>
          <w:sz w:val="20"/>
          <w:szCs w:val="20"/>
        </w:rPr>
      </w:pPr>
    </w:p>
    <w:p w14:paraId="3217587C" w14:textId="77777777" w:rsidR="00241CC9" w:rsidRPr="00F90F98" w:rsidRDefault="00241CC9" w:rsidP="00C80AEF">
      <w:pPr>
        <w:tabs>
          <w:tab w:val="left" w:pos="567"/>
        </w:tabs>
        <w:spacing w:before="0" w:after="120"/>
        <w:contextualSpacing/>
        <w:jc w:val="both"/>
        <w:rPr>
          <w:rFonts w:ascii="Cambria" w:hAnsi="Cambria"/>
          <w:sz w:val="20"/>
          <w:szCs w:val="20"/>
        </w:rPr>
      </w:pPr>
    </w:p>
    <w:p w14:paraId="44AA5D38" w14:textId="0A8C64E8" w:rsidR="00241CC9" w:rsidRPr="00F90F98" w:rsidRDefault="00241CC9" w:rsidP="00A01921">
      <w:pPr>
        <w:pStyle w:val="ListParagraph"/>
        <w:numPr>
          <w:ilvl w:val="1"/>
          <w:numId w:val="21"/>
        </w:numPr>
        <w:tabs>
          <w:tab w:val="left" w:pos="567"/>
        </w:tabs>
        <w:spacing w:before="0" w:after="120"/>
        <w:ind w:left="567" w:hanging="567"/>
        <w:jc w:val="both"/>
        <w:rPr>
          <w:rFonts w:ascii="Cambria" w:hAnsi="Cambria"/>
          <w:sz w:val="20"/>
          <w:szCs w:val="20"/>
        </w:rPr>
      </w:pPr>
      <w:r w:rsidRPr="00F90F98">
        <w:rPr>
          <w:rFonts w:ascii="Cambria" w:hAnsi="Cambria"/>
          <w:sz w:val="20"/>
          <w:szCs w:val="20"/>
        </w:rPr>
        <w:t xml:space="preserve">Mincové vrecká s euromincami sa ukladajú do kartónových škatúľ v množstve stanovenom  v bode </w:t>
      </w:r>
      <w:r w:rsidR="00CA368C">
        <w:rPr>
          <w:rFonts w:ascii="Cambria" w:hAnsi="Cambria"/>
          <w:sz w:val="20"/>
          <w:szCs w:val="20"/>
        </w:rPr>
        <w:t>4.1 tejto prílohy</w:t>
      </w:r>
      <w:r w:rsidRPr="00F90F98">
        <w:rPr>
          <w:rFonts w:ascii="Cambria" w:hAnsi="Cambria"/>
          <w:sz w:val="20"/>
          <w:szCs w:val="20"/>
        </w:rPr>
        <w:t xml:space="preserve">. Kartónové škatule sú opatrené vlajočkou </w:t>
      </w:r>
      <w:r w:rsidR="00A46F40">
        <w:rPr>
          <w:rFonts w:ascii="Cambria" w:hAnsi="Cambria"/>
          <w:sz w:val="20"/>
          <w:szCs w:val="20"/>
        </w:rPr>
        <w:t>zhotoviteľa</w:t>
      </w:r>
      <w:r w:rsidRPr="00F90F98">
        <w:rPr>
          <w:rFonts w:ascii="Cambria" w:hAnsi="Cambria"/>
          <w:sz w:val="20"/>
          <w:szCs w:val="20"/>
        </w:rPr>
        <w:t>, vyplnenou podľa predtlače s</w:t>
      </w:r>
      <w:r w:rsidR="00F21824">
        <w:rPr>
          <w:rFonts w:ascii="Cambria" w:hAnsi="Cambria"/>
          <w:sz w:val="20"/>
          <w:szCs w:val="20"/>
        </w:rPr>
        <w:t> </w:t>
      </w:r>
      <w:r w:rsidRPr="00F90F98">
        <w:rPr>
          <w:rFonts w:ascii="Cambria" w:hAnsi="Cambria"/>
          <w:sz w:val="20"/>
          <w:szCs w:val="20"/>
        </w:rPr>
        <w:t>týmito údajmi:</w:t>
      </w:r>
    </w:p>
    <w:p w14:paraId="56C714D2"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Národná banka Slovenska</w:t>
      </w:r>
    </w:p>
    <w:p w14:paraId="2E769036"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rok razby</w:t>
      </w:r>
    </w:p>
    <w:p w14:paraId="15872BE1"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počet kusov euromincí </w:t>
      </w:r>
    </w:p>
    <w:p w14:paraId="7DAB1C6B"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nominálna hodnota euromince </w:t>
      </w:r>
    </w:p>
    <w:p w14:paraId="286E323A"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počet mincových vreciek</w:t>
      </w:r>
    </w:p>
    <w:p w14:paraId="2689B091"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celková hodnota v eurách</w:t>
      </w:r>
    </w:p>
    <w:p w14:paraId="0B4767D2" w14:textId="77777777" w:rsidR="00241CC9" w:rsidRPr="00F90F98"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 xml:space="preserve">hrubá hmotnosť v kilogramoch  </w:t>
      </w:r>
    </w:p>
    <w:p w14:paraId="4D669F28" w14:textId="77777777" w:rsidR="00241CC9" w:rsidRPr="002C5725" w:rsidRDefault="00241CC9" w:rsidP="00A01921">
      <w:pPr>
        <w:numPr>
          <w:ilvl w:val="0"/>
          <w:numId w:val="24"/>
        </w:numPr>
        <w:tabs>
          <w:tab w:val="left" w:pos="567"/>
          <w:tab w:val="num" w:pos="1134"/>
        </w:tabs>
        <w:spacing w:before="0" w:after="120"/>
        <w:ind w:firstLine="491"/>
        <w:contextualSpacing/>
        <w:jc w:val="both"/>
        <w:rPr>
          <w:rFonts w:ascii="Cambria" w:hAnsi="Cambria"/>
          <w:sz w:val="20"/>
          <w:szCs w:val="20"/>
        </w:rPr>
      </w:pPr>
      <w:r w:rsidRPr="00F90F98">
        <w:rPr>
          <w:rFonts w:ascii="Cambria" w:hAnsi="Cambria"/>
          <w:sz w:val="20"/>
          <w:szCs w:val="20"/>
        </w:rPr>
        <w:t>číslo škatule.</w:t>
      </w:r>
    </w:p>
    <w:p w14:paraId="74F4A063" w14:textId="482DA8F6" w:rsidR="00241CC9" w:rsidRPr="00F90F98" w:rsidRDefault="00280DA4"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Kartónové škatule určené na dodávky euromincí majú rozmery 600 x 800 x 200 mm. Kartónová škatuľa naplnená mincovými vreckami s euromincami podľa požiadaviek obstarávateľa musí bez poškodenia zniesť bežnú manipuláciu. Ak kartónová škatuľa obsahuje menší počet mincových vreciek, ako je uvedené v bode 4.1 </w:t>
      </w:r>
      <w:r w:rsidR="008309DA">
        <w:rPr>
          <w:rFonts w:ascii="Cambria" w:hAnsi="Cambria"/>
          <w:sz w:val="20"/>
          <w:szCs w:val="20"/>
        </w:rPr>
        <w:t>tejto prílohy</w:t>
      </w:r>
      <w:r w:rsidR="00241CC9" w:rsidRPr="00F90F98">
        <w:rPr>
          <w:rFonts w:ascii="Cambria" w:hAnsi="Cambria"/>
          <w:sz w:val="20"/>
          <w:szCs w:val="20"/>
        </w:rPr>
        <w:t xml:space="preserve">, </w:t>
      </w:r>
      <w:r w:rsidR="00110560">
        <w:rPr>
          <w:rFonts w:ascii="Cambria" w:hAnsi="Cambria"/>
          <w:sz w:val="20"/>
          <w:szCs w:val="20"/>
        </w:rPr>
        <w:t>zhotoviteľ</w:t>
      </w:r>
      <w:r w:rsidR="00241CC9" w:rsidRPr="00F90F98">
        <w:rPr>
          <w:rFonts w:ascii="Cambria" w:hAnsi="Cambria"/>
          <w:sz w:val="20"/>
          <w:szCs w:val="20"/>
        </w:rPr>
        <w:t xml:space="preserve"> výrazne označí aktuálny počet mincových vreciek a zároveň uvedie menší počet mincových vreciek v dodacom liste.</w:t>
      </w:r>
    </w:p>
    <w:p w14:paraId="24987614" w14:textId="7B28D5F3" w:rsidR="00740094" w:rsidRPr="00F90F98" w:rsidRDefault="00740094" w:rsidP="00740094">
      <w:pPr>
        <w:jc w:val="both"/>
        <w:rPr>
          <w:rFonts w:ascii="Cambria" w:hAnsi="Cambria"/>
          <w:sz w:val="20"/>
          <w:szCs w:val="20"/>
        </w:rPr>
      </w:pPr>
      <w:r>
        <w:rPr>
          <w:rFonts w:ascii="Cambria" w:hAnsi="Cambria"/>
          <w:sz w:val="20"/>
          <w:szCs w:val="20"/>
        </w:rPr>
        <w:t xml:space="preserve">4.4 </w:t>
      </w:r>
      <w:r>
        <w:rPr>
          <w:rFonts w:ascii="Cambria" w:hAnsi="Cambria"/>
          <w:sz w:val="20"/>
          <w:szCs w:val="20"/>
        </w:rPr>
        <w:tab/>
      </w:r>
      <w:r w:rsidR="00484FB3" w:rsidRPr="00740094">
        <w:rPr>
          <w:rFonts w:ascii="Cambria" w:hAnsi="Cambria"/>
          <w:sz w:val="20"/>
          <w:szCs w:val="20"/>
        </w:rPr>
        <w:t xml:space="preserve">Kartónové škatule budú uložené na paletách. </w:t>
      </w:r>
      <w:r w:rsidR="00241CC9" w:rsidRPr="00740094">
        <w:rPr>
          <w:rFonts w:ascii="Cambria" w:hAnsi="Cambria"/>
          <w:sz w:val="20"/>
          <w:szCs w:val="20"/>
        </w:rPr>
        <w:t xml:space="preserve">Na jednej palete môžu byť uložené maximálne 4 kusy kartónových škatúľ; to neplatí pre dodávky určené do preberacieho miesta Banská Bystrica, kde môžu byť na jednej palete uložené maximálne 2 kusy kartónových škatúľ. Kartónové škatule </w:t>
      </w:r>
      <w:r w:rsidR="00110560" w:rsidRPr="00740094">
        <w:rPr>
          <w:rFonts w:ascii="Cambria" w:hAnsi="Cambria"/>
          <w:sz w:val="20"/>
          <w:szCs w:val="20"/>
        </w:rPr>
        <w:t>zhotoviteľ</w:t>
      </w:r>
      <w:r w:rsidR="00241CC9" w:rsidRPr="00740094">
        <w:rPr>
          <w:rFonts w:ascii="Cambria" w:hAnsi="Cambria"/>
          <w:sz w:val="20"/>
          <w:szCs w:val="20"/>
        </w:rPr>
        <w:t xml:space="preserve"> prelepí samolepiacou bezpečnostnou páskou s logom </w:t>
      </w:r>
      <w:r w:rsidR="00110560" w:rsidRPr="00740094">
        <w:rPr>
          <w:rFonts w:ascii="Cambria" w:hAnsi="Cambria"/>
          <w:sz w:val="20"/>
          <w:szCs w:val="20"/>
        </w:rPr>
        <w:t>zhotoviteľ</w:t>
      </w:r>
      <w:r w:rsidR="00241CC9" w:rsidRPr="00740094">
        <w:rPr>
          <w:rFonts w:ascii="Cambria" w:hAnsi="Cambria"/>
          <w:sz w:val="20"/>
          <w:szCs w:val="20"/>
        </w:rPr>
        <w:t xml:space="preserve">a. Pri použití iného ako obvyklého vozidla na dodávku euromincí bude </w:t>
      </w:r>
      <w:r w:rsidR="00110560" w:rsidRPr="00740094">
        <w:rPr>
          <w:rFonts w:ascii="Cambria" w:hAnsi="Cambria"/>
          <w:sz w:val="20"/>
          <w:szCs w:val="20"/>
        </w:rPr>
        <w:t>zhotoviteľ</w:t>
      </w:r>
      <w:r w:rsidR="00241CC9" w:rsidRPr="00740094">
        <w:rPr>
          <w:rFonts w:ascii="Cambria" w:hAnsi="Cambria"/>
          <w:sz w:val="20"/>
          <w:szCs w:val="20"/>
        </w:rPr>
        <w:t xml:space="preserve"> vopred konzultovať s preberacím miestom veľkosť vozidla z hľadiska technických možností vykládky. </w:t>
      </w:r>
      <w:r>
        <w:rPr>
          <w:rFonts w:ascii="Cambria" w:hAnsi="Cambria"/>
          <w:sz w:val="20"/>
          <w:szCs w:val="20"/>
        </w:rPr>
        <w:t xml:space="preserve">Palety nie sú súčasťou ceny za balenie a sú vlastníctvom </w:t>
      </w:r>
      <w:r w:rsidR="00C66135">
        <w:rPr>
          <w:rFonts w:ascii="Cambria" w:hAnsi="Cambria"/>
          <w:sz w:val="20"/>
          <w:szCs w:val="20"/>
        </w:rPr>
        <w:t>zhotoviteľa</w:t>
      </w:r>
      <w:r>
        <w:rPr>
          <w:rFonts w:ascii="Cambria" w:hAnsi="Cambria"/>
          <w:sz w:val="20"/>
          <w:szCs w:val="20"/>
        </w:rPr>
        <w:t xml:space="preserve">. </w:t>
      </w:r>
      <w:r w:rsidRPr="00812C01">
        <w:rPr>
          <w:rFonts w:ascii="Cambria" w:hAnsi="Cambria"/>
          <w:sz w:val="20"/>
          <w:szCs w:val="20"/>
        </w:rPr>
        <w:t xml:space="preserve">Palety zo zásielok euromincí odosiela preberacie miesto po prevzatí zásielky </w:t>
      </w:r>
      <w:r w:rsidR="00C66135">
        <w:rPr>
          <w:rFonts w:ascii="Cambria" w:hAnsi="Cambria"/>
          <w:sz w:val="20"/>
          <w:szCs w:val="20"/>
        </w:rPr>
        <w:t>zhotoviteľovi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w:t>
      </w:r>
      <w:r w:rsidR="00C66135">
        <w:rPr>
          <w:rFonts w:ascii="Cambria" w:hAnsi="Cambria"/>
          <w:sz w:val="20"/>
          <w:szCs w:val="20"/>
        </w:rPr>
        <w:t>so zhotoviteľom</w:t>
      </w:r>
      <w:r w:rsidRPr="00455315">
        <w:rPr>
          <w:rFonts w:ascii="Cambria" w:hAnsi="Cambria"/>
          <w:sz w:val="20"/>
          <w:szCs w:val="20"/>
        </w:rPr>
        <w:t>.</w:t>
      </w:r>
    </w:p>
    <w:p w14:paraId="63E66436" w14:textId="77777777" w:rsidR="00241CC9" w:rsidRPr="00740094" w:rsidRDefault="00241CC9" w:rsidP="00740094"/>
    <w:p w14:paraId="189F59EA" w14:textId="77777777"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bookmarkStart w:id="29" w:name="_Hlk79136452"/>
      <w:r w:rsidRPr="00F90F98">
        <w:rPr>
          <w:rFonts w:ascii="Cambria" w:hAnsi="Cambria" w:cs="Arial"/>
          <w:b/>
          <w:bCs/>
          <w:smallCaps/>
          <w:sz w:val="20"/>
          <w:szCs w:val="20"/>
        </w:rPr>
        <w:t>Obehové euromince určené do ročníkových súborov</w:t>
      </w:r>
    </w:p>
    <w:bookmarkEnd w:id="29"/>
    <w:p w14:paraId="344927DF" w14:textId="53993480" w:rsidR="00241CC9" w:rsidRPr="00DC5C71" w:rsidRDefault="00894126" w:rsidP="00A01921">
      <w:pPr>
        <w:pStyle w:val="ListParagraph"/>
        <w:numPr>
          <w:ilvl w:val="1"/>
          <w:numId w:val="21"/>
        </w:numPr>
        <w:spacing w:before="0" w:after="120"/>
        <w:ind w:left="567" w:hanging="567"/>
        <w:jc w:val="both"/>
        <w:rPr>
          <w:rFonts w:ascii="Cambria" w:hAnsi="Cambria"/>
          <w:sz w:val="20"/>
          <w:szCs w:val="20"/>
        </w:rPr>
      </w:pPr>
      <w:r>
        <w:rPr>
          <w:rFonts w:ascii="Cambria" w:hAnsi="Cambria"/>
          <w:sz w:val="20"/>
          <w:szCs w:val="20"/>
        </w:rPr>
        <w:t>Zhotoviteľ</w:t>
      </w:r>
      <w:r w:rsidR="00241CC9" w:rsidRPr="00DC5C71">
        <w:rPr>
          <w:rFonts w:ascii="Cambria" w:hAnsi="Cambria"/>
          <w:sz w:val="20"/>
          <w:szCs w:val="20"/>
        </w:rPr>
        <w:t xml:space="preserve"> balí vyrobené obehové euromince určené do ročníkových súborov do niektorých </w:t>
      </w:r>
      <w:r w:rsidR="00241CC9" w:rsidRPr="00DC5C71">
        <w:rPr>
          <w:rFonts w:ascii="Cambria" w:hAnsi="Cambria"/>
          <w:sz w:val="20"/>
          <w:szCs w:val="20"/>
        </w:rPr>
        <w:br/>
        <w:t xml:space="preserve">z nasledovných obalových materiálov podľa požiadavky </w:t>
      </w:r>
      <w:r>
        <w:rPr>
          <w:rFonts w:ascii="Cambria" w:hAnsi="Cambria"/>
          <w:sz w:val="20"/>
          <w:szCs w:val="20"/>
        </w:rPr>
        <w:t>objednávateľa</w:t>
      </w:r>
      <w:r w:rsidR="00241CC9" w:rsidRPr="00DC5C71">
        <w:rPr>
          <w:rFonts w:ascii="Cambria" w:hAnsi="Cambria"/>
          <w:sz w:val="20"/>
          <w:szCs w:val="20"/>
        </w:rPr>
        <w:t xml:space="preserve"> uvedenej v</w:t>
      </w:r>
      <w:r>
        <w:rPr>
          <w:rFonts w:ascii="Cambria" w:hAnsi="Cambria"/>
          <w:sz w:val="20"/>
          <w:szCs w:val="20"/>
        </w:rPr>
        <w:t> </w:t>
      </w:r>
      <w:r w:rsidR="00241CC9" w:rsidRPr="00DC5C71">
        <w:rPr>
          <w:rFonts w:ascii="Cambria" w:hAnsi="Cambria"/>
          <w:sz w:val="20"/>
          <w:szCs w:val="20"/>
        </w:rPr>
        <w:t>objednávke:</w:t>
      </w:r>
    </w:p>
    <w:p w14:paraId="758B62E3" w14:textId="2784B715" w:rsidR="00241CC9" w:rsidRPr="00F90F98" w:rsidRDefault="00241CC9" w:rsidP="00C80AEF">
      <w:pPr>
        <w:tabs>
          <w:tab w:val="left" w:pos="567"/>
        </w:tabs>
        <w:spacing w:before="0" w:after="120"/>
        <w:ind w:hanging="425"/>
        <w:contextualSpacing/>
        <w:jc w:val="both"/>
        <w:rPr>
          <w:rFonts w:ascii="Cambria" w:hAnsi="Cambria"/>
          <w:sz w:val="20"/>
          <w:szCs w:val="20"/>
        </w:rPr>
      </w:pPr>
      <w:r w:rsidRPr="00F90F98">
        <w:rPr>
          <w:rFonts w:ascii="Cambria" w:hAnsi="Cambria"/>
          <w:sz w:val="20"/>
          <w:szCs w:val="20"/>
        </w:rPr>
        <w:tab/>
        <w:t xml:space="preserve"> a) Euromince všetkých nominálnych hodnôt vo vyhotovení „špeciálne neobiehajúce“ budú </w:t>
      </w:r>
      <w:r w:rsidRPr="00F90F98">
        <w:rPr>
          <w:rFonts w:ascii="Cambria" w:hAnsi="Cambria"/>
          <w:bCs/>
          <w:sz w:val="20"/>
          <w:szCs w:val="20"/>
        </w:rPr>
        <w:t>zabalené</w:t>
      </w:r>
      <w:r w:rsidRPr="00F90F98">
        <w:rPr>
          <w:rFonts w:ascii="Cambria" w:hAnsi="Cambria"/>
          <w:sz w:val="20"/>
          <w:szCs w:val="20"/>
        </w:rPr>
        <w:t xml:space="preserve"> spolu so žetónom (resp. pamätnou euromincou, </w:t>
      </w:r>
      <w:r w:rsidRPr="00F90F98">
        <w:rPr>
          <w:rFonts w:ascii="Cambria" w:hAnsi="Cambria"/>
          <w:bCs/>
          <w:sz w:val="20"/>
          <w:szCs w:val="20"/>
        </w:rPr>
        <w:t xml:space="preserve">ak o  to </w:t>
      </w:r>
      <w:r w:rsidR="00110560">
        <w:rPr>
          <w:rFonts w:ascii="Cambria" w:hAnsi="Cambria"/>
          <w:bCs/>
          <w:sz w:val="20"/>
          <w:szCs w:val="20"/>
        </w:rPr>
        <w:t>objednávateľ</w:t>
      </w:r>
      <w:r w:rsidRPr="00F90F98">
        <w:rPr>
          <w:rFonts w:ascii="Cambria" w:hAnsi="Cambria"/>
          <w:bCs/>
          <w:sz w:val="20"/>
          <w:szCs w:val="20"/>
        </w:rPr>
        <w:t xml:space="preserve"> v objednávke požiada</w:t>
      </w:r>
      <w:r w:rsidRPr="00F90F98">
        <w:rPr>
          <w:rFonts w:ascii="Cambria" w:hAnsi="Cambria"/>
          <w:sz w:val="20"/>
          <w:szCs w:val="20"/>
        </w:rPr>
        <w:t xml:space="preserve">) do plastových vložiek (typ </w:t>
      </w:r>
      <w:proofErr w:type="spellStart"/>
      <w:r w:rsidRPr="00F90F98">
        <w:rPr>
          <w:rFonts w:ascii="Cambria" w:hAnsi="Cambria"/>
          <w:sz w:val="20"/>
          <w:szCs w:val="20"/>
        </w:rPr>
        <w:t>Numitheca</w:t>
      </w:r>
      <w:proofErr w:type="spellEnd"/>
      <w:r w:rsidRPr="00F90F98">
        <w:rPr>
          <w:rFonts w:ascii="Cambria" w:hAnsi="Cambria"/>
          <w:sz w:val="20"/>
          <w:szCs w:val="20"/>
        </w:rPr>
        <w:t xml:space="preserve">® alebo ekvivalent), papierových obalov a vrchného </w:t>
      </w:r>
      <w:proofErr w:type="spellStart"/>
      <w:r w:rsidRPr="00F90F98">
        <w:rPr>
          <w:rFonts w:ascii="Cambria" w:hAnsi="Cambria"/>
          <w:sz w:val="20"/>
          <w:szCs w:val="20"/>
        </w:rPr>
        <w:t>násuvného</w:t>
      </w:r>
      <w:proofErr w:type="spellEnd"/>
      <w:r w:rsidRPr="00F90F98">
        <w:rPr>
          <w:rFonts w:ascii="Cambria" w:hAnsi="Cambria"/>
          <w:sz w:val="20"/>
          <w:szCs w:val="20"/>
        </w:rPr>
        <w:t xml:space="preserve"> obalu, pričom takto kompletne zabalené súbory euromincí budú vložené po 50 kusoch do kartónovej škatule tak, aby nedošlo k nežiadúcemu pohybu súborov v škatuli počas manipulácie s ňou. Grafický návrh žetónu, plastových vložiek, papierových obalov a vrchného </w:t>
      </w:r>
      <w:proofErr w:type="spellStart"/>
      <w:r w:rsidRPr="00F90F98">
        <w:rPr>
          <w:rFonts w:ascii="Cambria" w:hAnsi="Cambria"/>
          <w:sz w:val="20"/>
          <w:szCs w:val="20"/>
        </w:rPr>
        <w:t>násuvného</w:t>
      </w:r>
      <w:proofErr w:type="spellEnd"/>
      <w:r w:rsidRPr="00F90F98">
        <w:rPr>
          <w:rFonts w:ascii="Cambria" w:hAnsi="Cambria"/>
          <w:sz w:val="20"/>
          <w:szCs w:val="20"/>
        </w:rPr>
        <w:t xml:space="preserve"> obalu vypracuje </w:t>
      </w:r>
      <w:r w:rsidR="00894126">
        <w:rPr>
          <w:rFonts w:ascii="Cambria" w:hAnsi="Cambria"/>
          <w:sz w:val="20"/>
          <w:szCs w:val="20"/>
        </w:rPr>
        <w:t xml:space="preserve">zhotoviteľ </w:t>
      </w:r>
      <w:r w:rsidRPr="00F90F98">
        <w:rPr>
          <w:rFonts w:ascii="Cambria" w:hAnsi="Cambria"/>
          <w:sz w:val="20"/>
          <w:szCs w:val="20"/>
        </w:rPr>
        <w:t xml:space="preserve">na základe špecifikácie a podkladov od </w:t>
      </w:r>
      <w:r w:rsidR="00894126">
        <w:rPr>
          <w:rFonts w:ascii="Cambria" w:hAnsi="Cambria"/>
          <w:sz w:val="20"/>
          <w:szCs w:val="20"/>
        </w:rPr>
        <w:t>objednávateľa</w:t>
      </w:r>
      <w:r w:rsidRPr="00F90F98">
        <w:rPr>
          <w:rFonts w:ascii="Cambria" w:hAnsi="Cambria"/>
          <w:sz w:val="20"/>
          <w:szCs w:val="20"/>
        </w:rPr>
        <w:t xml:space="preserve"> a predloží ich na schválenie </w:t>
      </w:r>
      <w:r w:rsidR="00894126">
        <w:rPr>
          <w:rFonts w:ascii="Cambria" w:hAnsi="Cambria"/>
          <w:sz w:val="20"/>
          <w:szCs w:val="20"/>
        </w:rPr>
        <w:t>objednávateľovi</w:t>
      </w:r>
      <w:r w:rsidRPr="00F90F98">
        <w:rPr>
          <w:rFonts w:ascii="Cambria" w:hAnsi="Cambria"/>
          <w:sz w:val="20"/>
          <w:szCs w:val="20"/>
        </w:rPr>
        <w:t xml:space="preserve">. Každá kartónová škatuľa so súbormi euromincí bude prelepená páskou, okraje budú označené odtlačkom pečiatky </w:t>
      </w:r>
      <w:r w:rsidR="00894126">
        <w:rPr>
          <w:rFonts w:ascii="Cambria" w:hAnsi="Cambria"/>
          <w:sz w:val="20"/>
          <w:szCs w:val="20"/>
        </w:rPr>
        <w:t>zhotoviteľ</w:t>
      </w:r>
      <w:r w:rsidR="00894126" w:rsidRPr="00F90F98">
        <w:rPr>
          <w:rFonts w:ascii="Cambria" w:hAnsi="Cambria"/>
          <w:sz w:val="20"/>
          <w:szCs w:val="20"/>
        </w:rPr>
        <w:t xml:space="preserve">a </w:t>
      </w:r>
      <w:r w:rsidRPr="00F90F98">
        <w:rPr>
          <w:rFonts w:ascii="Cambria" w:hAnsi="Cambria"/>
          <w:sz w:val="20"/>
          <w:szCs w:val="20"/>
        </w:rPr>
        <w:t xml:space="preserve">a podpísané pracovníkom trezoru </w:t>
      </w:r>
      <w:r w:rsidR="00894126">
        <w:rPr>
          <w:rFonts w:ascii="Cambria" w:hAnsi="Cambria"/>
          <w:sz w:val="20"/>
          <w:szCs w:val="20"/>
        </w:rPr>
        <w:t>zhotoviteľ</w:t>
      </w:r>
      <w:r w:rsidRPr="00F90F98">
        <w:rPr>
          <w:rFonts w:ascii="Cambria" w:hAnsi="Cambria"/>
          <w:sz w:val="20"/>
          <w:szCs w:val="20"/>
        </w:rPr>
        <w:t>a. Na kartónovej škatuli budú uvedené údaje:</w:t>
      </w:r>
    </w:p>
    <w:p w14:paraId="7F5D863D"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Národná banka Slovenska</w:t>
      </w:r>
    </w:p>
    <w:p w14:paraId="41F3C207"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rok razby</w:t>
      </w:r>
    </w:p>
    <w:p w14:paraId="6E8C664C" w14:textId="77777777" w:rsidR="00D91174" w:rsidRPr="00F90F98" w:rsidRDefault="00D91174" w:rsidP="00D91174">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názov súboru špecifikovaného v príslušnej objednávke</w:t>
      </w:r>
    </w:p>
    <w:p w14:paraId="3F6767BA"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lastRenderedPageBreak/>
        <w:t xml:space="preserve">počet kusov súborov v kartónovej škatuli </w:t>
      </w:r>
    </w:p>
    <w:p w14:paraId="7A3A1D1A" w14:textId="77777777"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vyhotovenie</w:t>
      </w:r>
    </w:p>
    <w:p w14:paraId="227B6176" w14:textId="258BE523" w:rsidR="00241CC9" w:rsidRPr="00F90F98" w:rsidRDefault="00241CC9" w:rsidP="00A01921">
      <w:pPr>
        <w:numPr>
          <w:ilvl w:val="0"/>
          <w:numId w:val="24"/>
        </w:numPr>
        <w:tabs>
          <w:tab w:val="num" w:pos="851"/>
          <w:tab w:val="left" w:pos="1134"/>
        </w:tabs>
        <w:spacing w:before="0" w:after="120"/>
        <w:ind w:firstLine="491"/>
        <w:contextualSpacing/>
        <w:jc w:val="both"/>
        <w:rPr>
          <w:rFonts w:ascii="Cambria" w:hAnsi="Cambria"/>
          <w:sz w:val="20"/>
          <w:szCs w:val="20"/>
        </w:rPr>
      </w:pPr>
      <w:r w:rsidRPr="00F90F98">
        <w:rPr>
          <w:rFonts w:ascii="Cambria" w:hAnsi="Cambria"/>
          <w:sz w:val="20"/>
          <w:szCs w:val="20"/>
        </w:rPr>
        <w:t xml:space="preserve">poradové číslo </w:t>
      </w:r>
      <w:r w:rsidR="00D91174">
        <w:rPr>
          <w:rFonts w:ascii="Cambria" w:hAnsi="Cambria"/>
          <w:sz w:val="20"/>
          <w:szCs w:val="20"/>
        </w:rPr>
        <w:t xml:space="preserve">kartónovej </w:t>
      </w:r>
      <w:r w:rsidRPr="00F90F98">
        <w:rPr>
          <w:rFonts w:ascii="Cambria" w:hAnsi="Cambria"/>
          <w:sz w:val="20"/>
          <w:szCs w:val="20"/>
        </w:rPr>
        <w:t>škatule.</w:t>
      </w:r>
    </w:p>
    <w:p w14:paraId="7256BECF" w14:textId="13840266" w:rsidR="00241CC9" w:rsidRPr="00F90F98" w:rsidRDefault="00241CC9" w:rsidP="00C80AEF">
      <w:pPr>
        <w:tabs>
          <w:tab w:val="left" w:pos="851"/>
        </w:tabs>
        <w:spacing w:before="0" w:after="120"/>
        <w:ind w:firstLine="0"/>
        <w:contextualSpacing/>
        <w:jc w:val="both"/>
        <w:rPr>
          <w:rFonts w:ascii="Cambria" w:hAnsi="Cambria"/>
          <w:sz w:val="20"/>
          <w:szCs w:val="20"/>
        </w:rPr>
      </w:pPr>
      <w:r w:rsidRPr="00F90F98">
        <w:rPr>
          <w:rFonts w:ascii="Cambria" w:hAnsi="Cambria"/>
          <w:sz w:val="20"/>
          <w:szCs w:val="20"/>
        </w:rPr>
        <w:t xml:space="preserve">b) Euromince </w:t>
      </w:r>
      <w:r w:rsidRPr="00F90F98">
        <w:rPr>
          <w:rFonts w:ascii="Cambria" w:hAnsi="Cambria"/>
          <w:bCs/>
          <w:sz w:val="20"/>
          <w:szCs w:val="20"/>
        </w:rPr>
        <w:t>všetkých nominálnych hodnôt</w:t>
      </w:r>
      <w:r w:rsidRPr="00F90F98">
        <w:rPr>
          <w:rFonts w:ascii="Cambria" w:hAnsi="Cambria"/>
          <w:sz w:val="20"/>
          <w:szCs w:val="20"/>
        </w:rPr>
        <w:t xml:space="preserve"> vo vyhotovení „</w:t>
      </w:r>
      <w:proofErr w:type="spellStart"/>
      <w:r w:rsidRPr="00F90F98">
        <w:rPr>
          <w:rFonts w:ascii="Cambria" w:hAnsi="Cambria"/>
          <w:sz w:val="20"/>
          <w:szCs w:val="20"/>
        </w:rPr>
        <w:t>proof</w:t>
      </w:r>
      <w:proofErr w:type="spellEnd"/>
      <w:r w:rsidRPr="00F90F98">
        <w:rPr>
          <w:rFonts w:ascii="Cambria" w:hAnsi="Cambria"/>
          <w:sz w:val="20"/>
          <w:szCs w:val="20"/>
        </w:rPr>
        <w:t xml:space="preserve"> </w:t>
      </w:r>
      <w:proofErr w:type="spellStart"/>
      <w:r w:rsidRPr="00F90F98">
        <w:rPr>
          <w:rFonts w:ascii="Cambria" w:hAnsi="Cambria"/>
          <w:sz w:val="20"/>
          <w:szCs w:val="20"/>
        </w:rPr>
        <w:t>like</w:t>
      </w:r>
      <w:proofErr w:type="spellEnd"/>
      <w:r w:rsidRPr="00F90F98">
        <w:rPr>
          <w:rFonts w:ascii="Cambria" w:hAnsi="Cambria"/>
          <w:sz w:val="20"/>
          <w:szCs w:val="20"/>
        </w:rPr>
        <w:t xml:space="preserve">“ budú </w:t>
      </w:r>
      <w:r w:rsidRPr="00F90F98">
        <w:rPr>
          <w:rFonts w:ascii="Cambria" w:hAnsi="Cambria"/>
          <w:bCs/>
          <w:sz w:val="20"/>
          <w:szCs w:val="20"/>
        </w:rPr>
        <w:t>zabalené</w:t>
      </w:r>
      <w:r w:rsidRPr="00F90F98">
        <w:rPr>
          <w:rFonts w:ascii="Cambria" w:hAnsi="Cambria"/>
          <w:sz w:val="20"/>
          <w:szCs w:val="20"/>
        </w:rPr>
        <w:t xml:space="preserve"> do </w:t>
      </w:r>
      <w:proofErr w:type="spellStart"/>
      <w:r w:rsidRPr="00F90F98">
        <w:rPr>
          <w:rFonts w:ascii="Cambria" w:hAnsi="Cambria"/>
          <w:sz w:val="20"/>
          <w:szCs w:val="20"/>
        </w:rPr>
        <w:t>plexi</w:t>
      </w:r>
      <w:proofErr w:type="spellEnd"/>
      <w:r w:rsidRPr="00F90F98">
        <w:rPr>
          <w:rFonts w:ascii="Cambria" w:hAnsi="Cambria"/>
          <w:sz w:val="20"/>
          <w:szCs w:val="20"/>
        </w:rPr>
        <w:t xml:space="preserve"> obalov obsahujúcich farebnú plastovú vložku s nápisom a s  otvormi pre 8 euromincí a žetón (resp. pamätnú euromincu, ak o to </w:t>
      </w:r>
      <w:r w:rsidR="00110560">
        <w:rPr>
          <w:rFonts w:ascii="Cambria" w:hAnsi="Cambria"/>
          <w:sz w:val="20"/>
          <w:szCs w:val="20"/>
        </w:rPr>
        <w:t xml:space="preserve">objednávateľ </w:t>
      </w:r>
      <w:r w:rsidRPr="00F90F98">
        <w:rPr>
          <w:rFonts w:ascii="Cambria" w:hAnsi="Cambria"/>
          <w:sz w:val="20"/>
          <w:szCs w:val="20"/>
        </w:rPr>
        <w:t xml:space="preserve">v objednávke požiada) o rozmeroch približne 145 mm x 105 mm. </w:t>
      </w:r>
      <w:proofErr w:type="spellStart"/>
      <w:r w:rsidRPr="00F90F98">
        <w:rPr>
          <w:rFonts w:ascii="Cambria" w:hAnsi="Cambria"/>
          <w:sz w:val="20"/>
          <w:szCs w:val="20"/>
        </w:rPr>
        <w:t>Plexi</w:t>
      </w:r>
      <w:proofErr w:type="spellEnd"/>
      <w:r w:rsidRPr="00F90F98">
        <w:rPr>
          <w:rFonts w:ascii="Cambria" w:hAnsi="Cambria"/>
          <w:sz w:val="20"/>
          <w:szCs w:val="20"/>
        </w:rPr>
        <w:t xml:space="preserve"> obal s euromincami bude orientovaný na výšku a bude vložený do vnútra kartónového obalu, do tzv. kapsičky. Kartónový obal bude z vonkajšej aj vnútornej strany potlačený grafikou. Grafický návrh žetónu, plastovej vložky a papierových obalov vypracuje </w:t>
      </w:r>
      <w:r w:rsidR="00110560">
        <w:rPr>
          <w:rFonts w:ascii="Cambria" w:hAnsi="Cambria"/>
          <w:sz w:val="20"/>
          <w:szCs w:val="20"/>
        </w:rPr>
        <w:t>zhotoviteľ</w:t>
      </w:r>
      <w:r w:rsidRPr="00F90F98">
        <w:rPr>
          <w:rFonts w:ascii="Cambria" w:hAnsi="Cambria"/>
          <w:sz w:val="20"/>
          <w:szCs w:val="20"/>
        </w:rPr>
        <w:t xml:space="preserve"> na základe špecifikácie a podkladov od </w:t>
      </w:r>
      <w:r w:rsidR="00F61AEF">
        <w:rPr>
          <w:rFonts w:ascii="Cambria" w:hAnsi="Cambria"/>
          <w:sz w:val="20"/>
          <w:szCs w:val="20"/>
        </w:rPr>
        <w:t>objednávateľa</w:t>
      </w:r>
      <w:r w:rsidRPr="00F90F98">
        <w:rPr>
          <w:rFonts w:ascii="Cambria" w:hAnsi="Cambria"/>
          <w:sz w:val="20"/>
          <w:szCs w:val="20"/>
        </w:rPr>
        <w:t xml:space="preserve"> a predloží ich na schválenie verejnému obstarávateľovi. Kompletne zabalené súbory euromincí budú vložené po 50 kusoch do kartónovej škatule tak, aby nedošlo k nežiadúcemu pohybu súborov v škatuli počas manipulácie s ňou. Každá kartónová škatuľa so súbormi euromincí bude prelepená páskou, okraje budú označené odtlačkom pečiatky </w:t>
      </w:r>
      <w:r w:rsidR="00110560">
        <w:rPr>
          <w:rFonts w:ascii="Cambria" w:hAnsi="Cambria"/>
          <w:sz w:val="20"/>
          <w:szCs w:val="20"/>
        </w:rPr>
        <w:t>zhotoviteľ</w:t>
      </w:r>
      <w:r w:rsidRPr="00F90F98">
        <w:rPr>
          <w:rFonts w:ascii="Cambria" w:hAnsi="Cambria"/>
          <w:sz w:val="20"/>
          <w:szCs w:val="20"/>
        </w:rPr>
        <w:t xml:space="preserve">a a podpísané pracovníkom trezoru </w:t>
      </w:r>
      <w:r w:rsidR="00110560">
        <w:rPr>
          <w:rFonts w:ascii="Cambria" w:hAnsi="Cambria"/>
          <w:sz w:val="20"/>
          <w:szCs w:val="20"/>
        </w:rPr>
        <w:t>zhotoviteľ</w:t>
      </w:r>
      <w:r w:rsidRPr="00F90F98">
        <w:rPr>
          <w:rFonts w:ascii="Cambria" w:hAnsi="Cambria"/>
          <w:sz w:val="20"/>
          <w:szCs w:val="20"/>
        </w:rPr>
        <w:t>a. Na kartónovej škatuli budú uvedené údaje:</w:t>
      </w:r>
    </w:p>
    <w:p w14:paraId="04E30E54"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Národná banka Slovenska</w:t>
      </w:r>
    </w:p>
    <w:p w14:paraId="15A95B33"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rok razby </w:t>
      </w:r>
    </w:p>
    <w:p w14:paraId="4CA070F9" w14:textId="77777777" w:rsidR="00D91174" w:rsidRPr="00F90F98" w:rsidRDefault="00D91174" w:rsidP="00D91174">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názov súboru špecifikovaného v príslušnej objednávke</w:t>
      </w:r>
    </w:p>
    <w:p w14:paraId="1D1C6D39" w14:textId="04194B37" w:rsidR="00241CC9"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počet kusov súborov v kartónovej škatuli </w:t>
      </w:r>
    </w:p>
    <w:p w14:paraId="59672A3C" w14:textId="66815934" w:rsidR="000D2CA4" w:rsidRPr="00F90F98" w:rsidRDefault="000D2CA4" w:rsidP="00A01921">
      <w:pPr>
        <w:numPr>
          <w:ilvl w:val="0"/>
          <w:numId w:val="24"/>
        </w:numPr>
        <w:tabs>
          <w:tab w:val="num" w:pos="1134"/>
        </w:tabs>
        <w:spacing w:before="0" w:after="120"/>
        <w:ind w:left="567" w:firstLine="284"/>
        <w:contextualSpacing/>
        <w:jc w:val="both"/>
        <w:rPr>
          <w:rFonts w:ascii="Cambria" w:hAnsi="Cambria"/>
          <w:sz w:val="20"/>
          <w:szCs w:val="20"/>
        </w:rPr>
      </w:pPr>
      <w:bookmarkStart w:id="30" w:name="_Hlk83847696"/>
      <w:r>
        <w:rPr>
          <w:rFonts w:ascii="Cambria" w:hAnsi="Cambria"/>
          <w:sz w:val="20"/>
          <w:szCs w:val="20"/>
        </w:rPr>
        <w:t>špecifikácia balenia</w:t>
      </w:r>
    </w:p>
    <w:bookmarkEnd w:id="30"/>
    <w:p w14:paraId="48C07E95"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vyhotovenie</w:t>
      </w:r>
    </w:p>
    <w:p w14:paraId="1BC50774" w14:textId="44C95BA5"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poradové číslo </w:t>
      </w:r>
      <w:r w:rsidR="00D91174">
        <w:rPr>
          <w:rFonts w:ascii="Cambria" w:hAnsi="Cambria"/>
          <w:sz w:val="20"/>
          <w:szCs w:val="20"/>
        </w:rPr>
        <w:t xml:space="preserve">kartónovej </w:t>
      </w:r>
      <w:r w:rsidRPr="00F90F98">
        <w:rPr>
          <w:rFonts w:ascii="Cambria" w:hAnsi="Cambria"/>
          <w:sz w:val="20"/>
          <w:szCs w:val="20"/>
        </w:rPr>
        <w:t>škatule.</w:t>
      </w:r>
    </w:p>
    <w:p w14:paraId="70BBA123" w14:textId="60C84162" w:rsidR="00241CC9" w:rsidRPr="00F90F98" w:rsidRDefault="00241CC9" w:rsidP="00C80AEF">
      <w:pPr>
        <w:tabs>
          <w:tab w:val="left" w:pos="709"/>
          <w:tab w:val="center" w:pos="4819"/>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c) Euromince </w:t>
      </w:r>
      <w:bookmarkStart w:id="31" w:name="_Hlk63242099"/>
      <w:r w:rsidRPr="00F90F98">
        <w:rPr>
          <w:rFonts w:ascii="Cambria" w:hAnsi="Cambria"/>
          <w:bCs/>
          <w:sz w:val="20"/>
          <w:szCs w:val="20"/>
        </w:rPr>
        <w:t>všetkých nominálnych hodnôt vo vyhotovení "</w:t>
      </w:r>
      <w:proofErr w:type="spellStart"/>
      <w:r w:rsidRPr="00F90F98">
        <w:rPr>
          <w:rFonts w:ascii="Cambria" w:hAnsi="Cambria"/>
          <w:bCs/>
          <w:sz w:val="20"/>
          <w:szCs w:val="20"/>
        </w:rPr>
        <w:t>proof</w:t>
      </w:r>
      <w:proofErr w:type="spellEnd"/>
      <w:r w:rsidRPr="00F90F98">
        <w:rPr>
          <w:rFonts w:ascii="Cambria" w:hAnsi="Cambria"/>
          <w:bCs/>
          <w:sz w:val="20"/>
          <w:szCs w:val="20"/>
        </w:rPr>
        <w:t xml:space="preserve"> </w:t>
      </w:r>
      <w:proofErr w:type="spellStart"/>
      <w:r w:rsidRPr="00F90F98">
        <w:rPr>
          <w:rFonts w:ascii="Cambria" w:hAnsi="Cambria"/>
          <w:bCs/>
          <w:sz w:val="20"/>
          <w:szCs w:val="20"/>
        </w:rPr>
        <w:t>like</w:t>
      </w:r>
      <w:proofErr w:type="spellEnd"/>
      <w:r w:rsidRPr="00F90F98">
        <w:rPr>
          <w:rFonts w:ascii="Cambria" w:hAnsi="Cambria"/>
          <w:bCs/>
          <w:sz w:val="20"/>
          <w:szCs w:val="20"/>
        </w:rPr>
        <w:t>" budú spolu so žetónom (</w:t>
      </w:r>
      <w:r w:rsidRPr="00A12A0C">
        <w:rPr>
          <w:rFonts w:ascii="Cambria" w:hAnsi="Cambria"/>
          <w:bCs/>
          <w:sz w:val="20"/>
          <w:szCs w:val="20"/>
        </w:rPr>
        <w:t xml:space="preserve">resp. pamätnou euromincou, ak o to </w:t>
      </w:r>
      <w:r w:rsidR="00110560">
        <w:rPr>
          <w:rFonts w:ascii="Cambria" w:hAnsi="Cambria"/>
          <w:bCs/>
          <w:sz w:val="20"/>
          <w:szCs w:val="20"/>
        </w:rPr>
        <w:t>objednávateľ</w:t>
      </w:r>
      <w:r w:rsidRPr="00A12A0C">
        <w:rPr>
          <w:rFonts w:ascii="Cambria" w:hAnsi="Cambria"/>
          <w:bCs/>
          <w:sz w:val="20"/>
          <w:szCs w:val="20"/>
        </w:rPr>
        <w:t xml:space="preserve"> v objednávke požiada</w:t>
      </w:r>
      <w:r w:rsidRPr="00F90F98">
        <w:rPr>
          <w:rFonts w:ascii="Cambria" w:hAnsi="Cambria"/>
          <w:bCs/>
          <w:sz w:val="20"/>
          <w:szCs w:val="20"/>
        </w:rPr>
        <w:t xml:space="preserve">) vložené do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obalov </w:t>
      </w:r>
      <w:bookmarkEnd w:id="31"/>
      <w:r w:rsidRPr="00F90F98">
        <w:rPr>
          <w:rFonts w:ascii="Cambria" w:hAnsi="Cambria"/>
          <w:bCs/>
          <w:sz w:val="20"/>
          <w:szCs w:val="20"/>
        </w:rPr>
        <w:t xml:space="preserve">a spolu s certifikátom deklarujúcim technické parametre euromincí budú vložené do drevených </w:t>
      </w:r>
      <w:proofErr w:type="spellStart"/>
      <w:r w:rsidRPr="00F90F98">
        <w:rPr>
          <w:rFonts w:ascii="Cambria" w:hAnsi="Cambria"/>
          <w:bCs/>
          <w:sz w:val="20"/>
          <w:szCs w:val="20"/>
        </w:rPr>
        <w:t>etuí</w:t>
      </w:r>
      <w:proofErr w:type="spellEnd"/>
      <w:r w:rsidRPr="00F90F98">
        <w:rPr>
          <w:rFonts w:ascii="Cambria" w:hAnsi="Cambria"/>
          <w:bCs/>
          <w:sz w:val="20"/>
          <w:szCs w:val="20"/>
        </w:rPr>
        <w:t xml:space="preserve"> s</w:t>
      </w:r>
      <w:r w:rsidR="000D2CA4">
        <w:rPr>
          <w:rFonts w:ascii="Cambria" w:hAnsi="Cambria"/>
          <w:bCs/>
          <w:sz w:val="20"/>
          <w:szCs w:val="20"/>
        </w:rPr>
        <w:t xml:space="preserve"> vonkajšími </w:t>
      </w:r>
      <w:r w:rsidRPr="00F90F98">
        <w:rPr>
          <w:rFonts w:ascii="Cambria" w:hAnsi="Cambria"/>
          <w:bCs/>
          <w:sz w:val="20"/>
          <w:szCs w:val="20"/>
        </w:rPr>
        <w:t xml:space="preserve">rozmermi </w:t>
      </w:r>
      <w:r w:rsidR="000D2CA4" w:rsidRPr="00F90F98">
        <w:rPr>
          <w:rFonts w:ascii="Cambria" w:hAnsi="Cambria"/>
          <w:bCs/>
          <w:sz w:val="20"/>
          <w:szCs w:val="20"/>
        </w:rPr>
        <w:t>1</w:t>
      </w:r>
      <w:r w:rsidR="000D2CA4">
        <w:rPr>
          <w:rFonts w:ascii="Cambria" w:hAnsi="Cambria"/>
          <w:bCs/>
          <w:sz w:val="20"/>
          <w:szCs w:val="20"/>
        </w:rPr>
        <w:t>70</w:t>
      </w:r>
      <w:r w:rsidR="000D2CA4" w:rsidRPr="00F90F98">
        <w:rPr>
          <w:rFonts w:ascii="Cambria" w:hAnsi="Cambria"/>
          <w:bCs/>
          <w:sz w:val="20"/>
          <w:szCs w:val="20"/>
        </w:rPr>
        <w:t xml:space="preserve"> </w:t>
      </w:r>
      <w:r w:rsidRPr="00F90F98">
        <w:rPr>
          <w:rFonts w:ascii="Cambria" w:hAnsi="Cambria"/>
          <w:bCs/>
          <w:sz w:val="20"/>
          <w:szCs w:val="20"/>
        </w:rPr>
        <w:t xml:space="preserve">x </w:t>
      </w:r>
      <w:r w:rsidR="000D2CA4" w:rsidRPr="00F90F98">
        <w:rPr>
          <w:rFonts w:ascii="Cambria" w:hAnsi="Cambria"/>
          <w:bCs/>
          <w:sz w:val="20"/>
          <w:szCs w:val="20"/>
        </w:rPr>
        <w:t>1</w:t>
      </w:r>
      <w:r w:rsidR="000D2CA4">
        <w:rPr>
          <w:rFonts w:ascii="Cambria" w:hAnsi="Cambria"/>
          <w:bCs/>
          <w:sz w:val="20"/>
          <w:szCs w:val="20"/>
        </w:rPr>
        <w:t>70</w:t>
      </w:r>
      <w:r w:rsidR="000D2CA4" w:rsidRPr="00F90F98">
        <w:rPr>
          <w:rFonts w:ascii="Cambria" w:hAnsi="Cambria"/>
          <w:bCs/>
          <w:sz w:val="20"/>
          <w:szCs w:val="20"/>
        </w:rPr>
        <w:t xml:space="preserve"> </w:t>
      </w:r>
      <w:r w:rsidRPr="00F90F98">
        <w:rPr>
          <w:rFonts w:ascii="Cambria" w:hAnsi="Cambria"/>
          <w:bCs/>
          <w:sz w:val="20"/>
          <w:szCs w:val="20"/>
        </w:rPr>
        <w:t xml:space="preserve">x 25 mm </w:t>
      </w:r>
      <w:bookmarkStart w:id="32" w:name="_Hlk83847768"/>
      <w:r w:rsidR="00841688">
        <w:rPr>
          <w:rFonts w:ascii="Cambria" w:hAnsi="Cambria"/>
          <w:bCs/>
          <w:sz w:val="20"/>
          <w:szCs w:val="20"/>
        </w:rPr>
        <w:t>(</w:t>
      </w:r>
      <w:r w:rsidR="000D2CA4">
        <w:rPr>
          <w:rFonts w:ascii="Cambria" w:hAnsi="Cambria"/>
          <w:bCs/>
          <w:sz w:val="20"/>
          <w:szCs w:val="20"/>
        </w:rPr>
        <w:t>vnútorný rozmer 156 x</w:t>
      </w:r>
      <w:r w:rsidR="00A73678">
        <w:rPr>
          <w:rFonts w:ascii="Cambria" w:hAnsi="Cambria"/>
          <w:bCs/>
          <w:sz w:val="20"/>
          <w:szCs w:val="20"/>
        </w:rPr>
        <w:t xml:space="preserve"> </w:t>
      </w:r>
      <w:r w:rsidR="000D2CA4">
        <w:rPr>
          <w:rFonts w:ascii="Cambria" w:hAnsi="Cambria"/>
          <w:bCs/>
          <w:sz w:val="20"/>
          <w:szCs w:val="20"/>
        </w:rPr>
        <w:t>156 mm)</w:t>
      </w:r>
      <w:bookmarkEnd w:id="32"/>
      <w:r w:rsidR="000D2CA4">
        <w:rPr>
          <w:rFonts w:ascii="Cambria" w:hAnsi="Cambria"/>
          <w:bCs/>
          <w:sz w:val="20"/>
          <w:szCs w:val="20"/>
        </w:rPr>
        <w:t xml:space="preserve"> </w:t>
      </w:r>
      <w:r w:rsidRPr="00F90F98">
        <w:rPr>
          <w:rFonts w:ascii="Cambria" w:hAnsi="Cambria"/>
          <w:bCs/>
          <w:sz w:val="20"/>
          <w:szCs w:val="20"/>
        </w:rPr>
        <w:t xml:space="preserve">vyrobených z čerešňového dreva. Každá drevená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povrchovo lakovaná, jej vnútorná vložka bude zo zamatu tmavomodrej farby (rovnaká vo vrchnej aj v spodnej časti).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uzatvárateľná na magnetický uzáver. Otváranie drevenej </w:t>
      </w:r>
      <w:proofErr w:type="spellStart"/>
      <w:r w:rsidRPr="00F90F98">
        <w:rPr>
          <w:rFonts w:ascii="Cambria" w:hAnsi="Cambria"/>
          <w:bCs/>
          <w:sz w:val="20"/>
          <w:szCs w:val="20"/>
        </w:rPr>
        <w:t>etue</w:t>
      </w:r>
      <w:proofErr w:type="spellEnd"/>
      <w:r w:rsidRPr="00F90F98">
        <w:rPr>
          <w:rFonts w:ascii="Cambria" w:hAnsi="Cambria"/>
          <w:bCs/>
          <w:sz w:val="20"/>
          <w:szCs w:val="20"/>
        </w:rPr>
        <w:t xml:space="preserve"> bude prekryté látkou rovnakej farby ako jej čalúnená výplň (tmavomodrá), ktorá bude zakrývať vnútorné zatváracie mechanizmy (pánty). </w:t>
      </w:r>
    </w:p>
    <w:p w14:paraId="6921BE2A" w14:textId="77777777" w:rsidR="00241CC9" w:rsidRPr="00F90F98" w:rsidRDefault="00241CC9" w:rsidP="00C80AEF">
      <w:pPr>
        <w:tabs>
          <w:tab w:val="left" w:pos="709"/>
          <w:tab w:val="center" w:pos="4536"/>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Vnútorná vložka bude mať do kruhu osem lôžok pre euromince v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obaloch a lôžko v strede pre žetón v </w:t>
      </w:r>
      <w:proofErr w:type="spellStart"/>
      <w:r w:rsidRPr="00F90F98">
        <w:rPr>
          <w:rFonts w:ascii="Cambria" w:hAnsi="Cambria"/>
          <w:bCs/>
          <w:sz w:val="20"/>
          <w:szCs w:val="20"/>
        </w:rPr>
        <w:t>plexi</w:t>
      </w:r>
      <w:proofErr w:type="spellEnd"/>
      <w:r w:rsidRPr="00F90F98">
        <w:rPr>
          <w:rFonts w:ascii="Cambria" w:hAnsi="Cambria"/>
          <w:bCs/>
          <w:sz w:val="20"/>
          <w:szCs w:val="20"/>
        </w:rPr>
        <w:t xml:space="preserve"> obale </w:t>
      </w:r>
      <w:r w:rsidRPr="00A12A0C">
        <w:rPr>
          <w:rFonts w:ascii="Cambria" w:hAnsi="Cambria"/>
          <w:bCs/>
          <w:sz w:val="20"/>
          <w:szCs w:val="20"/>
        </w:rPr>
        <w:t>(resp. pamätnú euromincu v </w:t>
      </w:r>
      <w:proofErr w:type="spellStart"/>
      <w:r w:rsidRPr="00A12A0C">
        <w:rPr>
          <w:rFonts w:ascii="Cambria" w:hAnsi="Cambria"/>
          <w:bCs/>
          <w:sz w:val="20"/>
          <w:szCs w:val="20"/>
        </w:rPr>
        <w:t>plexi</w:t>
      </w:r>
      <w:proofErr w:type="spellEnd"/>
      <w:r w:rsidRPr="00A12A0C">
        <w:rPr>
          <w:rFonts w:ascii="Cambria" w:hAnsi="Cambria"/>
          <w:bCs/>
          <w:sz w:val="20"/>
          <w:szCs w:val="20"/>
        </w:rPr>
        <w:t xml:space="preserve"> obale)</w:t>
      </w:r>
      <w:r w:rsidRPr="00F90F98">
        <w:rPr>
          <w:rFonts w:ascii="Cambria" w:hAnsi="Cambria"/>
          <w:bCs/>
          <w:sz w:val="20"/>
          <w:szCs w:val="20"/>
        </w:rPr>
        <w:t xml:space="preserve">. </w:t>
      </w:r>
    </w:p>
    <w:p w14:paraId="4E89343D" w14:textId="2B9C4928" w:rsidR="00241CC9" w:rsidRPr="00F90F98" w:rsidRDefault="00241CC9" w:rsidP="00C80AEF">
      <w:pPr>
        <w:tabs>
          <w:tab w:val="left" w:pos="709"/>
          <w:tab w:val="center" w:pos="4536"/>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V pravom hornom a v ľavom spodnom rohu vrchnej časti vnútornej vložky budú tmavomodré stužky na uchytenie certifikátu. Rozmer certifikátu  bude 150 x 150 mm. Text a presnú špecifikáciu certifikátu predloží </w:t>
      </w:r>
      <w:r w:rsidR="00110560">
        <w:rPr>
          <w:rFonts w:ascii="Cambria" w:hAnsi="Cambria"/>
          <w:bCs/>
          <w:sz w:val="20"/>
          <w:szCs w:val="20"/>
        </w:rPr>
        <w:t>objednávateľ</w:t>
      </w:r>
      <w:r w:rsidRPr="00F90F98">
        <w:rPr>
          <w:rFonts w:ascii="Cambria" w:hAnsi="Cambria"/>
          <w:bCs/>
          <w:sz w:val="20"/>
          <w:szCs w:val="20"/>
        </w:rPr>
        <w:t xml:space="preserve"> </w:t>
      </w:r>
      <w:r w:rsidR="00110560">
        <w:rPr>
          <w:rFonts w:ascii="Cambria" w:hAnsi="Cambria"/>
          <w:bCs/>
          <w:sz w:val="20"/>
          <w:szCs w:val="20"/>
        </w:rPr>
        <w:t>zhotoviteľ</w:t>
      </w:r>
      <w:r w:rsidRPr="00F90F98">
        <w:rPr>
          <w:rFonts w:ascii="Cambria" w:hAnsi="Cambria"/>
          <w:bCs/>
          <w:sz w:val="20"/>
          <w:szCs w:val="20"/>
        </w:rPr>
        <w:t>ovi písomne.</w:t>
      </w:r>
    </w:p>
    <w:p w14:paraId="00A5DFFB" w14:textId="13FEA6BB" w:rsidR="00241CC9" w:rsidRPr="00F90F98" w:rsidRDefault="00241CC9" w:rsidP="00C80AEF">
      <w:pPr>
        <w:tabs>
          <w:tab w:val="left" w:pos="709"/>
          <w:tab w:val="center" w:pos="4536"/>
          <w:tab w:val="right" w:pos="9072"/>
        </w:tabs>
        <w:spacing w:before="0" w:after="120"/>
        <w:ind w:firstLine="0"/>
        <w:contextualSpacing/>
        <w:jc w:val="both"/>
        <w:rPr>
          <w:rFonts w:ascii="Cambria" w:hAnsi="Cambria"/>
          <w:bCs/>
          <w:sz w:val="20"/>
          <w:szCs w:val="20"/>
        </w:rPr>
      </w:pPr>
      <w:r w:rsidRPr="00F90F98">
        <w:rPr>
          <w:rFonts w:ascii="Cambria" w:hAnsi="Cambria"/>
          <w:bCs/>
          <w:sz w:val="20"/>
          <w:szCs w:val="20"/>
        </w:rPr>
        <w:t xml:space="preserve">Na drevenej </w:t>
      </w:r>
      <w:proofErr w:type="spellStart"/>
      <w:r w:rsidRPr="00F90F98">
        <w:rPr>
          <w:rFonts w:ascii="Cambria" w:hAnsi="Cambria"/>
          <w:bCs/>
          <w:sz w:val="20"/>
          <w:szCs w:val="20"/>
        </w:rPr>
        <w:t>etui</w:t>
      </w:r>
      <w:proofErr w:type="spellEnd"/>
      <w:r w:rsidRPr="00F90F98">
        <w:rPr>
          <w:rFonts w:ascii="Cambria" w:hAnsi="Cambria"/>
          <w:bCs/>
          <w:sz w:val="20"/>
          <w:szCs w:val="20"/>
        </w:rPr>
        <w:t xml:space="preserve"> bude z vrchnej časti potlač</w:t>
      </w:r>
      <w:r w:rsidR="00920738">
        <w:rPr>
          <w:rFonts w:ascii="Cambria" w:hAnsi="Cambria"/>
          <w:bCs/>
          <w:sz w:val="20"/>
          <w:szCs w:val="20"/>
        </w:rPr>
        <w:t xml:space="preserve"> </w:t>
      </w:r>
      <w:bookmarkStart w:id="33" w:name="_Hlk83847794"/>
      <w:r w:rsidR="00920738">
        <w:rPr>
          <w:rFonts w:ascii="Cambria" w:hAnsi="Cambria"/>
          <w:bCs/>
          <w:sz w:val="20"/>
          <w:szCs w:val="20"/>
        </w:rPr>
        <w:t>– text predloží objednávateľ zhotoviteľovi písomne</w:t>
      </w:r>
      <w:bookmarkEnd w:id="33"/>
      <w:r w:rsidRPr="00F90F98">
        <w:rPr>
          <w:rFonts w:ascii="Cambria" w:hAnsi="Cambria"/>
          <w:bCs/>
          <w:sz w:val="20"/>
          <w:szCs w:val="20"/>
        </w:rPr>
        <w:t xml:space="preserve">. Drevená </w:t>
      </w:r>
      <w:proofErr w:type="spellStart"/>
      <w:r w:rsidRPr="00F90F98">
        <w:rPr>
          <w:rFonts w:ascii="Cambria" w:hAnsi="Cambria"/>
          <w:bCs/>
          <w:sz w:val="20"/>
          <w:szCs w:val="20"/>
        </w:rPr>
        <w:t>etua</w:t>
      </w:r>
      <w:proofErr w:type="spellEnd"/>
      <w:r w:rsidRPr="00F90F98">
        <w:rPr>
          <w:rFonts w:ascii="Cambria" w:hAnsi="Cambria"/>
          <w:bCs/>
          <w:sz w:val="20"/>
          <w:szCs w:val="20"/>
        </w:rPr>
        <w:t xml:space="preserve"> bude vložená do vrchného </w:t>
      </w:r>
      <w:proofErr w:type="spellStart"/>
      <w:r w:rsidRPr="00F90F98">
        <w:rPr>
          <w:rFonts w:ascii="Cambria" w:hAnsi="Cambria"/>
          <w:bCs/>
          <w:sz w:val="20"/>
          <w:szCs w:val="20"/>
        </w:rPr>
        <w:t>násuvného</w:t>
      </w:r>
      <w:proofErr w:type="spellEnd"/>
      <w:r w:rsidRPr="00F90F98">
        <w:rPr>
          <w:rFonts w:ascii="Cambria" w:hAnsi="Cambria"/>
          <w:bCs/>
          <w:sz w:val="20"/>
          <w:szCs w:val="20"/>
        </w:rPr>
        <w:t xml:space="preserve"> papierového obalu s plošnou hmotnosťou 300 g/m</w:t>
      </w:r>
      <w:r w:rsidRPr="00F90F98">
        <w:rPr>
          <w:rFonts w:ascii="Cambria" w:hAnsi="Cambria"/>
          <w:bCs/>
          <w:sz w:val="20"/>
          <w:szCs w:val="20"/>
          <w:vertAlign w:val="superscript"/>
        </w:rPr>
        <w:t>2</w:t>
      </w:r>
      <w:r w:rsidRPr="00F90F98">
        <w:rPr>
          <w:rFonts w:ascii="Cambria" w:hAnsi="Cambria"/>
          <w:bCs/>
          <w:sz w:val="20"/>
          <w:szCs w:val="20"/>
        </w:rPr>
        <w:t xml:space="preserve">. </w:t>
      </w:r>
      <w:proofErr w:type="spellStart"/>
      <w:r w:rsidRPr="00F90F98">
        <w:rPr>
          <w:rFonts w:ascii="Cambria" w:hAnsi="Cambria"/>
          <w:bCs/>
          <w:sz w:val="20"/>
          <w:szCs w:val="20"/>
        </w:rPr>
        <w:t>Násuvný</w:t>
      </w:r>
      <w:proofErr w:type="spellEnd"/>
      <w:r w:rsidRPr="00F90F98">
        <w:rPr>
          <w:rFonts w:ascii="Cambria" w:hAnsi="Cambria"/>
          <w:bCs/>
          <w:sz w:val="20"/>
          <w:szCs w:val="20"/>
        </w:rPr>
        <w:t xml:space="preserve"> papierový obal bude z vrchnej strany obsahovať potlač alebo </w:t>
      </w:r>
      <w:proofErr w:type="spellStart"/>
      <w:r w:rsidRPr="00F90F98">
        <w:rPr>
          <w:rFonts w:ascii="Cambria" w:hAnsi="Cambria"/>
          <w:bCs/>
          <w:sz w:val="20"/>
          <w:szCs w:val="20"/>
        </w:rPr>
        <w:t>slepotlač</w:t>
      </w:r>
      <w:proofErr w:type="spellEnd"/>
      <w:r w:rsidRPr="00F90F98">
        <w:rPr>
          <w:rFonts w:ascii="Cambria" w:hAnsi="Cambria"/>
          <w:bCs/>
          <w:sz w:val="20"/>
          <w:szCs w:val="20"/>
        </w:rPr>
        <w:t xml:space="preserve">. Text a presnú špecifikáciu </w:t>
      </w:r>
      <w:proofErr w:type="spellStart"/>
      <w:r w:rsidRPr="00F90F98">
        <w:rPr>
          <w:rFonts w:ascii="Cambria" w:hAnsi="Cambria"/>
          <w:bCs/>
          <w:sz w:val="20"/>
          <w:szCs w:val="20"/>
        </w:rPr>
        <w:t>násuvného</w:t>
      </w:r>
      <w:proofErr w:type="spellEnd"/>
      <w:r w:rsidRPr="00F90F98">
        <w:rPr>
          <w:rFonts w:ascii="Cambria" w:hAnsi="Cambria"/>
          <w:bCs/>
          <w:sz w:val="20"/>
          <w:szCs w:val="20"/>
        </w:rPr>
        <w:t xml:space="preserve"> obalu predloží </w:t>
      </w:r>
      <w:r w:rsidR="00110560">
        <w:rPr>
          <w:rFonts w:ascii="Cambria" w:hAnsi="Cambria"/>
          <w:bCs/>
          <w:sz w:val="20"/>
          <w:szCs w:val="20"/>
        </w:rPr>
        <w:t>objednávateľ</w:t>
      </w:r>
      <w:r w:rsidRPr="00F90F98">
        <w:rPr>
          <w:rFonts w:ascii="Cambria" w:hAnsi="Cambria"/>
          <w:bCs/>
          <w:sz w:val="20"/>
          <w:szCs w:val="20"/>
        </w:rPr>
        <w:t xml:space="preserve"> </w:t>
      </w:r>
      <w:r w:rsidR="00110560">
        <w:rPr>
          <w:rFonts w:ascii="Cambria" w:hAnsi="Cambria"/>
          <w:bCs/>
          <w:sz w:val="20"/>
          <w:szCs w:val="20"/>
        </w:rPr>
        <w:t>zhotoviteľ</w:t>
      </w:r>
      <w:r w:rsidRPr="00F90F98">
        <w:rPr>
          <w:rFonts w:ascii="Cambria" w:hAnsi="Cambria"/>
          <w:bCs/>
          <w:sz w:val="20"/>
          <w:szCs w:val="20"/>
        </w:rPr>
        <w:t>ovi písomne.</w:t>
      </w:r>
    </w:p>
    <w:p w14:paraId="768E4F29" w14:textId="4A5CACF0" w:rsidR="00241CC9" w:rsidRPr="00F90F98" w:rsidRDefault="00241CC9" w:rsidP="00110560">
      <w:pPr>
        <w:tabs>
          <w:tab w:val="left" w:pos="709"/>
        </w:tabs>
        <w:spacing w:before="0"/>
        <w:ind w:firstLine="0"/>
        <w:contextualSpacing/>
        <w:jc w:val="both"/>
        <w:rPr>
          <w:rFonts w:ascii="Cambria" w:hAnsi="Cambria"/>
          <w:sz w:val="20"/>
          <w:szCs w:val="20"/>
        </w:rPr>
      </w:pPr>
      <w:r w:rsidRPr="00F90F98">
        <w:rPr>
          <w:rFonts w:ascii="Cambria" w:hAnsi="Cambria"/>
          <w:bCs/>
          <w:sz w:val="20"/>
          <w:szCs w:val="20"/>
        </w:rPr>
        <w:t xml:space="preserve">Drevené </w:t>
      </w:r>
      <w:proofErr w:type="spellStart"/>
      <w:r w:rsidRPr="00F90F98">
        <w:rPr>
          <w:rFonts w:ascii="Cambria" w:hAnsi="Cambria"/>
          <w:bCs/>
          <w:sz w:val="20"/>
          <w:szCs w:val="20"/>
        </w:rPr>
        <w:t>etue</w:t>
      </w:r>
      <w:proofErr w:type="spellEnd"/>
      <w:r w:rsidRPr="00F90F98">
        <w:rPr>
          <w:rFonts w:ascii="Cambria" w:hAnsi="Cambria"/>
          <w:bCs/>
          <w:sz w:val="20"/>
          <w:szCs w:val="20"/>
        </w:rPr>
        <w:t xml:space="preserve"> budú vložené po 10 kusoch do kartónovej škatule, pričom jednotlivé vrstvy budú oddelené papierom, aby sa zabránilo poškodeniu drevených </w:t>
      </w:r>
      <w:proofErr w:type="spellStart"/>
      <w:r w:rsidRPr="00F90F98">
        <w:rPr>
          <w:rFonts w:ascii="Cambria" w:hAnsi="Cambria"/>
          <w:bCs/>
          <w:sz w:val="20"/>
          <w:szCs w:val="20"/>
        </w:rPr>
        <w:t>etuí</w:t>
      </w:r>
      <w:proofErr w:type="spellEnd"/>
      <w:r w:rsidRPr="00F90F98">
        <w:rPr>
          <w:rFonts w:ascii="Cambria" w:hAnsi="Cambria"/>
          <w:bCs/>
          <w:sz w:val="20"/>
          <w:szCs w:val="20"/>
        </w:rPr>
        <w:t xml:space="preserve"> a </w:t>
      </w:r>
      <w:proofErr w:type="spellStart"/>
      <w:r w:rsidRPr="00F90F98">
        <w:rPr>
          <w:rFonts w:ascii="Cambria" w:hAnsi="Cambria"/>
          <w:bCs/>
          <w:sz w:val="20"/>
          <w:szCs w:val="20"/>
        </w:rPr>
        <w:t>násuvných</w:t>
      </w:r>
      <w:proofErr w:type="spellEnd"/>
      <w:r w:rsidRPr="00F90F98">
        <w:rPr>
          <w:rFonts w:ascii="Cambria" w:hAnsi="Cambria"/>
          <w:bCs/>
          <w:sz w:val="20"/>
          <w:szCs w:val="20"/>
        </w:rPr>
        <w:t xml:space="preserve"> obalov pri preprave. </w:t>
      </w:r>
      <w:r w:rsidRPr="00F90F98">
        <w:rPr>
          <w:rFonts w:ascii="Cambria" w:hAnsi="Cambria"/>
          <w:sz w:val="20"/>
          <w:szCs w:val="20"/>
        </w:rPr>
        <w:t>Každá kartónová škatuľa s </w:t>
      </w:r>
      <w:proofErr w:type="spellStart"/>
      <w:r w:rsidRPr="00F90F98">
        <w:rPr>
          <w:rFonts w:ascii="Cambria" w:hAnsi="Cambria"/>
          <w:sz w:val="20"/>
          <w:szCs w:val="20"/>
        </w:rPr>
        <w:t>etuami</w:t>
      </w:r>
      <w:proofErr w:type="spellEnd"/>
      <w:r w:rsidRPr="00F90F98">
        <w:rPr>
          <w:rFonts w:ascii="Cambria" w:hAnsi="Cambria"/>
          <w:sz w:val="20"/>
          <w:szCs w:val="20"/>
        </w:rPr>
        <w:t xml:space="preserve"> bude prelepená páskou, okraje budú označené odtlačkom pečiatky </w:t>
      </w:r>
      <w:r w:rsidR="00110560">
        <w:rPr>
          <w:rFonts w:ascii="Cambria" w:hAnsi="Cambria"/>
          <w:sz w:val="20"/>
          <w:szCs w:val="20"/>
        </w:rPr>
        <w:t>zhotoviteľ</w:t>
      </w:r>
      <w:r w:rsidRPr="00F90F98">
        <w:rPr>
          <w:rFonts w:ascii="Cambria" w:hAnsi="Cambria"/>
          <w:sz w:val="20"/>
          <w:szCs w:val="20"/>
        </w:rPr>
        <w:t xml:space="preserve">a a podpísané pracovníkom trezoru </w:t>
      </w:r>
      <w:r w:rsidR="00110560">
        <w:rPr>
          <w:rFonts w:ascii="Cambria" w:hAnsi="Cambria"/>
          <w:sz w:val="20"/>
          <w:szCs w:val="20"/>
        </w:rPr>
        <w:t>zhotoviteľ</w:t>
      </w:r>
      <w:r w:rsidRPr="00F90F98">
        <w:rPr>
          <w:rFonts w:ascii="Cambria" w:hAnsi="Cambria"/>
          <w:sz w:val="20"/>
          <w:szCs w:val="20"/>
        </w:rPr>
        <w:t>a. Na kartónovej škatuli budú uvedené údaje:</w:t>
      </w:r>
    </w:p>
    <w:p w14:paraId="4C7FD3D4" w14:textId="77777777" w:rsidR="00241CC9" w:rsidRPr="00F90F98" w:rsidRDefault="00241CC9" w:rsidP="00A01921">
      <w:pPr>
        <w:pStyle w:val="NoSpacing"/>
        <w:numPr>
          <w:ilvl w:val="0"/>
          <w:numId w:val="41"/>
        </w:numPr>
        <w:ind w:left="993"/>
      </w:pPr>
      <w:r w:rsidRPr="00F90F98">
        <w:t xml:space="preserve">Národná banka Slovenska </w:t>
      </w:r>
    </w:p>
    <w:p w14:paraId="17B5AAC8" w14:textId="5F2DE8E7" w:rsidR="00D91174" w:rsidRPr="00F90F98" w:rsidRDefault="00D91174" w:rsidP="00A01921">
      <w:pPr>
        <w:pStyle w:val="NoSpacing"/>
        <w:numPr>
          <w:ilvl w:val="0"/>
          <w:numId w:val="41"/>
        </w:numPr>
        <w:ind w:left="993"/>
      </w:pPr>
      <w:r>
        <w:t>r</w:t>
      </w:r>
      <w:r w:rsidR="00241CC9" w:rsidRPr="00F90F98">
        <w:t>ok razby</w:t>
      </w:r>
    </w:p>
    <w:p w14:paraId="74C329F9" w14:textId="77777777" w:rsidR="00D91174" w:rsidRPr="00D91174" w:rsidRDefault="00D91174" w:rsidP="00D95450">
      <w:pPr>
        <w:pStyle w:val="NoSpacing"/>
        <w:numPr>
          <w:ilvl w:val="0"/>
          <w:numId w:val="41"/>
        </w:numPr>
        <w:ind w:left="993"/>
      </w:pPr>
      <w:r w:rsidRPr="00D91174">
        <w:t>názov súboru špecifikovaného v príslušnej objednávke</w:t>
      </w:r>
    </w:p>
    <w:p w14:paraId="1878D3B2" w14:textId="4B0F7947" w:rsidR="00241CC9" w:rsidRPr="00F90F98" w:rsidRDefault="00D91174" w:rsidP="00A01921">
      <w:pPr>
        <w:pStyle w:val="NoSpacing"/>
        <w:numPr>
          <w:ilvl w:val="0"/>
          <w:numId w:val="41"/>
        </w:numPr>
        <w:ind w:left="993"/>
      </w:pPr>
      <w:r>
        <w:t>p</w:t>
      </w:r>
      <w:r w:rsidR="00241CC9" w:rsidRPr="00F90F98">
        <w:t>očet kusov súborov v kartónovej škatuli</w:t>
      </w:r>
    </w:p>
    <w:p w14:paraId="6E5E1560" w14:textId="2BAC7B53" w:rsidR="00241CC9" w:rsidRPr="00F90F98" w:rsidRDefault="00D91174" w:rsidP="00A01921">
      <w:pPr>
        <w:pStyle w:val="NoSpacing"/>
        <w:numPr>
          <w:ilvl w:val="0"/>
          <w:numId w:val="41"/>
        </w:numPr>
        <w:ind w:left="993"/>
      </w:pPr>
      <w:r>
        <w:t>š</w:t>
      </w:r>
      <w:r w:rsidR="00241CC9" w:rsidRPr="00F90F98">
        <w:t xml:space="preserve">pecifikácia balenia </w:t>
      </w:r>
    </w:p>
    <w:p w14:paraId="2A66E92E" w14:textId="1303F386" w:rsidR="00241CC9" w:rsidRPr="00F90F98" w:rsidRDefault="00D91174" w:rsidP="00A01921">
      <w:pPr>
        <w:pStyle w:val="NoSpacing"/>
        <w:numPr>
          <w:ilvl w:val="0"/>
          <w:numId w:val="41"/>
        </w:numPr>
        <w:ind w:left="993"/>
      </w:pPr>
      <w:r>
        <w:t>v</w:t>
      </w:r>
      <w:r w:rsidR="00241CC9" w:rsidRPr="00F90F98">
        <w:t>yhotovenie</w:t>
      </w:r>
    </w:p>
    <w:p w14:paraId="490C535D" w14:textId="19A22364" w:rsidR="00241CC9" w:rsidRPr="00F90F98" w:rsidRDefault="00D91174" w:rsidP="00A01921">
      <w:pPr>
        <w:pStyle w:val="NoSpacing"/>
        <w:numPr>
          <w:ilvl w:val="0"/>
          <w:numId w:val="41"/>
        </w:numPr>
        <w:ind w:left="993"/>
      </w:pPr>
      <w:r>
        <w:t>p</w:t>
      </w:r>
      <w:r w:rsidR="00241CC9" w:rsidRPr="00F90F98">
        <w:t>oradové číslo kartónovej škatule.</w:t>
      </w:r>
    </w:p>
    <w:p w14:paraId="78E705D3" w14:textId="2A8480CE" w:rsidR="00241CC9" w:rsidRPr="00DC5C71" w:rsidRDefault="00193066" w:rsidP="00C80AEF">
      <w:pPr>
        <w:tabs>
          <w:tab w:val="left" w:pos="709"/>
          <w:tab w:val="center" w:pos="4536"/>
          <w:tab w:val="right" w:pos="9072"/>
        </w:tabs>
        <w:spacing w:before="0" w:after="120"/>
        <w:ind w:firstLine="0"/>
        <w:contextualSpacing/>
        <w:jc w:val="both"/>
        <w:rPr>
          <w:rFonts w:ascii="Cambria" w:hAnsi="Cambria"/>
          <w:bCs/>
          <w:sz w:val="20"/>
          <w:szCs w:val="20"/>
        </w:rPr>
      </w:pPr>
      <w:bookmarkStart w:id="34" w:name="_Toc75432135"/>
      <w:r>
        <w:rPr>
          <w:rFonts w:ascii="Cambria" w:hAnsi="Cambria"/>
          <w:bCs/>
          <w:sz w:val="20"/>
          <w:szCs w:val="20"/>
        </w:rPr>
        <w:t>d)</w:t>
      </w:r>
      <w:r w:rsidR="00062B5F">
        <w:rPr>
          <w:rFonts w:ascii="Cambria" w:hAnsi="Cambria"/>
          <w:bCs/>
          <w:sz w:val="20"/>
          <w:szCs w:val="20"/>
        </w:rPr>
        <w:t xml:space="preserve"> </w:t>
      </w:r>
      <w:r w:rsidR="00241CC9" w:rsidRPr="00DC5C71">
        <w:rPr>
          <w:rFonts w:ascii="Cambria" w:hAnsi="Cambria"/>
          <w:bCs/>
          <w:sz w:val="20"/>
          <w:szCs w:val="20"/>
        </w:rPr>
        <w:t>Ak objednávateľ v objednávke nepožiada, aby bol</w:t>
      </w:r>
      <w:r w:rsidR="001022C8">
        <w:rPr>
          <w:rFonts w:ascii="Cambria" w:hAnsi="Cambria"/>
          <w:bCs/>
          <w:sz w:val="20"/>
          <w:szCs w:val="20"/>
        </w:rPr>
        <w:t>a</w:t>
      </w:r>
      <w:r w:rsidR="00241CC9" w:rsidRPr="00DC5C71">
        <w:rPr>
          <w:rFonts w:ascii="Cambria" w:hAnsi="Cambria"/>
          <w:bCs/>
          <w:sz w:val="20"/>
          <w:szCs w:val="20"/>
        </w:rPr>
        <w:t xml:space="preserve"> do ročníkového súboru vložená pamätná eurominca v nominálnej hodnote 2 eurá, bude do súboru vložený žetón.  Žetón bude vyrobený z</w:t>
      </w:r>
      <w:r w:rsidR="00062B5F">
        <w:rPr>
          <w:rFonts w:ascii="Cambria" w:hAnsi="Cambria"/>
          <w:bCs/>
          <w:sz w:val="20"/>
          <w:szCs w:val="20"/>
        </w:rPr>
        <w:t> </w:t>
      </w:r>
      <w:r w:rsidR="00241CC9" w:rsidRPr="00DC5C71">
        <w:rPr>
          <w:rFonts w:ascii="Cambria" w:hAnsi="Cambria"/>
          <w:bCs/>
          <w:sz w:val="20"/>
          <w:szCs w:val="20"/>
        </w:rPr>
        <w:t>materiálu: Cu92Al6Ni2 pri priemere 26</w:t>
      </w:r>
      <w:r w:rsidR="00841688">
        <w:rPr>
          <w:rFonts w:ascii="Cambria" w:hAnsi="Cambria"/>
          <w:bCs/>
          <w:sz w:val="20"/>
          <w:szCs w:val="20"/>
        </w:rPr>
        <w:t>,1</w:t>
      </w:r>
      <w:r w:rsidR="00241CC9" w:rsidRPr="00DC5C71">
        <w:rPr>
          <w:rFonts w:ascii="Cambria" w:hAnsi="Cambria"/>
          <w:bCs/>
          <w:sz w:val="20"/>
          <w:szCs w:val="20"/>
        </w:rPr>
        <w:t xml:space="preserve"> mm a hmotnosti 6,35 g. Výtvarný návrh oboch strán pripraví zhotoviteľ (výtvarný návrh musí byť upravený v súlade s požiadavkami nariadenia Rady (ES) č. 2182/2004 o medailách a žetónoch podobných eurominciam). Výrobu sadrových modelov oboch strán žetónu, ako aj grafické riešenie obalov tohto súboru zabezpečí zhotoviteľ. Sadrové modely žetónu zostávajú majetkom zhotoviteľa. Zhotoviteľ predloží objednávateľovi pred začatím razby na posúdenie a schválenie päť kusov skúšobných vzoriek žetónu. Náklady na výrobu žetónu sú zahrnuté v cene súboru.</w:t>
      </w:r>
    </w:p>
    <w:p w14:paraId="5204A9A1" w14:textId="062715A5" w:rsidR="00241CC9" w:rsidRDefault="00193066" w:rsidP="00D313DC">
      <w:pPr>
        <w:tabs>
          <w:tab w:val="left" w:pos="709"/>
          <w:tab w:val="center" w:pos="4536"/>
          <w:tab w:val="right" w:pos="9072"/>
        </w:tabs>
        <w:spacing w:before="0" w:after="120"/>
        <w:ind w:firstLine="0"/>
        <w:contextualSpacing/>
        <w:jc w:val="both"/>
        <w:rPr>
          <w:rFonts w:ascii="Cambria" w:hAnsi="Cambria"/>
          <w:bCs/>
          <w:sz w:val="20"/>
          <w:szCs w:val="20"/>
        </w:rPr>
      </w:pPr>
      <w:r>
        <w:rPr>
          <w:rFonts w:ascii="Cambria" w:hAnsi="Cambria"/>
          <w:bCs/>
          <w:sz w:val="20"/>
          <w:szCs w:val="20"/>
        </w:rPr>
        <w:lastRenderedPageBreak/>
        <w:t>e)</w:t>
      </w:r>
      <w:r w:rsidR="00241CC9" w:rsidRPr="00DC5C71">
        <w:rPr>
          <w:rFonts w:ascii="Cambria" w:hAnsi="Cambria"/>
          <w:bCs/>
          <w:sz w:val="20"/>
          <w:szCs w:val="20"/>
        </w:rPr>
        <w:t>Namiesto žetónu vyrobeného z materiálu Cu92Al6Ni2 môže objednávateľ na základe objednávky požiadať o žetón vyrobený z materiálu  zloženého z 925/1000 dielov striebra, 75/1000 dielov medi (obdobné zloženie ako pri striebornej zberateľskej eurominci v nominálnej hodnote 20 eur) pri priemere 26 mm a hmotnosti 8 g (ďalej len „strieborný žetón“).</w:t>
      </w:r>
    </w:p>
    <w:p w14:paraId="0044DE8C" w14:textId="77777777" w:rsidR="00D313DC" w:rsidRPr="00D313DC" w:rsidRDefault="00D313DC" w:rsidP="00D313DC">
      <w:pPr>
        <w:tabs>
          <w:tab w:val="left" w:pos="709"/>
          <w:tab w:val="center" w:pos="4536"/>
          <w:tab w:val="right" w:pos="9072"/>
        </w:tabs>
        <w:spacing w:before="0" w:after="120"/>
        <w:ind w:firstLine="0"/>
        <w:contextualSpacing/>
        <w:jc w:val="both"/>
        <w:rPr>
          <w:rFonts w:ascii="Cambria" w:hAnsi="Cambria"/>
          <w:bCs/>
          <w:sz w:val="20"/>
          <w:szCs w:val="20"/>
        </w:rPr>
      </w:pPr>
    </w:p>
    <w:p w14:paraId="17EC77FB" w14:textId="77777777" w:rsidR="00241CC9" w:rsidRPr="00F90F98" w:rsidRDefault="00241CC9" w:rsidP="00A01921">
      <w:pPr>
        <w:keepNext/>
        <w:numPr>
          <w:ilvl w:val="0"/>
          <w:numId w:val="21"/>
        </w:numPr>
        <w:shd w:val="clear" w:color="auto" w:fill="D9D9D9"/>
        <w:tabs>
          <w:tab w:val="num" w:pos="567"/>
          <w:tab w:val="num" w:pos="1283"/>
        </w:tabs>
        <w:spacing w:before="0" w:after="120"/>
        <w:ind w:left="567" w:hanging="567"/>
        <w:contextualSpacing/>
        <w:jc w:val="both"/>
        <w:rPr>
          <w:rFonts w:ascii="Cambria" w:hAnsi="Cambria" w:cs="Arial"/>
          <w:b/>
          <w:bCs/>
          <w:smallCaps/>
          <w:sz w:val="20"/>
          <w:szCs w:val="20"/>
        </w:rPr>
      </w:pPr>
      <w:r w:rsidRPr="00F90F98">
        <w:rPr>
          <w:rFonts w:ascii="Cambria" w:hAnsi="Cambria" w:cs="Arial"/>
          <w:b/>
          <w:bCs/>
          <w:smallCaps/>
          <w:sz w:val="20"/>
          <w:szCs w:val="20"/>
        </w:rPr>
        <w:t xml:space="preserve">Pamätné euromince </w:t>
      </w:r>
    </w:p>
    <w:bookmarkEnd w:id="34"/>
    <w:p w14:paraId="65C3A0A3" w14:textId="6BCB33EE" w:rsidR="00241CC9" w:rsidRPr="00193066" w:rsidRDefault="000878E9" w:rsidP="00A01921">
      <w:pPr>
        <w:pStyle w:val="ListParagraph"/>
        <w:numPr>
          <w:ilvl w:val="1"/>
          <w:numId w:val="21"/>
        </w:numPr>
        <w:tabs>
          <w:tab w:val="left" w:pos="709"/>
        </w:tabs>
        <w:spacing w:before="0" w:after="120"/>
        <w:ind w:left="567" w:hanging="567"/>
        <w:rPr>
          <w:rFonts w:ascii="Cambria" w:hAnsi="Cambria"/>
          <w:sz w:val="20"/>
          <w:szCs w:val="20"/>
        </w:rPr>
      </w:pPr>
      <w:r>
        <w:rPr>
          <w:rFonts w:ascii="Cambria" w:hAnsi="Cambria"/>
          <w:sz w:val="20"/>
          <w:szCs w:val="20"/>
        </w:rPr>
        <w:t>Z</w:t>
      </w:r>
      <w:r w:rsidR="00110560">
        <w:rPr>
          <w:rFonts w:ascii="Cambria" w:hAnsi="Cambria"/>
          <w:sz w:val="20"/>
          <w:szCs w:val="20"/>
        </w:rPr>
        <w:t>hotoviteľ</w:t>
      </w:r>
      <w:r w:rsidR="00241CC9" w:rsidRPr="00193066">
        <w:rPr>
          <w:rFonts w:ascii="Cambria" w:hAnsi="Cambria"/>
          <w:sz w:val="20"/>
          <w:szCs w:val="20"/>
        </w:rPr>
        <w:t xml:space="preserve"> balí vyrobené pamätné euromince do niektorých z nasledovných obalových  materiálov podľa požiadavky </w:t>
      </w:r>
      <w:r>
        <w:rPr>
          <w:rFonts w:ascii="Cambria" w:hAnsi="Cambria"/>
          <w:sz w:val="20"/>
          <w:szCs w:val="20"/>
        </w:rPr>
        <w:t>objednávateľa</w:t>
      </w:r>
      <w:r w:rsidR="00241CC9" w:rsidRPr="00193066">
        <w:rPr>
          <w:rFonts w:ascii="Cambria" w:hAnsi="Cambria"/>
          <w:sz w:val="20"/>
          <w:szCs w:val="20"/>
        </w:rPr>
        <w:t xml:space="preserve"> uvedenej v objednávke:</w:t>
      </w:r>
    </w:p>
    <w:p w14:paraId="3BDDB6AD" w14:textId="44CA3BC2" w:rsidR="00241CC9" w:rsidRPr="00F90F98" w:rsidRDefault="00241CC9" w:rsidP="00C80AEF">
      <w:pPr>
        <w:tabs>
          <w:tab w:val="left" w:pos="360"/>
        </w:tabs>
        <w:spacing w:before="0" w:after="120"/>
        <w:ind w:firstLine="0"/>
        <w:contextualSpacing/>
        <w:jc w:val="both"/>
        <w:rPr>
          <w:rFonts w:ascii="Cambria" w:hAnsi="Cambria"/>
          <w:sz w:val="20"/>
          <w:szCs w:val="20"/>
        </w:rPr>
      </w:pPr>
      <w:r w:rsidRPr="00F90F98">
        <w:rPr>
          <w:rFonts w:ascii="Cambria" w:hAnsi="Cambria"/>
          <w:sz w:val="20"/>
          <w:szCs w:val="20"/>
        </w:rPr>
        <w:t>a) pamätné euromince v obehovej kvalite budú zabalené v nasledovných obaloch a množstvách:</w:t>
      </w:r>
    </w:p>
    <w:tbl>
      <w:tblPr>
        <w:tblpPr w:leftFromText="141" w:rightFromText="141" w:bottomFromText="120" w:vertAnchor="text" w:horzAnchor="margin" w:tblpXSpec="center" w:tblpY="401"/>
        <w:tblW w:w="8758" w:type="dxa"/>
        <w:jc w:val="center"/>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1559"/>
        <w:gridCol w:w="1389"/>
        <w:gridCol w:w="1417"/>
        <w:gridCol w:w="1418"/>
        <w:gridCol w:w="1704"/>
      </w:tblGrid>
      <w:tr w:rsidR="00241CC9" w:rsidRPr="00F90F98" w14:paraId="4FA2C2D4" w14:textId="77777777" w:rsidTr="006F78BC">
        <w:trPr>
          <w:jc w:val="center"/>
        </w:trPr>
        <w:tc>
          <w:tcPr>
            <w:tcW w:w="1271" w:type="dxa"/>
            <w:tcBorders>
              <w:top w:val="single" w:sz="2" w:space="0" w:color="auto"/>
              <w:left w:val="single" w:sz="4" w:space="0" w:color="auto"/>
              <w:bottom w:val="single" w:sz="4" w:space="0" w:color="auto"/>
              <w:right w:val="single" w:sz="4" w:space="0" w:color="auto"/>
            </w:tcBorders>
            <w:vAlign w:val="center"/>
            <w:hideMark/>
          </w:tcPr>
          <w:p w14:paraId="43B5E1FD" w14:textId="77777777" w:rsidR="00241CC9" w:rsidRPr="00F90F98" w:rsidRDefault="00241CC9" w:rsidP="002E7B4C">
            <w:pPr>
              <w:keepNext/>
              <w:spacing w:before="0" w:after="120"/>
              <w:ind w:left="106" w:right="114" w:firstLine="0"/>
              <w:contextualSpacing/>
              <w:jc w:val="center"/>
              <w:outlineLvl w:val="3"/>
              <w:rPr>
                <w:rFonts w:ascii="Cambria" w:hAnsi="Cambria"/>
                <w:bCs/>
                <w:sz w:val="20"/>
                <w:szCs w:val="20"/>
              </w:rPr>
            </w:pPr>
            <w:r w:rsidRPr="00F90F98">
              <w:rPr>
                <w:rFonts w:ascii="Cambria" w:hAnsi="Cambria"/>
                <w:kern w:val="24"/>
                <w:sz w:val="20"/>
                <w:szCs w:val="20"/>
              </w:rPr>
              <w:t>Nominálna hodnota</w:t>
            </w:r>
          </w:p>
        </w:tc>
        <w:tc>
          <w:tcPr>
            <w:tcW w:w="1559" w:type="dxa"/>
            <w:tcBorders>
              <w:top w:val="single" w:sz="2" w:space="0" w:color="auto"/>
              <w:left w:val="single" w:sz="4" w:space="0" w:color="auto"/>
              <w:bottom w:val="single" w:sz="4" w:space="0" w:color="auto"/>
              <w:right w:val="single" w:sz="4" w:space="0" w:color="auto"/>
            </w:tcBorders>
            <w:vAlign w:val="center"/>
            <w:hideMark/>
          </w:tcPr>
          <w:p w14:paraId="33AB8A44"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Počet  pamätných euromincí</w:t>
            </w:r>
          </w:p>
          <w:p w14:paraId="56E426FF"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šúľku / ks</w:t>
            </w:r>
          </w:p>
        </w:tc>
        <w:tc>
          <w:tcPr>
            <w:tcW w:w="1389" w:type="dxa"/>
            <w:tcBorders>
              <w:top w:val="single" w:sz="2" w:space="0" w:color="auto"/>
              <w:left w:val="single" w:sz="4" w:space="0" w:color="auto"/>
              <w:bottom w:val="single" w:sz="4" w:space="0" w:color="auto"/>
              <w:right w:val="single" w:sz="4" w:space="0" w:color="auto"/>
            </w:tcBorders>
            <w:vAlign w:val="center"/>
            <w:hideMark/>
          </w:tcPr>
          <w:p w14:paraId="09B8EBBE"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šúľkov</w:t>
            </w:r>
          </w:p>
          <w:p w14:paraId="1638891B"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mincovom</w:t>
            </w:r>
          </w:p>
          <w:p w14:paraId="11F08350"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vrecku / ks</w:t>
            </w:r>
          </w:p>
        </w:tc>
        <w:tc>
          <w:tcPr>
            <w:tcW w:w="1417" w:type="dxa"/>
            <w:tcBorders>
              <w:top w:val="single" w:sz="2" w:space="0" w:color="auto"/>
              <w:left w:val="single" w:sz="4" w:space="0" w:color="auto"/>
              <w:bottom w:val="single" w:sz="4" w:space="0" w:color="auto"/>
              <w:right w:val="single" w:sz="4" w:space="0" w:color="auto"/>
            </w:tcBorders>
            <w:vAlign w:val="center"/>
            <w:hideMark/>
          </w:tcPr>
          <w:p w14:paraId="52EA57DF"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 xml:space="preserve">Počet  pamätných euromincí  </w:t>
            </w:r>
            <w:r w:rsidRPr="00F90F98">
              <w:rPr>
                <w:rFonts w:ascii="Cambria" w:hAnsi="Cambria"/>
                <w:kern w:val="24"/>
                <w:sz w:val="20"/>
                <w:szCs w:val="20"/>
              </w:rPr>
              <w:br/>
              <w:t xml:space="preserve"> v mincovom</w:t>
            </w:r>
          </w:p>
          <w:p w14:paraId="0339EE9E"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vrecku / ks</w:t>
            </w:r>
          </w:p>
        </w:tc>
        <w:tc>
          <w:tcPr>
            <w:tcW w:w="1418" w:type="dxa"/>
            <w:tcBorders>
              <w:top w:val="single" w:sz="2" w:space="0" w:color="auto"/>
              <w:left w:val="single" w:sz="4" w:space="0" w:color="auto"/>
              <w:bottom w:val="single" w:sz="4" w:space="0" w:color="auto"/>
              <w:right w:val="single" w:sz="4" w:space="0" w:color="auto"/>
            </w:tcBorders>
            <w:vAlign w:val="center"/>
            <w:hideMark/>
          </w:tcPr>
          <w:p w14:paraId="6083C663"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 xml:space="preserve">Počet </w:t>
            </w:r>
            <w:r w:rsidRPr="00F90F98">
              <w:rPr>
                <w:rFonts w:ascii="Cambria" w:hAnsi="Cambria"/>
                <w:kern w:val="24"/>
                <w:sz w:val="20"/>
                <w:szCs w:val="20"/>
              </w:rPr>
              <w:br/>
              <w:t>mincových vreciek</w:t>
            </w:r>
          </w:p>
          <w:p w14:paraId="3A5EBD80"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kartónovej škatuli / ks</w:t>
            </w:r>
          </w:p>
        </w:tc>
        <w:tc>
          <w:tcPr>
            <w:tcW w:w="1704" w:type="dxa"/>
            <w:tcBorders>
              <w:top w:val="single" w:sz="2" w:space="0" w:color="auto"/>
              <w:left w:val="single" w:sz="4" w:space="0" w:color="auto"/>
              <w:bottom w:val="single" w:sz="4" w:space="0" w:color="auto"/>
              <w:right w:val="single" w:sz="4" w:space="0" w:color="auto"/>
            </w:tcBorders>
            <w:vAlign w:val="center"/>
            <w:hideMark/>
          </w:tcPr>
          <w:p w14:paraId="5F98B9CE" w14:textId="77777777" w:rsidR="00241CC9" w:rsidRPr="00F90F98"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Počet  pamätných euromincí</w:t>
            </w:r>
          </w:p>
          <w:p w14:paraId="011CF9AB"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F90F98">
              <w:rPr>
                <w:rFonts w:ascii="Cambria" w:hAnsi="Cambria"/>
                <w:kern w:val="24"/>
                <w:sz w:val="20"/>
                <w:szCs w:val="20"/>
              </w:rPr>
              <w:t>v kartónovej škatuli / ks</w:t>
            </w:r>
          </w:p>
        </w:tc>
      </w:tr>
      <w:tr w:rsidR="00241CC9" w:rsidRPr="00F90F98" w14:paraId="1D18D291" w14:textId="77777777" w:rsidTr="006F78BC">
        <w:trPr>
          <w:trHeight w:val="481"/>
          <w:jc w:val="center"/>
        </w:trPr>
        <w:tc>
          <w:tcPr>
            <w:tcW w:w="1271" w:type="dxa"/>
            <w:tcBorders>
              <w:top w:val="single" w:sz="4" w:space="0" w:color="auto"/>
              <w:left w:val="single" w:sz="4" w:space="0" w:color="auto"/>
              <w:bottom w:val="single" w:sz="4" w:space="0" w:color="auto"/>
              <w:right w:val="single" w:sz="4" w:space="0" w:color="auto"/>
            </w:tcBorders>
            <w:vAlign w:val="center"/>
            <w:hideMark/>
          </w:tcPr>
          <w:p w14:paraId="32191137" w14:textId="77777777" w:rsidR="00241CC9" w:rsidRPr="002E7B4C" w:rsidRDefault="00241CC9" w:rsidP="002E7B4C">
            <w:pPr>
              <w:keepNext/>
              <w:spacing w:before="0" w:after="120"/>
              <w:ind w:left="106" w:right="114" w:firstLine="0"/>
              <w:contextualSpacing/>
              <w:jc w:val="center"/>
              <w:outlineLvl w:val="3"/>
              <w:rPr>
                <w:rFonts w:ascii="Cambria" w:hAnsi="Cambria"/>
                <w:b/>
                <w:bCs/>
                <w:kern w:val="24"/>
                <w:sz w:val="20"/>
                <w:szCs w:val="20"/>
              </w:rPr>
            </w:pPr>
            <w:r w:rsidRPr="002E7B4C">
              <w:rPr>
                <w:rFonts w:ascii="Cambria" w:hAnsi="Cambria"/>
                <w:b/>
                <w:bCs/>
                <w:kern w:val="24"/>
                <w:sz w:val="20"/>
                <w:szCs w:val="20"/>
              </w:rPr>
              <w:t>2 eurá</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B633E4"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25</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6F15B31"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442478"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250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37D5E1"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8</w:t>
            </w:r>
          </w:p>
        </w:tc>
        <w:tc>
          <w:tcPr>
            <w:tcW w:w="1704" w:type="dxa"/>
            <w:tcBorders>
              <w:top w:val="single" w:sz="4" w:space="0" w:color="auto"/>
              <w:left w:val="single" w:sz="4" w:space="0" w:color="auto"/>
              <w:bottom w:val="single" w:sz="4" w:space="0" w:color="auto"/>
              <w:right w:val="single" w:sz="4" w:space="0" w:color="auto"/>
            </w:tcBorders>
            <w:vAlign w:val="center"/>
            <w:hideMark/>
          </w:tcPr>
          <w:p w14:paraId="4A14DAC0" w14:textId="77777777" w:rsidR="00241CC9" w:rsidRPr="002E7B4C" w:rsidRDefault="00241CC9" w:rsidP="002E7B4C">
            <w:pPr>
              <w:keepNext/>
              <w:spacing w:before="0" w:after="120"/>
              <w:ind w:left="106" w:right="114" w:firstLine="0"/>
              <w:contextualSpacing/>
              <w:jc w:val="center"/>
              <w:outlineLvl w:val="3"/>
              <w:rPr>
                <w:rFonts w:ascii="Cambria" w:hAnsi="Cambria"/>
                <w:kern w:val="24"/>
                <w:sz w:val="20"/>
                <w:szCs w:val="20"/>
              </w:rPr>
            </w:pPr>
            <w:r w:rsidRPr="002E7B4C">
              <w:rPr>
                <w:rFonts w:ascii="Cambria" w:hAnsi="Cambria"/>
                <w:kern w:val="24"/>
                <w:sz w:val="20"/>
                <w:szCs w:val="20"/>
              </w:rPr>
              <w:t>2 000</w:t>
            </w:r>
          </w:p>
        </w:tc>
      </w:tr>
    </w:tbl>
    <w:p w14:paraId="5C52BDD8" w14:textId="77777777" w:rsidR="00241CC9" w:rsidRPr="00F90F98" w:rsidRDefault="00241CC9" w:rsidP="00C80AEF">
      <w:pPr>
        <w:spacing w:before="0" w:after="120"/>
        <w:contextualSpacing/>
        <w:rPr>
          <w:rFonts w:ascii="Cambria" w:hAnsi="Cambria"/>
          <w:sz w:val="20"/>
          <w:szCs w:val="20"/>
        </w:rPr>
      </w:pP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r w:rsidRPr="00F90F98">
        <w:rPr>
          <w:rFonts w:ascii="Cambria" w:hAnsi="Cambria"/>
          <w:sz w:val="20"/>
          <w:szCs w:val="20"/>
        </w:rPr>
        <w:tab/>
      </w:r>
    </w:p>
    <w:p w14:paraId="6D49F802" w14:textId="021A1EB8" w:rsidR="00241CC9" w:rsidRPr="00F90F98" w:rsidRDefault="00193066"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b) maximálne 15 000 kusov pamätných euromincí v obehovej kvalite bude zabalených tak, že budú namiesto žetónu vložené po jednom kuse do súborov euromincí vo vyhotovení </w:t>
      </w:r>
      <w:bookmarkStart w:id="35" w:name="_Hlk79141243"/>
      <w:r w:rsidR="00241CC9" w:rsidRPr="00F90F98">
        <w:rPr>
          <w:rFonts w:ascii="Cambria" w:hAnsi="Cambria"/>
          <w:sz w:val="20"/>
          <w:szCs w:val="20"/>
        </w:rPr>
        <w:t xml:space="preserve">„špeciálne neobiehajúce“ </w:t>
      </w:r>
      <w:bookmarkEnd w:id="35"/>
      <w:r w:rsidR="00241CC9" w:rsidRPr="00F90F98">
        <w:rPr>
          <w:rFonts w:ascii="Cambria" w:hAnsi="Cambria"/>
          <w:sz w:val="20"/>
          <w:szCs w:val="20"/>
        </w:rPr>
        <w:t xml:space="preserve">v plastovej vložke typu </w:t>
      </w:r>
      <w:proofErr w:type="spellStart"/>
      <w:r w:rsidR="00241CC9" w:rsidRPr="00F90F98">
        <w:rPr>
          <w:rFonts w:ascii="Cambria" w:hAnsi="Cambria"/>
          <w:sz w:val="20"/>
          <w:szCs w:val="20"/>
        </w:rPr>
        <w:t>Numitheca</w:t>
      </w:r>
      <w:proofErr w:type="spellEnd"/>
      <w:r w:rsidR="00241CC9" w:rsidRPr="00F90F98">
        <w:rPr>
          <w:rFonts w:ascii="Cambria" w:hAnsi="Cambria"/>
          <w:sz w:val="20"/>
          <w:szCs w:val="20"/>
        </w:rPr>
        <w:t>® alebo ekvivalent.</w:t>
      </w:r>
      <w:bookmarkStart w:id="36" w:name="_Hlk20992302"/>
    </w:p>
    <w:p w14:paraId="49BC5E2F" w14:textId="04BC9E2C" w:rsidR="00241CC9" w:rsidRPr="00F90F98" w:rsidRDefault="00193066" w:rsidP="00C80AEF">
      <w:pPr>
        <w:tabs>
          <w:tab w:val="left" w:pos="567"/>
        </w:tabs>
        <w:spacing w:before="0" w:after="120"/>
        <w:contextualSpacing/>
        <w:jc w:val="both"/>
        <w:rPr>
          <w:rFonts w:ascii="Cambria" w:hAnsi="Cambria"/>
          <w:sz w:val="20"/>
          <w:szCs w:val="20"/>
        </w:rPr>
      </w:pPr>
      <w:r>
        <w:rPr>
          <w:rFonts w:ascii="Cambria" w:hAnsi="Cambria"/>
          <w:sz w:val="20"/>
          <w:szCs w:val="20"/>
        </w:rPr>
        <w:tab/>
      </w:r>
      <w:r w:rsidR="00241CC9" w:rsidRPr="00F90F98">
        <w:rPr>
          <w:rFonts w:ascii="Cambria" w:hAnsi="Cambria"/>
          <w:sz w:val="20"/>
          <w:szCs w:val="20"/>
        </w:rPr>
        <w:t xml:space="preserve">c) </w:t>
      </w:r>
      <w:r w:rsidR="00241CC9">
        <w:rPr>
          <w:rFonts w:ascii="Cambria" w:hAnsi="Cambria"/>
          <w:sz w:val="20"/>
          <w:szCs w:val="20"/>
        </w:rPr>
        <w:t xml:space="preserve"> </w:t>
      </w:r>
      <w:r w:rsidR="00241CC9" w:rsidRPr="00F90F98">
        <w:rPr>
          <w:rFonts w:ascii="Cambria" w:hAnsi="Cambria"/>
          <w:sz w:val="20"/>
          <w:szCs w:val="20"/>
        </w:rPr>
        <w:t>maximálne 25 000 kusov pamätných euromincí vo vyhotovení „</w:t>
      </w:r>
      <w:proofErr w:type="spellStart"/>
      <w:r w:rsidR="00241CC9" w:rsidRPr="00F90F98">
        <w:rPr>
          <w:rFonts w:ascii="Cambria" w:hAnsi="Cambria"/>
          <w:sz w:val="20"/>
          <w:szCs w:val="20"/>
        </w:rPr>
        <w:t>proof</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like</w:t>
      </w:r>
      <w:proofErr w:type="spellEnd"/>
      <w:r w:rsidR="00241CC9" w:rsidRPr="00F90F98">
        <w:rPr>
          <w:rFonts w:ascii="Cambria" w:hAnsi="Cambria"/>
          <w:sz w:val="20"/>
          <w:szCs w:val="20"/>
        </w:rPr>
        <w:t>“ bud</w:t>
      </w:r>
      <w:r w:rsidR="00241CC9">
        <w:rPr>
          <w:rFonts w:ascii="Cambria" w:hAnsi="Cambria"/>
          <w:sz w:val="20"/>
          <w:szCs w:val="20"/>
        </w:rPr>
        <w:t>e</w:t>
      </w:r>
      <w:r w:rsidR="00241CC9" w:rsidRPr="00F90F98">
        <w:rPr>
          <w:rFonts w:ascii="Cambria" w:hAnsi="Cambria"/>
          <w:sz w:val="20"/>
          <w:szCs w:val="20"/>
        </w:rPr>
        <w:t xml:space="preserve"> zabale</w:t>
      </w:r>
      <w:r w:rsidR="007622D9">
        <w:rPr>
          <w:rFonts w:ascii="Cambria" w:hAnsi="Cambria"/>
          <w:sz w:val="20"/>
          <w:szCs w:val="20"/>
        </w:rPr>
        <w:t>n</w:t>
      </w:r>
      <w:r w:rsidR="00241CC9">
        <w:rPr>
          <w:rFonts w:ascii="Cambria" w:hAnsi="Cambria"/>
          <w:sz w:val="20"/>
          <w:szCs w:val="20"/>
        </w:rPr>
        <w:t>ých</w:t>
      </w:r>
      <w:r w:rsidR="00241CC9" w:rsidRPr="00F90F98">
        <w:rPr>
          <w:rFonts w:ascii="Cambria" w:hAnsi="Cambria"/>
          <w:sz w:val="20"/>
          <w:szCs w:val="20"/>
        </w:rPr>
        <w:t xml:space="preserve"> tak, že budú vložené do </w:t>
      </w:r>
      <w:proofErr w:type="spellStart"/>
      <w:r w:rsidR="00241CC9" w:rsidRPr="00F90F98">
        <w:rPr>
          <w:rFonts w:ascii="Cambria" w:hAnsi="Cambria"/>
          <w:sz w:val="20"/>
          <w:szCs w:val="20"/>
        </w:rPr>
        <w:t>plexi</w:t>
      </w:r>
      <w:proofErr w:type="spellEnd"/>
      <w:r w:rsidR="00241CC9" w:rsidRPr="00F90F98">
        <w:rPr>
          <w:rFonts w:ascii="Cambria" w:hAnsi="Cambria"/>
          <w:sz w:val="20"/>
          <w:szCs w:val="20"/>
        </w:rPr>
        <w:t xml:space="preserve"> obalov s hladkou hranou typ 360008-026,22 (výrobca </w:t>
      </w:r>
      <w:proofErr w:type="spellStart"/>
      <w:r w:rsidR="00241CC9" w:rsidRPr="00F90F98">
        <w:rPr>
          <w:rFonts w:ascii="Cambria" w:hAnsi="Cambria"/>
          <w:sz w:val="20"/>
          <w:szCs w:val="20"/>
        </w:rPr>
        <w:t>Sternisa</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GmbH</w:t>
      </w:r>
      <w:proofErr w:type="spellEnd"/>
      <w:r w:rsidR="00241CC9" w:rsidRPr="00F90F98">
        <w:rPr>
          <w:rFonts w:ascii="Cambria" w:hAnsi="Cambria"/>
          <w:sz w:val="20"/>
          <w:szCs w:val="20"/>
        </w:rPr>
        <w:t xml:space="preserve">). Obaly je potrebné pred uložením pamätných euromincí zbaviť prachu a nečistôt, nesmú byť prasknuté, naštrbené a poškrabané, prípadne nesmú mať iné, voľným okom viditeľné vady. Časť euromincí bude po vložení do </w:t>
      </w:r>
      <w:proofErr w:type="spellStart"/>
      <w:r w:rsidR="00241CC9" w:rsidRPr="00F90F98">
        <w:rPr>
          <w:rFonts w:ascii="Cambria" w:hAnsi="Cambria"/>
          <w:sz w:val="20"/>
          <w:szCs w:val="20"/>
        </w:rPr>
        <w:t>plexi</w:t>
      </w:r>
      <w:proofErr w:type="spellEnd"/>
      <w:r w:rsidR="00241CC9" w:rsidRPr="00F90F98">
        <w:rPr>
          <w:rFonts w:ascii="Cambria" w:hAnsi="Cambria"/>
          <w:sz w:val="20"/>
          <w:szCs w:val="20"/>
        </w:rPr>
        <w:t xml:space="preserve"> obalov vložená spolu s jednolistovým certifikátom (obojstranná tlač) s</w:t>
      </w:r>
      <w:r w:rsidR="001B2AB8">
        <w:rPr>
          <w:rFonts w:ascii="Cambria" w:hAnsi="Cambria"/>
          <w:sz w:val="20"/>
          <w:szCs w:val="20"/>
        </w:rPr>
        <w:t> </w:t>
      </w:r>
      <w:r w:rsidR="00241CC9" w:rsidRPr="00F90F98">
        <w:rPr>
          <w:rFonts w:ascii="Cambria" w:hAnsi="Cambria"/>
          <w:sz w:val="20"/>
          <w:szCs w:val="20"/>
        </w:rPr>
        <w:t xml:space="preserve">rozmermi 60 mm x 60 mm do </w:t>
      </w:r>
      <w:proofErr w:type="spellStart"/>
      <w:r w:rsidR="00241CC9" w:rsidRPr="00F90F98">
        <w:rPr>
          <w:rFonts w:ascii="Cambria" w:hAnsi="Cambria"/>
          <w:sz w:val="20"/>
          <w:szCs w:val="20"/>
        </w:rPr>
        <w:t>etuí</w:t>
      </w:r>
      <w:proofErr w:type="spellEnd"/>
      <w:r w:rsidR="00241CC9" w:rsidRPr="00F90F98">
        <w:rPr>
          <w:rFonts w:ascii="Cambria" w:hAnsi="Cambria"/>
          <w:sz w:val="20"/>
          <w:szCs w:val="20"/>
        </w:rPr>
        <w:t xml:space="preserve"> od výrobcu International </w:t>
      </w:r>
      <w:proofErr w:type="spellStart"/>
      <w:r w:rsidR="00241CC9" w:rsidRPr="00F90F98">
        <w:rPr>
          <w:rFonts w:ascii="Cambria" w:hAnsi="Cambria"/>
          <w:sz w:val="20"/>
          <w:szCs w:val="20"/>
        </w:rPr>
        <w:t>Packaging</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Corporation</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Ayrshire</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Scotland</w:t>
      </w:r>
      <w:proofErr w:type="spellEnd"/>
      <w:r w:rsidR="00241CC9" w:rsidRPr="00F90F98">
        <w:rPr>
          <w:rFonts w:ascii="Cambria" w:hAnsi="Cambria"/>
          <w:sz w:val="20"/>
          <w:szCs w:val="20"/>
        </w:rPr>
        <w:t>) č. 8-1-1-AW /</w:t>
      </w:r>
      <w:proofErr w:type="spellStart"/>
      <w:r w:rsidR="00241CC9" w:rsidRPr="00F90F98">
        <w:rPr>
          <w:rFonts w:ascii="Cambria" w:hAnsi="Cambria"/>
          <w:sz w:val="20"/>
          <w:szCs w:val="20"/>
        </w:rPr>
        <w:t>BurgundyLavagna</w:t>
      </w:r>
      <w:proofErr w:type="spellEnd"/>
      <w:r w:rsidR="00241CC9" w:rsidRPr="00F90F98">
        <w:rPr>
          <w:rFonts w:ascii="Cambria" w:hAnsi="Cambria"/>
          <w:sz w:val="20"/>
          <w:szCs w:val="20"/>
        </w:rPr>
        <w:t xml:space="preserve">/ VAC 8-S 673. Takto zabalené pamätné euromince budú ďalej vložené do kartónových škatúľ, pričom jednotlivé vrstvy budú oddelené papierom, aby sa zabránilo poškodeniu </w:t>
      </w:r>
      <w:proofErr w:type="spellStart"/>
      <w:r w:rsidR="00241CC9" w:rsidRPr="00F90F98">
        <w:rPr>
          <w:rFonts w:ascii="Cambria" w:hAnsi="Cambria"/>
          <w:sz w:val="20"/>
          <w:szCs w:val="20"/>
        </w:rPr>
        <w:t>etuí</w:t>
      </w:r>
      <w:proofErr w:type="spellEnd"/>
      <w:r w:rsidR="00241CC9" w:rsidRPr="00F90F98">
        <w:rPr>
          <w:rFonts w:ascii="Cambria" w:hAnsi="Cambria"/>
          <w:sz w:val="20"/>
          <w:szCs w:val="20"/>
        </w:rPr>
        <w:t xml:space="preserve"> pri preprave. Na kartónovej škatuli bude okrem údajov uvedených v bode </w:t>
      </w:r>
      <w:r w:rsidR="00A15987">
        <w:rPr>
          <w:rFonts w:ascii="Cambria" w:hAnsi="Cambria"/>
          <w:sz w:val="20"/>
          <w:szCs w:val="20"/>
        </w:rPr>
        <w:t>6.</w:t>
      </w:r>
      <w:r w:rsidR="00241CC9" w:rsidRPr="00F90F98">
        <w:rPr>
          <w:rFonts w:ascii="Cambria" w:hAnsi="Cambria"/>
          <w:sz w:val="20"/>
          <w:szCs w:val="20"/>
        </w:rPr>
        <w:t>3 aj údaj o tom, že pamätné euromince sú vo vyhotovení „</w:t>
      </w:r>
      <w:proofErr w:type="spellStart"/>
      <w:r w:rsidR="00241CC9" w:rsidRPr="00F90F98">
        <w:rPr>
          <w:rFonts w:ascii="Cambria" w:hAnsi="Cambria"/>
          <w:sz w:val="20"/>
          <w:szCs w:val="20"/>
        </w:rPr>
        <w:t>proof</w:t>
      </w:r>
      <w:proofErr w:type="spellEnd"/>
      <w:r w:rsidR="00241CC9" w:rsidRPr="00F90F98">
        <w:rPr>
          <w:rFonts w:ascii="Cambria" w:hAnsi="Cambria"/>
          <w:sz w:val="20"/>
          <w:szCs w:val="20"/>
        </w:rPr>
        <w:t xml:space="preserve"> </w:t>
      </w:r>
      <w:proofErr w:type="spellStart"/>
      <w:r w:rsidR="00241CC9" w:rsidRPr="00F90F98">
        <w:rPr>
          <w:rFonts w:ascii="Cambria" w:hAnsi="Cambria"/>
          <w:sz w:val="20"/>
          <w:szCs w:val="20"/>
        </w:rPr>
        <w:t>like</w:t>
      </w:r>
      <w:proofErr w:type="spellEnd"/>
      <w:r w:rsidR="00241CC9" w:rsidRPr="00F90F98">
        <w:rPr>
          <w:rFonts w:ascii="Cambria" w:hAnsi="Cambria"/>
          <w:sz w:val="20"/>
          <w:szCs w:val="20"/>
        </w:rPr>
        <w:t xml:space="preserve">“. Grafické riešenie certifikátu dohodne </w:t>
      </w:r>
      <w:r w:rsidR="00110560">
        <w:rPr>
          <w:rFonts w:ascii="Cambria" w:hAnsi="Cambria"/>
          <w:sz w:val="20"/>
          <w:szCs w:val="20"/>
        </w:rPr>
        <w:t>objednávateľ</w:t>
      </w:r>
      <w:r w:rsidR="00241CC9" w:rsidRPr="00F90F98">
        <w:rPr>
          <w:rFonts w:ascii="Cambria" w:hAnsi="Cambria"/>
          <w:sz w:val="20"/>
          <w:szCs w:val="20"/>
        </w:rPr>
        <w:t xml:space="preserve"> s</w:t>
      </w:r>
      <w:r w:rsidR="00DC3E0E">
        <w:rPr>
          <w:rFonts w:ascii="Cambria" w:hAnsi="Cambria"/>
          <w:sz w:val="20"/>
          <w:szCs w:val="20"/>
        </w:rPr>
        <w:t xml:space="preserve">o </w:t>
      </w:r>
      <w:r w:rsidR="00110560">
        <w:rPr>
          <w:rFonts w:ascii="Cambria" w:hAnsi="Cambria"/>
          <w:sz w:val="20"/>
          <w:szCs w:val="20"/>
        </w:rPr>
        <w:t>zhotoviteľ</w:t>
      </w:r>
      <w:r w:rsidR="00241CC9" w:rsidRPr="00F90F98">
        <w:rPr>
          <w:rFonts w:ascii="Cambria" w:hAnsi="Cambria"/>
          <w:sz w:val="20"/>
          <w:szCs w:val="20"/>
        </w:rPr>
        <w:t>om formou písomnej korešpondencie.</w:t>
      </w:r>
      <w:bookmarkEnd w:id="36"/>
    </w:p>
    <w:p w14:paraId="5A761BD9" w14:textId="1F070EAA" w:rsidR="00241CC9" w:rsidRPr="00F90F98" w:rsidRDefault="00241CC9" w:rsidP="00A01921">
      <w:pPr>
        <w:pStyle w:val="ListParagraph"/>
        <w:numPr>
          <w:ilvl w:val="1"/>
          <w:numId w:val="21"/>
        </w:numPr>
        <w:tabs>
          <w:tab w:val="left" w:pos="709"/>
        </w:tabs>
        <w:spacing w:before="0" w:after="120"/>
        <w:ind w:left="567" w:hanging="567"/>
        <w:jc w:val="both"/>
        <w:rPr>
          <w:rFonts w:ascii="Cambria" w:hAnsi="Cambria"/>
          <w:sz w:val="20"/>
          <w:szCs w:val="20"/>
        </w:rPr>
      </w:pPr>
      <w:r w:rsidRPr="00F90F98">
        <w:rPr>
          <w:rFonts w:ascii="Cambria" w:hAnsi="Cambria"/>
          <w:sz w:val="20"/>
          <w:szCs w:val="20"/>
        </w:rPr>
        <w:t>Papierové obaly (šúľky) – vyrobené z papieru gramáže 70g/m</w:t>
      </w:r>
      <w:r w:rsidRPr="00F90F98">
        <w:rPr>
          <w:rFonts w:ascii="Cambria" w:hAnsi="Cambria"/>
          <w:sz w:val="20"/>
          <w:szCs w:val="20"/>
          <w:vertAlign w:val="superscript"/>
        </w:rPr>
        <w:t>2</w:t>
      </w:r>
      <w:r w:rsidRPr="00F90F98">
        <w:rPr>
          <w:rFonts w:ascii="Cambria" w:hAnsi="Cambria"/>
          <w:sz w:val="20"/>
          <w:szCs w:val="20"/>
        </w:rPr>
        <w:t xml:space="preserve">, do ktorých sú balené pamätné euromince majú priebežnú tlač s týmito údajmi: počet kusov, nominálna hodnota pamätných euromincí, názov pamätnej euromince a celková suma v eurách, názov „NÁRODNÁ BANKA SLOVENSKA“ a  skratka </w:t>
      </w:r>
      <w:r w:rsidR="00110560">
        <w:rPr>
          <w:rFonts w:ascii="Cambria" w:hAnsi="Cambria"/>
          <w:sz w:val="20"/>
          <w:szCs w:val="20"/>
        </w:rPr>
        <w:t>zhotoviteľ</w:t>
      </w:r>
      <w:r w:rsidRPr="00F90F98">
        <w:rPr>
          <w:rFonts w:ascii="Cambria" w:hAnsi="Cambria"/>
          <w:sz w:val="20"/>
          <w:szCs w:val="20"/>
        </w:rPr>
        <w:t>a.</w:t>
      </w:r>
    </w:p>
    <w:p w14:paraId="00172775" w14:textId="1BBB264E" w:rsidR="00241CC9" w:rsidRPr="00F90F98" w:rsidRDefault="00241CC9" w:rsidP="00C80AEF">
      <w:pPr>
        <w:spacing w:before="0" w:after="120"/>
        <w:ind w:firstLine="0"/>
        <w:contextualSpacing/>
        <w:jc w:val="both"/>
        <w:rPr>
          <w:rFonts w:ascii="Cambria" w:hAnsi="Cambria"/>
          <w:sz w:val="20"/>
          <w:szCs w:val="20"/>
        </w:rPr>
      </w:pPr>
      <w:r w:rsidRPr="00F90F98">
        <w:rPr>
          <w:rFonts w:ascii="Cambria" w:hAnsi="Cambria"/>
          <w:bCs/>
          <w:sz w:val="20"/>
          <w:szCs w:val="20"/>
        </w:rPr>
        <w:t xml:space="preserve">Šúľky s pamätnými euromincami </w:t>
      </w:r>
      <w:r w:rsidRPr="00F90F98">
        <w:rPr>
          <w:rFonts w:ascii="Cambria" w:hAnsi="Cambria"/>
          <w:sz w:val="20"/>
          <w:szCs w:val="20"/>
        </w:rPr>
        <w:t xml:space="preserve">sa vkladajú do mincového vrecka s  rozmermi </w:t>
      </w:r>
      <w:r w:rsidRPr="00F90F98">
        <w:rPr>
          <w:rFonts w:ascii="Cambria" w:hAnsi="Cambria"/>
          <w:sz w:val="20"/>
          <w:szCs w:val="20"/>
        </w:rPr>
        <w:br/>
        <w:t xml:space="preserve">170 x 180 mm, ktoré sa uzatvára zatavením. Na mincové vrecko </w:t>
      </w:r>
      <w:r w:rsidR="00110560">
        <w:rPr>
          <w:rFonts w:ascii="Cambria" w:hAnsi="Cambria"/>
          <w:sz w:val="20"/>
          <w:szCs w:val="20"/>
        </w:rPr>
        <w:t>zhotoviteľ</w:t>
      </w:r>
      <w:r w:rsidRPr="00F90F98">
        <w:rPr>
          <w:rFonts w:ascii="Cambria" w:hAnsi="Cambria"/>
          <w:sz w:val="20"/>
          <w:szCs w:val="20"/>
        </w:rPr>
        <w:t xml:space="preserve"> prilepí samolepiacu vlajočku, ktorá obsahuje nasledovné údaje: </w:t>
      </w:r>
    </w:p>
    <w:p w14:paraId="13515BE5"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Národná banka Slovenska</w:t>
      </w:r>
    </w:p>
    <w:p w14:paraId="333F1000"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 xml:space="preserve">počet kusov pamätných euromincí </w:t>
      </w:r>
    </w:p>
    <w:p w14:paraId="15558CCA"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 xml:space="preserve">nominálna hodnota pamätnej euromince </w:t>
      </w:r>
    </w:p>
    <w:p w14:paraId="0E06D8E8"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 xml:space="preserve">celková hodnota v eurách    </w:t>
      </w:r>
    </w:p>
    <w:p w14:paraId="37BC069C"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rok razby</w:t>
      </w:r>
    </w:p>
    <w:p w14:paraId="43566FB4"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hrubá hmotnosť pamätných euromincí v kilogramoch na 3 desatinné miesta</w:t>
      </w:r>
    </w:p>
    <w:p w14:paraId="66082ED8" w14:textId="77777777" w:rsidR="00241CC9" w:rsidRPr="00F90F98" w:rsidRDefault="00241CC9" w:rsidP="00A01921">
      <w:pPr>
        <w:numPr>
          <w:ilvl w:val="0"/>
          <w:numId w:val="24"/>
        </w:numPr>
        <w:tabs>
          <w:tab w:val="num" w:pos="1134"/>
        </w:tabs>
        <w:spacing w:before="0" w:after="120"/>
        <w:ind w:left="851" w:firstLine="0"/>
        <w:contextualSpacing/>
        <w:jc w:val="both"/>
        <w:rPr>
          <w:rFonts w:ascii="Cambria" w:hAnsi="Cambria"/>
          <w:sz w:val="20"/>
          <w:szCs w:val="20"/>
        </w:rPr>
      </w:pPr>
      <w:r w:rsidRPr="00F90F98">
        <w:rPr>
          <w:rFonts w:ascii="Cambria" w:hAnsi="Cambria"/>
          <w:sz w:val="20"/>
          <w:szCs w:val="20"/>
        </w:rPr>
        <w:t>text: „</w:t>
      </w:r>
      <w:r w:rsidRPr="00F90F98">
        <w:rPr>
          <w:rFonts w:ascii="Cambria" w:hAnsi="Cambria"/>
          <w:bCs/>
          <w:sz w:val="20"/>
          <w:szCs w:val="20"/>
        </w:rPr>
        <w:t>Prevážte hmotnosť vrecka! V prípade, že h</w:t>
      </w:r>
      <w:r w:rsidRPr="00F90F98">
        <w:rPr>
          <w:rFonts w:ascii="Cambria" w:hAnsi="Cambria"/>
          <w:sz w:val="20"/>
          <w:szCs w:val="20"/>
        </w:rPr>
        <w:t xml:space="preserve">motnosť nesúhlasí, vráťte vrecko </w:t>
      </w:r>
      <w:r w:rsidRPr="00F90F98">
        <w:rPr>
          <w:rFonts w:ascii="Cambria" w:hAnsi="Cambria"/>
          <w:sz w:val="20"/>
          <w:szCs w:val="20"/>
        </w:rPr>
        <w:tab/>
        <w:t>neotvorené!“.</w:t>
      </w:r>
    </w:p>
    <w:p w14:paraId="62FA083B" w14:textId="77777777" w:rsidR="00241CC9" w:rsidRPr="00F90F98" w:rsidRDefault="00241CC9" w:rsidP="00C80AEF">
      <w:pPr>
        <w:tabs>
          <w:tab w:val="left" w:pos="851"/>
        </w:tabs>
        <w:spacing w:before="0" w:after="120"/>
        <w:ind w:left="851" w:hanging="284"/>
        <w:contextualSpacing/>
        <w:jc w:val="both"/>
        <w:rPr>
          <w:rFonts w:ascii="Cambria" w:hAnsi="Cambria"/>
          <w:sz w:val="20"/>
          <w:szCs w:val="20"/>
        </w:rPr>
      </w:pPr>
      <w:r w:rsidRPr="00F90F98">
        <w:rPr>
          <w:rFonts w:ascii="Cambria" w:hAnsi="Cambria"/>
          <w:sz w:val="20"/>
          <w:szCs w:val="20"/>
        </w:rPr>
        <w:t>Samolepiaca vlajočka bude mať šírku 7 cm a výšku 10 cm a bude fialovej farby.</w:t>
      </w:r>
    </w:p>
    <w:p w14:paraId="2D1AB1A0" w14:textId="27236334" w:rsidR="00241CC9" w:rsidRPr="00F90F98" w:rsidRDefault="00241CC9" w:rsidP="00A01921">
      <w:pPr>
        <w:pStyle w:val="ListParagraph"/>
        <w:numPr>
          <w:ilvl w:val="1"/>
          <w:numId w:val="21"/>
        </w:numPr>
        <w:tabs>
          <w:tab w:val="left" w:pos="709"/>
        </w:tabs>
        <w:spacing w:before="0" w:after="120"/>
        <w:ind w:left="567" w:hanging="567"/>
        <w:jc w:val="both"/>
        <w:rPr>
          <w:rFonts w:ascii="Cambria" w:hAnsi="Cambria"/>
          <w:sz w:val="20"/>
          <w:szCs w:val="20"/>
        </w:rPr>
      </w:pPr>
      <w:r w:rsidRPr="00F90F98">
        <w:rPr>
          <w:rFonts w:ascii="Cambria" w:hAnsi="Cambria"/>
          <w:sz w:val="20"/>
          <w:szCs w:val="20"/>
        </w:rPr>
        <w:t xml:space="preserve">Mincové vrecká s pamätnými euromincami sa ukladajú do kartónových škatúľ v množstve stanovenom v bode </w:t>
      </w:r>
      <w:r w:rsidR="00F61AEF">
        <w:rPr>
          <w:rFonts w:ascii="Cambria" w:hAnsi="Cambria"/>
          <w:sz w:val="20"/>
          <w:szCs w:val="20"/>
        </w:rPr>
        <w:t>6</w:t>
      </w:r>
      <w:r w:rsidRPr="00F90F98">
        <w:rPr>
          <w:rFonts w:ascii="Cambria" w:hAnsi="Cambria"/>
          <w:sz w:val="20"/>
          <w:szCs w:val="20"/>
        </w:rPr>
        <w:t xml:space="preserve">.1 </w:t>
      </w:r>
      <w:r w:rsidR="00F61AEF">
        <w:rPr>
          <w:rFonts w:ascii="Cambria" w:hAnsi="Cambria"/>
          <w:sz w:val="20"/>
          <w:szCs w:val="20"/>
        </w:rPr>
        <w:t>tejto prílohy</w:t>
      </w:r>
      <w:r w:rsidRPr="00F90F98">
        <w:rPr>
          <w:rFonts w:ascii="Cambria" w:hAnsi="Cambria"/>
          <w:sz w:val="20"/>
          <w:szCs w:val="20"/>
        </w:rPr>
        <w:t xml:space="preserve">. Kartónové škatule budú opatrené vlajočkou </w:t>
      </w:r>
      <w:r w:rsidR="00110560">
        <w:rPr>
          <w:rFonts w:ascii="Cambria" w:hAnsi="Cambria"/>
          <w:sz w:val="20"/>
          <w:szCs w:val="20"/>
        </w:rPr>
        <w:t>zhotoviteľ</w:t>
      </w:r>
      <w:r w:rsidRPr="00F90F98">
        <w:rPr>
          <w:rFonts w:ascii="Cambria" w:hAnsi="Cambria"/>
          <w:sz w:val="20"/>
          <w:szCs w:val="20"/>
        </w:rPr>
        <w:t>a, vyplnenou podľa predtlače s týmito údajmi:</w:t>
      </w:r>
    </w:p>
    <w:p w14:paraId="741D1A11"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Národná banka Slovenska</w:t>
      </w:r>
    </w:p>
    <w:p w14:paraId="1B7E014E"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rok razby</w:t>
      </w:r>
    </w:p>
    <w:p w14:paraId="4C04BC04"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počet kusov pamätných euromincí </w:t>
      </w:r>
    </w:p>
    <w:p w14:paraId="6CADC582"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názov pamätnej euromince</w:t>
      </w:r>
    </w:p>
    <w:p w14:paraId="617F072F"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nominálna hodnota pamätnej euromince </w:t>
      </w:r>
    </w:p>
    <w:p w14:paraId="614372C2"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lastRenderedPageBreak/>
        <w:t>počet mincových vreciek</w:t>
      </w:r>
    </w:p>
    <w:p w14:paraId="739670C3"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celková hodnota v eurách</w:t>
      </w:r>
    </w:p>
    <w:p w14:paraId="6D70E571"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 xml:space="preserve">hrubá hmotnosť v kilogramoch  </w:t>
      </w:r>
    </w:p>
    <w:p w14:paraId="1F1F22F4" w14:textId="77777777" w:rsidR="00241CC9" w:rsidRPr="00F90F98" w:rsidRDefault="00241CC9" w:rsidP="00A01921">
      <w:pPr>
        <w:numPr>
          <w:ilvl w:val="0"/>
          <w:numId w:val="24"/>
        </w:numPr>
        <w:tabs>
          <w:tab w:val="num" w:pos="1134"/>
        </w:tabs>
        <w:spacing w:before="0" w:after="120"/>
        <w:ind w:left="567" w:firstLine="284"/>
        <w:contextualSpacing/>
        <w:jc w:val="both"/>
        <w:rPr>
          <w:rFonts w:ascii="Cambria" w:hAnsi="Cambria"/>
          <w:sz w:val="20"/>
          <w:szCs w:val="20"/>
        </w:rPr>
      </w:pPr>
      <w:r w:rsidRPr="00F90F98">
        <w:rPr>
          <w:rFonts w:ascii="Cambria" w:hAnsi="Cambria"/>
          <w:sz w:val="20"/>
          <w:szCs w:val="20"/>
        </w:rPr>
        <w:t>číslo škatule.</w:t>
      </w:r>
    </w:p>
    <w:p w14:paraId="73DB470B" w14:textId="3F4B3CCD" w:rsidR="001022C8" w:rsidRPr="00F90F98" w:rsidRDefault="001022C8" w:rsidP="00C66135">
      <w:pPr>
        <w:ind w:firstLine="0"/>
        <w:jc w:val="both"/>
        <w:rPr>
          <w:rFonts w:ascii="Cambria" w:hAnsi="Cambria"/>
          <w:sz w:val="20"/>
          <w:szCs w:val="20"/>
        </w:rPr>
      </w:pPr>
      <w:r>
        <w:rPr>
          <w:rFonts w:ascii="Cambria" w:hAnsi="Cambria"/>
          <w:sz w:val="20"/>
          <w:szCs w:val="20"/>
        </w:rPr>
        <w:t xml:space="preserve">Kartónové škatule budú uložené na paletách. </w:t>
      </w:r>
      <w:r w:rsidR="00241CC9" w:rsidRPr="00F90F98">
        <w:rPr>
          <w:rFonts w:ascii="Cambria" w:hAnsi="Cambria"/>
          <w:sz w:val="20"/>
          <w:szCs w:val="20"/>
        </w:rPr>
        <w:t xml:space="preserve">Kartónové škatule určené na dodávky pamätných euromincí balených podľa bodu </w:t>
      </w:r>
      <w:r w:rsidR="009737E5">
        <w:rPr>
          <w:rFonts w:ascii="Cambria" w:hAnsi="Cambria"/>
          <w:sz w:val="20"/>
          <w:szCs w:val="20"/>
        </w:rPr>
        <w:t>6</w:t>
      </w:r>
      <w:r w:rsidR="00241CC9" w:rsidRPr="00F90F98">
        <w:rPr>
          <w:rFonts w:ascii="Cambria" w:hAnsi="Cambria"/>
          <w:sz w:val="20"/>
          <w:szCs w:val="20"/>
        </w:rPr>
        <w:t>.1</w:t>
      </w:r>
      <w:r>
        <w:rPr>
          <w:rFonts w:ascii="Cambria" w:hAnsi="Cambria"/>
          <w:sz w:val="20"/>
          <w:szCs w:val="20"/>
        </w:rPr>
        <w:t xml:space="preserve"> </w:t>
      </w:r>
      <w:r w:rsidR="00241CC9" w:rsidRPr="00F90F98">
        <w:rPr>
          <w:rFonts w:ascii="Cambria" w:hAnsi="Cambria"/>
          <w:sz w:val="20"/>
          <w:szCs w:val="20"/>
        </w:rPr>
        <w:t xml:space="preserve">písm. a) majú rozmery 200 x 200 x 240 mm a  na jednu paletu ich </w:t>
      </w:r>
      <w:r w:rsidR="00110560">
        <w:rPr>
          <w:rFonts w:ascii="Cambria" w:hAnsi="Cambria"/>
          <w:sz w:val="20"/>
          <w:szCs w:val="20"/>
        </w:rPr>
        <w:t>zhotoviteľ</w:t>
      </w:r>
      <w:r w:rsidR="00241CC9" w:rsidRPr="00F90F98">
        <w:rPr>
          <w:rFonts w:ascii="Cambria" w:hAnsi="Cambria"/>
          <w:sz w:val="20"/>
          <w:szCs w:val="20"/>
        </w:rPr>
        <w:t xml:space="preserve"> uloží maximálne 24 kusov. </w:t>
      </w:r>
      <w:r>
        <w:rPr>
          <w:rFonts w:ascii="Cambria" w:hAnsi="Cambria"/>
          <w:sz w:val="20"/>
          <w:szCs w:val="20"/>
        </w:rPr>
        <w:t xml:space="preserve">Palety nie sú súčasťou ceny za balenie a sú vlastníctvom </w:t>
      </w:r>
      <w:r w:rsidR="00C66135">
        <w:rPr>
          <w:rFonts w:ascii="Cambria" w:hAnsi="Cambria"/>
          <w:sz w:val="20"/>
          <w:szCs w:val="20"/>
        </w:rPr>
        <w:t>zhotoviteľa</w:t>
      </w:r>
      <w:r>
        <w:rPr>
          <w:rFonts w:ascii="Cambria" w:hAnsi="Cambria"/>
          <w:sz w:val="20"/>
          <w:szCs w:val="20"/>
        </w:rPr>
        <w:t xml:space="preserve">. </w:t>
      </w:r>
      <w:r w:rsidRPr="00812C01">
        <w:rPr>
          <w:rFonts w:ascii="Cambria" w:hAnsi="Cambria"/>
          <w:sz w:val="20"/>
          <w:szCs w:val="20"/>
        </w:rPr>
        <w:t xml:space="preserve">Palety zo zásielok euromincí odosiela preberacie miesto po prevzatí zásielky </w:t>
      </w:r>
      <w:r w:rsidR="00C66135">
        <w:rPr>
          <w:rFonts w:ascii="Cambria" w:hAnsi="Cambria"/>
          <w:sz w:val="20"/>
          <w:szCs w:val="20"/>
        </w:rPr>
        <w:t>zhotoviteľovi</w:t>
      </w:r>
      <w:r w:rsidRPr="00812C01">
        <w:rPr>
          <w:rFonts w:ascii="Cambria" w:hAnsi="Cambria"/>
          <w:sz w:val="20"/>
          <w:szCs w:val="20"/>
        </w:rPr>
        <w:t xml:space="preserve"> so sprievodným dokladom v termínoch individuálne dohodnutých</w:t>
      </w:r>
      <w:r w:rsidRPr="00455315">
        <w:rPr>
          <w:rFonts w:ascii="Cambria" w:hAnsi="Cambria"/>
          <w:sz w:val="20"/>
          <w:szCs w:val="20"/>
        </w:rPr>
        <w:t xml:space="preserve"> </w:t>
      </w:r>
      <w:r w:rsidR="00C66135">
        <w:rPr>
          <w:rFonts w:ascii="Cambria" w:hAnsi="Cambria"/>
          <w:sz w:val="20"/>
          <w:szCs w:val="20"/>
        </w:rPr>
        <w:t>so zhotoviteľom</w:t>
      </w:r>
      <w:r w:rsidRPr="00455315">
        <w:rPr>
          <w:rFonts w:ascii="Cambria" w:hAnsi="Cambria"/>
          <w:sz w:val="20"/>
          <w:szCs w:val="20"/>
        </w:rPr>
        <w:t>.</w:t>
      </w:r>
    </w:p>
    <w:p w14:paraId="177DA0D9" w14:textId="246D8F75" w:rsidR="00241CC9" w:rsidRPr="00F90F98" w:rsidRDefault="00241CC9" w:rsidP="00C80AEF">
      <w:pPr>
        <w:spacing w:before="0" w:after="120"/>
        <w:ind w:firstLine="0"/>
        <w:contextualSpacing/>
        <w:jc w:val="both"/>
        <w:rPr>
          <w:rFonts w:ascii="Cambria" w:hAnsi="Cambria"/>
          <w:sz w:val="20"/>
          <w:szCs w:val="20"/>
        </w:rPr>
      </w:pPr>
      <w:r w:rsidRPr="00F90F98">
        <w:rPr>
          <w:rFonts w:ascii="Cambria" w:hAnsi="Cambria"/>
          <w:sz w:val="20"/>
          <w:szCs w:val="20"/>
        </w:rPr>
        <w:t xml:space="preserve">Ak kartónová škatuľa obsahuje menší počet mincových vreciek, ako je uvedené v bode </w:t>
      </w:r>
      <w:r w:rsidR="009737E5">
        <w:rPr>
          <w:rFonts w:ascii="Cambria" w:hAnsi="Cambria"/>
          <w:sz w:val="20"/>
          <w:szCs w:val="20"/>
        </w:rPr>
        <w:t>6</w:t>
      </w:r>
      <w:r w:rsidRPr="00F90F98">
        <w:rPr>
          <w:rFonts w:ascii="Cambria" w:hAnsi="Cambria"/>
          <w:sz w:val="20"/>
          <w:szCs w:val="20"/>
        </w:rPr>
        <w:t xml:space="preserve">.1 </w:t>
      </w:r>
      <w:r w:rsidR="009737E5">
        <w:rPr>
          <w:rFonts w:ascii="Cambria" w:hAnsi="Cambria"/>
          <w:sz w:val="20"/>
          <w:szCs w:val="20"/>
        </w:rPr>
        <w:t>tejto prílohy</w:t>
      </w:r>
      <w:r w:rsidRPr="00F90F98">
        <w:rPr>
          <w:rFonts w:ascii="Cambria" w:hAnsi="Cambria"/>
          <w:sz w:val="20"/>
          <w:szCs w:val="20"/>
        </w:rPr>
        <w:t xml:space="preserve"> </w:t>
      </w:r>
      <w:r w:rsidR="00110560">
        <w:rPr>
          <w:rFonts w:ascii="Cambria" w:hAnsi="Cambria"/>
          <w:sz w:val="20"/>
          <w:szCs w:val="20"/>
        </w:rPr>
        <w:t>zhotoviteľ</w:t>
      </w:r>
      <w:r w:rsidR="001022C8">
        <w:rPr>
          <w:rFonts w:ascii="Cambria" w:hAnsi="Cambria"/>
          <w:sz w:val="20"/>
          <w:szCs w:val="20"/>
        </w:rPr>
        <w:t xml:space="preserve"> ju</w:t>
      </w:r>
      <w:r w:rsidRPr="00F90F98">
        <w:rPr>
          <w:rFonts w:ascii="Cambria" w:hAnsi="Cambria"/>
          <w:sz w:val="20"/>
          <w:szCs w:val="20"/>
        </w:rPr>
        <w:t xml:space="preserve"> výrazne označí. </w:t>
      </w:r>
    </w:p>
    <w:p w14:paraId="4990560F" w14:textId="65BCC2E7" w:rsidR="00241CC9" w:rsidRPr="00F90F98" w:rsidRDefault="00241CC9" w:rsidP="00C80AEF">
      <w:pPr>
        <w:spacing w:before="0" w:after="120"/>
        <w:ind w:firstLine="0"/>
        <w:contextualSpacing/>
        <w:jc w:val="both"/>
        <w:rPr>
          <w:rFonts w:ascii="Cambria" w:hAnsi="Cambria"/>
          <w:sz w:val="20"/>
          <w:szCs w:val="20"/>
        </w:rPr>
      </w:pPr>
      <w:r w:rsidRPr="00F90F98">
        <w:rPr>
          <w:rFonts w:ascii="Cambria" w:hAnsi="Cambria"/>
          <w:sz w:val="20"/>
          <w:szCs w:val="20"/>
        </w:rPr>
        <w:t xml:space="preserve">Kartónové škatule </w:t>
      </w:r>
      <w:r w:rsidR="00110560">
        <w:rPr>
          <w:rFonts w:ascii="Cambria" w:hAnsi="Cambria"/>
          <w:sz w:val="20"/>
          <w:szCs w:val="20"/>
        </w:rPr>
        <w:t>zhotoviteľ</w:t>
      </w:r>
      <w:r w:rsidRPr="00F90F98">
        <w:rPr>
          <w:rFonts w:ascii="Cambria" w:hAnsi="Cambria"/>
          <w:sz w:val="20"/>
          <w:szCs w:val="20"/>
        </w:rPr>
        <w:t xml:space="preserve"> prelepí samolepiacou bezpečnostnou páskou s logom </w:t>
      </w:r>
      <w:r w:rsidR="00110560">
        <w:rPr>
          <w:rFonts w:ascii="Cambria" w:hAnsi="Cambria"/>
          <w:sz w:val="20"/>
          <w:szCs w:val="20"/>
        </w:rPr>
        <w:t>zhotoviteľ</w:t>
      </w:r>
      <w:r w:rsidRPr="00F90F98">
        <w:rPr>
          <w:rFonts w:ascii="Cambria" w:hAnsi="Cambria"/>
          <w:sz w:val="20"/>
          <w:szCs w:val="20"/>
        </w:rPr>
        <w:t xml:space="preserve">a. Pri použití iného ako obvyklého vozidla na dodávku pamätných euromincí bude </w:t>
      </w:r>
      <w:r w:rsidR="00110560">
        <w:rPr>
          <w:rFonts w:ascii="Cambria" w:hAnsi="Cambria"/>
          <w:sz w:val="20"/>
          <w:szCs w:val="20"/>
        </w:rPr>
        <w:t>zhotoviteľ</w:t>
      </w:r>
      <w:r w:rsidRPr="00F90F98">
        <w:rPr>
          <w:rFonts w:ascii="Cambria" w:hAnsi="Cambria"/>
          <w:sz w:val="20"/>
          <w:szCs w:val="20"/>
        </w:rPr>
        <w:t xml:space="preserve"> vopred konzultovať s preberacím miestom </w:t>
      </w:r>
      <w:r w:rsidR="00DC3E0E">
        <w:rPr>
          <w:rFonts w:ascii="Cambria" w:hAnsi="Cambria"/>
          <w:sz w:val="20"/>
          <w:szCs w:val="20"/>
        </w:rPr>
        <w:t xml:space="preserve">objednávateľa </w:t>
      </w:r>
      <w:r w:rsidRPr="00F90F98">
        <w:rPr>
          <w:rFonts w:ascii="Cambria" w:hAnsi="Cambria"/>
          <w:sz w:val="20"/>
          <w:szCs w:val="20"/>
        </w:rPr>
        <w:t>veľkosť vozidla z hľadiska technických možností vykládky.</w:t>
      </w:r>
    </w:p>
    <w:bookmarkEnd w:id="26"/>
    <w:bookmarkEnd w:id="27"/>
    <w:p w14:paraId="69B6081A" w14:textId="4113952F" w:rsidR="00241CC9" w:rsidRPr="00214FBA" w:rsidRDefault="00241CC9" w:rsidP="00C80AEF">
      <w:pPr>
        <w:tabs>
          <w:tab w:val="left" w:pos="142"/>
          <w:tab w:val="left" w:pos="1418"/>
        </w:tabs>
        <w:spacing w:before="0" w:after="120"/>
        <w:ind w:left="426" w:hanging="426"/>
        <w:contextualSpacing/>
        <w:jc w:val="both"/>
        <w:rPr>
          <w:rFonts w:ascii="Cambria" w:hAnsi="Cambria" w:cs="Arial"/>
          <w:b/>
        </w:rPr>
        <w:sectPr w:rsidR="00241CC9" w:rsidRPr="00214FBA" w:rsidSect="00193066">
          <w:footerReference w:type="default" r:id="rId11"/>
          <w:pgSz w:w="11906" w:h="16838"/>
          <w:pgMar w:top="1417" w:right="1417" w:bottom="1276" w:left="1418" w:header="708" w:footer="708" w:gutter="0"/>
          <w:cols w:space="708"/>
          <w:titlePg/>
          <w:docGrid w:linePitch="299"/>
        </w:sectPr>
      </w:pPr>
    </w:p>
    <w:p w14:paraId="694FA0CE" w14:textId="780DBA87" w:rsidR="008419A3" w:rsidRDefault="008419A3" w:rsidP="00C80AEF">
      <w:pPr>
        <w:spacing w:before="0" w:after="120"/>
        <w:ind w:left="0" w:firstLine="0"/>
        <w:contextualSpacing/>
        <w:rPr>
          <w:rFonts w:ascii="Cambria" w:hAnsi="Cambria" w:cs="Arial"/>
          <w:bCs/>
        </w:rPr>
      </w:pPr>
      <w:r>
        <w:rPr>
          <w:rFonts w:ascii="Cambria" w:hAnsi="Cambria" w:cs="Arial"/>
          <w:bCs/>
        </w:rPr>
        <w:lastRenderedPageBreak/>
        <w:t>Príloha č. 2</w:t>
      </w:r>
      <w:r w:rsidR="008A317B">
        <w:rPr>
          <w:rFonts w:ascii="Cambria" w:hAnsi="Cambria" w:cs="Arial"/>
          <w:bCs/>
        </w:rPr>
        <w:t xml:space="preserve"> k</w:t>
      </w:r>
      <w:r w:rsidR="00804659">
        <w:rPr>
          <w:rFonts w:ascii="Cambria" w:hAnsi="Cambria" w:cs="Arial"/>
          <w:bCs/>
        </w:rPr>
        <w:t> </w:t>
      </w:r>
      <w:r w:rsidR="008A317B">
        <w:rPr>
          <w:rFonts w:ascii="Cambria" w:hAnsi="Cambria" w:cs="Arial"/>
          <w:bCs/>
        </w:rPr>
        <w:t>zmluve</w:t>
      </w:r>
      <w:r w:rsidR="00804659">
        <w:rPr>
          <w:rFonts w:ascii="Cambria" w:hAnsi="Cambria" w:cs="Arial"/>
          <w:bCs/>
        </w:rPr>
        <w:t xml:space="preserve"> č. </w:t>
      </w:r>
      <w:r w:rsidR="00804659" w:rsidRPr="00804659">
        <w:rPr>
          <w:rFonts w:ascii="Cambria" w:hAnsi="Cambria" w:cs="Arial"/>
          <w:bCs/>
        </w:rPr>
        <w:t>C-NBS1-000-063-547</w:t>
      </w:r>
    </w:p>
    <w:p w14:paraId="51B7E29A" w14:textId="77777777" w:rsidR="008419A3" w:rsidRDefault="008419A3" w:rsidP="00C80AEF">
      <w:pPr>
        <w:spacing w:before="0" w:after="120"/>
        <w:ind w:left="0" w:firstLine="0"/>
        <w:contextualSpacing/>
        <w:rPr>
          <w:rFonts w:ascii="Cambria" w:hAnsi="Cambria" w:cs="Arial"/>
          <w:bCs/>
        </w:rPr>
      </w:pPr>
    </w:p>
    <w:p w14:paraId="1A462A5A" w14:textId="2D689035" w:rsidR="008419A3" w:rsidRPr="008419A3" w:rsidRDefault="008419A3" w:rsidP="00261CCD">
      <w:pPr>
        <w:pStyle w:val="Heading2"/>
      </w:pPr>
      <w:bookmarkStart w:id="37" w:name="_Hlk80703666"/>
      <w:r w:rsidRPr="008419A3">
        <w:t>Časová os plnenia predmetu zmluvy</w:t>
      </w:r>
    </w:p>
    <w:bookmarkEnd w:id="37"/>
    <w:p w14:paraId="10D37FD0" w14:textId="77777777" w:rsidR="008419A3" w:rsidRPr="008419A3" w:rsidRDefault="008419A3" w:rsidP="00C80AEF">
      <w:pPr>
        <w:spacing w:before="0" w:after="120"/>
        <w:contextualSpacing/>
        <w:jc w:val="both"/>
        <w:rPr>
          <w:rFonts w:ascii="Cambria" w:hAnsi="Cambria"/>
          <w:sz w:val="20"/>
          <w:szCs w:val="20"/>
        </w:rPr>
      </w:pPr>
      <w:r w:rsidRPr="008419A3">
        <w:rPr>
          <w:rFonts w:ascii="Cambria" w:hAnsi="Cambria" w:cs="Arial"/>
          <w:b/>
          <w:bCs/>
          <w:smallCaps/>
          <w:sz w:val="20"/>
          <w:szCs w:val="20"/>
        </w:rPr>
        <w:t xml:space="preserve">  </w:t>
      </w:r>
    </w:p>
    <w:p w14:paraId="1CDAFC1F" w14:textId="4F5DB655" w:rsidR="008419A3" w:rsidRPr="00AF5ACB" w:rsidRDefault="008419A3" w:rsidP="00C80AEF">
      <w:pPr>
        <w:tabs>
          <w:tab w:val="left" w:pos="709"/>
        </w:tabs>
        <w:spacing w:before="0" w:after="120"/>
        <w:contextualSpacing/>
        <w:rPr>
          <w:rFonts w:ascii="Cambria" w:hAnsi="Cambria"/>
          <w:b/>
          <w:bCs/>
          <w:sz w:val="20"/>
          <w:szCs w:val="20"/>
        </w:rPr>
      </w:pPr>
      <w:r w:rsidRPr="00AF5ACB">
        <w:rPr>
          <w:rFonts w:ascii="Cambria" w:hAnsi="Cambria"/>
          <w:b/>
          <w:bCs/>
          <w:sz w:val="20"/>
          <w:szCs w:val="20"/>
        </w:rPr>
        <w:t>Časová os pre razbu a dodávky obehových euromincí</w:t>
      </w:r>
    </w:p>
    <w:p w14:paraId="1806F586" w14:textId="77777777" w:rsidR="008419A3" w:rsidRPr="008419A3" w:rsidRDefault="008419A3" w:rsidP="00C80AEF">
      <w:pPr>
        <w:tabs>
          <w:tab w:val="left" w:pos="709"/>
        </w:tabs>
        <w:spacing w:before="0" w:after="120"/>
        <w:contextualSpacing/>
        <w:rPr>
          <w:rFonts w:ascii="Cambria" w:hAnsi="Cambria"/>
          <w:sz w:val="20"/>
          <w:szCs w:val="20"/>
        </w:rPr>
      </w:pPr>
    </w:p>
    <w:p w14:paraId="5E05DB5D" w14:textId="0B76DA94" w:rsidR="008419A3" w:rsidRPr="008419A3" w:rsidRDefault="008419A3" w:rsidP="00AF5ACB">
      <w:pPr>
        <w:spacing w:before="0" w:after="120"/>
        <w:ind w:left="0" w:firstLine="0"/>
        <w:contextualSpacing/>
        <w:jc w:val="both"/>
        <w:rPr>
          <w:rFonts w:ascii="Cambria" w:hAnsi="Cambria"/>
          <w:sz w:val="20"/>
          <w:szCs w:val="20"/>
        </w:rPr>
      </w:pPr>
      <w:r w:rsidRPr="008419A3">
        <w:rPr>
          <w:rFonts w:ascii="Cambria" w:hAnsi="Cambria"/>
          <w:sz w:val="20"/>
          <w:szCs w:val="20"/>
        </w:rPr>
        <w:t xml:space="preserve">Objednávateľ oboznamuje zhotoviteľa s potrebou obehových euromincí na celý rok dopredu, a to do konca septembra roka predchádzajúceho roku, v ktorom majú byť obehové euromince dodané (do 30. septembra predchádzajúceho roka). Od tohto oznámenia má zhotoviteľ 3 mesiace na predloženie skúšobných odrazkov obehových euromincí. Samotné objednávky sa potom podávajú minimálne 3 mesiace pred plánovaným termínom dodania obehových euromincí, a to buď na konkrétny </w:t>
      </w:r>
      <w:proofErr w:type="spellStart"/>
      <w:r w:rsidRPr="008419A3">
        <w:rPr>
          <w:rFonts w:ascii="Cambria" w:hAnsi="Cambria"/>
          <w:sz w:val="20"/>
          <w:szCs w:val="20"/>
        </w:rPr>
        <w:t>nominál</w:t>
      </w:r>
      <w:proofErr w:type="spellEnd"/>
      <w:r w:rsidRPr="008419A3">
        <w:rPr>
          <w:rFonts w:ascii="Cambria" w:hAnsi="Cambria"/>
          <w:sz w:val="20"/>
          <w:szCs w:val="20"/>
        </w:rPr>
        <w:t xml:space="preserve">, konkrétne množstvo, konkrétny termín, konkrétny mesiac, konkrétny štvrťrok alebo na celý rok. Počas roka je možné meniť štruktúru dodávaných euromincí a ich množstvo ako aj termín dodania po vzájomnej dohode zhotoviteľa </w:t>
      </w:r>
      <w:r w:rsidR="00AF5ACB">
        <w:rPr>
          <w:rFonts w:ascii="Cambria" w:hAnsi="Cambria"/>
          <w:sz w:val="20"/>
          <w:szCs w:val="20"/>
        </w:rPr>
        <w:t xml:space="preserve">a </w:t>
      </w:r>
      <w:r w:rsidRPr="008419A3">
        <w:rPr>
          <w:rFonts w:ascii="Cambria" w:hAnsi="Cambria"/>
          <w:sz w:val="20"/>
          <w:szCs w:val="20"/>
        </w:rPr>
        <w:t xml:space="preserve">objednávateľa. </w:t>
      </w:r>
    </w:p>
    <w:p w14:paraId="21BD55C7" w14:textId="77777777" w:rsidR="008419A3" w:rsidRPr="008419A3" w:rsidRDefault="008419A3" w:rsidP="00C80AEF">
      <w:pPr>
        <w:spacing w:before="0" w:after="120"/>
        <w:contextualSpacing/>
        <w:rPr>
          <w:rFonts w:ascii="Cambria" w:hAnsi="Cambria"/>
          <w:sz w:val="20"/>
          <w:szCs w:val="20"/>
        </w:rPr>
      </w:pPr>
    </w:p>
    <w:p w14:paraId="779088B5" w14:textId="77777777" w:rsidR="008419A3" w:rsidRPr="008419A3" w:rsidRDefault="008419A3" w:rsidP="00C80AEF">
      <w:pPr>
        <w:pStyle w:val="ListParagraph"/>
        <w:spacing w:before="0" w:after="120"/>
        <w:ind w:hanging="360"/>
        <w:rPr>
          <w:rFonts w:ascii="Cambria" w:hAnsi="Cambria"/>
          <w:sz w:val="20"/>
          <w:szCs w:val="20"/>
        </w:rPr>
      </w:pPr>
      <w:r w:rsidRPr="008419A3">
        <w:rPr>
          <w:rFonts w:ascii="Cambria" w:hAnsi="Cambria"/>
          <w:sz w:val="20"/>
          <w:szCs w:val="20"/>
        </w:rPr>
        <w:t>Pri každej nominálnej hodnote:</w:t>
      </w:r>
    </w:p>
    <w:p w14:paraId="7ED98AA6" w14:textId="3E40D35A" w:rsidR="008419A3" w:rsidRPr="008419A3" w:rsidRDefault="008419A3" w:rsidP="00A01921">
      <w:pPr>
        <w:pStyle w:val="ListParagraph"/>
        <w:numPr>
          <w:ilvl w:val="0"/>
          <w:numId w:val="26"/>
        </w:numPr>
        <w:spacing w:before="0" w:after="120"/>
        <w:jc w:val="both"/>
        <w:rPr>
          <w:rFonts w:ascii="Cambria" w:hAnsi="Cambria"/>
          <w:sz w:val="20"/>
          <w:szCs w:val="20"/>
        </w:rPr>
      </w:pPr>
      <w:r w:rsidRPr="008419A3">
        <w:rPr>
          <w:rFonts w:ascii="Cambria" w:hAnsi="Cambria"/>
          <w:sz w:val="20"/>
          <w:szCs w:val="20"/>
        </w:rPr>
        <w:t>Oznámenie plánu razby a dodávok euromincí na celý rok zhotoviteľovi (september</w:t>
      </w:r>
      <w:r w:rsidR="00A15987">
        <w:rPr>
          <w:rFonts w:ascii="Cambria" w:hAnsi="Cambria"/>
          <w:sz w:val="20"/>
          <w:szCs w:val="20"/>
        </w:rPr>
        <w:t xml:space="preserve"> </w:t>
      </w:r>
      <w:r w:rsidRPr="008419A3">
        <w:rPr>
          <w:rFonts w:ascii="Cambria" w:hAnsi="Cambria"/>
          <w:sz w:val="20"/>
          <w:szCs w:val="20"/>
        </w:rPr>
        <w:t xml:space="preserve">predchádzajúceho roku) </w:t>
      </w:r>
    </w:p>
    <w:p w14:paraId="7AA90F17" w14:textId="42C90C3B" w:rsidR="008419A3" w:rsidRPr="008419A3" w:rsidRDefault="008419A3" w:rsidP="00A01921">
      <w:pPr>
        <w:pStyle w:val="ListParagraph"/>
        <w:numPr>
          <w:ilvl w:val="0"/>
          <w:numId w:val="26"/>
        </w:numPr>
        <w:spacing w:before="0" w:after="120"/>
        <w:jc w:val="both"/>
        <w:rPr>
          <w:rFonts w:ascii="Cambria" w:hAnsi="Cambria"/>
          <w:sz w:val="20"/>
          <w:szCs w:val="20"/>
        </w:rPr>
      </w:pPr>
      <w:r w:rsidRPr="008419A3">
        <w:rPr>
          <w:rFonts w:ascii="Cambria" w:hAnsi="Cambria"/>
          <w:sz w:val="20"/>
          <w:szCs w:val="20"/>
        </w:rPr>
        <w:t xml:space="preserve">Predloženie skúšobných odrazkov zhotoviteľom do </w:t>
      </w:r>
      <w:r w:rsidR="007622D9">
        <w:rPr>
          <w:rFonts w:ascii="Cambria" w:hAnsi="Cambria"/>
          <w:sz w:val="20"/>
          <w:szCs w:val="20"/>
        </w:rPr>
        <w:t>4</w:t>
      </w:r>
      <w:r w:rsidR="007622D9" w:rsidRPr="008419A3">
        <w:rPr>
          <w:rFonts w:ascii="Cambria" w:hAnsi="Cambria"/>
          <w:sz w:val="20"/>
          <w:szCs w:val="20"/>
        </w:rPr>
        <w:t xml:space="preserve"> </w:t>
      </w:r>
      <w:r w:rsidRPr="008419A3">
        <w:rPr>
          <w:rFonts w:ascii="Cambria" w:hAnsi="Cambria"/>
          <w:sz w:val="20"/>
          <w:szCs w:val="20"/>
        </w:rPr>
        <w:t>mesiacov od oznámenia plánu razby a dodávok obehových euromincí (osobne alebo poštou) v NBS</w:t>
      </w:r>
    </w:p>
    <w:p w14:paraId="42B4F13F" w14:textId="77777777" w:rsidR="008419A3" w:rsidRPr="008419A3" w:rsidRDefault="008419A3" w:rsidP="00A01921">
      <w:pPr>
        <w:pStyle w:val="ListParagraph"/>
        <w:numPr>
          <w:ilvl w:val="0"/>
          <w:numId w:val="25"/>
        </w:numPr>
        <w:spacing w:before="0" w:after="120"/>
        <w:rPr>
          <w:rFonts w:ascii="Cambria" w:hAnsi="Cambria"/>
          <w:b/>
          <w:bCs/>
          <w:sz w:val="20"/>
          <w:szCs w:val="20"/>
        </w:rPr>
      </w:pPr>
      <w:r w:rsidRPr="008419A3">
        <w:rPr>
          <w:rFonts w:ascii="Cambria" w:hAnsi="Cambria"/>
          <w:b/>
          <w:bCs/>
          <w:sz w:val="20"/>
          <w:szCs w:val="20"/>
        </w:rPr>
        <w:t xml:space="preserve">Zadanie objednávky </w:t>
      </w:r>
    </w:p>
    <w:p w14:paraId="3297DC86" w14:textId="36606B7B" w:rsidR="008419A3" w:rsidRPr="008419A3" w:rsidRDefault="008419A3" w:rsidP="00A01921">
      <w:pPr>
        <w:pStyle w:val="ListParagraph"/>
        <w:numPr>
          <w:ilvl w:val="0"/>
          <w:numId w:val="25"/>
        </w:numPr>
        <w:spacing w:before="0" w:after="120"/>
        <w:jc w:val="both"/>
        <w:rPr>
          <w:rFonts w:ascii="Cambria" w:hAnsi="Cambria"/>
          <w:sz w:val="20"/>
          <w:szCs w:val="20"/>
        </w:rPr>
      </w:pPr>
      <w:r w:rsidRPr="008419A3">
        <w:rPr>
          <w:rFonts w:ascii="Cambria" w:hAnsi="Cambria"/>
          <w:b/>
          <w:bCs/>
          <w:sz w:val="20"/>
          <w:szCs w:val="20"/>
        </w:rPr>
        <w:t xml:space="preserve">Schvaľovanie </w:t>
      </w:r>
      <w:proofErr w:type="spellStart"/>
      <w:r w:rsidRPr="008419A3">
        <w:rPr>
          <w:rFonts w:ascii="Cambria" w:hAnsi="Cambria"/>
          <w:b/>
          <w:bCs/>
          <w:sz w:val="20"/>
          <w:szCs w:val="20"/>
        </w:rPr>
        <w:t>skušobných</w:t>
      </w:r>
      <w:proofErr w:type="spellEnd"/>
      <w:r w:rsidRPr="008419A3">
        <w:rPr>
          <w:rFonts w:ascii="Cambria" w:hAnsi="Cambria"/>
          <w:b/>
          <w:bCs/>
          <w:sz w:val="20"/>
          <w:szCs w:val="20"/>
        </w:rPr>
        <w:t xml:space="preserve"> </w:t>
      </w:r>
      <w:proofErr w:type="spellStart"/>
      <w:r w:rsidRPr="008419A3">
        <w:rPr>
          <w:rFonts w:ascii="Cambria" w:hAnsi="Cambria"/>
          <w:b/>
          <w:bCs/>
          <w:sz w:val="20"/>
          <w:szCs w:val="20"/>
        </w:rPr>
        <w:t>odrazkov</w:t>
      </w:r>
      <w:proofErr w:type="spellEnd"/>
      <w:r w:rsidRPr="006F78BC">
        <w:rPr>
          <w:rFonts w:ascii="Cambria" w:hAnsi="Cambria"/>
          <w:sz w:val="20"/>
          <w:szCs w:val="20"/>
        </w:rPr>
        <w:t xml:space="preserve"> </w:t>
      </w:r>
      <w:r w:rsidR="007377D5" w:rsidRPr="006F78BC">
        <w:rPr>
          <w:rFonts w:ascii="Cambria" w:hAnsi="Cambria"/>
          <w:sz w:val="20"/>
          <w:szCs w:val="20"/>
        </w:rPr>
        <w:t xml:space="preserve">(schválenie sériovej razby) </w:t>
      </w:r>
      <w:r w:rsidRPr="008419A3">
        <w:rPr>
          <w:rFonts w:ascii="Cambria" w:hAnsi="Cambria"/>
          <w:b/>
          <w:bCs/>
          <w:sz w:val="20"/>
          <w:szCs w:val="20"/>
        </w:rPr>
        <w:t xml:space="preserve">– </w:t>
      </w:r>
      <w:r w:rsidR="002E5CAF">
        <w:rPr>
          <w:rFonts w:ascii="Cambria" w:hAnsi="Cambria"/>
          <w:sz w:val="20"/>
          <w:szCs w:val="20"/>
        </w:rPr>
        <w:t>objednávateľ</w:t>
      </w:r>
      <w:r w:rsidRPr="008419A3">
        <w:rPr>
          <w:rFonts w:ascii="Cambria" w:hAnsi="Cambria"/>
          <w:sz w:val="20"/>
          <w:szCs w:val="20"/>
        </w:rPr>
        <w:t xml:space="preserve"> posúdi predložené odrazky do 7 pracovných dní;</w:t>
      </w:r>
    </w:p>
    <w:p w14:paraId="06F3C3F8" w14:textId="4F5F3902" w:rsidR="008419A3" w:rsidRPr="008419A3" w:rsidRDefault="008419A3" w:rsidP="00A01921">
      <w:pPr>
        <w:pStyle w:val="ListParagraph"/>
        <w:numPr>
          <w:ilvl w:val="0"/>
          <w:numId w:val="25"/>
        </w:numPr>
        <w:spacing w:before="0" w:after="120"/>
        <w:jc w:val="both"/>
        <w:rPr>
          <w:rFonts w:ascii="Cambria" w:hAnsi="Cambria"/>
          <w:sz w:val="20"/>
          <w:szCs w:val="20"/>
        </w:rPr>
      </w:pPr>
      <w:r w:rsidRPr="008419A3">
        <w:rPr>
          <w:rFonts w:ascii="Cambria" w:hAnsi="Cambria"/>
          <w:b/>
          <w:bCs/>
          <w:sz w:val="20"/>
          <w:szCs w:val="20"/>
        </w:rPr>
        <w:t>Opätovné schvaľovanie skúšobných odrazkov</w:t>
      </w:r>
      <w:r w:rsidRPr="008419A3">
        <w:rPr>
          <w:rFonts w:ascii="Cambria" w:hAnsi="Cambria"/>
          <w:sz w:val="20"/>
          <w:szCs w:val="20"/>
        </w:rPr>
        <w:t>, ak</w:t>
      </w:r>
      <w:r w:rsidRPr="008419A3">
        <w:rPr>
          <w:rFonts w:ascii="Cambria" w:hAnsi="Cambria"/>
          <w:b/>
          <w:bCs/>
          <w:sz w:val="20"/>
          <w:szCs w:val="20"/>
        </w:rPr>
        <w:t xml:space="preserve"> </w:t>
      </w:r>
      <w:r w:rsidRPr="008419A3">
        <w:rPr>
          <w:rFonts w:ascii="Cambria" w:hAnsi="Cambria"/>
          <w:sz w:val="20"/>
          <w:szCs w:val="20"/>
        </w:rPr>
        <w:t xml:space="preserve">ich </w:t>
      </w:r>
      <w:r w:rsidR="002E5CAF">
        <w:rPr>
          <w:rFonts w:ascii="Cambria" w:hAnsi="Cambria"/>
          <w:sz w:val="20"/>
          <w:szCs w:val="20"/>
        </w:rPr>
        <w:t>objednávateľ</w:t>
      </w:r>
      <w:r w:rsidRPr="008419A3">
        <w:rPr>
          <w:rFonts w:ascii="Cambria" w:hAnsi="Cambria"/>
          <w:sz w:val="20"/>
          <w:szCs w:val="20"/>
        </w:rPr>
        <w:t xml:space="preserve"> neschváli</w:t>
      </w:r>
      <w:r w:rsidR="002E5CAF">
        <w:rPr>
          <w:rFonts w:ascii="Cambria" w:hAnsi="Cambria"/>
          <w:sz w:val="20"/>
          <w:szCs w:val="20"/>
        </w:rPr>
        <w:t>l</w:t>
      </w:r>
      <w:r w:rsidRPr="008419A3">
        <w:rPr>
          <w:rFonts w:ascii="Cambria" w:hAnsi="Cambria"/>
          <w:sz w:val="20"/>
          <w:szCs w:val="20"/>
        </w:rPr>
        <w:t xml:space="preserve"> - zhotoviteľ  má</w:t>
      </w:r>
      <w:r w:rsidR="00835709">
        <w:rPr>
          <w:rFonts w:ascii="Cambria" w:hAnsi="Cambria"/>
          <w:sz w:val="20"/>
          <w:szCs w:val="20"/>
        </w:rPr>
        <w:t xml:space="preserve"> </w:t>
      </w:r>
      <w:r w:rsidRPr="008419A3">
        <w:rPr>
          <w:rFonts w:ascii="Cambria" w:hAnsi="Cambria"/>
          <w:sz w:val="20"/>
          <w:szCs w:val="20"/>
        </w:rPr>
        <w:t>10 pracovných dní na odstránenie nedostatkov a opätovné predloženie na schválenie</w:t>
      </w:r>
      <w:r w:rsidRPr="008419A3">
        <w:rPr>
          <w:rFonts w:ascii="Cambria" w:hAnsi="Cambria"/>
          <w:b/>
          <w:bCs/>
          <w:sz w:val="20"/>
          <w:szCs w:val="20"/>
        </w:rPr>
        <w:t xml:space="preserve"> </w:t>
      </w:r>
    </w:p>
    <w:p w14:paraId="50B1B8EA" w14:textId="57F902DA" w:rsidR="008419A3" w:rsidRPr="008419A3" w:rsidRDefault="008419A3" w:rsidP="00A01921">
      <w:pPr>
        <w:pStyle w:val="ListParagraph"/>
        <w:numPr>
          <w:ilvl w:val="0"/>
          <w:numId w:val="25"/>
        </w:numPr>
        <w:spacing w:before="0" w:after="120"/>
        <w:rPr>
          <w:rFonts w:ascii="Cambria" w:hAnsi="Cambria"/>
          <w:sz w:val="20"/>
          <w:szCs w:val="20"/>
        </w:rPr>
      </w:pPr>
      <w:r w:rsidRPr="008419A3">
        <w:rPr>
          <w:rFonts w:ascii="Cambria" w:hAnsi="Cambria"/>
          <w:b/>
          <w:bCs/>
          <w:sz w:val="20"/>
          <w:szCs w:val="20"/>
        </w:rPr>
        <w:t>Kontrola razby euromincí pri stroji</w:t>
      </w:r>
      <w:r w:rsidRPr="008419A3">
        <w:rPr>
          <w:rFonts w:ascii="Cambria" w:hAnsi="Cambria"/>
          <w:sz w:val="20"/>
          <w:szCs w:val="20"/>
        </w:rPr>
        <w:t xml:space="preserve"> - </w:t>
      </w:r>
      <w:r w:rsidR="007377D5">
        <w:rPr>
          <w:rFonts w:ascii="Cambria" w:hAnsi="Cambria"/>
          <w:sz w:val="20"/>
          <w:szCs w:val="20"/>
        </w:rPr>
        <w:t>v</w:t>
      </w:r>
      <w:r w:rsidR="007377D5" w:rsidRPr="008419A3">
        <w:rPr>
          <w:rFonts w:ascii="Cambria" w:hAnsi="Cambria"/>
          <w:sz w:val="20"/>
          <w:szCs w:val="20"/>
        </w:rPr>
        <w:t> </w:t>
      </w:r>
      <w:r w:rsidRPr="008419A3">
        <w:rPr>
          <w:rFonts w:ascii="Cambria" w:hAnsi="Cambria"/>
          <w:sz w:val="20"/>
          <w:szCs w:val="20"/>
        </w:rPr>
        <w:t>priebehu procesu razenia</w:t>
      </w:r>
    </w:p>
    <w:p w14:paraId="4D0FCF36" w14:textId="77777777" w:rsidR="008419A3" w:rsidRPr="008419A3" w:rsidRDefault="008419A3" w:rsidP="00A01921">
      <w:pPr>
        <w:pStyle w:val="ListParagraph"/>
        <w:numPr>
          <w:ilvl w:val="0"/>
          <w:numId w:val="25"/>
        </w:numPr>
        <w:spacing w:before="0" w:after="120"/>
        <w:rPr>
          <w:rFonts w:ascii="Cambria" w:hAnsi="Cambria"/>
          <w:sz w:val="20"/>
          <w:szCs w:val="20"/>
        </w:rPr>
      </w:pPr>
      <w:r w:rsidRPr="008419A3">
        <w:rPr>
          <w:rFonts w:ascii="Cambria" w:hAnsi="Cambria"/>
          <w:b/>
          <w:bCs/>
          <w:sz w:val="20"/>
          <w:szCs w:val="20"/>
        </w:rPr>
        <w:t xml:space="preserve">Dodanie obehových euromincí - </w:t>
      </w:r>
      <w:r w:rsidRPr="008419A3">
        <w:rPr>
          <w:rFonts w:ascii="Cambria" w:hAnsi="Cambria"/>
          <w:sz w:val="20"/>
          <w:szCs w:val="20"/>
        </w:rPr>
        <w:t>do 3 mesiacov od zadania objednávky</w:t>
      </w:r>
    </w:p>
    <w:p w14:paraId="728D1B2A" w14:textId="77777777" w:rsidR="008419A3" w:rsidRPr="008419A3" w:rsidRDefault="008419A3" w:rsidP="00A01921">
      <w:pPr>
        <w:pStyle w:val="ListParagraph"/>
        <w:numPr>
          <w:ilvl w:val="0"/>
          <w:numId w:val="25"/>
        </w:numPr>
        <w:spacing w:before="0" w:after="120"/>
        <w:rPr>
          <w:rFonts w:ascii="Cambria" w:hAnsi="Cambria"/>
          <w:sz w:val="20"/>
          <w:szCs w:val="20"/>
        </w:rPr>
      </w:pPr>
      <w:r w:rsidRPr="008419A3">
        <w:rPr>
          <w:rFonts w:ascii="Cambria" w:hAnsi="Cambria"/>
          <w:b/>
          <w:bCs/>
          <w:sz w:val="20"/>
          <w:szCs w:val="20"/>
        </w:rPr>
        <w:t>Ničenie nepodarkov</w:t>
      </w:r>
      <w:r w:rsidRPr="008419A3">
        <w:rPr>
          <w:rFonts w:ascii="Cambria" w:hAnsi="Cambria"/>
          <w:sz w:val="20"/>
          <w:szCs w:val="20"/>
        </w:rPr>
        <w:t xml:space="preserve"> – do 6 mesiacov od poslednej dodávky</w:t>
      </w:r>
    </w:p>
    <w:p w14:paraId="2A57FE37" w14:textId="77777777" w:rsidR="008419A3" w:rsidRPr="008419A3" w:rsidRDefault="008419A3" w:rsidP="00A01921">
      <w:pPr>
        <w:pStyle w:val="ListParagraph"/>
        <w:numPr>
          <w:ilvl w:val="0"/>
          <w:numId w:val="25"/>
        </w:numPr>
        <w:spacing w:before="0" w:after="120"/>
        <w:jc w:val="both"/>
        <w:rPr>
          <w:rFonts w:ascii="Cambria" w:hAnsi="Cambria"/>
          <w:sz w:val="20"/>
          <w:szCs w:val="20"/>
        </w:rPr>
      </w:pPr>
      <w:r w:rsidRPr="008419A3">
        <w:rPr>
          <w:rFonts w:ascii="Cambria" w:hAnsi="Cambria"/>
          <w:b/>
          <w:bCs/>
          <w:sz w:val="20"/>
          <w:szCs w:val="20"/>
        </w:rPr>
        <w:t>Ničenie náradia</w:t>
      </w:r>
      <w:r w:rsidRPr="008419A3">
        <w:rPr>
          <w:rFonts w:ascii="Cambria" w:hAnsi="Cambria"/>
          <w:sz w:val="20"/>
          <w:szCs w:val="20"/>
        </w:rPr>
        <w:t xml:space="preserve"> </w:t>
      </w:r>
      <w:r w:rsidRPr="008419A3">
        <w:rPr>
          <w:rFonts w:ascii="Cambria" w:hAnsi="Cambria"/>
          <w:b/>
          <w:bCs/>
          <w:noProof/>
          <w:sz w:val="20"/>
          <w:szCs w:val="20"/>
        </w:rPr>
        <mc:AlternateContent>
          <mc:Choice Requires="wps">
            <w:drawing>
              <wp:anchor distT="0" distB="0" distL="114300" distR="114300" simplePos="0" relativeHeight="251675648" behindDoc="0" locked="0" layoutInCell="1" allowOverlap="1" wp14:anchorId="13AFB3B9" wp14:editId="568E861D">
                <wp:simplePos x="0" y="0"/>
                <wp:positionH relativeFrom="column">
                  <wp:posOffset>-213360</wp:posOffset>
                </wp:positionH>
                <wp:positionV relativeFrom="paragraph">
                  <wp:posOffset>305435</wp:posOffset>
                </wp:positionV>
                <wp:extent cx="294198" cy="270344"/>
                <wp:effectExtent l="38100" t="38100" r="29845" b="34925"/>
                <wp:wrapNone/>
                <wp:docPr id="23" name="Text Box 2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82FDE34" w14:textId="77777777" w:rsidR="00406E2D" w:rsidRDefault="00406E2D" w:rsidP="008419A3">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AFB3B9" id="_x0000_t202" coordsize="21600,21600" o:spt="202" path="m,l,21600r21600,l21600,xe">
                <v:stroke joinstyle="miter"/>
                <v:path gradientshapeok="t" o:connecttype="rect"/>
              </v:shapetype>
              <v:shape id="Text Box 23" o:spid="_x0000_s1026" type="#_x0000_t202" style="position:absolute;left:0;text-align:left;margin-left:-16.8pt;margin-top:24.05pt;width:23.15pt;height:21.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" fillcolor="white [3201]" strokeweight=".5pt">
                <v:textbox>
                  <w:txbxContent>
                    <w:p w14:paraId="582FDE34" w14:textId="77777777" w:rsidR="00406E2D" w:rsidRDefault="00406E2D" w:rsidP="008419A3">
                      <w:r>
                        <w:t>0</w:t>
                      </w:r>
                    </w:p>
                  </w:txbxContent>
                </v:textbox>
              </v:shape>
            </w:pict>
          </mc:Fallback>
        </mc:AlternateContent>
      </w:r>
      <w:r w:rsidRPr="008419A3">
        <w:rPr>
          <w:rFonts w:ascii="Cambria" w:hAnsi="Cambria"/>
          <w:sz w:val="20"/>
          <w:szCs w:val="20"/>
        </w:rPr>
        <w:t>a p</w:t>
      </w:r>
      <w:r w:rsidRPr="008419A3">
        <w:rPr>
          <w:rFonts w:ascii="Cambria" w:hAnsi="Cambria"/>
          <w:b/>
          <w:bCs/>
          <w:sz w:val="20"/>
          <w:szCs w:val="20"/>
        </w:rPr>
        <w:t>redloženie záverečnej bilancie výroby náradia, razidiel a euromincí</w:t>
      </w:r>
      <w:r w:rsidRPr="008419A3">
        <w:rPr>
          <w:rFonts w:ascii="Cambria" w:hAnsi="Cambria"/>
          <w:sz w:val="20"/>
          <w:szCs w:val="20"/>
        </w:rPr>
        <w:t xml:space="preserve">– do 30 dní od uplynutia 24 mesiacov od poslednej dodávky každej jednotlivej nominálnej hodnoty obehových euromincí. </w:t>
      </w:r>
    </w:p>
    <w:p w14:paraId="0CC04373" w14:textId="36BD3A6F"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65408" behindDoc="0" locked="0" layoutInCell="1" allowOverlap="1" wp14:anchorId="34BBF26F" wp14:editId="29505562">
                <wp:simplePos x="0" y="0"/>
                <wp:positionH relativeFrom="column">
                  <wp:posOffset>400685</wp:posOffset>
                </wp:positionH>
                <wp:positionV relativeFrom="paragraph">
                  <wp:posOffset>3175</wp:posOffset>
                </wp:positionV>
                <wp:extent cx="294198" cy="270344"/>
                <wp:effectExtent l="0" t="0" r="10795" b="15875"/>
                <wp:wrapNone/>
                <wp:docPr id="7" name="Text Box 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B55D8C2" w14:textId="77777777" w:rsidR="00406E2D" w:rsidRDefault="00406E2D" w:rsidP="008419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BBF26F" id="Text Box 7" o:spid="_x0000_s1027" type="#_x0000_t202" style="position:absolute;left:0;text-align:left;margin-left:31.55pt;margin-top:.2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" fillcolor="white [3201]" strokeweight=".5pt">
                <v:textbox>
                  <w:txbxContent>
                    <w:p w14:paraId="3B55D8C2" w14:textId="77777777" w:rsidR="00406E2D" w:rsidRDefault="00406E2D" w:rsidP="008419A3">
                      <w:r>
                        <w:t>A</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71552" behindDoc="0" locked="0" layoutInCell="1" allowOverlap="1" wp14:anchorId="09E847E7" wp14:editId="2F1B1E58">
                <wp:simplePos x="0" y="0"/>
                <wp:positionH relativeFrom="column">
                  <wp:posOffset>5836230</wp:posOffset>
                </wp:positionH>
                <wp:positionV relativeFrom="paragraph">
                  <wp:posOffset>199749</wp:posOffset>
                </wp:positionV>
                <wp:extent cx="294198" cy="270344"/>
                <wp:effectExtent l="0" t="0" r="10795" b="15875"/>
                <wp:wrapNone/>
                <wp:docPr id="13" name="Text Box 1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F855CC1" w14:textId="77777777" w:rsidR="00406E2D" w:rsidRDefault="00406E2D" w:rsidP="008419A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E847E7" id="Text Box 13" o:spid="_x0000_s1028" type="#_x0000_t202" style="position:absolute;left:0;text-align:left;margin-left:459.55pt;margin-top:15.75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" fillcolor="white [3201]" strokeweight=".5pt">
                <v:textbox>
                  <w:txbxContent>
                    <w:p w14:paraId="4F855CC1" w14:textId="77777777" w:rsidR="00406E2D" w:rsidRDefault="00406E2D" w:rsidP="008419A3">
                      <w:r>
                        <w:t>G</w:t>
                      </w:r>
                    </w:p>
                  </w:txbxContent>
                </v:textbox>
              </v:shape>
            </w:pict>
          </mc:Fallback>
        </mc:AlternateContent>
      </w:r>
    </w:p>
    <w:p w14:paraId="46E8407C" w14:textId="45597769"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72576" behindDoc="0" locked="0" layoutInCell="1" allowOverlap="1" wp14:anchorId="3E67DD00" wp14:editId="31962A55">
                <wp:simplePos x="0" y="0"/>
                <wp:positionH relativeFrom="margin">
                  <wp:posOffset>5457190</wp:posOffset>
                </wp:positionH>
                <wp:positionV relativeFrom="paragraph">
                  <wp:posOffset>6350</wp:posOffset>
                </wp:positionV>
                <wp:extent cx="294198" cy="270344"/>
                <wp:effectExtent l="0" t="0" r="10795" b="15875"/>
                <wp:wrapNone/>
                <wp:docPr id="14" name="Text Box 1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70EDA5D" w14:textId="77777777" w:rsidR="00406E2D" w:rsidRDefault="00406E2D" w:rsidP="008419A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67DD00" id="Text Box 14" o:spid="_x0000_s1029" type="#_x0000_t202" style="position:absolute;left:0;text-align:left;margin-left:429.7pt;margin-top:.5pt;width:23.15pt;height:21.3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" fillcolor="white [3201]" strokeweight=".5pt">
                <v:textbox>
                  <w:txbxContent>
                    <w:p w14:paraId="370EDA5D" w14:textId="77777777" w:rsidR="00406E2D" w:rsidRDefault="00406E2D" w:rsidP="008419A3">
                      <w:r>
                        <w:t>F</w:t>
                      </w:r>
                    </w:p>
                  </w:txbxContent>
                </v:textbox>
                <w10:wrap anchorx="margin"/>
              </v:shape>
            </w:pict>
          </mc:Fallback>
        </mc:AlternateContent>
      </w:r>
      <w:r w:rsidRPr="008419A3">
        <w:rPr>
          <w:rFonts w:ascii="Cambria" w:hAnsi="Cambria"/>
          <w:noProof/>
          <w:sz w:val="20"/>
          <w:szCs w:val="20"/>
        </w:rPr>
        <mc:AlternateContent>
          <mc:Choice Requires="wps">
            <w:drawing>
              <wp:anchor distT="0" distB="0" distL="114300" distR="114300" simplePos="0" relativeHeight="251677696" behindDoc="0" locked="0" layoutInCell="1" allowOverlap="1" wp14:anchorId="68E2D6D8" wp14:editId="6158FFBF">
                <wp:simplePos x="0" y="0"/>
                <wp:positionH relativeFrom="column">
                  <wp:posOffset>118110</wp:posOffset>
                </wp:positionH>
                <wp:positionV relativeFrom="paragraph">
                  <wp:posOffset>43180</wp:posOffset>
                </wp:positionV>
                <wp:extent cx="294198" cy="270344"/>
                <wp:effectExtent l="0" t="0" r="10795" b="15875"/>
                <wp:wrapNone/>
                <wp:docPr id="29" name="Text Box 2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2EF9637" w14:textId="77777777" w:rsidR="00406E2D" w:rsidRDefault="00406E2D" w:rsidP="008419A3">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2D6D8" id="Text Box 29" o:spid="_x0000_s1030" type="#_x0000_t202" style="position:absolute;left:0;text-align:left;margin-left:9.3pt;margin-top:3.4pt;width:23.15pt;height:21.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" fillcolor="white [3201]" strokeweight=".5pt">
                <v:textbox>
                  <w:txbxContent>
                    <w:p w14:paraId="42EF9637" w14:textId="77777777" w:rsidR="00406E2D" w:rsidRDefault="00406E2D" w:rsidP="008419A3">
                      <w:r>
                        <w:t>1</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7456" behindDoc="0" locked="0" layoutInCell="1" allowOverlap="1" wp14:anchorId="2E583614" wp14:editId="091F6221">
                <wp:simplePos x="0" y="0"/>
                <wp:positionH relativeFrom="column">
                  <wp:posOffset>1653099</wp:posOffset>
                </wp:positionH>
                <wp:positionV relativeFrom="paragraph">
                  <wp:posOffset>26919</wp:posOffset>
                </wp:positionV>
                <wp:extent cx="294198" cy="270344"/>
                <wp:effectExtent l="0" t="0" r="10795" b="15875"/>
                <wp:wrapNone/>
                <wp:docPr id="9" name="Text Box 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BBBBABC" w14:textId="77777777" w:rsidR="00406E2D" w:rsidRDefault="00406E2D" w:rsidP="008419A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583614" id="Text Box 9" o:spid="_x0000_s1031" type="#_x0000_t202" style="position:absolute;left:0;text-align:left;margin-left:130.15pt;margin-top:2.1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" fillcolor="white [3201]" strokeweight=".5pt">
                <v:textbox>
                  <w:txbxContent>
                    <w:p w14:paraId="6BBBBABC" w14:textId="77777777" w:rsidR="00406E2D" w:rsidRDefault="00406E2D" w:rsidP="008419A3">
                      <w:r>
                        <w:t>C</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9504" behindDoc="0" locked="0" layoutInCell="1" allowOverlap="1" wp14:anchorId="14043CB2" wp14:editId="01992EB1">
                <wp:simplePos x="0" y="0"/>
                <wp:positionH relativeFrom="column">
                  <wp:posOffset>4619238</wp:posOffset>
                </wp:positionH>
                <wp:positionV relativeFrom="paragraph">
                  <wp:posOffset>19105</wp:posOffset>
                </wp:positionV>
                <wp:extent cx="294198" cy="270344"/>
                <wp:effectExtent l="0" t="0" r="10795" b="15875"/>
                <wp:wrapNone/>
                <wp:docPr id="2" name="Text Box 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ADE000B" w14:textId="77777777" w:rsidR="00406E2D" w:rsidRDefault="00406E2D" w:rsidP="008419A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43CB2" id="Text Box 2" o:spid="_x0000_s1032" type="#_x0000_t202" style="position:absolute;left:0;text-align:left;margin-left:363.7pt;margin-top:1.5pt;width:23.15pt;height:21.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" fillcolor="white [3201]" strokeweight=".5pt">
                <v:textbox>
                  <w:txbxContent>
                    <w:p w14:paraId="0ADE000B" w14:textId="77777777" w:rsidR="00406E2D" w:rsidRDefault="00406E2D" w:rsidP="008419A3">
                      <w:r>
                        <w:t>E</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8480" behindDoc="0" locked="0" layoutInCell="1" allowOverlap="1" wp14:anchorId="6CA0EE5A" wp14:editId="74E4D96C">
                <wp:simplePos x="0" y="0"/>
                <wp:positionH relativeFrom="column">
                  <wp:posOffset>4142547</wp:posOffset>
                </wp:positionH>
                <wp:positionV relativeFrom="paragraph">
                  <wp:posOffset>19023</wp:posOffset>
                </wp:positionV>
                <wp:extent cx="294198" cy="270344"/>
                <wp:effectExtent l="0" t="0" r="10795" b="15875"/>
                <wp:wrapNone/>
                <wp:docPr id="10" name="Text Box 1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7EED67B8" w14:textId="77777777" w:rsidR="00406E2D" w:rsidRDefault="00406E2D" w:rsidP="008419A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A0EE5A" id="Text Box 10" o:spid="_x0000_s1033" type="#_x0000_t202" style="position:absolute;left:0;text-align:left;margin-left:326.2pt;margin-top:1.5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" fillcolor="white [3201]" strokeweight=".5pt">
                <v:textbox>
                  <w:txbxContent>
                    <w:p w14:paraId="7EED67B8" w14:textId="77777777" w:rsidR="00406E2D" w:rsidRDefault="00406E2D" w:rsidP="008419A3">
                      <w:r>
                        <w:t>D</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66432" behindDoc="0" locked="0" layoutInCell="1" allowOverlap="1" wp14:anchorId="0A75EAD1" wp14:editId="68BDFAA9">
                <wp:simplePos x="0" y="0"/>
                <wp:positionH relativeFrom="column">
                  <wp:posOffset>1073206</wp:posOffset>
                </wp:positionH>
                <wp:positionV relativeFrom="paragraph">
                  <wp:posOffset>42931</wp:posOffset>
                </wp:positionV>
                <wp:extent cx="294198" cy="270344"/>
                <wp:effectExtent l="0" t="0" r="10795" b="15875"/>
                <wp:wrapNone/>
                <wp:docPr id="8" name="Text Box 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66ACB76" w14:textId="77777777" w:rsidR="00406E2D" w:rsidRDefault="00406E2D" w:rsidP="008419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75EAD1" id="Text Box 8" o:spid="_x0000_s1034" type="#_x0000_t202" style="position:absolute;left:0;text-align:left;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" fillcolor="white [3201]" strokeweight=".5pt">
                <v:textbox>
                  <w:txbxContent>
                    <w:p w14:paraId="466ACB76" w14:textId="77777777" w:rsidR="00406E2D" w:rsidRDefault="00406E2D" w:rsidP="008419A3">
                      <w:r>
                        <w:t>B</w:t>
                      </w:r>
                    </w:p>
                  </w:txbxContent>
                </v:textbox>
              </v:shape>
            </w:pict>
          </mc:Fallback>
        </mc:AlternateContent>
      </w:r>
    </w:p>
    <w:p w14:paraId="56FEA73E" w14:textId="51657CEE"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60288" behindDoc="0" locked="0" layoutInCell="1" allowOverlap="1" wp14:anchorId="5B462213" wp14:editId="2C961655">
                <wp:simplePos x="0" y="0"/>
                <wp:positionH relativeFrom="column">
                  <wp:posOffset>501321</wp:posOffset>
                </wp:positionH>
                <wp:positionV relativeFrom="paragraph">
                  <wp:posOffset>140810</wp:posOffset>
                </wp:positionV>
                <wp:extent cx="0" cy="1025978"/>
                <wp:effectExtent l="76200" t="19050" r="76200" b="98425"/>
                <wp:wrapNone/>
                <wp:docPr id="3" name="Straight Connector 3"/>
                <wp:cNvGraphicFramePr/>
                <a:graphic xmlns:a="http://schemas.openxmlformats.org/drawingml/2006/main">
                  <a:graphicData uri="http://schemas.microsoft.com/office/word/2010/wordprocessingShape">
                    <wps:wsp>
                      <wps:cNvCnPr/>
                      <wps:spPr>
                        <a:xfrm flipH="1">
                          <a:off x="0" y="0"/>
                          <a:ext cx="0" cy="1025978"/>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45B2C"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1.1pt" to="39.45pt,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4384" behindDoc="0" locked="0" layoutInCell="1" allowOverlap="1" wp14:anchorId="14E39625" wp14:editId="7A03C60E">
                <wp:simplePos x="0" y="0"/>
                <wp:positionH relativeFrom="column">
                  <wp:posOffset>4751070</wp:posOffset>
                </wp:positionH>
                <wp:positionV relativeFrom="paragraph">
                  <wp:posOffset>157480</wp:posOffset>
                </wp:positionV>
                <wp:extent cx="0" cy="1710690"/>
                <wp:effectExtent l="76200" t="19050" r="76200" b="99060"/>
                <wp:wrapNone/>
                <wp:docPr id="6" name="Straight Connector 6"/>
                <wp:cNvGraphicFramePr/>
                <a:graphic xmlns:a="http://schemas.openxmlformats.org/drawingml/2006/main">
                  <a:graphicData uri="http://schemas.microsoft.com/office/word/2010/wordprocessingShape">
                    <wps:wsp>
                      <wps:cNvCnPr/>
                      <wps:spPr>
                        <a:xfrm flipH="1">
                          <a:off x="0" y="0"/>
                          <a:ext cx="0" cy="171069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83D993"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1pt,12.4pt" to="374.1pt,1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0528" behindDoc="0" locked="0" layoutInCell="1" allowOverlap="1" wp14:anchorId="7DD20543" wp14:editId="7D20D70B">
                <wp:simplePos x="0" y="0"/>
                <wp:positionH relativeFrom="column">
                  <wp:posOffset>5970270</wp:posOffset>
                </wp:positionH>
                <wp:positionV relativeFrom="paragraph">
                  <wp:posOffset>127000</wp:posOffset>
                </wp:positionV>
                <wp:extent cx="15240" cy="1737360"/>
                <wp:effectExtent l="76200" t="19050" r="60960" b="91440"/>
                <wp:wrapNone/>
                <wp:docPr id="12" name="Straight Connector 12"/>
                <wp:cNvGraphicFramePr/>
                <a:graphic xmlns:a="http://schemas.openxmlformats.org/drawingml/2006/main">
                  <a:graphicData uri="http://schemas.microsoft.com/office/word/2010/wordprocessingShape">
                    <wps:wsp>
                      <wps:cNvCnPr/>
                      <wps:spPr>
                        <a:xfrm flipH="1">
                          <a:off x="0" y="0"/>
                          <a:ext cx="15240" cy="173736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340883" id="Straight Connector 1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1pt,10pt" to="471.3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2336" behindDoc="0" locked="0" layoutInCell="1" allowOverlap="1" wp14:anchorId="6FE6BD00" wp14:editId="01ED9A85">
                <wp:simplePos x="0" y="0"/>
                <wp:positionH relativeFrom="column">
                  <wp:posOffset>1907402</wp:posOffset>
                </wp:positionH>
                <wp:positionV relativeFrom="paragraph">
                  <wp:posOffset>198562</wp:posOffset>
                </wp:positionV>
                <wp:extent cx="0" cy="882015"/>
                <wp:effectExtent l="0" t="0" r="38100" b="32385"/>
                <wp:wrapNone/>
                <wp:docPr id="4" name="Straight Connector 4"/>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1A5377"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3600" behindDoc="0" locked="0" layoutInCell="1" allowOverlap="1" wp14:anchorId="134D9AFD" wp14:editId="233F9802">
                <wp:simplePos x="0" y="0"/>
                <wp:positionH relativeFrom="column">
                  <wp:posOffset>5613456</wp:posOffset>
                </wp:positionH>
                <wp:positionV relativeFrom="paragraph">
                  <wp:posOffset>128961</wp:posOffset>
                </wp:positionV>
                <wp:extent cx="0" cy="882015"/>
                <wp:effectExtent l="0" t="0" r="38100" b="32385"/>
                <wp:wrapNone/>
                <wp:docPr id="15" name="Straight Connector 1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41BFF"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3360" behindDoc="0" locked="0" layoutInCell="1" allowOverlap="1" wp14:anchorId="59B742C4" wp14:editId="66894253">
                <wp:simplePos x="0" y="0"/>
                <wp:positionH relativeFrom="column">
                  <wp:posOffset>4293373</wp:posOffset>
                </wp:positionH>
                <wp:positionV relativeFrom="paragraph">
                  <wp:posOffset>148922</wp:posOffset>
                </wp:positionV>
                <wp:extent cx="0" cy="882015"/>
                <wp:effectExtent l="0" t="0" r="38100" b="32385"/>
                <wp:wrapNone/>
                <wp:docPr id="5" name="Straight Connector 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A70647"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61312" behindDoc="0" locked="0" layoutInCell="1" allowOverlap="1" wp14:anchorId="3AC26449" wp14:editId="4E8E2135">
                <wp:simplePos x="0" y="0"/>
                <wp:positionH relativeFrom="column">
                  <wp:posOffset>1224031</wp:posOffset>
                </wp:positionH>
                <wp:positionV relativeFrom="paragraph">
                  <wp:posOffset>148977</wp:posOffset>
                </wp:positionV>
                <wp:extent cx="0" cy="882015"/>
                <wp:effectExtent l="0" t="0" r="38100" b="32385"/>
                <wp:wrapNone/>
                <wp:docPr id="16" name="Straight Connector 1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2B657" id="Straight Connector 1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" strokecolor="black [3200]" strokeweight="1.5pt">
                <v:stroke joinstyle="miter"/>
              </v:line>
            </w:pict>
          </mc:Fallback>
        </mc:AlternateContent>
      </w:r>
    </w:p>
    <w:p w14:paraId="0262D955" w14:textId="5E90E544"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74624" behindDoc="0" locked="0" layoutInCell="1" allowOverlap="1" wp14:anchorId="3D9CBC2E" wp14:editId="40EC06F4">
                <wp:simplePos x="0" y="0"/>
                <wp:positionH relativeFrom="margin">
                  <wp:posOffset>-60960</wp:posOffset>
                </wp:positionH>
                <wp:positionV relativeFrom="paragraph">
                  <wp:posOffset>29845</wp:posOffset>
                </wp:positionV>
                <wp:extent cx="0" cy="601980"/>
                <wp:effectExtent l="76200" t="19050" r="76200" b="83820"/>
                <wp:wrapNone/>
                <wp:docPr id="22" name="Straight Connector 22"/>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91C475" id="Straight Connector 22"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" strokecolor="black [3200]" strokeweight="1.5pt">
                <v:stroke joinstyle="miter"/>
                <w10:wrap anchorx="margin"/>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6672" behindDoc="0" locked="0" layoutInCell="1" allowOverlap="1" wp14:anchorId="39D39B1A" wp14:editId="05F213D5">
                <wp:simplePos x="0" y="0"/>
                <wp:positionH relativeFrom="column">
                  <wp:posOffset>255270</wp:posOffset>
                </wp:positionH>
                <wp:positionV relativeFrom="paragraph">
                  <wp:posOffset>27940</wp:posOffset>
                </wp:positionV>
                <wp:extent cx="0" cy="601980"/>
                <wp:effectExtent l="0" t="0" r="38100" b="26670"/>
                <wp:wrapNone/>
                <wp:docPr id="28" name="Straight Connector 2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53CB6E" id="Straight Connector 2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" strokecolor="black [3200]" strokeweight="1.5pt">
                <v:stroke joinstyle="miter"/>
              </v:line>
            </w:pict>
          </mc:Fallback>
        </mc:AlternateContent>
      </w:r>
    </w:p>
    <w:p w14:paraId="25384342" w14:textId="54B6024F"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59264" behindDoc="0" locked="0" layoutInCell="1" allowOverlap="1" wp14:anchorId="32EF8E9F" wp14:editId="2B3F451A">
                <wp:simplePos x="0" y="0"/>
                <wp:positionH relativeFrom="column">
                  <wp:posOffset>-411480</wp:posOffset>
                </wp:positionH>
                <wp:positionV relativeFrom="paragraph">
                  <wp:posOffset>195580</wp:posOffset>
                </wp:positionV>
                <wp:extent cx="6907530" cy="0"/>
                <wp:effectExtent l="57150" t="38100" r="64770" b="95250"/>
                <wp:wrapNone/>
                <wp:docPr id="18" name="Straight Connector 18"/>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502FD" id="Straight Connector 1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" strokecolor="black [3200]" strokeweight="1.5pt">
                <v:stroke joinstyle="miter"/>
              </v:line>
            </w:pict>
          </mc:Fallback>
        </mc:AlternateContent>
      </w:r>
    </w:p>
    <w:p w14:paraId="7A79095A" w14:textId="77777777" w:rsidR="008419A3" w:rsidRPr="008419A3" w:rsidRDefault="008419A3" w:rsidP="00C80AEF">
      <w:pPr>
        <w:spacing w:before="0" w:after="120"/>
        <w:contextualSpacing/>
        <w:rPr>
          <w:rFonts w:ascii="Cambria" w:hAnsi="Cambria"/>
          <w:sz w:val="20"/>
          <w:szCs w:val="20"/>
        </w:rPr>
      </w:pPr>
    </w:p>
    <w:p w14:paraId="1068B264" w14:textId="77777777" w:rsidR="008419A3" w:rsidRPr="008419A3" w:rsidRDefault="008419A3" w:rsidP="00C80AEF">
      <w:pPr>
        <w:spacing w:before="0" w:after="120"/>
        <w:contextualSpacing/>
        <w:rPr>
          <w:rFonts w:ascii="Cambria" w:hAnsi="Cambria"/>
          <w:sz w:val="20"/>
          <w:szCs w:val="20"/>
        </w:rPr>
      </w:pPr>
    </w:p>
    <w:p w14:paraId="1B906100" w14:textId="77777777" w:rsidR="008419A3" w:rsidRPr="008419A3" w:rsidRDefault="008419A3" w:rsidP="00C80AEF">
      <w:pPr>
        <w:spacing w:before="0" w:after="120"/>
        <w:contextualSpacing/>
        <w:rPr>
          <w:rFonts w:ascii="Cambria" w:hAnsi="Cambria"/>
          <w:sz w:val="20"/>
          <w:szCs w:val="20"/>
        </w:rPr>
      </w:pPr>
    </w:p>
    <w:p w14:paraId="0CE5F919" w14:textId="77777777" w:rsidR="008419A3" w:rsidRPr="008419A3" w:rsidRDefault="008419A3" w:rsidP="00C80AEF">
      <w:pPr>
        <w:spacing w:before="0" w:after="120"/>
        <w:contextualSpacing/>
        <w:rPr>
          <w:rFonts w:ascii="Cambria" w:hAnsi="Cambria"/>
          <w:sz w:val="20"/>
          <w:szCs w:val="20"/>
        </w:rPr>
      </w:pPr>
    </w:p>
    <w:p w14:paraId="6D91DB1E" w14:textId="77777777" w:rsidR="008419A3" w:rsidRPr="008419A3" w:rsidRDefault="008419A3" w:rsidP="00C80AEF">
      <w:pPr>
        <w:spacing w:before="0" w:after="120"/>
        <w:contextualSpacing/>
        <w:rPr>
          <w:rFonts w:ascii="Cambria" w:hAnsi="Cambria"/>
          <w:sz w:val="20"/>
          <w:szCs w:val="20"/>
        </w:rPr>
      </w:pPr>
    </w:p>
    <w:p w14:paraId="0F900018" w14:textId="77777777" w:rsidR="008419A3" w:rsidRPr="008419A3" w:rsidRDefault="008419A3" w:rsidP="00C80AEF">
      <w:pPr>
        <w:spacing w:before="0" w:after="120"/>
        <w:contextualSpacing/>
        <w:rPr>
          <w:rFonts w:ascii="Cambria" w:hAnsi="Cambria"/>
          <w:sz w:val="20"/>
          <w:szCs w:val="20"/>
        </w:rPr>
      </w:pPr>
    </w:p>
    <w:p w14:paraId="2260454E" w14:textId="77777777" w:rsidR="008419A3" w:rsidRPr="008419A3" w:rsidRDefault="008419A3" w:rsidP="00C80AEF">
      <w:pPr>
        <w:spacing w:before="0" w:after="120"/>
        <w:contextualSpacing/>
        <w:rPr>
          <w:rFonts w:ascii="Cambria" w:hAnsi="Cambria"/>
          <w:sz w:val="20"/>
          <w:szCs w:val="20"/>
        </w:rPr>
      </w:pPr>
    </w:p>
    <w:p w14:paraId="624F77BB" w14:textId="77777777" w:rsidR="008419A3" w:rsidRPr="008419A3" w:rsidRDefault="008419A3" w:rsidP="00C80AEF">
      <w:pPr>
        <w:spacing w:before="0" w:after="120"/>
        <w:contextualSpacing/>
        <w:rPr>
          <w:rFonts w:ascii="Cambria" w:hAnsi="Cambria"/>
          <w:sz w:val="20"/>
          <w:szCs w:val="20"/>
        </w:rPr>
      </w:pPr>
    </w:p>
    <w:p w14:paraId="1DB13C31" w14:textId="6BEE005B" w:rsidR="008419A3" w:rsidRPr="00AF5ACB" w:rsidRDefault="008419A3" w:rsidP="00C80AEF">
      <w:pPr>
        <w:tabs>
          <w:tab w:val="left" w:pos="709"/>
        </w:tabs>
        <w:spacing w:before="0" w:after="120"/>
        <w:ind w:left="0" w:firstLine="0"/>
        <w:contextualSpacing/>
        <w:rPr>
          <w:rFonts w:ascii="Cambria" w:hAnsi="Cambria"/>
          <w:b/>
          <w:bCs/>
          <w:sz w:val="20"/>
          <w:szCs w:val="20"/>
        </w:rPr>
      </w:pPr>
      <w:r w:rsidRPr="00AF5ACB">
        <w:rPr>
          <w:rFonts w:ascii="Cambria" w:hAnsi="Cambria"/>
          <w:b/>
          <w:bCs/>
          <w:sz w:val="20"/>
          <w:szCs w:val="20"/>
        </w:rPr>
        <w:t>Časová os pre razbu a dodávky obehových euromincí určených do súborov</w:t>
      </w:r>
    </w:p>
    <w:p w14:paraId="335EF5EC" w14:textId="77777777" w:rsidR="008419A3" w:rsidRPr="008419A3" w:rsidRDefault="008419A3" w:rsidP="00C80AEF">
      <w:pPr>
        <w:tabs>
          <w:tab w:val="left" w:pos="709"/>
        </w:tabs>
        <w:spacing w:before="0" w:after="120"/>
        <w:contextualSpacing/>
        <w:rPr>
          <w:rFonts w:ascii="Cambria" w:hAnsi="Cambria"/>
          <w:sz w:val="20"/>
          <w:szCs w:val="20"/>
        </w:rPr>
      </w:pPr>
    </w:p>
    <w:p w14:paraId="5FB32BE6" w14:textId="44109F49" w:rsidR="008419A3" w:rsidRPr="008419A3" w:rsidRDefault="008419A3" w:rsidP="00AF5ACB">
      <w:pPr>
        <w:spacing w:before="0" w:after="120"/>
        <w:ind w:left="0" w:firstLine="0"/>
        <w:contextualSpacing/>
        <w:jc w:val="both"/>
        <w:rPr>
          <w:rFonts w:ascii="Cambria" w:hAnsi="Cambria"/>
          <w:sz w:val="20"/>
          <w:szCs w:val="20"/>
        </w:rPr>
      </w:pPr>
      <w:r w:rsidRPr="008419A3">
        <w:rPr>
          <w:rFonts w:ascii="Cambria" w:hAnsi="Cambria"/>
          <w:sz w:val="20"/>
          <w:szCs w:val="20"/>
        </w:rPr>
        <w:t xml:space="preserve">Objednávateľ oboznamuje zhotoviteľa s potrebou obehových euromincí určených do súborov na celý rok dopredu, a to do konca septembra roka predchádzajúceho roku, v ktorom majú byť obehové euromince dodané (do 30. septembra predchádzajúceho roka). Od tohto oznámenia má zhotoviteľ 3 mesiace na predloženie skúšobných odrazkov obehových euromincí v potrebných vyhotoveniach. Samotné objednávky sa potom podávajú minimálne 3 mesiace pred plánovaným termínom dodania obehových euromincí, a to buď na konkrétny súbor, konkrétny termín alebo na celý rok. Počas roka je možné doplniť tematiku súboru ako aj množstvo vyrábaných súborov a aj termín dodania po vzájomnej dohode zhotoviteľa </w:t>
      </w:r>
      <w:r w:rsidR="00AF5ACB">
        <w:rPr>
          <w:rFonts w:ascii="Cambria" w:hAnsi="Cambria"/>
          <w:sz w:val="20"/>
          <w:szCs w:val="20"/>
        </w:rPr>
        <w:t xml:space="preserve">a </w:t>
      </w:r>
      <w:r w:rsidRPr="008419A3">
        <w:rPr>
          <w:rFonts w:ascii="Cambria" w:hAnsi="Cambria"/>
          <w:sz w:val="20"/>
          <w:szCs w:val="20"/>
        </w:rPr>
        <w:t xml:space="preserve">objednávateľa. </w:t>
      </w:r>
    </w:p>
    <w:p w14:paraId="77A80AEA" w14:textId="77777777" w:rsidR="008419A3" w:rsidRPr="008419A3" w:rsidRDefault="008419A3" w:rsidP="00C80AEF">
      <w:pPr>
        <w:spacing w:before="0" w:after="120"/>
        <w:contextualSpacing/>
        <w:rPr>
          <w:rFonts w:ascii="Cambria" w:hAnsi="Cambria"/>
          <w:sz w:val="20"/>
          <w:szCs w:val="20"/>
        </w:rPr>
      </w:pPr>
    </w:p>
    <w:p w14:paraId="04B7B696" w14:textId="77777777" w:rsidR="008419A3" w:rsidRPr="00835709" w:rsidRDefault="008419A3" w:rsidP="00835709">
      <w:pPr>
        <w:keepNext/>
        <w:spacing w:before="0" w:after="120"/>
        <w:rPr>
          <w:rFonts w:ascii="Cambria" w:hAnsi="Cambria"/>
          <w:sz w:val="20"/>
          <w:szCs w:val="20"/>
        </w:rPr>
      </w:pPr>
      <w:r w:rsidRPr="00835709">
        <w:rPr>
          <w:rFonts w:ascii="Cambria" w:hAnsi="Cambria"/>
          <w:sz w:val="20"/>
          <w:szCs w:val="20"/>
        </w:rPr>
        <w:lastRenderedPageBreak/>
        <w:t>Pri každej nominálnej hodnote:</w:t>
      </w:r>
    </w:p>
    <w:p w14:paraId="16E44A79" w14:textId="77777777" w:rsidR="008419A3" w:rsidRPr="008419A3" w:rsidRDefault="008419A3" w:rsidP="00A01921">
      <w:pPr>
        <w:pStyle w:val="ListParagraph"/>
        <w:keepNext/>
        <w:numPr>
          <w:ilvl w:val="0"/>
          <w:numId w:val="27"/>
        </w:numPr>
        <w:spacing w:before="0" w:after="120"/>
        <w:jc w:val="both"/>
        <w:rPr>
          <w:rFonts w:ascii="Cambria" w:hAnsi="Cambria"/>
          <w:sz w:val="20"/>
          <w:szCs w:val="20"/>
        </w:rPr>
      </w:pPr>
      <w:r w:rsidRPr="008419A3">
        <w:rPr>
          <w:rFonts w:ascii="Cambria" w:hAnsi="Cambria"/>
          <w:sz w:val="20"/>
          <w:szCs w:val="20"/>
        </w:rPr>
        <w:t xml:space="preserve">Oznámenie plánu na dodávky súborov na celý rok zhotoviteľovi (september predchádzajúceho roku) </w:t>
      </w:r>
    </w:p>
    <w:p w14:paraId="4F09BD5A" w14:textId="274020AE" w:rsidR="008419A3" w:rsidRPr="008419A3" w:rsidRDefault="008419A3" w:rsidP="00A01921">
      <w:pPr>
        <w:pStyle w:val="ListParagraph"/>
        <w:numPr>
          <w:ilvl w:val="0"/>
          <w:numId w:val="27"/>
        </w:numPr>
        <w:spacing w:before="0" w:after="120"/>
        <w:jc w:val="both"/>
        <w:rPr>
          <w:rFonts w:ascii="Cambria" w:hAnsi="Cambria"/>
          <w:sz w:val="20"/>
          <w:szCs w:val="20"/>
        </w:rPr>
      </w:pPr>
      <w:r w:rsidRPr="008419A3">
        <w:rPr>
          <w:rFonts w:ascii="Cambria" w:hAnsi="Cambria"/>
          <w:sz w:val="20"/>
          <w:szCs w:val="20"/>
        </w:rPr>
        <w:t xml:space="preserve">Predloženie skúšobných odrazkov zhotoviteľom do </w:t>
      </w:r>
      <w:r w:rsidR="007622D9">
        <w:rPr>
          <w:rFonts w:ascii="Cambria" w:hAnsi="Cambria"/>
          <w:sz w:val="20"/>
          <w:szCs w:val="20"/>
        </w:rPr>
        <w:t>4</w:t>
      </w:r>
      <w:r w:rsidR="007622D9" w:rsidRPr="008419A3">
        <w:rPr>
          <w:rFonts w:ascii="Cambria" w:hAnsi="Cambria"/>
          <w:sz w:val="20"/>
          <w:szCs w:val="20"/>
        </w:rPr>
        <w:t xml:space="preserve"> </w:t>
      </w:r>
      <w:r w:rsidRPr="008419A3">
        <w:rPr>
          <w:rFonts w:ascii="Cambria" w:hAnsi="Cambria"/>
          <w:sz w:val="20"/>
          <w:szCs w:val="20"/>
        </w:rPr>
        <w:t>mesiacov od oznámenia plánu razby a dodávok obehových euromincí (osobne alebo poštou) v NBS</w:t>
      </w:r>
    </w:p>
    <w:p w14:paraId="43B204C8" w14:textId="77777777" w:rsidR="008419A3" w:rsidRPr="008419A3" w:rsidRDefault="008419A3" w:rsidP="00A01921">
      <w:pPr>
        <w:pStyle w:val="ListParagraph"/>
        <w:numPr>
          <w:ilvl w:val="0"/>
          <w:numId w:val="28"/>
        </w:numPr>
        <w:spacing w:before="0" w:after="120"/>
        <w:rPr>
          <w:rFonts w:ascii="Cambria" w:hAnsi="Cambria"/>
          <w:b/>
          <w:bCs/>
          <w:sz w:val="20"/>
          <w:szCs w:val="20"/>
        </w:rPr>
      </w:pPr>
      <w:r w:rsidRPr="008419A3">
        <w:rPr>
          <w:rFonts w:ascii="Cambria" w:hAnsi="Cambria"/>
          <w:b/>
          <w:bCs/>
          <w:sz w:val="20"/>
          <w:szCs w:val="20"/>
        </w:rPr>
        <w:t xml:space="preserve">Zadanie objednávky </w:t>
      </w:r>
    </w:p>
    <w:p w14:paraId="1F6E3364" w14:textId="00C74927"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 xml:space="preserve">Schvaľovanie </w:t>
      </w:r>
      <w:proofErr w:type="spellStart"/>
      <w:r w:rsidRPr="008419A3">
        <w:rPr>
          <w:rFonts w:ascii="Cambria" w:hAnsi="Cambria"/>
          <w:b/>
          <w:bCs/>
          <w:sz w:val="20"/>
          <w:szCs w:val="20"/>
        </w:rPr>
        <w:t>skušobných</w:t>
      </w:r>
      <w:proofErr w:type="spellEnd"/>
      <w:r w:rsidRPr="008419A3">
        <w:rPr>
          <w:rFonts w:ascii="Cambria" w:hAnsi="Cambria"/>
          <w:b/>
          <w:bCs/>
          <w:sz w:val="20"/>
          <w:szCs w:val="20"/>
        </w:rPr>
        <w:t xml:space="preserve"> </w:t>
      </w:r>
      <w:proofErr w:type="spellStart"/>
      <w:r w:rsidRPr="008419A3">
        <w:rPr>
          <w:rFonts w:ascii="Cambria" w:hAnsi="Cambria"/>
          <w:b/>
          <w:bCs/>
          <w:sz w:val="20"/>
          <w:szCs w:val="20"/>
        </w:rPr>
        <w:t>odrazkov</w:t>
      </w:r>
      <w:proofErr w:type="spellEnd"/>
      <w:r w:rsidRPr="008419A3">
        <w:rPr>
          <w:rFonts w:ascii="Cambria" w:hAnsi="Cambria"/>
          <w:b/>
          <w:bCs/>
          <w:sz w:val="20"/>
          <w:szCs w:val="20"/>
        </w:rPr>
        <w:t xml:space="preserve"> </w:t>
      </w:r>
      <w:r w:rsidR="007377D5">
        <w:rPr>
          <w:rFonts w:asciiTheme="majorHAnsi" w:hAnsiTheme="majorHAnsi"/>
          <w:b/>
          <w:bCs/>
          <w:sz w:val="20"/>
          <w:szCs w:val="20"/>
        </w:rPr>
        <w:t xml:space="preserve">(schválenie sériovej razby) </w:t>
      </w:r>
      <w:r w:rsidRPr="008419A3">
        <w:rPr>
          <w:rFonts w:ascii="Cambria" w:hAnsi="Cambria"/>
          <w:b/>
          <w:bCs/>
          <w:sz w:val="20"/>
          <w:szCs w:val="20"/>
        </w:rPr>
        <w:t xml:space="preserve">– </w:t>
      </w:r>
      <w:r w:rsidR="00F61AEF">
        <w:rPr>
          <w:rFonts w:ascii="Cambria" w:hAnsi="Cambria"/>
          <w:sz w:val="20"/>
          <w:szCs w:val="20"/>
        </w:rPr>
        <w:t>objednávateľ</w:t>
      </w:r>
      <w:r w:rsidRPr="008419A3">
        <w:rPr>
          <w:rFonts w:ascii="Cambria" w:hAnsi="Cambria"/>
          <w:sz w:val="20"/>
          <w:szCs w:val="20"/>
        </w:rPr>
        <w:t xml:space="preserve"> posúdi predložené odrazky do 7 pracovných dní;</w:t>
      </w:r>
    </w:p>
    <w:p w14:paraId="61B648C9" w14:textId="1BEE175E"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Opätovné schvaľovanie skúšobných odrazkov</w:t>
      </w:r>
      <w:r w:rsidRPr="008419A3">
        <w:rPr>
          <w:rFonts w:ascii="Cambria" w:hAnsi="Cambria"/>
          <w:sz w:val="20"/>
          <w:szCs w:val="20"/>
        </w:rPr>
        <w:t>, ak</w:t>
      </w:r>
      <w:r w:rsidRPr="008419A3">
        <w:rPr>
          <w:rFonts w:ascii="Cambria" w:hAnsi="Cambria"/>
          <w:b/>
          <w:bCs/>
          <w:sz w:val="20"/>
          <w:szCs w:val="20"/>
        </w:rPr>
        <w:t xml:space="preserve"> </w:t>
      </w:r>
      <w:r w:rsidRPr="008419A3">
        <w:rPr>
          <w:rFonts w:ascii="Cambria" w:hAnsi="Cambria"/>
          <w:sz w:val="20"/>
          <w:szCs w:val="20"/>
        </w:rPr>
        <w:t xml:space="preserve">ich </w:t>
      </w:r>
      <w:r w:rsidR="00F61AEF">
        <w:rPr>
          <w:rFonts w:ascii="Cambria" w:hAnsi="Cambria"/>
          <w:sz w:val="20"/>
          <w:szCs w:val="20"/>
        </w:rPr>
        <w:t>objednávateľ</w:t>
      </w:r>
      <w:r w:rsidRPr="008419A3">
        <w:rPr>
          <w:rFonts w:ascii="Cambria" w:hAnsi="Cambria"/>
          <w:sz w:val="20"/>
          <w:szCs w:val="20"/>
        </w:rPr>
        <w:t xml:space="preserve"> neschválil - zhotoviteľ  má10 pracovných dní na odstránenie nedostatkov a opätovné predloženie na schválenie</w:t>
      </w:r>
      <w:r w:rsidRPr="008419A3">
        <w:rPr>
          <w:rFonts w:ascii="Cambria" w:hAnsi="Cambria"/>
          <w:b/>
          <w:bCs/>
          <w:sz w:val="20"/>
          <w:szCs w:val="20"/>
        </w:rPr>
        <w:t xml:space="preserve"> </w:t>
      </w:r>
    </w:p>
    <w:p w14:paraId="29132F79" w14:textId="623275AC" w:rsidR="008419A3" w:rsidRPr="008419A3" w:rsidRDefault="008419A3" w:rsidP="00A01921">
      <w:pPr>
        <w:pStyle w:val="ListParagraph"/>
        <w:numPr>
          <w:ilvl w:val="0"/>
          <w:numId w:val="28"/>
        </w:numPr>
        <w:spacing w:before="0" w:after="120"/>
        <w:rPr>
          <w:rFonts w:ascii="Cambria" w:hAnsi="Cambria"/>
          <w:sz w:val="20"/>
          <w:szCs w:val="20"/>
        </w:rPr>
      </w:pPr>
      <w:r w:rsidRPr="008419A3">
        <w:rPr>
          <w:rFonts w:ascii="Cambria" w:hAnsi="Cambria"/>
          <w:b/>
          <w:bCs/>
          <w:sz w:val="20"/>
          <w:szCs w:val="20"/>
        </w:rPr>
        <w:t xml:space="preserve">Predloženie žetónu, textov a dizajnu </w:t>
      </w:r>
      <w:proofErr w:type="spellStart"/>
      <w:r w:rsidRPr="008419A3">
        <w:rPr>
          <w:rFonts w:ascii="Cambria" w:hAnsi="Cambria"/>
          <w:b/>
          <w:bCs/>
          <w:sz w:val="20"/>
          <w:szCs w:val="20"/>
        </w:rPr>
        <w:t>Numithecy</w:t>
      </w:r>
      <w:proofErr w:type="spellEnd"/>
      <w:r w:rsidRPr="008419A3">
        <w:rPr>
          <w:rFonts w:ascii="Cambria" w:hAnsi="Cambria"/>
          <w:b/>
          <w:bCs/>
          <w:sz w:val="20"/>
          <w:szCs w:val="20"/>
        </w:rPr>
        <w:t xml:space="preserve"> ® alebo ekvivalentného balenia na schválenie – </w:t>
      </w:r>
      <w:r w:rsidRPr="006F78BC">
        <w:rPr>
          <w:rFonts w:ascii="Cambria" w:hAnsi="Cambria"/>
          <w:sz w:val="20"/>
          <w:szCs w:val="20"/>
        </w:rPr>
        <w:t>najneskôr do 2 mesiacov od zadania objednávky</w:t>
      </w:r>
    </w:p>
    <w:p w14:paraId="6010F060" w14:textId="77777777"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 xml:space="preserve">Dodanie obehových euromincí - </w:t>
      </w:r>
      <w:r w:rsidRPr="008419A3">
        <w:rPr>
          <w:rFonts w:ascii="Cambria" w:hAnsi="Cambria"/>
          <w:sz w:val="20"/>
          <w:szCs w:val="20"/>
        </w:rPr>
        <w:t>do 3 mesiacov od zadania objednávky</w:t>
      </w:r>
    </w:p>
    <w:p w14:paraId="04E26E4B" w14:textId="77777777"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 xml:space="preserve">Ničenie nepodarkov </w:t>
      </w:r>
      <w:r w:rsidRPr="008419A3">
        <w:rPr>
          <w:rFonts w:ascii="Cambria" w:hAnsi="Cambria"/>
          <w:sz w:val="20"/>
          <w:szCs w:val="20"/>
        </w:rPr>
        <w:t xml:space="preserve"> – do 6 mesiacov od poslednej dodávky</w:t>
      </w:r>
    </w:p>
    <w:p w14:paraId="7DADD76F" w14:textId="3AA9EDD8" w:rsidR="008419A3" w:rsidRPr="008419A3" w:rsidRDefault="008419A3" w:rsidP="00A01921">
      <w:pPr>
        <w:pStyle w:val="ListParagraph"/>
        <w:numPr>
          <w:ilvl w:val="0"/>
          <w:numId w:val="28"/>
        </w:numPr>
        <w:spacing w:before="0" w:after="120"/>
        <w:jc w:val="both"/>
        <w:rPr>
          <w:rFonts w:ascii="Cambria" w:hAnsi="Cambria"/>
          <w:sz w:val="20"/>
          <w:szCs w:val="20"/>
        </w:rPr>
      </w:pPr>
      <w:r w:rsidRPr="008419A3">
        <w:rPr>
          <w:rFonts w:ascii="Cambria" w:hAnsi="Cambria"/>
          <w:b/>
          <w:bCs/>
          <w:sz w:val="20"/>
          <w:szCs w:val="20"/>
        </w:rPr>
        <w:t>Ničenie náradia</w:t>
      </w:r>
      <w:r w:rsidR="00C66135">
        <w:rPr>
          <w:rFonts w:ascii="Cambria" w:hAnsi="Cambria"/>
          <w:b/>
          <w:bCs/>
          <w:sz w:val="20"/>
          <w:szCs w:val="20"/>
        </w:rPr>
        <w:t xml:space="preserve"> </w:t>
      </w:r>
      <w:r w:rsidRPr="008419A3">
        <w:rPr>
          <w:rFonts w:ascii="Cambria" w:hAnsi="Cambria"/>
          <w:b/>
          <w:bCs/>
          <w:sz w:val="20"/>
          <w:szCs w:val="20"/>
        </w:rPr>
        <w:t>a p</w:t>
      </w:r>
      <w:r w:rsidRPr="008419A3">
        <w:rPr>
          <w:rFonts w:ascii="Cambria" w:hAnsi="Cambria"/>
          <w:b/>
          <w:bCs/>
          <w:noProof/>
          <w:sz w:val="20"/>
          <w:szCs w:val="20"/>
        </w:rPr>
        <mc:AlternateContent>
          <mc:Choice Requires="wps">
            <w:drawing>
              <wp:anchor distT="0" distB="0" distL="114300" distR="114300" simplePos="0" relativeHeight="251695104" behindDoc="0" locked="0" layoutInCell="1" allowOverlap="1" wp14:anchorId="354ABA08" wp14:editId="0ECF989B">
                <wp:simplePos x="0" y="0"/>
                <wp:positionH relativeFrom="column">
                  <wp:posOffset>-213360</wp:posOffset>
                </wp:positionH>
                <wp:positionV relativeFrom="paragraph">
                  <wp:posOffset>305435</wp:posOffset>
                </wp:positionV>
                <wp:extent cx="294198" cy="270344"/>
                <wp:effectExtent l="0" t="0" r="10795" b="15875"/>
                <wp:wrapNone/>
                <wp:docPr id="30" name="Text Box 3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13CBC091" w14:textId="77777777" w:rsidR="00406E2D" w:rsidRDefault="00406E2D" w:rsidP="008419A3">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4ABA08" id="Text Box 30" o:spid="_x0000_s1035" type="#_x0000_t202" style="position:absolute;left:0;text-align:left;margin-left:-16.8pt;margin-top:24.05pt;width:23.15pt;height:21.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" fillcolor="white [3201]" strokeweight=".5pt">
                <v:textbox>
                  <w:txbxContent>
                    <w:p w14:paraId="13CBC091" w14:textId="77777777" w:rsidR="00406E2D" w:rsidRDefault="00406E2D" w:rsidP="008419A3">
                      <w:r>
                        <w:t>0</w:t>
                      </w:r>
                    </w:p>
                  </w:txbxContent>
                </v:textbox>
              </v:shape>
            </w:pict>
          </mc:Fallback>
        </mc:AlternateContent>
      </w:r>
      <w:r w:rsidRPr="008419A3">
        <w:rPr>
          <w:rFonts w:ascii="Cambria" w:hAnsi="Cambria"/>
          <w:b/>
          <w:bCs/>
          <w:sz w:val="20"/>
          <w:szCs w:val="20"/>
        </w:rPr>
        <w:t>redloženie záverečnej bilancie výroby náradia, razidiel a euromincí</w:t>
      </w:r>
      <w:r w:rsidRPr="008419A3">
        <w:rPr>
          <w:rFonts w:ascii="Cambria" w:hAnsi="Cambria"/>
          <w:sz w:val="20"/>
          <w:szCs w:val="20"/>
        </w:rPr>
        <w:t xml:space="preserve">– </w:t>
      </w:r>
      <w:bookmarkStart w:id="38" w:name="_Hlk79669134"/>
      <w:r w:rsidRPr="008419A3">
        <w:rPr>
          <w:rFonts w:ascii="Cambria" w:hAnsi="Cambria"/>
          <w:sz w:val="20"/>
          <w:szCs w:val="20"/>
        </w:rPr>
        <w:t xml:space="preserve">do 30 dní od uplynutia 24 mesiacov od poslednej dodávky euromincí. </w:t>
      </w:r>
      <w:bookmarkEnd w:id="38"/>
    </w:p>
    <w:p w14:paraId="112EB344" w14:textId="23D5CDF9"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84864" behindDoc="0" locked="0" layoutInCell="1" allowOverlap="1" wp14:anchorId="4D1E21AA" wp14:editId="17FE48CF">
                <wp:simplePos x="0" y="0"/>
                <wp:positionH relativeFrom="column">
                  <wp:posOffset>400685</wp:posOffset>
                </wp:positionH>
                <wp:positionV relativeFrom="paragraph">
                  <wp:posOffset>3175</wp:posOffset>
                </wp:positionV>
                <wp:extent cx="294198" cy="270344"/>
                <wp:effectExtent l="0" t="0" r="10795" b="15875"/>
                <wp:wrapNone/>
                <wp:docPr id="31" name="Text Box 3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4D1503A5" w14:textId="77777777" w:rsidR="00406E2D" w:rsidRDefault="00406E2D" w:rsidP="008419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1E21AA" id="Text Box 31" o:spid="_x0000_s1036" type="#_x0000_t202" style="position:absolute;left:0;text-align:left;margin-left:31.55pt;margin-top:.25pt;width:23.15pt;height:21.3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" fillcolor="white [3201]" strokeweight=".5pt">
                <v:textbox>
                  <w:txbxContent>
                    <w:p w14:paraId="4D1503A5" w14:textId="77777777" w:rsidR="00406E2D" w:rsidRDefault="00406E2D" w:rsidP="008419A3">
                      <w:r>
                        <w:t>A</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91008" behindDoc="0" locked="0" layoutInCell="1" allowOverlap="1" wp14:anchorId="113BDCB5" wp14:editId="408EC560">
                <wp:simplePos x="0" y="0"/>
                <wp:positionH relativeFrom="column">
                  <wp:posOffset>5836230</wp:posOffset>
                </wp:positionH>
                <wp:positionV relativeFrom="paragraph">
                  <wp:posOffset>199749</wp:posOffset>
                </wp:positionV>
                <wp:extent cx="294198" cy="270344"/>
                <wp:effectExtent l="0" t="0" r="10795" b="15875"/>
                <wp:wrapNone/>
                <wp:docPr id="32" name="Text Box 3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54A0E690" w14:textId="77777777" w:rsidR="00406E2D" w:rsidRDefault="00406E2D" w:rsidP="008419A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3BDCB5" id="Text Box 32" o:spid="_x0000_s1037" type="#_x0000_t202" style="position:absolute;left:0;text-align:left;margin-left:459.55pt;margin-top:15.75pt;width:23.15pt;height:21.3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" fillcolor="white [3201]" strokeweight=".5pt">
                <v:textbox>
                  <w:txbxContent>
                    <w:p w14:paraId="54A0E690" w14:textId="77777777" w:rsidR="00406E2D" w:rsidRDefault="00406E2D" w:rsidP="008419A3">
                      <w:r>
                        <w:t>G</w:t>
                      </w:r>
                    </w:p>
                  </w:txbxContent>
                </v:textbox>
              </v:shape>
            </w:pict>
          </mc:Fallback>
        </mc:AlternateContent>
      </w:r>
    </w:p>
    <w:p w14:paraId="479FE795" w14:textId="0BEB0138" w:rsidR="008419A3" w:rsidRPr="008419A3" w:rsidRDefault="008419A3" w:rsidP="00C80AEF">
      <w:pPr>
        <w:spacing w:before="0" w:after="120"/>
        <w:contextualSpacing/>
        <w:rPr>
          <w:rFonts w:ascii="Cambria" w:hAnsi="Cambria"/>
          <w:sz w:val="20"/>
          <w:szCs w:val="20"/>
        </w:rPr>
      </w:pPr>
      <w:r w:rsidRPr="008419A3">
        <w:rPr>
          <w:rFonts w:ascii="Cambria" w:hAnsi="Cambria"/>
          <w:noProof/>
          <w:sz w:val="20"/>
          <w:szCs w:val="20"/>
        </w:rPr>
        <mc:AlternateContent>
          <mc:Choice Requires="wps">
            <w:drawing>
              <wp:anchor distT="0" distB="0" distL="114300" distR="114300" simplePos="0" relativeHeight="251692032" behindDoc="0" locked="0" layoutInCell="1" allowOverlap="1" wp14:anchorId="4036C180" wp14:editId="0FAA2C3C">
                <wp:simplePos x="0" y="0"/>
                <wp:positionH relativeFrom="margin">
                  <wp:posOffset>5457190</wp:posOffset>
                </wp:positionH>
                <wp:positionV relativeFrom="paragraph">
                  <wp:posOffset>6350</wp:posOffset>
                </wp:positionV>
                <wp:extent cx="294198" cy="270344"/>
                <wp:effectExtent l="0" t="0" r="10795" b="15875"/>
                <wp:wrapNone/>
                <wp:docPr id="35" name="Text Box 3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C9D4CB6" w14:textId="77777777" w:rsidR="00406E2D" w:rsidRDefault="00406E2D" w:rsidP="008419A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36C180" id="Text Box 35" o:spid="_x0000_s1038" type="#_x0000_t202" style="position:absolute;left:0;text-align:left;margin-left:429.7pt;margin-top:.5pt;width:23.15pt;height:21.3pt;z-index:2516920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" fillcolor="white [3201]" strokeweight=".5pt">
                <v:textbox>
                  <w:txbxContent>
                    <w:p w14:paraId="6C9D4CB6" w14:textId="77777777" w:rsidR="00406E2D" w:rsidRDefault="00406E2D" w:rsidP="008419A3">
                      <w:r>
                        <w:t>F</w:t>
                      </w:r>
                    </w:p>
                  </w:txbxContent>
                </v:textbox>
                <w10:wrap anchorx="margin"/>
              </v:shape>
            </w:pict>
          </mc:Fallback>
        </mc:AlternateContent>
      </w:r>
      <w:r w:rsidRPr="008419A3">
        <w:rPr>
          <w:rFonts w:ascii="Cambria" w:hAnsi="Cambria"/>
          <w:noProof/>
          <w:sz w:val="20"/>
          <w:szCs w:val="20"/>
        </w:rPr>
        <mc:AlternateContent>
          <mc:Choice Requires="wps">
            <w:drawing>
              <wp:anchor distT="0" distB="0" distL="114300" distR="114300" simplePos="0" relativeHeight="251697152" behindDoc="0" locked="0" layoutInCell="1" allowOverlap="1" wp14:anchorId="0E6FC062" wp14:editId="7034271F">
                <wp:simplePos x="0" y="0"/>
                <wp:positionH relativeFrom="column">
                  <wp:posOffset>118110</wp:posOffset>
                </wp:positionH>
                <wp:positionV relativeFrom="paragraph">
                  <wp:posOffset>43180</wp:posOffset>
                </wp:positionV>
                <wp:extent cx="294198" cy="270344"/>
                <wp:effectExtent l="0" t="0" r="10795" b="15875"/>
                <wp:wrapNone/>
                <wp:docPr id="33" name="Text Box 3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0EBE40EB" w14:textId="77777777" w:rsidR="00406E2D" w:rsidRDefault="00406E2D" w:rsidP="008419A3">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6FC062" id="Text Box 33" o:spid="_x0000_s1039" type="#_x0000_t202" style="position:absolute;left:0;text-align:left;margin-left:9.3pt;margin-top:3.4pt;width:23.15pt;height:21.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" fillcolor="white [3201]" strokeweight=".5pt">
                <v:textbox>
                  <w:txbxContent>
                    <w:p w14:paraId="0EBE40EB" w14:textId="77777777" w:rsidR="00406E2D" w:rsidRDefault="00406E2D" w:rsidP="008419A3">
                      <w:r>
                        <w:t>1</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6912" behindDoc="0" locked="0" layoutInCell="1" allowOverlap="1" wp14:anchorId="1BCDC0F5" wp14:editId="3F7031AC">
                <wp:simplePos x="0" y="0"/>
                <wp:positionH relativeFrom="column">
                  <wp:posOffset>1653099</wp:posOffset>
                </wp:positionH>
                <wp:positionV relativeFrom="paragraph">
                  <wp:posOffset>26919</wp:posOffset>
                </wp:positionV>
                <wp:extent cx="294198" cy="270344"/>
                <wp:effectExtent l="0" t="0" r="10795" b="15875"/>
                <wp:wrapNone/>
                <wp:docPr id="34" name="Text Box 3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4868F3F" w14:textId="77777777" w:rsidR="00406E2D" w:rsidRDefault="00406E2D" w:rsidP="008419A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CDC0F5" id="Text Box 34" o:spid="_x0000_s1040" type="#_x0000_t202" style="position:absolute;left:0;text-align:left;margin-left:130.15pt;margin-top:2.1pt;width:23.15pt;height:21.3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" fillcolor="white [3201]" strokeweight=".5pt">
                <v:textbox>
                  <w:txbxContent>
                    <w:p w14:paraId="64868F3F" w14:textId="77777777" w:rsidR="00406E2D" w:rsidRDefault="00406E2D" w:rsidP="008419A3">
                      <w:r>
                        <w:t>C</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8960" behindDoc="0" locked="0" layoutInCell="1" allowOverlap="1" wp14:anchorId="4E2E75F1" wp14:editId="676F6BF3">
                <wp:simplePos x="0" y="0"/>
                <wp:positionH relativeFrom="column">
                  <wp:posOffset>4619238</wp:posOffset>
                </wp:positionH>
                <wp:positionV relativeFrom="paragraph">
                  <wp:posOffset>19105</wp:posOffset>
                </wp:positionV>
                <wp:extent cx="294198" cy="270344"/>
                <wp:effectExtent l="0" t="0" r="10795" b="15875"/>
                <wp:wrapNone/>
                <wp:docPr id="36" name="Text Box 3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3B9B8A86" w14:textId="77777777" w:rsidR="00406E2D" w:rsidRDefault="00406E2D" w:rsidP="008419A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2E75F1" id="Text Box 36" o:spid="_x0000_s1041" type="#_x0000_t202" style="position:absolute;left:0;text-align:left;margin-left:363.7pt;margin-top:1.5pt;width:23.15pt;height:21.3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" fillcolor="white [3201]" strokeweight=".5pt">
                <v:textbox>
                  <w:txbxContent>
                    <w:p w14:paraId="3B9B8A86" w14:textId="77777777" w:rsidR="00406E2D" w:rsidRDefault="00406E2D" w:rsidP="008419A3">
                      <w:r>
                        <w:t>E</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7936" behindDoc="0" locked="0" layoutInCell="1" allowOverlap="1" wp14:anchorId="388D3B78" wp14:editId="1D2F3D8B">
                <wp:simplePos x="0" y="0"/>
                <wp:positionH relativeFrom="column">
                  <wp:posOffset>4142547</wp:posOffset>
                </wp:positionH>
                <wp:positionV relativeFrom="paragraph">
                  <wp:posOffset>19023</wp:posOffset>
                </wp:positionV>
                <wp:extent cx="294198" cy="270344"/>
                <wp:effectExtent l="0" t="0" r="10795" b="15875"/>
                <wp:wrapNone/>
                <wp:docPr id="37" name="Text Box 3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6DAF5B0D" w14:textId="77777777" w:rsidR="00406E2D" w:rsidRDefault="00406E2D" w:rsidP="008419A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8D3B78" id="Text Box 37" o:spid="_x0000_s1042" type="#_x0000_t202" style="position:absolute;left:0;text-align:left;margin-left:326.2pt;margin-top:1.5pt;width:23.15pt;height:21.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" fillcolor="white [3201]" strokeweight=".5pt">
                <v:textbox>
                  <w:txbxContent>
                    <w:p w14:paraId="6DAF5B0D" w14:textId="77777777" w:rsidR="00406E2D" w:rsidRDefault="00406E2D" w:rsidP="008419A3">
                      <w:r>
                        <w:t>D</w:t>
                      </w:r>
                    </w:p>
                  </w:txbxContent>
                </v:textbox>
              </v:shape>
            </w:pict>
          </mc:Fallback>
        </mc:AlternateContent>
      </w:r>
      <w:r w:rsidRPr="008419A3">
        <w:rPr>
          <w:rFonts w:ascii="Cambria" w:hAnsi="Cambria"/>
          <w:noProof/>
          <w:sz w:val="20"/>
          <w:szCs w:val="20"/>
        </w:rPr>
        <mc:AlternateContent>
          <mc:Choice Requires="wps">
            <w:drawing>
              <wp:anchor distT="0" distB="0" distL="114300" distR="114300" simplePos="0" relativeHeight="251685888" behindDoc="0" locked="0" layoutInCell="1" allowOverlap="1" wp14:anchorId="3858B3E5" wp14:editId="3DFA2D16">
                <wp:simplePos x="0" y="0"/>
                <wp:positionH relativeFrom="column">
                  <wp:posOffset>1073206</wp:posOffset>
                </wp:positionH>
                <wp:positionV relativeFrom="paragraph">
                  <wp:posOffset>42931</wp:posOffset>
                </wp:positionV>
                <wp:extent cx="294198" cy="270344"/>
                <wp:effectExtent l="0" t="0" r="10795" b="15875"/>
                <wp:wrapNone/>
                <wp:docPr id="38" name="Text Box 3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chemeClr val="lt1"/>
                        </a:solidFill>
                        <a:ln w="6350">
                          <a:solidFill>
                            <a:prstClr val="black"/>
                          </a:solidFill>
                        </a:ln>
                      </wps:spPr>
                      <wps:txbx>
                        <w:txbxContent>
                          <w:p w14:paraId="200622AE" w14:textId="77777777" w:rsidR="00406E2D" w:rsidRDefault="00406E2D" w:rsidP="008419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58B3E5" id="Text Box 38" o:spid="_x0000_s1043" type="#_x0000_t202" style="position:absolute;left:0;text-align:left;margin-left:84.5pt;margin-top:3.4pt;width:23.15pt;height:21.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" fillcolor="white [3201]" strokeweight=".5pt">
                <v:textbox>
                  <w:txbxContent>
                    <w:p w14:paraId="200622AE" w14:textId="77777777" w:rsidR="00406E2D" w:rsidRDefault="00406E2D" w:rsidP="008419A3">
                      <w:r>
                        <w:t>B</w:t>
                      </w:r>
                    </w:p>
                  </w:txbxContent>
                </v:textbox>
              </v:shape>
            </w:pict>
          </mc:Fallback>
        </mc:AlternateContent>
      </w:r>
    </w:p>
    <w:p w14:paraId="5C841B97" w14:textId="0E05187E"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89984" behindDoc="0" locked="0" layoutInCell="1" allowOverlap="1" wp14:anchorId="41A0771D" wp14:editId="4406705F">
                <wp:simplePos x="0" y="0"/>
                <wp:positionH relativeFrom="column">
                  <wp:posOffset>5955030</wp:posOffset>
                </wp:positionH>
                <wp:positionV relativeFrom="paragraph">
                  <wp:posOffset>128270</wp:posOffset>
                </wp:positionV>
                <wp:extent cx="30480" cy="1131570"/>
                <wp:effectExtent l="76200" t="19050" r="64770" b="87630"/>
                <wp:wrapNone/>
                <wp:docPr id="40" name="Straight Connector 40"/>
                <wp:cNvGraphicFramePr/>
                <a:graphic xmlns:a="http://schemas.openxmlformats.org/drawingml/2006/main">
                  <a:graphicData uri="http://schemas.microsoft.com/office/word/2010/wordprocessingShape">
                    <wps:wsp>
                      <wps:cNvCnPr/>
                      <wps:spPr>
                        <a:xfrm flipH="1">
                          <a:off x="0" y="0"/>
                          <a:ext cx="30480" cy="11315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1D1015" id="Straight Connector 40"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9pt,10.1pt" to="471.3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3840" behindDoc="0" locked="0" layoutInCell="1" allowOverlap="1" wp14:anchorId="4611C860" wp14:editId="3340D8E0">
                <wp:simplePos x="0" y="0"/>
                <wp:positionH relativeFrom="column">
                  <wp:posOffset>4743450</wp:posOffset>
                </wp:positionH>
                <wp:positionV relativeFrom="paragraph">
                  <wp:posOffset>158750</wp:posOffset>
                </wp:positionV>
                <wp:extent cx="7620" cy="1055370"/>
                <wp:effectExtent l="76200" t="19050" r="68580" b="87630"/>
                <wp:wrapNone/>
                <wp:docPr id="39" name="Straight Connector 39"/>
                <wp:cNvGraphicFramePr/>
                <a:graphic xmlns:a="http://schemas.openxmlformats.org/drawingml/2006/main">
                  <a:graphicData uri="http://schemas.microsoft.com/office/word/2010/wordprocessingShape">
                    <wps:wsp>
                      <wps:cNvCnPr/>
                      <wps:spPr>
                        <a:xfrm flipH="1">
                          <a:off x="0" y="0"/>
                          <a:ext cx="7620" cy="105537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30FA93" id="Straight Connector 3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5pt,12.5pt" to="374.1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79744" behindDoc="0" locked="0" layoutInCell="1" allowOverlap="1" wp14:anchorId="59CCE696" wp14:editId="24B6E0D6">
                <wp:simplePos x="0" y="0"/>
                <wp:positionH relativeFrom="column">
                  <wp:posOffset>506730</wp:posOffset>
                </wp:positionH>
                <wp:positionV relativeFrom="paragraph">
                  <wp:posOffset>139701</wp:posOffset>
                </wp:positionV>
                <wp:extent cx="0" cy="1036320"/>
                <wp:effectExtent l="76200" t="19050" r="76200" b="87630"/>
                <wp:wrapNone/>
                <wp:docPr id="41" name="Straight Connector 41"/>
                <wp:cNvGraphicFramePr/>
                <a:graphic xmlns:a="http://schemas.openxmlformats.org/drawingml/2006/main">
                  <a:graphicData uri="http://schemas.microsoft.com/office/word/2010/wordprocessingShape">
                    <wps:wsp>
                      <wps:cNvCnPr/>
                      <wps:spPr>
                        <a:xfrm>
                          <a:off x="0" y="0"/>
                          <a:ext cx="0" cy="103632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81964" id="Straight Connector 4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11pt" to="39.9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1792" behindDoc="0" locked="0" layoutInCell="1" allowOverlap="1" wp14:anchorId="16DC2B24" wp14:editId="176FBCCD">
                <wp:simplePos x="0" y="0"/>
                <wp:positionH relativeFrom="column">
                  <wp:posOffset>1907402</wp:posOffset>
                </wp:positionH>
                <wp:positionV relativeFrom="paragraph">
                  <wp:posOffset>198562</wp:posOffset>
                </wp:positionV>
                <wp:extent cx="0" cy="882015"/>
                <wp:effectExtent l="0" t="0" r="38100" b="32385"/>
                <wp:wrapNone/>
                <wp:docPr id="43" name="Straight Connector 43"/>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D8082" id="Straight Connector 4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93056" behindDoc="0" locked="0" layoutInCell="1" allowOverlap="1" wp14:anchorId="34AACB35" wp14:editId="174275B7">
                <wp:simplePos x="0" y="0"/>
                <wp:positionH relativeFrom="column">
                  <wp:posOffset>5613456</wp:posOffset>
                </wp:positionH>
                <wp:positionV relativeFrom="paragraph">
                  <wp:posOffset>128961</wp:posOffset>
                </wp:positionV>
                <wp:extent cx="0" cy="882015"/>
                <wp:effectExtent l="0" t="0" r="38100" b="32385"/>
                <wp:wrapNone/>
                <wp:docPr id="45" name="Straight Connector 45"/>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FCF84" id="Straight Connector 4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pt,10.15pt" to="442pt,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2816" behindDoc="0" locked="0" layoutInCell="1" allowOverlap="1" wp14:anchorId="6BAAAF91" wp14:editId="0E1E2F76">
                <wp:simplePos x="0" y="0"/>
                <wp:positionH relativeFrom="column">
                  <wp:posOffset>4293373</wp:posOffset>
                </wp:positionH>
                <wp:positionV relativeFrom="paragraph">
                  <wp:posOffset>148922</wp:posOffset>
                </wp:positionV>
                <wp:extent cx="0" cy="882015"/>
                <wp:effectExtent l="0" t="0" r="38100" b="32385"/>
                <wp:wrapNone/>
                <wp:docPr id="46" name="Straight Connector 46"/>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72614" id="Straight Connector 4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05pt,11.75pt" to="338.05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" strokecolor="black [3200]" strokeweight="1.5pt">
                <v:stroke joinstyle="miter"/>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80768" behindDoc="0" locked="0" layoutInCell="1" allowOverlap="1" wp14:anchorId="370F76FE" wp14:editId="6754BFCB">
                <wp:simplePos x="0" y="0"/>
                <wp:positionH relativeFrom="column">
                  <wp:posOffset>1224031</wp:posOffset>
                </wp:positionH>
                <wp:positionV relativeFrom="paragraph">
                  <wp:posOffset>148977</wp:posOffset>
                </wp:positionV>
                <wp:extent cx="0" cy="882015"/>
                <wp:effectExtent l="0" t="0" r="38100" b="32385"/>
                <wp:wrapNone/>
                <wp:docPr id="47" name="Straight Connector 47"/>
                <wp:cNvGraphicFramePr/>
                <a:graphic xmlns:a="http://schemas.openxmlformats.org/drawingml/2006/main">
                  <a:graphicData uri="http://schemas.microsoft.com/office/word/2010/wordprocessingShape">
                    <wps:wsp>
                      <wps:cNvCnPr/>
                      <wps:spPr>
                        <a:xfrm>
                          <a:off x="0" y="0"/>
                          <a:ext cx="0" cy="88201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1B4B65" id="Straight Connector 4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" strokecolor="black [3200]" strokeweight="1.5pt">
                <v:stroke joinstyle="miter"/>
              </v:line>
            </w:pict>
          </mc:Fallback>
        </mc:AlternateContent>
      </w:r>
    </w:p>
    <w:p w14:paraId="53234F3D" w14:textId="2488B3CE"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94080" behindDoc="0" locked="0" layoutInCell="1" allowOverlap="1" wp14:anchorId="394EC090" wp14:editId="1D3E2AC8">
                <wp:simplePos x="0" y="0"/>
                <wp:positionH relativeFrom="margin">
                  <wp:posOffset>-60960</wp:posOffset>
                </wp:positionH>
                <wp:positionV relativeFrom="paragraph">
                  <wp:posOffset>29845</wp:posOffset>
                </wp:positionV>
                <wp:extent cx="0" cy="601980"/>
                <wp:effectExtent l="76200" t="19050" r="76200" b="83820"/>
                <wp:wrapNone/>
                <wp:docPr id="48" name="Straight Connector 48"/>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9163F1" id="Straight Connector 48"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pt,2.35pt" to="-4.8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" strokecolor="black [3200]" strokeweight="1.5pt">
                <v:stroke joinstyle="miter"/>
                <w10:wrap anchorx="margin"/>
              </v:line>
            </w:pict>
          </mc:Fallback>
        </mc:AlternateContent>
      </w:r>
      <w:r w:rsidRPr="008419A3">
        <w:rPr>
          <w:rFonts w:ascii="Cambria" w:hAnsi="Cambria"/>
          <w:noProof/>
          <w:color w:val="002060"/>
          <w:sz w:val="20"/>
          <w:szCs w:val="20"/>
        </w:rPr>
        <mc:AlternateContent>
          <mc:Choice Requires="wps">
            <w:drawing>
              <wp:anchor distT="0" distB="0" distL="114300" distR="114300" simplePos="0" relativeHeight="251696128" behindDoc="0" locked="0" layoutInCell="1" allowOverlap="1" wp14:anchorId="74FC05A8" wp14:editId="0371F76B">
                <wp:simplePos x="0" y="0"/>
                <wp:positionH relativeFrom="column">
                  <wp:posOffset>255270</wp:posOffset>
                </wp:positionH>
                <wp:positionV relativeFrom="paragraph">
                  <wp:posOffset>27940</wp:posOffset>
                </wp:positionV>
                <wp:extent cx="0" cy="601980"/>
                <wp:effectExtent l="0" t="0" r="38100" b="26670"/>
                <wp:wrapNone/>
                <wp:docPr id="49" name="Straight Connector 49"/>
                <wp:cNvGraphicFramePr/>
                <a:graphic xmlns:a="http://schemas.openxmlformats.org/drawingml/2006/main">
                  <a:graphicData uri="http://schemas.microsoft.com/office/word/2010/wordprocessingShape">
                    <wps:wsp>
                      <wps:cNvCnPr/>
                      <wps:spPr>
                        <a:xfrm>
                          <a:off x="0" y="0"/>
                          <a:ext cx="0" cy="60198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84C55" id="Straight Connector 49"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2pt" to="20.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" strokecolor="black [3200]" strokeweight="1.5pt">
                <v:stroke joinstyle="miter"/>
              </v:line>
            </w:pict>
          </mc:Fallback>
        </mc:AlternateContent>
      </w:r>
    </w:p>
    <w:p w14:paraId="0CA3B9C5" w14:textId="6CDA4FF4" w:rsidR="008419A3" w:rsidRPr="008419A3" w:rsidRDefault="008419A3" w:rsidP="00C80AEF">
      <w:pPr>
        <w:spacing w:before="0" w:after="120"/>
        <w:contextualSpacing/>
        <w:rPr>
          <w:rFonts w:ascii="Cambria" w:hAnsi="Cambria"/>
          <w:sz w:val="20"/>
          <w:szCs w:val="20"/>
        </w:rPr>
      </w:pPr>
      <w:r w:rsidRPr="008419A3">
        <w:rPr>
          <w:rFonts w:ascii="Cambria" w:hAnsi="Cambria"/>
          <w:noProof/>
          <w:color w:val="002060"/>
          <w:sz w:val="20"/>
          <w:szCs w:val="20"/>
        </w:rPr>
        <mc:AlternateContent>
          <mc:Choice Requires="wps">
            <w:drawing>
              <wp:anchor distT="0" distB="0" distL="114300" distR="114300" simplePos="0" relativeHeight="251678720" behindDoc="0" locked="0" layoutInCell="1" allowOverlap="1" wp14:anchorId="462D813D" wp14:editId="5AC3D1EE">
                <wp:simplePos x="0" y="0"/>
                <wp:positionH relativeFrom="column">
                  <wp:posOffset>-411480</wp:posOffset>
                </wp:positionH>
                <wp:positionV relativeFrom="paragraph">
                  <wp:posOffset>195580</wp:posOffset>
                </wp:positionV>
                <wp:extent cx="6907530" cy="0"/>
                <wp:effectExtent l="57150" t="38100" r="64770" b="95250"/>
                <wp:wrapNone/>
                <wp:docPr id="50" name="Straight Connector 50"/>
                <wp:cNvGraphicFramePr/>
                <a:graphic xmlns:a="http://schemas.openxmlformats.org/drawingml/2006/main">
                  <a:graphicData uri="http://schemas.microsoft.com/office/word/2010/wordprocessingShape">
                    <wps:wsp>
                      <wps:cNvCnPr/>
                      <wps:spPr>
                        <a:xfrm flipV="1">
                          <a:off x="0" y="0"/>
                          <a:ext cx="690753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0E794" id="Straight Connector 5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15.4pt" to="51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" strokecolor="black [3200]" strokeweight="1.5pt">
                <v:stroke joinstyle="miter"/>
              </v:line>
            </w:pict>
          </mc:Fallback>
        </mc:AlternateContent>
      </w:r>
    </w:p>
    <w:p w14:paraId="001A6F8C" w14:textId="77777777" w:rsidR="008419A3" w:rsidRPr="008419A3" w:rsidRDefault="008419A3" w:rsidP="00C80AEF">
      <w:pPr>
        <w:spacing w:before="0" w:after="120"/>
        <w:contextualSpacing/>
        <w:rPr>
          <w:rFonts w:ascii="Cambria" w:hAnsi="Cambria"/>
          <w:sz w:val="20"/>
          <w:szCs w:val="20"/>
        </w:rPr>
      </w:pPr>
    </w:p>
    <w:p w14:paraId="1135EB16" w14:textId="77777777" w:rsidR="008419A3" w:rsidRPr="008419A3" w:rsidRDefault="008419A3" w:rsidP="00C80AEF">
      <w:pPr>
        <w:spacing w:before="0" w:after="120"/>
        <w:contextualSpacing/>
        <w:rPr>
          <w:rFonts w:ascii="Cambria" w:hAnsi="Cambria"/>
          <w:sz w:val="20"/>
          <w:szCs w:val="20"/>
        </w:rPr>
      </w:pPr>
    </w:p>
    <w:p w14:paraId="5C885853" w14:textId="77777777" w:rsidR="008419A3" w:rsidRPr="008419A3" w:rsidRDefault="008419A3" w:rsidP="00C80AEF">
      <w:pPr>
        <w:spacing w:before="0" w:after="120"/>
        <w:contextualSpacing/>
        <w:rPr>
          <w:rFonts w:ascii="Cambria" w:hAnsi="Cambria"/>
          <w:sz w:val="20"/>
          <w:szCs w:val="20"/>
        </w:rPr>
      </w:pPr>
    </w:p>
    <w:p w14:paraId="75B14C3C" w14:textId="77777777" w:rsidR="008419A3" w:rsidRPr="008419A3" w:rsidRDefault="008419A3" w:rsidP="00C80AEF">
      <w:pPr>
        <w:spacing w:before="0" w:after="120"/>
        <w:contextualSpacing/>
        <w:rPr>
          <w:rFonts w:ascii="Cambria" w:hAnsi="Cambria"/>
          <w:sz w:val="20"/>
          <w:szCs w:val="20"/>
        </w:rPr>
      </w:pPr>
    </w:p>
    <w:p w14:paraId="2DC69548" w14:textId="77777777" w:rsidR="008419A3" w:rsidRPr="008419A3" w:rsidRDefault="008419A3" w:rsidP="00C80AEF">
      <w:pPr>
        <w:spacing w:before="0" w:after="120"/>
        <w:contextualSpacing/>
        <w:rPr>
          <w:rFonts w:ascii="Cambria" w:hAnsi="Cambria"/>
          <w:sz w:val="20"/>
          <w:szCs w:val="20"/>
        </w:rPr>
      </w:pPr>
    </w:p>
    <w:p w14:paraId="53082A23" w14:textId="77777777" w:rsidR="00AF5ACB" w:rsidRDefault="00AF5ACB" w:rsidP="00C80AEF">
      <w:pPr>
        <w:spacing w:before="0" w:after="120"/>
        <w:contextualSpacing/>
        <w:rPr>
          <w:rFonts w:ascii="Cambria" w:hAnsi="Cambria"/>
          <w:b/>
          <w:bCs/>
          <w:sz w:val="20"/>
          <w:szCs w:val="20"/>
        </w:rPr>
      </w:pPr>
    </w:p>
    <w:p w14:paraId="3659ABD2" w14:textId="4CBB9321" w:rsidR="008419A3" w:rsidRPr="00AF5ACB" w:rsidRDefault="008419A3" w:rsidP="00C80AEF">
      <w:pPr>
        <w:spacing w:before="0" w:after="120"/>
        <w:contextualSpacing/>
        <w:rPr>
          <w:rFonts w:ascii="Cambria" w:hAnsi="Cambria"/>
          <w:b/>
          <w:bCs/>
          <w:sz w:val="20"/>
          <w:szCs w:val="20"/>
        </w:rPr>
      </w:pPr>
      <w:r w:rsidRPr="00AF5ACB">
        <w:rPr>
          <w:rFonts w:ascii="Cambria" w:hAnsi="Cambria"/>
          <w:b/>
          <w:bCs/>
          <w:sz w:val="20"/>
          <w:szCs w:val="20"/>
        </w:rPr>
        <w:t>Časová os pre razbu a dodávku pamätných euromincí</w:t>
      </w:r>
    </w:p>
    <w:p w14:paraId="292167C4" w14:textId="77777777" w:rsidR="008419A3" w:rsidRPr="008419A3" w:rsidRDefault="008419A3" w:rsidP="00C80AEF">
      <w:pPr>
        <w:spacing w:before="0" w:after="120"/>
        <w:contextualSpacing/>
        <w:rPr>
          <w:rFonts w:ascii="Cambria" w:hAnsi="Cambria"/>
          <w:sz w:val="20"/>
          <w:szCs w:val="20"/>
        </w:rPr>
      </w:pPr>
    </w:p>
    <w:p w14:paraId="019680D4" w14:textId="77777777" w:rsidR="008419A3" w:rsidRPr="008419A3" w:rsidRDefault="008419A3" w:rsidP="00A01921">
      <w:pPr>
        <w:pStyle w:val="ListParagraph"/>
        <w:numPr>
          <w:ilvl w:val="0"/>
          <w:numId w:val="29"/>
        </w:numPr>
        <w:spacing w:before="0" w:after="120"/>
        <w:jc w:val="both"/>
        <w:rPr>
          <w:rFonts w:ascii="Cambria" w:eastAsia="Calibri" w:hAnsi="Cambria"/>
          <w:sz w:val="20"/>
          <w:szCs w:val="20"/>
        </w:rPr>
      </w:pPr>
      <w:r w:rsidRPr="008419A3">
        <w:rPr>
          <w:rFonts w:ascii="Cambria" w:eastAsia="Calibri" w:hAnsi="Cambria"/>
          <w:b/>
          <w:bCs/>
          <w:sz w:val="20"/>
          <w:szCs w:val="20"/>
        </w:rPr>
        <w:t>Zadanie objednávky + odovzdanie sadrového modelu</w:t>
      </w:r>
      <w:r w:rsidRPr="008419A3">
        <w:rPr>
          <w:rFonts w:ascii="Cambria" w:eastAsia="Calibri" w:hAnsi="Cambria"/>
          <w:sz w:val="20"/>
          <w:szCs w:val="20"/>
        </w:rPr>
        <w:t xml:space="preserve"> národnej strany pamätnej euromince alebo grafického vizuálu národnej strany pamätnej euromince spoločne vydávanej všetkými štátmi eurozóny (sadrový model/grafický vizuál môže byť odovzdaný aj skôr)</w:t>
      </w:r>
    </w:p>
    <w:p w14:paraId="05D90874" w14:textId="543639D4"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Predloženie odrazkov na autorskú skúšku </w:t>
      </w:r>
      <w:r w:rsidRPr="008419A3">
        <w:rPr>
          <w:rFonts w:ascii="Cambria" w:eastAsia="Calibri" w:hAnsi="Cambria"/>
          <w:sz w:val="20"/>
          <w:szCs w:val="20"/>
        </w:rPr>
        <w:t xml:space="preserve">– do jedného mesiaca </w:t>
      </w:r>
      <w:r w:rsidR="00A15987">
        <w:rPr>
          <w:rFonts w:ascii="Cambria" w:eastAsia="Calibri" w:hAnsi="Cambria"/>
          <w:sz w:val="20"/>
          <w:szCs w:val="20"/>
        </w:rPr>
        <w:t>od zadania objednávky</w:t>
      </w:r>
    </w:p>
    <w:p w14:paraId="72260FE6" w14:textId="44D925BF"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Predloženie odrazkov na schválene sériovej razby v NBS</w:t>
      </w:r>
      <w:r w:rsidRPr="008419A3">
        <w:rPr>
          <w:rFonts w:ascii="Cambria" w:eastAsia="Calibri" w:hAnsi="Cambria"/>
          <w:sz w:val="20"/>
          <w:szCs w:val="20"/>
        </w:rPr>
        <w:t xml:space="preserve"> (doručenie poštou alebo osobne) do jedného mesiaca od konania autorskej skúšky</w:t>
      </w:r>
    </w:p>
    <w:p w14:paraId="393CD403" w14:textId="274A137E"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Schvaľovanie skúšobných odrazkov </w:t>
      </w:r>
      <w:r w:rsidR="007377D5">
        <w:rPr>
          <w:rFonts w:asciiTheme="majorHAnsi" w:hAnsiTheme="majorHAnsi"/>
          <w:b/>
          <w:bCs/>
          <w:sz w:val="20"/>
          <w:szCs w:val="20"/>
        </w:rPr>
        <w:t>(</w:t>
      </w:r>
      <w:r w:rsidR="007377D5" w:rsidRPr="006F78BC">
        <w:rPr>
          <w:rFonts w:ascii="Cambria" w:eastAsia="Calibri" w:hAnsi="Cambria"/>
          <w:b/>
          <w:bCs/>
          <w:sz w:val="20"/>
          <w:szCs w:val="20"/>
        </w:rPr>
        <w:t>schválenie sériovej razby)</w:t>
      </w:r>
      <w:r w:rsidR="007377D5">
        <w:rPr>
          <w:rFonts w:asciiTheme="majorHAnsi" w:hAnsiTheme="majorHAnsi"/>
          <w:b/>
          <w:bCs/>
          <w:sz w:val="20"/>
          <w:szCs w:val="20"/>
        </w:rPr>
        <w:t xml:space="preserve"> </w:t>
      </w:r>
      <w:r w:rsidRPr="008419A3">
        <w:rPr>
          <w:rFonts w:ascii="Cambria" w:eastAsia="Calibri" w:hAnsi="Cambria"/>
          <w:b/>
          <w:bCs/>
          <w:sz w:val="20"/>
          <w:szCs w:val="20"/>
        </w:rPr>
        <w:t xml:space="preserve">– </w:t>
      </w:r>
      <w:r w:rsidRPr="006F78BC">
        <w:rPr>
          <w:rFonts w:ascii="Cambria" w:eastAsia="Calibri" w:hAnsi="Cambria"/>
          <w:sz w:val="20"/>
          <w:szCs w:val="20"/>
        </w:rPr>
        <w:t>do 7 pracovných dní</w:t>
      </w:r>
      <w:r w:rsidRPr="008419A3">
        <w:rPr>
          <w:rFonts w:ascii="Cambria" w:eastAsia="Calibri" w:hAnsi="Cambria"/>
          <w:b/>
          <w:bCs/>
          <w:sz w:val="20"/>
          <w:szCs w:val="20"/>
        </w:rPr>
        <w:t xml:space="preserve"> </w:t>
      </w:r>
      <w:r w:rsidRPr="008419A3">
        <w:rPr>
          <w:rFonts w:ascii="Cambria" w:eastAsia="Calibri" w:hAnsi="Cambria"/>
          <w:sz w:val="20"/>
          <w:szCs w:val="20"/>
        </w:rPr>
        <w:t>(1. skúška)</w:t>
      </w:r>
    </w:p>
    <w:p w14:paraId="6D9E4F6E"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Opätovné schvaľovanie skúšobných odrazkov</w:t>
      </w:r>
      <w:r w:rsidRPr="008419A3">
        <w:rPr>
          <w:rFonts w:ascii="Cambria" w:eastAsia="Calibri" w:hAnsi="Cambria"/>
          <w:sz w:val="20"/>
          <w:szCs w:val="20"/>
        </w:rPr>
        <w:t xml:space="preserve"> – po neschválení skúšobných odrazkov má zhotoviteľ 10 pracovných dní na opätovné predloženie odrazkov s odstránenými nedostatkami</w:t>
      </w:r>
    </w:p>
    <w:p w14:paraId="6D5A0EB8"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Vrátenie sadier </w:t>
      </w:r>
      <w:r w:rsidRPr="008419A3">
        <w:rPr>
          <w:rFonts w:ascii="Cambria" w:eastAsia="Calibri" w:hAnsi="Cambria"/>
          <w:sz w:val="20"/>
          <w:szCs w:val="20"/>
        </w:rPr>
        <w:t>– do 15 pracovných dní po schválení sériovej razby</w:t>
      </w:r>
    </w:p>
    <w:p w14:paraId="32F38814"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Kontrola razby euromincí pri stroji</w:t>
      </w:r>
      <w:r w:rsidRPr="008419A3">
        <w:rPr>
          <w:rFonts w:ascii="Cambria" w:eastAsia="Calibri" w:hAnsi="Cambria"/>
          <w:sz w:val="20"/>
          <w:szCs w:val="20"/>
        </w:rPr>
        <w:t xml:space="preserve"> – v priebehu razby </w:t>
      </w:r>
    </w:p>
    <w:p w14:paraId="43B83C02"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Predloženie certifikátu na schválenie do NBS</w:t>
      </w:r>
      <w:r w:rsidRPr="008419A3">
        <w:rPr>
          <w:rFonts w:ascii="Cambria" w:eastAsia="Calibri" w:hAnsi="Cambria"/>
          <w:sz w:val="20"/>
          <w:szCs w:val="20"/>
        </w:rPr>
        <w:t xml:space="preserve"> – najneskôr 1 mesiac pred dodaním</w:t>
      </w:r>
    </w:p>
    <w:p w14:paraId="0DE30347"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Dodanie pamätných euromincí - </w:t>
      </w:r>
      <w:r w:rsidRPr="008419A3">
        <w:rPr>
          <w:rFonts w:ascii="Cambria" w:eastAsia="Calibri" w:hAnsi="Cambria"/>
          <w:sz w:val="20"/>
          <w:szCs w:val="20"/>
        </w:rPr>
        <w:t>do 3 mesiacov od zadania objednávky</w:t>
      </w:r>
    </w:p>
    <w:p w14:paraId="59017982"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 xml:space="preserve">Ničenie nepodarkov – </w:t>
      </w:r>
      <w:r w:rsidRPr="008419A3">
        <w:rPr>
          <w:rFonts w:ascii="Cambria" w:eastAsia="Calibri" w:hAnsi="Cambria"/>
          <w:sz w:val="20"/>
          <w:szCs w:val="20"/>
        </w:rPr>
        <w:t>do 6 mesiacov odo dňa emisie</w:t>
      </w:r>
    </w:p>
    <w:p w14:paraId="289F4B57" w14:textId="77777777" w:rsidR="008419A3" w:rsidRPr="008419A3" w:rsidRDefault="008419A3" w:rsidP="00A01921">
      <w:pPr>
        <w:numPr>
          <w:ilvl w:val="0"/>
          <w:numId w:val="29"/>
        </w:numPr>
        <w:spacing w:before="0" w:after="120"/>
        <w:contextualSpacing/>
        <w:jc w:val="both"/>
        <w:rPr>
          <w:rFonts w:ascii="Cambria" w:eastAsia="Calibri" w:hAnsi="Cambria"/>
          <w:sz w:val="20"/>
          <w:szCs w:val="20"/>
        </w:rPr>
      </w:pPr>
      <w:r w:rsidRPr="008419A3">
        <w:rPr>
          <w:rFonts w:ascii="Cambria" w:eastAsia="Calibri" w:hAnsi="Cambria"/>
          <w:b/>
          <w:bCs/>
          <w:sz w:val="20"/>
          <w:szCs w:val="20"/>
        </w:rPr>
        <w:t>Ničenie náradia a predloženie záverečnej bilancie výroby náradia, razidiel a euromincí</w:t>
      </w:r>
      <w:r w:rsidRPr="008419A3" w:rsidDel="003E2B59">
        <w:rPr>
          <w:rFonts w:ascii="Cambria" w:eastAsia="Calibri" w:hAnsi="Cambria"/>
          <w:b/>
          <w:bCs/>
          <w:sz w:val="20"/>
          <w:szCs w:val="20"/>
        </w:rPr>
        <w:t xml:space="preserve"> </w:t>
      </w:r>
      <w:r w:rsidRPr="008419A3">
        <w:rPr>
          <w:rFonts w:ascii="Cambria" w:eastAsia="Calibri" w:hAnsi="Cambria"/>
          <w:sz w:val="20"/>
          <w:szCs w:val="20"/>
        </w:rPr>
        <w:t>– do 30 dní od uplynutia 24 mesiacov od dodávky pamätných euromincí</w:t>
      </w:r>
    </w:p>
    <w:p w14:paraId="021A1DA7" w14:textId="77777777" w:rsidR="008419A3" w:rsidRPr="008419A3" w:rsidRDefault="008419A3" w:rsidP="00C80AEF">
      <w:pPr>
        <w:spacing w:before="0" w:after="120"/>
        <w:contextualSpacing/>
        <w:rPr>
          <w:rFonts w:ascii="Cambria" w:eastAsia="Calibri" w:hAnsi="Cambria"/>
          <w:sz w:val="20"/>
          <w:szCs w:val="20"/>
        </w:rPr>
      </w:pPr>
    </w:p>
    <w:p w14:paraId="3EF0495D" w14:textId="77777777" w:rsidR="008419A3" w:rsidRPr="008419A3" w:rsidRDefault="008419A3" w:rsidP="00C80AEF">
      <w:pPr>
        <w:spacing w:before="0" w:after="120"/>
        <w:contextualSpacing/>
        <w:rPr>
          <w:rFonts w:ascii="Cambria" w:eastAsia="Calibri" w:hAnsi="Cambria"/>
          <w:sz w:val="20"/>
          <w:szCs w:val="20"/>
        </w:rPr>
      </w:pPr>
    </w:p>
    <w:p w14:paraId="233B4962" w14:textId="77777777" w:rsidR="008419A3" w:rsidRPr="008419A3" w:rsidRDefault="008419A3" w:rsidP="00C80AEF">
      <w:pPr>
        <w:spacing w:before="0" w:after="120"/>
        <w:contextualSpacing/>
        <w:rPr>
          <w:rFonts w:ascii="Cambria" w:eastAsia="Calibri" w:hAnsi="Cambria"/>
          <w:sz w:val="20"/>
          <w:szCs w:val="20"/>
        </w:rPr>
      </w:pPr>
    </w:p>
    <w:p w14:paraId="347B01DB" w14:textId="4080E1DF"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sz w:val="20"/>
          <w:szCs w:val="20"/>
        </w:rPr>
        <mc:AlternateContent>
          <mc:Choice Requires="wps">
            <w:drawing>
              <wp:anchor distT="0" distB="0" distL="114300" distR="114300" simplePos="0" relativeHeight="251720704" behindDoc="0" locked="0" layoutInCell="1" allowOverlap="1" wp14:anchorId="25599052" wp14:editId="7802731A">
                <wp:simplePos x="0" y="0"/>
                <wp:positionH relativeFrom="margin">
                  <wp:posOffset>5147310</wp:posOffset>
                </wp:positionH>
                <wp:positionV relativeFrom="paragraph">
                  <wp:posOffset>186055</wp:posOffset>
                </wp:positionV>
                <wp:extent cx="294005" cy="269875"/>
                <wp:effectExtent l="0" t="0" r="10795" b="15875"/>
                <wp:wrapNone/>
                <wp:docPr id="80" name="Text Box 80"/>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4B6C429" w14:textId="77777777" w:rsidR="00406E2D" w:rsidRDefault="00406E2D" w:rsidP="008419A3">
                            <w:r>
                              <w:t>J</w:t>
                            </w:r>
                            <w:r w:rsidRPr="00EA0C3C">
                              <w:rPr>
                                <w:noProof/>
                              </w:rPr>
                              <w:drawing>
                                <wp:inline distT="0" distB="0" distL="0" distR="0" wp14:anchorId="5FE8F420" wp14:editId="06EA4CC4">
                                  <wp:extent cx="4445" cy="1720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599052" id="Text Box 80" o:spid="_x0000_s1044" type="#_x0000_t202" style="position:absolute;left:0;text-align:left;margin-left:405.3pt;margin-top:14.65pt;width:23.15pt;height:21.25pt;z-index:251720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" fillcolor="window" strokeweight=".5pt">
                <v:textbox>
                  <w:txbxContent>
                    <w:p w14:paraId="44B6C429" w14:textId="77777777" w:rsidR="00406E2D" w:rsidRDefault="00406E2D" w:rsidP="008419A3">
                      <w:r>
                        <w:t>J</w:t>
                      </w:r>
                      <w:r w:rsidRPr="00EA0C3C">
                        <w:rPr>
                          <w:noProof/>
                        </w:rPr>
                        <w:drawing>
                          <wp:inline distT="0" distB="0" distL="0" distR="0" wp14:anchorId="5FE8F420" wp14:editId="06EA4CC4">
                            <wp:extent cx="4445" cy="1720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0464" behindDoc="0" locked="0" layoutInCell="1" allowOverlap="1" wp14:anchorId="11069A12" wp14:editId="45514E20">
                <wp:simplePos x="0" y="0"/>
                <wp:positionH relativeFrom="column">
                  <wp:posOffset>5836230</wp:posOffset>
                </wp:positionH>
                <wp:positionV relativeFrom="paragraph">
                  <wp:posOffset>199749</wp:posOffset>
                </wp:positionV>
                <wp:extent cx="294198" cy="270344"/>
                <wp:effectExtent l="0" t="0" r="10795" b="15875"/>
                <wp:wrapNone/>
                <wp:docPr id="26" name="Text Box 2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58FA636" w14:textId="77777777" w:rsidR="00406E2D" w:rsidRDefault="00406E2D" w:rsidP="008419A3">
                            <w: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069A12" id="Text Box 26" o:spid="_x0000_s1045" type="#_x0000_t202" style="position:absolute;left:0;text-align:left;margin-left:459.55pt;margin-top:15.75pt;width:23.15pt;height:21.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" fillcolor="window" strokeweight=".5pt">
                <v:textbox>
                  <w:txbxContent>
                    <w:p w14:paraId="658FA636" w14:textId="77777777" w:rsidR="00406E2D" w:rsidRDefault="00406E2D" w:rsidP="008419A3">
                      <w:r>
                        <w:t>K</w:t>
                      </w:r>
                    </w:p>
                  </w:txbxContent>
                </v:textbox>
              </v:shape>
            </w:pict>
          </mc:Fallback>
        </mc:AlternateContent>
      </w:r>
    </w:p>
    <w:p w14:paraId="6E02EC72" w14:textId="6C9CE64B"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sz w:val="20"/>
          <w:szCs w:val="20"/>
        </w:rPr>
        <mc:AlternateContent>
          <mc:Choice Requires="wps">
            <w:drawing>
              <wp:anchor distT="0" distB="0" distL="114300" distR="114300" simplePos="0" relativeHeight="251719680" behindDoc="0" locked="0" layoutInCell="1" allowOverlap="1" wp14:anchorId="5B2EF432" wp14:editId="335B0273">
                <wp:simplePos x="0" y="0"/>
                <wp:positionH relativeFrom="margin">
                  <wp:posOffset>4636770</wp:posOffset>
                </wp:positionH>
                <wp:positionV relativeFrom="paragraph">
                  <wp:posOffset>5080</wp:posOffset>
                </wp:positionV>
                <wp:extent cx="294198" cy="304800"/>
                <wp:effectExtent l="0" t="0" r="10795" b="19050"/>
                <wp:wrapNone/>
                <wp:docPr id="78" name="Text Box 78"/>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34586BD9" w14:textId="77777777" w:rsidR="00406E2D" w:rsidRDefault="00406E2D" w:rsidP="008419A3">
                            <w:r>
                              <w:t xml:space="preserve"> I</w:t>
                            </w:r>
                            <w:r w:rsidRPr="00EA0C3C">
                              <w:rPr>
                                <w:noProof/>
                              </w:rPr>
                              <w:drawing>
                                <wp:inline distT="0" distB="0" distL="0" distR="0" wp14:anchorId="69AADC0E" wp14:editId="5AC8EBA9">
                                  <wp:extent cx="4445" cy="1720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EF432" id="Text Box 78" o:spid="_x0000_s1046" type="#_x0000_t202" style="position:absolute;left:0;text-align:left;margin-left:365.1pt;margin-top:.4pt;width:23.15pt;height:24pt;z-index:251719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" fillcolor="window" strokeweight=".5pt">
                <v:textbox>
                  <w:txbxContent>
                    <w:p w14:paraId="34586BD9" w14:textId="77777777" w:rsidR="00406E2D" w:rsidRDefault="00406E2D" w:rsidP="008419A3">
                      <w:r>
                        <w:t xml:space="preserve"> I</w:t>
                      </w:r>
                      <w:r w:rsidRPr="00EA0C3C">
                        <w:rPr>
                          <w:noProof/>
                        </w:rPr>
                        <w:drawing>
                          <wp:inline distT="0" distB="0" distL="0" distR="0" wp14:anchorId="69AADC0E" wp14:editId="5AC8EBA9">
                            <wp:extent cx="4445" cy="1720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1488" behindDoc="0" locked="0" layoutInCell="1" allowOverlap="1" wp14:anchorId="4579B8EA" wp14:editId="69B7B941">
                <wp:simplePos x="0" y="0"/>
                <wp:positionH relativeFrom="margin">
                  <wp:posOffset>4184650</wp:posOffset>
                </wp:positionH>
                <wp:positionV relativeFrom="paragraph">
                  <wp:posOffset>13970</wp:posOffset>
                </wp:positionV>
                <wp:extent cx="294198" cy="270344"/>
                <wp:effectExtent l="0" t="0" r="10795" b="15875"/>
                <wp:wrapNone/>
                <wp:docPr id="55" name="Text Box 5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905A5C8" w14:textId="77777777" w:rsidR="00406E2D" w:rsidRDefault="00406E2D" w:rsidP="008419A3">
                            <w:r>
                              <w:t>H</w:t>
                            </w:r>
                            <w:r w:rsidRPr="00EA0C3C">
                              <w:rPr>
                                <w:noProof/>
                              </w:rPr>
                              <w:drawing>
                                <wp:inline distT="0" distB="0" distL="0" distR="0" wp14:anchorId="144700B4" wp14:editId="02F2ADEB">
                                  <wp:extent cx="4445" cy="172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79B8EA" id="Text Box 55" o:spid="_x0000_s1047" type="#_x0000_t202" style="position:absolute;left:0;text-align:left;margin-left:329.5pt;margin-top:1.1pt;width:23.15pt;height:21.3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" fillcolor="window" strokeweight=".5pt">
                <v:textbox>
                  <w:txbxContent>
                    <w:p w14:paraId="6905A5C8" w14:textId="77777777" w:rsidR="00406E2D" w:rsidRDefault="00406E2D" w:rsidP="008419A3">
                      <w:r>
                        <w:t>H</w:t>
                      </w:r>
                      <w:r w:rsidRPr="00EA0C3C">
                        <w:rPr>
                          <w:noProof/>
                        </w:rPr>
                        <w:drawing>
                          <wp:inline distT="0" distB="0" distL="0" distR="0" wp14:anchorId="144700B4" wp14:editId="02F2ADEB">
                            <wp:extent cx="4445" cy="172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8416" behindDoc="0" locked="0" layoutInCell="1" allowOverlap="1" wp14:anchorId="484AE10F" wp14:editId="7BA8CC3F">
                <wp:simplePos x="0" y="0"/>
                <wp:positionH relativeFrom="column">
                  <wp:posOffset>3392170</wp:posOffset>
                </wp:positionH>
                <wp:positionV relativeFrom="paragraph">
                  <wp:posOffset>3810</wp:posOffset>
                </wp:positionV>
                <wp:extent cx="294198" cy="270344"/>
                <wp:effectExtent l="0" t="0" r="10795" b="15875"/>
                <wp:wrapNone/>
                <wp:docPr id="56" name="Text Box 5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306D083" w14:textId="77777777" w:rsidR="00406E2D" w:rsidRDefault="00406E2D" w:rsidP="008419A3">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4AE10F" id="Text Box 56" o:spid="_x0000_s1048" type="#_x0000_t202" style="position:absolute;left:0;text-align:left;margin-left:267.1pt;margin-top:.3pt;width:23.15pt;height:21.3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zg+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" fillcolor="window" strokeweight=".5pt">
                <v:textbox>
                  <w:txbxContent>
                    <w:p w14:paraId="3306D083" w14:textId="77777777" w:rsidR="00406E2D" w:rsidRDefault="00406E2D" w:rsidP="008419A3">
                      <w:r>
                        <w:t>G</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6608" behindDoc="0" locked="0" layoutInCell="1" allowOverlap="1" wp14:anchorId="15B077E3" wp14:editId="2DF401A1">
                <wp:simplePos x="0" y="0"/>
                <wp:positionH relativeFrom="column">
                  <wp:posOffset>2592070</wp:posOffset>
                </wp:positionH>
                <wp:positionV relativeFrom="paragraph">
                  <wp:posOffset>12065</wp:posOffset>
                </wp:positionV>
                <wp:extent cx="294198" cy="270344"/>
                <wp:effectExtent l="0" t="0" r="10795" b="15875"/>
                <wp:wrapNone/>
                <wp:docPr id="52" name="Text Box 5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D1E85C8" w14:textId="77777777" w:rsidR="00406E2D" w:rsidRDefault="00406E2D" w:rsidP="008419A3">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077E3" id="Text Box 52" o:spid="_x0000_s1049" type="#_x0000_t202" style="position:absolute;left:0;text-align:left;margin-left:204.1pt;margin-top:.95pt;width:23.15pt;height:21.3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" fillcolor="window" strokeweight=".5pt">
                <v:textbox>
                  <w:txbxContent>
                    <w:p w14:paraId="0D1E85C8" w14:textId="77777777" w:rsidR="00406E2D" w:rsidRDefault="00406E2D" w:rsidP="008419A3">
                      <w:r>
                        <w:t>F</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7392" behindDoc="0" locked="0" layoutInCell="1" allowOverlap="1" wp14:anchorId="04EF3FE1" wp14:editId="69724BAA">
                <wp:simplePos x="0" y="0"/>
                <wp:positionH relativeFrom="column">
                  <wp:posOffset>2294890</wp:posOffset>
                </wp:positionH>
                <wp:positionV relativeFrom="paragraph">
                  <wp:posOffset>19050</wp:posOffset>
                </wp:positionV>
                <wp:extent cx="294198" cy="270344"/>
                <wp:effectExtent l="0" t="0" r="10795" b="15875"/>
                <wp:wrapNone/>
                <wp:docPr id="53" name="Text Box 53"/>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FE5ABA6" w14:textId="77777777" w:rsidR="00406E2D" w:rsidRDefault="00406E2D" w:rsidP="008419A3">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EF3FE1" id="Text Box 53" o:spid="_x0000_s1050" type="#_x0000_t202" style="position:absolute;left:0;text-align:left;margin-left:180.7pt;margin-top:1.5pt;width:23.15pt;height:21.3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" fillcolor="window" strokeweight=".5pt">
                <v:textbox>
                  <w:txbxContent>
                    <w:p w14:paraId="5FE5ABA6" w14:textId="77777777" w:rsidR="00406E2D" w:rsidRDefault="00406E2D" w:rsidP="008419A3">
                      <w:r>
                        <w:t>E</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14560" behindDoc="0" locked="0" layoutInCell="1" allowOverlap="1" wp14:anchorId="60CDAA0C" wp14:editId="4D0180C6">
                <wp:simplePos x="0" y="0"/>
                <wp:positionH relativeFrom="column">
                  <wp:posOffset>1971344</wp:posOffset>
                </wp:positionH>
                <wp:positionV relativeFrom="paragraph">
                  <wp:posOffset>19657</wp:posOffset>
                </wp:positionV>
                <wp:extent cx="294198" cy="270344"/>
                <wp:effectExtent l="0" t="0" r="10795" b="15875"/>
                <wp:wrapNone/>
                <wp:docPr id="54" name="Text Box 54"/>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5EE98D3" w14:textId="77777777" w:rsidR="00406E2D" w:rsidRDefault="00406E2D" w:rsidP="008419A3">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CDAA0C" id="Text Box 54" o:spid="_x0000_s1051" type="#_x0000_t202" style="position:absolute;left:0;text-align:left;margin-left:155.2pt;margin-top:1.55pt;width:23.15pt;height:21.3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" fillcolor="window" strokeweight=".5pt">
                <v:textbox>
                  <w:txbxContent>
                    <w:p w14:paraId="05EE98D3" w14:textId="77777777" w:rsidR="00406E2D" w:rsidRDefault="00406E2D" w:rsidP="008419A3">
                      <w:r>
                        <w:t>D</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6368" behindDoc="0" locked="0" layoutInCell="1" allowOverlap="1" wp14:anchorId="4DB613C8" wp14:editId="5D21B00E">
                <wp:simplePos x="0" y="0"/>
                <wp:positionH relativeFrom="column">
                  <wp:posOffset>1748321</wp:posOffset>
                </wp:positionH>
                <wp:positionV relativeFrom="paragraph">
                  <wp:posOffset>18718</wp:posOffset>
                </wp:positionV>
                <wp:extent cx="294198" cy="270344"/>
                <wp:effectExtent l="0" t="0" r="10795" b="15875"/>
                <wp:wrapNone/>
                <wp:docPr id="27" name="Text Box 2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7322B26" w14:textId="77777777" w:rsidR="00406E2D" w:rsidRDefault="00406E2D" w:rsidP="008419A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B613C8" id="Text Box 27" o:spid="_x0000_s1052" type="#_x0000_t202" style="position:absolute;left:0;text-align:left;margin-left:137.65pt;margin-top:1.45pt;width:23.15pt;height:21.3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" fillcolor="window" strokeweight=".5pt">
                <v:textbox>
                  <w:txbxContent>
                    <w:p w14:paraId="47322B26" w14:textId="77777777" w:rsidR="00406E2D" w:rsidRDefault="00406E2D" w:rsidP="008419A3">
                      <w:r>
                        <w:t>C</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5344" behindDoc="0" locked="0" layoutInCell="1" allowOverlap="1" wp14:anchorId="706BDF1A" wp14:editId="755AD65D">
                <wp:simplePos x="0" y="0"/>
                <wp:positionH relativeFrom="column">
                  <wp:posOffset>1073206</wp:posOffset>
                </wp:positionH>
                <wp:positionV relativeFrom="paragraph">
                  <wp:posOffset>42931</wp:posOffset>
                </wp:positionV>
                <wp:extent cx="294198" cy="270344"/>
                <wp:effectExtent l="0" t="0" r="10795" b="15875"/>
                <wp:wrapNone/>
                <wp:docPr id="57" name="Text Box 5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675EFD0" w14:textId="77777777" w:rsidR="00406E2D" w:rsidRDefault="00406E2D" w:rsidP="008419A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6BDF1A" id="Text Box 57" o:spid="_x0000_s1053" type="#_x0000_t202" style="position:absolute;left:0;text-align:left;margin-left:84.5pt;margin-top:3.4pt;width:23.15pt;height:21.3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G24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" fillcolor="window" strokeweight=".5pt">
                <v:textbox>
                  <w:txbxContent>
                    <w:p w14:paraId="3675EFD0" w14:textId="77777777" w:rsidR="00406E2D" w:rsidRDefault="00406E2D" w:rsidP="008419A3">
                      <w:r>
                        <w:t>B</w:t>
                      </w:r>
                    </w:p>
                  </w:txbxContent>
                </v:textbox>
              </v:shape>
            </w:pict>
          </mc:Fallback>
        </mc:AlternateContent>
      </w:r>
      <w:r w:rsidRPr="008419A3">
        <w:rPr>
          <w:rFonts w:ascii="Cambria" w:eastAsia="Calibri" w:hAnsi="Cambria"/>
          <w:noProof/>
          <w:sz w:val="20"/>
          <w:szCs w:val="20"/>
        </w:rPr>
        <mc:AlternateContent>
          <mc:Choice Requires="wps">
            <w:drawing>
              <wp:anchor distT="0" distB="0" distL="114300" distR="114300" simplePos="0" relativeHeight="251704320" behindDoc="0" locked="0" layoutInCell="1" allowOverlap="1" wp14:anchorId="38DE999C" wp14:editId="4EB7B7D5">
                <wp:simplePos x="0" y="0"/>
                <wp:positionH relativeFrom="column">
                  <wp:posOffset>340305</wp:posOffset>
                </wp:positionH>
                <wp:positionV relativeFrom="paragraph">
                  <wp:posOffset>33655</wp:posOffset>
                </wp:positionV>
                <wp:extent cx="294198" cy="270344"/>
                <wp:effectExtent l="0" t="0" r="10795" b="15875"/>
                <wp:wrapNone/>
                <wp:docPr id="58" name="Text Box 58"/>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6D2A561" w14:textId="77777777" w:rsidR="00406E2D" w:rsidRDefault="00406E2D" w:rsidP="008419A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DE999C" id="Text Box 58" o:spid="_x0000_s1054" type="#_x0000_t202" style="position:absolute;left:0;text-align:left;margin-left:26.8pt;margin-top:2.65pt;width:23.15pt;height:21.3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" fillcolor="window" strokeweight=".5pt">
                <v:textbox>
                  <w:txbxContent>
                    <w:p w14:paraId="26D2A561" w14:textId="77777777" w:rsidR="00406E2D" w:rsidRDefault="00406E2D" w:rsidP="008419A3">
                      <w:r>
                        <w:t>A</w:t>
                      </w:r>
                    </w:p>
                  </w:txbxContent>
                </v:textbox>
              </v:shape>
            </w:pict>
          </mc:Fallback>
        </mc:AlternateContent>
      </w:r>
    </w:p>
    <w:p w14:paraId="0135D2F8" w14:textId="46A2C720"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color w:val="002060"/>
          <w:sz w:val="20"/>
          <w:szCs w:val="20"/>
        </w:rPr>
        <mc:AlternateContent>
          <mc:Choice Requires="wps">
            <w:drawing>
              <wp:anchor distT="0" distB="0" distL="114300" distR="114300" simplePos="0" relativeHeight="251699200" behindDoc="0" locked="0" layoutInCell="1" allowOverlap="1" wp14:anchorId="79144F20" wp14:editId="1B2C7C48">
                <wp:simplePos x="0" y="0"/>
                <wp:positionH relativeFrom="column">
                  <wp:posOffset>483870</wp:posOffset>
                </wp:positionH>
                <wp:positionV relativeFrom="paragraph">
                  <wp:posOffset>137161</wp:posOffset>
                </wp:positionV>
                <wp:extent cx="15240" cy="883920"/>
                <wp:effectExtent l="0" t="0" r="22860" b="30480"/>
                <wp:wrapNone/>
                <wp:docPr id="42" name="Straight Connector 42"/>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A99C00" id="Straight Connector 42"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3296" behindDoc="0" locked="0" layoutInCell="1" allowOverlap="1" wp14:anchorId="14A8A12A" wp14:editId="243B74EB">
                <wp:simplePos x="0" y="0"/>
                <wp:positionH relativeFrom="column">
                  <wp:posOffset>3531870</wp:posOffset>
                </wp:positionH>
                <wp:positionV relativeFrom="paragraph">
                  <wp:posOffset>160020</wp:posOffset>
                </wp:positionV>
                <wp:extent cx="7620" cy="920115"/>
                <wp:effectExtent l="0" t="0" r="30480" b="32385"/>
                <wp:wrapNone/>
                <wp:docPr id="66" name="Straight Connector 66"/>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1D5FFF" id="Straight Connector 66"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5584" behindDoc="0" locked="0" layoutInCell="1" allowOverlap="1" wp14:anchorId="180118BD" wp14:editId="7D1EDB6E">
                <wp:simplePos x="0" y="0"/>
                <wp:positionH relativeFrom="column">
                  <wp:posOffset>2414905</wp:posOffset>
                </wp:positionH>
                <wp:positionV relativeFrom="paragraph">
                  <wp:posOffset>189865</wp:posOffset>
                </wp:positionV>
                <wp:extent cx="0" cy="882015"/>
                <wp:effectExtent l="0" t="0" r="38100" b="32385"/>
                <wp:wrapNone/>
                <wp:docPr id="51" name="Straight Connector 5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F27789" id="Straight Connector 5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0.15pt,14.95pt" to="190.15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1248" behindDoc="0" locked="0" layoutInCell="1" allowOverlap="1" wp14:anchorId="23D503D3" wp14:editId="3E0068AE">
                <wp:simplePos x="0" y="0"/>
                <wp:positionH relativeFrom="column">
                  <wp:posOffset>1907402</wp:posOffset>
                </wp:positionH>
                <wp:positionV relativeFrom="paragraph">
                  <wp:posOffset>198562</wp:posOffset>
                </wp:positionV>
                <wp:extent cx="0" cy="882015"/>
                <wp:effectExtent l="0" t="0" r="38100" b="32385"/>
                <wp:wrapNone/>
                <wp:docPr id="64" name="Straight Connector 6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F9128" id="Straight Connector 6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0224" behindDoc="0" locked="0" layoutInCell="1" allowOverlap="1" wp14:anchorId="30BCA970" wp14:editId="50BCF970">
                <wp:simplePos x="0" y="0"/>
                <wp:positionH relativeFrom="column">
                  <wp:posOffset>1224031</wp:posOffset>
                </wp:positionH>
                <wp:positionV relativeFrom="paragraph">
                  <wp:posOffset>148977</wp:posOffset>
                </wp:positionV>
                <wp:extent cx="0" cy="882015"/>
                <wp:effectExtent l="0" t="0" r="38100" b="32385"/>
                <wp:wrapNone/>
                <wp:docPr id="70" name="Straight Connector 7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FC180C" id="Straight Connector 7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698176" behindDoc="0" locked="0" layoutInCell="1" allowOverlap="1" wp14:anchorId="7CBA3006" wp14:editId="0DD15D6E">
                <wp:simplePos x="0" y="0"/>
                <wp:positionH relativeFrom="column">
                  <wp:posOffset>-40529</wp:posOffset>
                </wp:positionH>
                <wp:positionV relativeFrom="paragraph">
                  <wp:posOffset>555736</wp:posOffset>
                </wp:positionV>
                <wp:extent cx="6074797" cy="0"/>
                <wp:effectExtent l="0" t="0" r="0" b="0"/>
                <wp:wrapNone/>
                <wp:docPr id="71" name="Straight Connector 71"/>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2DBE0F6" id="Straight Connector 71"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" strokecolor="windowText" strokeweight="1.5pt">
                <v:stroke joinstyle="miter"/>
              </v:line>
            </w:pict>
          </mc:Fallback>
        </mc:AlternateContent>
      </w:r>
    </w:p>
    <w:p w14:paraId="08EB29D2" w14:textId="2295A6D9" w:rsidR="008419A3" w:rsidRPr="008419A3" w:rsidRDefault="008419A3" w:rsidP="00C80AEF">
      <w:pPr>
        <w:spacing w:before="0" w:after="120"/>
        <w:contextualSpacing/>
        <w:rPr>
          <w:rFonts w:ascii="Cambria" w:eastAsia="Calibri" w:hAnsi="Cambria"/>
          <w:sz w:val="20"/>
          <w:szCs w:val="20"/>
        </w:rPr>
      </w:pPr>
      <w:r w:rsidRPr="008419A3">
        <w:rPr>
          <w:rFonts w:ascii="Cambria" w:eastAsia="Calibri" w:hAnsi="Cambria"/>
          <w:noProof/>
          <w:color w:val="002060"/>
          <w:sz w:val="20"/>
          <w:szCs w:val="20"/>
        </w:rPr>
        <mc:AlternateContent>
          <mc:Choice Requires="wps">
            <w:drawing>
              <wp:anchor distT="0" distB="0" distL="114300" distR="114300" simplePos="0" relativeHeight="251709440" behindDoc="0" locked="0" layoutInCell="1" allowOverlap="1" wp14:anchorId="33F9F331" wp14:editId="16F37B6A">
                <wp:simplePos x="0" y="0"/>
                <wp:positionH relativeFrom="column">
                  <wp:posOffset>5840730</wp:posOffset>
                </wp:positionH>
                <wp:positionV relativeFrom="paragraph">
                  <wp:posOffset>9525</wp:posOffset>
                </wp:positionV>
                <wp:extent cx="0" cy="998220"/>
                <wp:effectExtent l="0" t="0" r="38100" b="30480"/>
                <wp:wrapNone/>
                <wp:docPr id="60" name="Straight Connector 60"/>
                <wp:cNvGraphicFramePr/>
                <a:graphic xmlns:a="http://schemas.openxmlformats.org/drawingml/2006/main">
                  <a:graphicData uri="http://schemas.microsoft.com/office/word/2010/wordprocessingShape">
                    <wps:wsp>
                      <wps:cNvCnPr/>
                      <wps:spPr>
                        <a:xfrm>
                          <a:off x="0" y="0"/>
                          <a:ext cx="0" cy="9982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DE56B3" id="Straight Connector 6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9pt,.75pt" to="459.9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8656" behindDoc="0" locked="0" layoutInCell="1" allowOverlap="1" wp14:anchorId="15D25878" wp14:editId="4198A798">
                <wp:simplePos x="0" y="0"/>
                <wp:positionH relativeFrom="column">
                  <wp:posOffset>5269230</wp:posOffset>
                </wp:positionH>
                <wp:positionV relativeFrom="paragraph">
                  <wp:posOffset>9525</wp:posOffset>
                </wp:positionV>
                <wp:extent cx="0" cy="882015"/>
                <wp:effectExtent l="0" t="0" r="38100" b="32385"/>
                <wp:wrapNone/>
                <wp:docPr id="75" name="Straight Connector 75"/>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BF08F8" id="Straight Connector 75"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7632" behindDoc="0" locked="0" layoutInCell="1" allowOverlap="1" wp14:anchorId="18624E4F" wp14:editId="0E62E93F">
                <wp:simplePos x="0" y="0"/>
                <wp:positionH relativeFrom="column">
                  <wp:posOffset>4773930</wp:posOffset>
                </wp:positionH>
                <wp:positionV relativeFrom="paragraph">
                  <wp:posOffset>24765</wp:posOffset>
                </wp:positionV>
                <wp:extent cx="0" cy="882015"/>
                <wp:effectExtent l="0" t="0" r="38100" b="32385"/>
                <wp:wrapNone/>
                <wp:docPr id="74" name="Straight Connector 7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CAEC56" id="Straight Connector 74"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2512" behindDoc="0" locked="0" layoutInCell="1" allowOverlap="1" wp14:anchorId="039AC060" wp14:editId="62D2D5F9">
                <wp:simplePos x="0" y="0"/>
                <wp:positionH relativeFrom="column">
                  <wp:posOffset>4333240</wp:posOffset>
                </wp:positionH>
                <wp:positionV relativeFrom="paragraph">
                  <wp:posOffset>8890</wp:posOffset>
                </wp:positionV>
                <wp:extent cx="0" cy="882015"/>
                <wp:effectExtent l="0" t="0" r="38100" b="32385"/>
                <wp:wrapNone/>
                <wp:docPr id="68" name="Straight Connector 68"/>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26DE02" id="Straight Connector 6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02272" behindDoc="0" locked="0" layoutInCell="1" allowOverlap="1" wp14:anchorId="4D67AD03" wp14:editId="1D653A16">
                <wp:simplePos x="0" y="0"/>
                <wp:positionH relativeFrom="column">
                  <wp:posOffset>2738755</wp:posOffset>
                </wp:positionH>
                <wp:positionV relativeFrom="paragraph">
                  <wp:posOffset>5715</wp:posOffset>
                </wp:positionV>
                <wp:extent cx="0" cy="882015"/>
                <wp:effectExtent l="0" t="0" r="38100" b="32385"/>
                <wp:wrapNone/>
                <wp:docPr id="69" name="Straight Connector 69"/>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2FD568" id="Straight Connector 6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" strokecolor="windowText" strokeweight="1.5pt">
                <v:stroke joinstyle="miter"/>
              </v:line>
            </w:pict>
          </mc:Fallback>
        </mc:AlternateContent>
      </w:r>
      <w:r w:rsidRPr="008419A3">
        <w:rPr>
          <w:rFonts w:ascii="Cambria" w:eastAsia="Calibri" w:hAnsi="Cambria"/>
          <w:noProof/>
          <w:color w:val="002060"/>
          <w:sz w:val="20"/>
          <w:szCs w:val="20"/>
        </w:rPr>
        <mc:AlternateContent>
          <mc:Choice Requires="wps">
            <w:drawing>
              <wp:anchor distT="0" distB="0" distL="114300" distR="114300" simplePos="0" relativeHeight="251713536" behindDoc="0" locked="0" layoutInCell="1" allowOverlap="1" wp14:anchorId="4F722A58" wp14:editId="69CF4F54">
                <wp:simplePos x="0" y="0"/>
                <wp:positionH relativeFrom="column">
                  <wp:posOffset>2114964</wp:posOffset>
                </wp:positionH>
                <wp:positionV relativeFrom="paragraph">
                  <wp:posOffset>22750</wp:posOffset>
                </wp:positionV>
                <wp:extent cx="0" cy="882015"/>
                <wp:effectExtent l="0" t="0" r="38100" b="32385"/>
                <wp:wrapNone/>
                <wp:docPr id="72" name="Straight Connector 7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AC13B1" id="Straight Connector 72"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55pt,1.8pt" to="166.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" strokecolor="windowText" strokeweight="1.5pt">
                <v:stroke joinstyle="miter"/>
              </v:line>
            </w:pict>
          </mc:Fallback>
        </mc:AlternateContent>
      </w:r>
    </w:p>
    <w:p w14:paraId="40B019D5" w14:textId="77777777" w:rsidR="008419A3" w:rsidRPr="008419A3" w:rsidRDefault="008419A3" w:rsidP="00C80AEF">
      <w:pPr>
        <w:spacing w:before="0" w:after="120"/>
        <w:contextualSpacing/>
        <w:rPr>
          <w:rFonts w:ascii="Cambria" w:eastAsia="Calibri" w:hAnsi="Cambria"/>
          <w:sz w:val="20"/>
          <w:szCs w:val="20"/>
        </w:rPr>
      </w:pPr>
    </w:p>
    <w:p w14:paraId="3EDBDCBA" w14:textId="77777777" w:rsidR="008419A3" w:rsidRPr="00726486" w:rsidRDefault="008419A3" w:rsidP="00C80AEF">
      <w:pPr>
        <w:spacing w:before="0" w:after="120"/>
        <w:contextualSpacing/>
        <w:rPr>
          <w:rFonts w:ascii="Cambria" w:eastAsia="Calibri" w:hAnsi="Cambria"/>
          <w:szCs w:val="20"/>
        </w:rPr>
      </w:pPr>
    </w:p>
    <w:p w14:paraId="43CD4C8F" w14:textId="2ED8E437" w:rsidR="008419A3" w:rsidRDefault="008419A3" w:rsidP="00C80AEF">
      <w:pPr>
        <w:spacing w:before="0" w:after="120"/>
        <w:ind w:left="0" w:firstLine="0"/>
        <w:contextualSpacing/>
        <w:rPr>
          <w:rFonts w:ascii="Cambria" w:hAnsi="Cambria" w:cs="Arial"/>
          <w:bCs/>
        </w:rPr>
      </w:pPr>
      <w:r>
        <w:rPr>
          <w:rFonts w:ascii="Cambria" w:hAnsi="Cambria" w:cs="Arial"/>
          <w:bCs/>
        </w:rPr>
        <w:br w:type="page"/>
      </w:r>
    </w:p>
    <w:p w14:paraId="0761CC61" w14:textId="2DA60A40" w:rsidR="00E53F5C" w:rsidRDefault="00E53F5C" w:rsidP="00C80AEF">
      <w:pPr>
        <w:tabs>
          <w:tab w:val="left" w:pos="142"/>
          <w:tab w:val="left" w:pos="1418"/>
        </w:tabs>
        <w:spacing w:before="0" w:after="120"/>
        <w:ind w:left="426" w:hanging="426"/>
        <w:contextualSpacing/>
        <w:jc w:val="both"/>
        <w:rPr>
          <w:rFonts w:ascii="Cambria" w:hAnsi="Cambria" w:cs="Arial"/>
          <w:bCs/>
        </w:rPr>
      </w:pPr>
      <w:r w:rsidRPr="00A04C73">
        <w:rPr>
          <w:rFonts w:ascii="Cambria" w:hAnsi="Cambria" w:cs="Arial"/>
          <w:bCs/>
        </w:rPr>
        <w:lastRenderedPageBreak/>
        <w:t xml:space="preserve">Príloha č. </w:t>
      </w:r>
      <w:r w:rsidRPr="00804659">
        <w:rPr>
          <w:rFonts w:ascii="Cambria" w:hAnsi="Cambria" w:cs="Arial"/>
          <w:bCs/>
        </w:rPr>
        <w:t>3</w:t>
      </w:r>
      <w:r w:rsidRPr="00A04C73">
        <w:rPr>
          <w:rFonts w:ascii="Cambria" w:hAnsi="Cambria" w:cs="Arial"/>
          <w:bCs/>
        </w:rPr>
        <w:t xml:space="preserve"> </w:t>
      </w:r>
      <w:r w:rsidR="000D23C6" w:rsidRPr="00A04C73">
        <w:rPr>
          <w:rFonts w:ascii="Cambria" w:hAnsi="Cambria" w:cs="Arial"/>
          <w:bCs/>
        </w:rPr>
        <w:t xml:space="preserve">zmluvy </w:t>
      </w:r>
      <w:r w:rsidR="00804659">
        <w:rPr>
          <w:rFonts w:ascii="Cambria" w:hAnsi="Cambria" w:cs="Arial"/>
          <w:bCs/>
        </w:rPr>
        <w:t xml:space="preserve">č. </w:t>
      </w:r>
      <w:r w:rsidR="00804659" w:rsidRPr="00804659">
        <w:rPr>
          <w:rFonts w:ascii="Cambria" w:hAnsi="Cambria" w:cs="Arial"/>
          <w:bCs/>
        </w:rPr>
        <w:t>C-NBS1-000-063-547</w:t>
      </w:r>
    </w:p>
    <w:p w14:paraId="0ED2684F" w14:textId="38F848F6" w:rsidR="00690EFA" w:rsidRDefault="00690EFA" w:rsidP="00C80AEF">
      <w:pPr>
        <w:tabs>
          <w:tab w:val="left" w:pos="142"/>
          <w:tab w:val="left" w:pos="1418"/>
        </w:tabs>
        <w:spacing w:before="0" w:after="120"/>
        <w:ind w:left="426" w:hanging="426"/>
        <w:contextualSpacing/>
        <w:jc w:val="both"/>
        <w:rPr>
          <w:rFonts w:ascii="Cambria" w:hAnsi="Cambria" w:cs="Arial"/>
          <w:bCs/>
        </w:rPr>
      </w:pPr>
    </w:p>
    <w:p w14:paraId="0346EA25" w14:textId="7C2F135B" w:rsidR="00690EFA" w:rsidRPr="003B3D45" w:rsidRDefault="00826430" w:rsidP="00261CCD">
      <w:pPr>
        <w:pStyle w:val="Heading2"/>
      </w:pPr>
      <w:r w:rsidRPr="003B3D45">
        <w:t>Jednotkové ceny predmetu zmluvy</w:t>
      </w:r>
    </w:p>
    <w:p w14:paraId="5953C7BF" w14:textId="5381AFED" w:rsidR="00690EFA" w:rsidRDefault="00690EFA" w:rsidP="00690EFA">
      <w:pPr>
        <w:spacing w:before="0" w:line="276" w:lineRule="auto"/>
        <w:ind w:left="0" w:firstLine="0"/>
        <w:jc w:val="both"/>
        <w:rPr>
          <w:rFonts w:ascii="Cambria" w:eastAsia="Times New Roman" w:hAnsi="Cambria" w:cs="Arial"/>
          <w:b/>
          <w:bCs/>
          <w:noProof/>
          <w:sz w:val="20"/>
          <w:szCs w:val="20"/>
          <w:lang w:eastAsia="sk-SK"/>
        </w:rPr>
      </w:pPr>
    </w:p>
    <w:p w14:paraId="09FD7435" w14:textId="6EB1BF73" w:rsidR="007377D5" w:rsidRDefault="007377D5" w:rsidP="007377D5">
      <w:pPr>
        <w:tabs>
          <w:tab w:val="left" w:pos="567"/>
        </w:tabs>
        <w:spacing w:line="276" w:lineRule="auto"/>
        <w:rPr>
          <w:rFonts w:ascii="Cambria" w:eastAsia="SimSun" w:hAnsi="Cambria" w:cs="Arial"/>
          <w:iCs/>
          <w:snapToGrid w:val="0"/>
          <w:sz w:val="20"/>
          <w:szCs w:val="20"/>
        </w:rPr>
      </w:pPr>
      <w:r>
        <w:rPr>
          <w:rFonts w:ascii="Cambria" w:eastAsia="SimSun" w:hAnsi="Cambria" w:cs="Arial"/>
          <w:iCs/>
          <w:snapToGrid w:val="0"/>
          <w:sz w:val="20"/>
          <w:szCs w:val="20"/>
        </w:rPr>
        <w:t>Spoločné ustanovenia - definícia pojmov:</w:t>
      </w:r>
    </w:p>
    <w:p w14:paraId="5B5FCD60" w14:textId="77777777" w:rsidR="007377D5" w:rsidRDefault="007377D5" w:rsidP="007377D5">
      <w:pPr>
        <w:tabs>
          <w:tab w:val="left" w:pos="567"/>
        </w:tabs>
        <w:spacing w:line="276" w:lineRule="auto"/>
        <w:rPr>
          <w:rFonts w:ascii="Cambria" w:eastAsia="SimSun" w:hAnsi="Cambria" w:cs="Arial"/>
          <w:iCs/>
          <w:snapToGrid w:val="0"/>
          <w:sz w:val="20"/>
          <w:szCs w:val="20"/>
        </w:rPr>
      </w:pPr>
    </w:p>
    <w:p w14:paraId="0556B797" w14:textId="7C3699DE" w:rsidR="007377D5" w:rsidRDefault="007377D5" w:rsidP="006F78BC">
      <w:pPr>
        <w:pStyle w:val="ListParagraph"/>
        <w:numPr>
          <w:ilvl w:val="0"/>
          <w:numId w:val="44"/>
        </w:numPr>
        <w:tabs>
          <w:tab w:val="left" w:pos="567"/>
        </w:tabs>
        <w:spacing w:before="0" w:line="276" w:lineRule="auto"/>
        <w:contextualSpacing w:val="0"/>
        <w:jc w:val="both"/>
        <w:rPr>
          <w:rFonts w:ascii="Cambria" w:eastAsia="SimSun" w:hAnsi="Cambria" w:cs="Arial"/>
          <w:iCs/>
          <w:snapToGrid w:val="0"/>
          <w:sz w:val="20"/>
          <w:szCs w:val="20"/>
        </w:rPr>
      </w:pPr>
      <w:r w:rsidRPr="00C66135">
        <w:rPr>
          <w:rFonts w:ascii="Cambria" w:eastAsia="SimSun" w:hAnsi="Cambria" w:cs="Arial"/>
          <w:b/>
          <w:bCs/>
          <w:iCs/>
          <w:snapToGrid w:val="0"/>
          <w:sz w:val="20"/>
          <w:szCs w:val="20"/>
        </w:rPr>
        <w:t>Spracovacie náklady</w:t>
      </w:r>
      <w:r w:rsidR="00406E2D">
        <w:rPr>
          <w:rFonts w:ascii="Cambria" w:eastAsia="SimSun" w:hAnsi="Cambria" w:cs="Arial"/>
          <w:b/>
          <w:bCs/>
          <w:iCs/>
          <w:snapToGrid w:val="0"/>
          <w:sz w:val="20"/>
          <w:szCs w:val="20"/>
        </w:rPr>
        <w:t xml:space="preserve"> sú náklady</w:t>
      </w:r>
      <w:r>
        <w:rPr>
          <w:rFonts w:ascii="Cambria" w:eastAsia="SimSun" w:hAnsi="Cambria" w:cs="Arial"/>
          <w:iCs/>
          <w:snapToGrid w:val="0"/>
          <w:sz w:val="20"/>
          <w:szCs w:val="20"/>
        </w:rPr>
        <w:t>:</w:t>
      </w:r>
    </w:p>
    <w:p w14:paraId="6ACDDBEB" w14:textId="77777777" w:rsidR="007377D5" w:rsidRDefault="007377D5" w:rsidP="006F78BC">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výrobu náradia, </w:t>
      </w:r>
    </w:p>
    <w:p w14:paraId="767AABD2" w14:textId="77777777" w:rsidR="007377D5" w:rsidRPr="006957EE" w:rsidRDefault="007377D5" w:rsidP="006F78BC">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razbu obehových a/alebo pamätných euromincí, </w:t>
      </w:r>
    </w:p>
    <w:p w14:paraId="5B1E9564" w14:textId="77777777" w:rsidR="007377D5" w:rsidRDefault="007377D5" w:rsidP="006F78BC">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na razbu skúšobných odrazkov z každej nominálnej hodnoty a z každého vyhotovenia v </w:t>
      </w:r>
      <w:proofErr w:type="spellStart"/>
      <w:r w:rsidRPr="006957EE">
        <w:rPr>
          <w:rFonts w:ascii="Cambria" w:eastAsia="SimSun" w:hAnsi="Cambria" w:cs="Arial"/>
          <w:iCs/>
          <w:snapToGrid w:val="0"/>
          <w:sz w:val="20"/>
          <w:szCs w:val="20"/>
        </w:rPr>
        <w:t>plexi</w:t>
      </w:r>
      <w:proofErr w:type="spellEnd"/>
      <w:r w:rsidRPr="006957EE">
        <w:rPr>
          <w:rFonts w:ascii="Cambria" w:eastAsia="SimSun" w:hAnsi="Cambria" w:cs="Arial"/>
          <w:iCs/>
          <w:snapToGrid w:val="0"/>
          <w:sz w:val="20"/>
          <w:szCs w:val="20"/>
        </w:rPr>
        <w:t xml:space="preserve"> obale</w:t>
      </w:r>
    </w:p>
    <w:p w14:paraId="3F561224" w14:textId="77777777" w:rsidR="007377D5" w:rsidRDefault="007377D5" w:rsidP="00A063EB">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zabalenie euromincí do príslušného balenia, </w:t>
      </w:r>
    </w:p>
    <w:p w14:paraId="6402CFBC" w14:textId="1D40D740" w:rsidR="007377D5" w:rsidRPr="006957EE" w:rsidRDefault="007377D5" w:rsidP="00A063EB">
      <w:pPr>
        <w:pStyle w:val="ListParagraph"/>
        <w:numPr>
          <w:ilvl w:val="0"/>
          <w:numId w:val="45"/>
        </w:numPr>
        <w:tabs>
          <w:tab w:val="left" w:pos="567"/>
        </w:tabs>
        <w:spacing w:before="0"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na účasť minimálne jedného zástupcu </w:t>
      </w:r>
      <w:r w:rsidR="00AD6919">
        <w:rPr>
          <w:rFonts w:ascii="Cambria" w:eastAsia="SimSun" w:hAnsi="Cambria" w:cs="Arial"/>
          <w:iCs/>
          <w:snapToGrid w:val="0"/>
          <w:sz w:val="20"/>
          <w:szCs w:val="20"/>
        </w:rPr>
        <w:t>zhotoviteľ</w:t>
      </w:r>
      <w:r w:rsidRPr="006957EE">
        <w:rPr>
          <w:rFonts w:ascii="Cambria" w:eastAsia="SimSun" w:hAnsi="Cambria" w:cs="Arial"/>
          <w:iCs/>
          <w:snapToGrid w:val="0"/>
          <w:sz w:val="20"/>
          <w:szCs w:val="20"/>
        </w:rPr>
        <w:t>a ako odborného poradcu pre technické otázky na rokovaniach poradného orgánu guvernéra NBS -</w:t>
      </w:r>
      <w:r w:rsidR="00274177">
        <w:rPr>
          <w:rFonts w:ascii="Cambria" w:eastAsia="SimSun" w:hAnsi="Cambria" w:cs="Arial"/>
          <w:iCs/>
          <w:snapToGrid w:val="0"/>
          <w:sz w:val="20"/>
          <w:szCs w:val="20"/>
        </w:rPr>
        <w:t xml:space="preserve"> </w:t>
      </w:r>
      <w:r w:rsidRPr="006957EE">
        <w:rPr>
          <w:rFonts w:ascii="Cambria" w:eastAsia="SimSun" w:hAnsi="Cambria" w:cs="Arial"/>
          <w:iCs/>
          <w:snapToGrid w:val="0"/>
          <w:sz w:val="20"/>
          <w:szCs w:val="20"/>
        </w:rPr>
        <w:t>Komisie na posudzovanie výtvarných návrhov pamätných mincí a zberateľských mincí pri vyhodnocovaní verejných anonymných súťaží na výtvarné návrhy národných strán pamätných euromincí (celkom  5 rokovaní komisie).</w:t>
      </w:r>
    </w:p>
    <w:p w14:paraId="5AE84546" w14:textId="77777777" w:rsidR="007377D5" w:rsidRDefault="007377D5" w:rsidP="006F78BC">
      <w:pPr>
        <w:pStyle w:val="ListParagraph"/>
        <w:numPr>
          <w:ilvl w:val="0"/>
          <w:numId w:val="44"/>
        </w:numPr>
        <w:tabs>
          <w:tab w:val="left" w:pos="567"/>
        </w:tabs>
        <w:spacing w:before="120" w:line="276" w:lineRule="auto"/>
        <w:contextualSpacing w:val="0"/>
        <w:jc w:val="both"/>
        <w:rPr>
          <w:rFonts w:ascii="Cambria" w:eastAsia="SimSun" w:hAnsi="Cambria" w:cs="Arial"/>
          <w:iCs/>
          <w:snapToGrid w:val="0"/>
          <w:sz w:val="20"/>
          <w:szCs w:val="20"/>
        </w:rPr>
      </w:pPr>
      <w:r w:rsidRPr="00C66135">
        <w:rPr>
          <w:rFonts w:ascii="Cambria" w:eastAsia="SimSun" w:hAnsi="Cambria" w:cs="Arial"/>
          <w:b/>
          <w:bCs/>
          <w:iCs/>
          <w:snapToGrid w:val="0"/>
          <w:sz w:val="20"/>
          <w:szCs w:val="20"/>
        </w:rPr>
        <w:t>Balenie</w:t>
      </w:r>
      <w:r>
        <w:rPr>
          <w:rFonts w:ascii="Cambria" w:eastAsia="SimSun" w:hAnsi="Cambria" w:cs="Arial"/>
          <w:iCs/>
          <w:snapToGrid w:val="0"/>
          <w:sz w:val="20"/>
          <w:szCs w:val="20"/>
        </w:rPr>
        <w:t>:</w:t>
      </w:r>
    </w:p>
    <w:p w14:paraId="1BB67070" w14:textId="77777777" w:rsidR="007377D5" w:rsidRPr="006957EE" w:rsidRDefault="007377D5" w:rsidP="006F78BC">
      <w:pPr>
        <w:pStyle w:val="ListParagraph"/>
        <w:numPr>
          <w:ilvl w:val="0"/>
          <w:numId w:val="46"/>
        </w:numPr>
        <w:tabs>
          <w:tab w:val="left" w:pos="567"/>
        </w:tabs>
        <w:spacing w:before="0" w:after="100" w:afterAutospacing="1"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pri obehových eurominciach náklady na mincové vrecká, na kartónové škatule a akýkoľvek iný obalový materiál, </w:t>
      </w:r>
    </w:p>
    <w:p w14:paraId="410442A4" w14:textId="77777777" w:rsidR="007377D5" w:rsidRPr="006957EE" w:rsidRDefault="007377D5" w:rsidP="006F78BC">
      <w:pPr>
        <w:pStyle w:val="ListParagraph"/>
        <w:numPr>
          <w:ilvl w:val="0"/>
          <w:numId w:val="46"/>
        </w:numPr>
        <w:tabs>
          <w:tab w:val="left" w:pos="567"/>
        </w:tabs>
        <w:spacing w:before="0" w:after="100" w:afterAutospacing="1" w:line="276" w:lineRule="auto"/>
        <w:contextualSpacing w:val="0"/>
        <w:jc w:val="both"/>
        <w:rPr>
          <w:rFonts w:ascii="Cambria" w:eastAsia="SimSun" w:hAnsi="Cambria" w:cs="Arial"/>
          <w:iCs/>
          <w:snapToGrid w:val="0"/>
          <w:sz w:val="20"/>
          <w:szCs w:val="20"/>
        </w:rPr>
      </w:pPr>
      <w:r w:rsidRPr="006957EE">
        <w:rPr>
          <w:rFonts w:ascii="Cambria" w:eastAsia="SimSun" w:hAnsi="Cambria" w:cs="Arial"/>
          <w:iCs/>
          <w:snapToGrid w:val="0"/>
          <w:sz w:val="20"/>
          <w:szCs w:val="20"/>
        </w:rPr>
        <w:t xml:space="preserve">pri obehových eurominciach určených do ročníkových súborov náklady na príslušný typ balenia súboru, na kartónové škatule a akýkoľvek iný obalový materiál, </w:t>
      </w:r>
    </w:p>
    <w:p w14:paraId="3146F3A3" w14:textId="41B1EF4D" w:rsidR="007377D5" w:rsidRPr="00C66135" w:rsidRDefault="007377D5" w:rsidP="006F78BC">
      <w:pPr>
        <w:pStyle w:val="ListParagraph"/>
        <w:numPr>
          <w:ilvl w:val="0"/>
          <w:numId w:val="46"/>
        </w:numPr>
        <w:tabs>
          <w:tab w:val="left" w:pos="567"/>
        </w:tabs>
        <w:spacing w:before="0" w:after="100" w:afterAutospacing="1" w:line="276" w:lineRule="auto"/>
        <w:contextualSpacing w:val="0"/>
        <w:jc w:val="both"/>
        <w:rPr>
          <w:rFonts w:ascii="Cambria" w:eastAsia="SimSun" w:hAnsi="Cambria" w:cs="Arial"/>
          <w:iCs/>
          <w:snapToGrid w:val="0"/>
          <w:sz w:val="20"/>
          <w:szCs w:val="20"/>
        </w:rPr>
      </w:pPr>
      <w:r>
        <w:rPr>
          <w:rFonts w:ascii="Cambria" w:eastAsia="SimSun" w:hAnsi="Cambria" w:cs="Arial"/>
          <w:iCs/>
          <w:snapToGrid w:val="0"/>
          <w:sz w:val="20"/>
          <w:szCs w:val="20"/>
        </w:rPr>
        <w:t>pri pamätných eurominciach náklady na papierové obaly (šúľky), na mincové vrecká, na kartónové škatule a akýkoľvek iný obalový materiál</w:t>
      </w:r>
      <w:r w:rsidRPr="006957EE">
        <w:rPr>
          <w:rFonts w:ascii="Cambria" w:eastAsia="SimSun" w:hAnsi="Cambria" w:cs="Arial"/>
          <w:iCs/>
          <w:snapToGrid w:val="0"/>
          <w:sz w:val="20"/>
          <w:szCs w:val="20"/>
        </w:rPr>
        <w:t>.</w:t>
      </w:r>
    </w:p>
    <w:p w14:paraId="52913C7F" w14:textId="77777777" w:rsidR="00690EFA" w:rsidRPr="00690EFA"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 Tabuľka č. 1a: Obehové euromince</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024"/>
        <w:gridCol w:w="1228"/>
        <w:gridCol w:w="1405"/>
        <w:gridCol w:w="1161"/>
        <w:gridCol w:w="1667"/>
        <w:gridCol w:w="1787"/>
      </w:tblGrid>
      <w:tr w:rsidR="00690EFA" w:rsidRPr="00690EFA" w14:paraId="24924913" w14:textId="77777777" w:rsidTr="00B746CB">
        <w:trPr>
          <w:trHeight w:val="348"/>
        </w:trPr>
        <w:tc>
          <w:tcPr>
            <w:tcW w:w="1431" w:type="dxa"/>
            <w:vMerge w:val="restart"/>
            <w:tcBorders>
              <w:top w:val="single" w:sz="18" w:space="0" w:color="auto"/>
            </w:tcBorders>
            <w:shd w:val="pct5" w:color="auto" w:fill="auto"/>
            <w:vAlign w:val="center"/>
          </w:tcPr>
          <w:p w14:paraId="28CAB0AD"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bookmarkStart w:id="39" w:name="_Hlk78886713"/>
            <w:r w:rsidRPr="00690EFA">
              <w:rPr>
                <w:rFonts w:ascii="Cambria" w:eastAsia="Times New Roman" w:hAnsi="Cambria" w:cs="Times New Roman"/>
                <w:noProof/>
                <w:color w:val="000000"/>
                <w:sz w:val="20"/>
                <w:szCs w:val="20"/>
                <w:lang w:eastAsia="sk-SK"/>
              </w:rPr>
              <w:t>Obehová eurominca - nominál</w:t>
            </w:r>
          </w:p>
        </w:tc>
        <w:tc>
          <w:tcPr>
            <w:tcW w:w="1024" w:type="dxa"/>
            <w:vMerge w:val="restart"/>
            <w:tcBorders>
              <w:top w:val="single" w:sz="18" w:space="0" w:color="auto"/>
            </w:tcBorders>
            <w:shd w:val="pct5" w:color="auto" w:fill="auto"/>
            <w:vAlign w:val="center"/>
          </w:tcPr>
          <w:p w14:paraId="02E8B3D8" w14:textId="77777777" w:rsidR="00690EFA" w:rsidRPr="00690EFA" w:rsidRDefault="00690EFA" w:rsidP="00690EFA">
            <w:pPr>
              <w:spacing w:before="0"/>
              <w:ind w:left="0" w:firstLine="0"/>
              <w:rPr>
                <w:rFonts w:ascii="Cambria" w:eastAsia="Times New Roman" w:hAnsi="Cambria" w:cs="Times New Roman"/>
                <w:noProof/>
                <w:color w:val="000000"/>
                <w:sz w:val="20"/>
                <w:szCs w:val="20"/>
                <w:lang w:eastAsia="sk-SK"/>
              </w:rPr>
            </w:pPr>
          </w:p>
          <w:p w14:paraId="34481486"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kusov </w:t>
            </w:r>
          </w:p>
          <w:p w14:paraId="4C483538" w14:textId="168CB2A6"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(uvedené v tisícoch)</w:t>
            </w:r>
            <w:r w:rsidR="009A3350"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 xml:space="preserve"> </w:t>
            </w:r>
          </w:p>
        </w:tc>
        <w:tc>
          <w:tcPr>
            <w:tcW w:w="3794" w:type="dxa"/>
            <w:gridSpan w:val="3"/>
            <w:tcBorders>
              <w:top w:val="single" w:sz="18" w:space="0" w:color="auto"/>
            </w:tcBorders>
            <w:shd w:val="clear" w:color="auto" w:fill="auto"/>
            <w:vAlign w:val="center"/>
          </w:tcPr>
          <w:p w14:paraId="092E7C57"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w:t>
            </w:r>
          </w:p>
        </w:tc>
        <w:tc>
          <w:tcPr>
            <w:tcW w:w="1667" w:type="dxa"/>
            <w:vMerge w:val="restart"/>
            <w:tcBorders>
              <w:top w:val="single" w:sz="18" w:space="0" w:color="auto"/>
            </w:tcBorders>
            <w:shd w:val="clear" w:color="auto" w:fill="auto"/>
            <w:vAlign w:val="center"/>
          </w:tcPr>
          <w:p w14:paraId="5764C4A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4FD963E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 obehových euromincí v danej nominálnej hodnote</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color w:val="000000"/>
                <w:sz w:val="20"/>
                <w:szCs w:val="20"/>
                <w:lang w:eastAsia="sk-SK"/>
              </w:rPr>
              <w:t>v eurách bez DPH</w:t>
            </w:r>
          </w:p>
        </w:tc>
        <w:tc>
          <w:tcPr>
            <w:tcW w:w="1787" w:type="dxa"/>
            <w:vMerge w:val="restart"/>
            <w:tcBorders>
              <w:top w:val="single" w:sz="18" w:space="0" w:color="auto"/>
            </w:tcBorders>
            <w:vAlign w:val="center"/>
          </w:tcPr>
          <w:p w14:paraId="61DB87D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3DF6150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uvedený počet kusov obehových euromincí v danej nominálnej hodnote spolu</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sz w:val="20"/>
                <w:szCs w:val="20"/>
                <w:lang w:eastAsia="sk-SK"/>
              </w:rPr>
              <w:br/>
            </w:r>
            <w:r w:rsidRPr="00690EFA">
              <w:rPr>
                <w:rFonts w:ascii="Cambria" w:eastAsia="Times New Roman" w:hAnsi="Cambria" w:cs="Times New Roman"/>
                <w:noProof/>
                <w:color w:val="000000"/>
                <w:sz w:val="20"/>
                <w:szCs w:val="20"/>
                <w:lang w:eastAsia="sk-SK"/>
              </w:rPr>
              <w:t>v eurách bez DPH</w:t>
            </w:r>
          </w:p>
        </w:tc>
      </w:tr>
      <w:tr w:rsidR="00690EFA" w:rsidRPr="00690EFA" w14:paraId="2F8ADBD1" w14:textId="77777777" w:rsidTr="00690EFA">
        <w:trPr>
          <w:trHeight w:val="348"/>
        </w:trPr>
        <w:tc>
          <w:tcPr>
            <w:tcW w:w="1431" w:type="dxa"/>
            <w:vMerge/>
            <w:tcBorders>
              <w:bottom w:val="single" w:sz="18" w:space="0" w:color="auto"/>
            </w:tcBorders>
            <w:shd w:val="pct5" w:color="auto" w:fill="auto"/>
            <w:vAlign w:val="center"/>
          </w:tcPr>
          <w:p w14:paraId="1B0A1DF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024" w:type="dxa"/>
            <w:vMerge/>
            <w:tcBorders>
              <w:bottom w:val="single" w:sz="18" w:space="0" w:color="auto"/>
            </w:tcBorders>
            <w:shd w:val="pct5" w:color="auto" w:fill="auto"/>
            <w:vAlign w:val="center"/>
          </w:tcPr>
          <w:p w14:paraId="6E2C722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228" w:type="dxa"/>
            <w:tcBorders>
              <w:right w:val="single" w:sz="4" w:space="0" w:color="auto"/>
            </w:tcBorders>
            <w:shd w:val="clear" w:color="auto" w:fill="auto"/>
            <w:vAlign w:val="center"/>
          </w:tcPr>
          <w:p w14:paraId="3A254CA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Platničky (ich výroba alebo obstaranie) v eurách bez DPH</w:t>
            </w:r>
          </w:p>
        </w:tc>
        <w:tc>
          <w:tcPr>
            <w:tcW w:w="1405" w:type="dxa"/>
            <w:tcBorders>
              <w:left w:val="single" w:sz="4" w:space="0" w:color="auto"/>
              <w:right w:val="single" w:sz="4" w:space="0" w:color="auto"/>
            </w:tcBorders>
            <w:shd w:val="clear" w:color="auto" w:fill="auto"/>
            <w:vAlign w:val="center"/>
          </w:tcPr>
          <w:p w14:paraId="43FAFCA2" w14:textId="603F3C54"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Spracovacie náklady v eurách bez DPH</w:t>
            </w:r>
          </w:p>
        </w:tc>
        <w:tc>
          <w:tcPr>
            <w:tcW w:w="1161" w:type="dxa"/>
            <w:tcBorders>
              <w:left w:val="single" w:sz="4" w:space="0" w:color="auto"/>
            </w:tcBorders>
            <w:shd w:val="clear" w:color="auto" w:fill="auto"/>
            <w:vAlign w:val="center"/>
          </w:tcPr>
          <w:p w14:paraId="0EBABBC1" w14:textId="74FA52FB"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Balenie v eurách bez DPH</w:t>
            </w:r>
          </w:p>
        </w:tc>
        <w:tc>
          <w:tcPr>
            <w:tcW w:w="1667" w:type="dxa"/>
            <w:vMerge/>
            <w:tcBorders>
              <w:bottom w:val="single" w:sz="18" w:space="0" w:color="auto"/>
            </w:tcBorders>
            <w:shd w:val="pct5" w:color="auto" w:fill="auto"/>
            <w:vAlign w:val="center"/>
          </w:tcPr>
          <w:p w14:paraId="2CC199F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787" w:type="dxa"/>
            <w:vMerge/>
            <w:tcBorders>
              <w:bottom w:val="single" w:sz="18" w:space="0" w:color="auto"/>
            </w:tcBorders>
            <w:shd w:val="pct5" w:color="auto" w:fill="auto"/>
            <w:vAlign w:val="center"/>
          </w:tcPr>
          <w:p w14:paraId="1A3CF4DF"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r>
      <w:tr w:rsidR="00690EFA" w:rsidRPr="00690EFA" w14:paraId="1BEB379D" w14:textId="77777777" w:rsidTr="00690EFA">
        <w:trPr>
          <w:trHeight w:val="567"/>
        </w:trPr>
        <w:tc>
          <w:tcPr>
            <w:tcW w:w="1431" w:type="dxa"/>
            <w:shd w:val="clear" w:color="auto" w:fill="auto"/>
            <w:vAlign w:val="center"/>
          </w:tcPr>
          <w:p w14:paraId="7D1F9B5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1 eurocent  </w:t>
            </w:r>
          </w:p>
        </w:tc>
        <w:tc>
          <w:tcPr>
            <w:tcW w:w="1024" w:type="dxa"/>
            <w:tcBorders>
              <w:top w:val="single" w:sz="18" w:space="0" w:color="auto"/>
              <w:bottom w:val="single" w:sz="4" w:space="0" w:color="auto"/>
            </w:tcBorders>
            <w:vAlign w:val="center"/>
          </w:tcPr>
          <w:p w14:paraId="4098591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0</w:t>
            </w:r>
          </w:p>
        </w:tc>
        <w:tc>
          <w:tcPr>
            <w:tcW w:w="1228" w:type="dxa"/>
            <w:tcBorders>
              <w:top w:val="single" w:sz="18" w:space="0" w:color="auto"/>
              <w:bottom w:val="single" w:sz="4" w:space="0" w:color="auto"/>
              <w:right w:val="single" w:sz="4" w:space="0" w:color="auto"/>
            </w:tcBorders>
            <w:shd w:val="clear" w:color="auto" w:fill="auto"/>
            <w:vAlign w:val="center"/>
          </w:tcPr>
          <w:p w14:paraId="2F9D94A7" w14:textId="2A62B90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18" w:space="0" w:color="auto"/>
              <w:left w:val="single" w:sz="4" w:space="0" w:color="auto"/>
              <w:bottom w:val="single" w:sz="4" w:space="0" w:color="auto"/>
              <w:right w:val="single" w:sz="4" w:space="0" w:color="auto"/>
            </w:tcBorders>
            <w:shd w:val="clear" w:color="auto" w:fill="auto"/>
            <w:vAlign w:val="center"/>
          </w:tcPr>
          <w:p w14:paraId="4B5C9C57" w14:textId="2861D641"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18" w:space="0" w:color="auto"/>
              <w:left w:val="single" w:sz="4" w:space="0" w:color="auto"/>
              <w:bottom w:val="single" w:sz="4" w:space="0" w:color="auto"/>
            </w:tcBorders>
            <w:shd w:val="clear" w:color="auto" w:fill="auto"/>
            <w:vAlign w:val="center"/>
          </w:tcPr>
          <w:p w14:paraId="3AE68EFF" w14:textId="4C654DB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18" w:space="0" w:color="auto"/>
              <w:bottom w:val="single" w:sz="4" w:space="0" w:color="auto"/>
            </w:tcBorders>
            <w:vAlign w:val="center"/>
          </w:tcPr>
          <w:p w14:paraId="3A089ADD" w14:textId="65640222" w:rsidR="00690EFA" w:rsidRPr="00690EFA" w:rsidRDefault="00690EFA" w:rsidP="00690EFA">
            <w:pPr>
              <w:spacing w:before="0"/>
              <w:ind w:left="0" w:firstLine="0"/>
              <w:jc w:val="center"/>
              <w:rPr>
                <w:rFonts w:ascii="Cambria" w:eastAsia="Times New Roman" w:hAnsi="Cambria" w:cs="Times New Roman"/>
                <w:b/>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18" w:space="0" w:color="auto"/>
              <w:bottom w:val="single" w:sz="4" w:space="0" w:color="auto"/>
            </w:tcBorders>
            <w:vAlign w:val="center"/>
          </w:tcPr>
          <w:p w14:paraId="7729DC09" w14:textId="7777777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X</w:t>
            </w:r>
          </w:p>
        </w:tc>
      </w:tr>
      <w:tr w:rsidR="00690EFA" w:rsidRPr="00690EFA" w14:paraId="4F4EAE23" w14:textId="77777777" w:rsidTr="00690EFA">
        <w:trPr>
          <w:trHeight w:val="567"/>
        </w:trPr>
        <w:tc>
          <w:tcPr>
            <w:tcW w:w="1431" w:type="dxa"/>
            <w:shd w:val="clear" w:color="auto" w:fill="auto"/>
            <w:vAlign w:val="center"/>
          </w:tcPr>
          <w:p w14:paraId="29C13CB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 eurocenty</w:t>
            </w:r>
          </w:p>
        </w:tc>
        <w:tc>
          <w:tcPr>
            <w:tcW w:w="1024" w:type="dxa"/>
            <w:tcBorders>
              <w:top w:val="single" w:sz="4" w:space="0" w:color="auto"/>
              <w:bottom w:val="single" w:sz="4" w:space="0" w:color="auto"/>
            </w:tcBorders>
            <w:vAlign w:val="center"/>
          </w:tcPr>
          <w:p w14:paraId="7542A7D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0</w:t>
            </w:r>
          </w:p>
        </w:tc>
        <w:tc>
          <w:tcPr>
            <w:tcW w:w="1228" w:type="dxa"/>
            <w:tcBorders>
              <w:top w:val="single" w:sz="4" w:space="0" w:color="auto"/>
              <w:bottom w:val="single" w:sz="4" w:space="0" w:color="auto"/>
              <w:right w:val="single" w:sz="4" w:space="0" w:color="auto"/>
            </w:tcBorders>
            <w:shd w:val="clear" w:color="auto" w:fill="auto"/>
            <w:vAlign w:val="center"/>
          </w:tcPr>
          <w:p w14:paraId="192DFD3C" w14:textId="48B2AE3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458B2B4" w14:textId="09D241F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29CC56F1" w14:textId="623A1765"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1F303431" w14:textId="69A05608"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174F1112" w14:textId="7777777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X</w:t>
            </w:r>
          </w:p>
        </w:tc>
      </w:tr>
      <w:tr w:rsidR="00690EFA" w:rsidRPr="00690EFA" w14:paraId="26418CC1" w14:textId="77777777" w:rsidTr="00690EFA">
        <w:trPr>
          <w:trHeight w:val="567"/>
        </w:trPr>
        <w:tc>
          <w:tcPr>
            <w:tcW w:w="1431" w:type="dxa"/>
            <w:shd w:val="clear" w:color="auto" w:fill="auto"/>
            <w:vAlign w:val="center"/>
          </w:tcPr>
          <w:p w14:paraId="187B635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 eurocentov</w:t>
            </w:r>
          </w:p>
        </w:tc>
        <w:tc>
          <w:tcPr>
            <w:tcW w:w="1024" w:type="dxa"/>
            <w:tcBorders>
              <w:top w:val="single" w:sz="4" w:space="0" w:color="auto"/>
              <w:bottom w:val="single" w:sz="4" w:space="0" w:color="auto"/>
            </w:tcBorders>
            <w:vAlign w:val="center"/>
          </w:tcPr>
          <w:p w14:paraId="509DAB6F"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32 400 </w:t>
            </w:r>
          </w:p>
        </w:tc>
        <w:tc>
          <w:tcPr>
            <w:tcW w:w="1228" w:type="dxa"/>
            <w:tcBorders>
              <w:top w:val="single" w:sz="4" w:space="0" w:color="auto"/>
              <w:bottom w:val="single" w:sz="4" w:space="0" w:color="auto"/>
              <w:right w:val="single" w:sz="4" w:space="0" w:color="auto"/>
            </w:tcBorders>
            <w:shd w:val="clear" w:color="auto" w:fill="auto"/>
            <w:vAlign w:val="center"/>
          </w:tcPr>
          <w:p w14:paraId="4BC6A414" w14:textId="471150AA"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E917C8B" w14:textId="7E5068D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4E639BD7" w14:textId="6DD2ED3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5E5E5B8C" w14:textId="4FE2A959"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64EAFEE5" w14:textId="4587A3D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E9DBBA7" w14:textId="77777777" w:rsidTr="00690EFA">
        <w:trPr>
          <w:trHeight w:val="567"/>
        </w:trPr>
        <w:tc>
          <w:tcPr>
            <w:tcW w:w="1431" w:type="dxa"/>
            <w:shd w:val="clear" w:color="auto" w:fill="auto"/>
            <w:vAlign w:val="center"/>
          </w:tcPr>
          <w:p w14:paraId="3BC1A1B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10 eurocentov </w:t>
            </w:r>
          </w:p>
        </w:tc>
        <w:tc>
          <w:tcPr>
            <w:tcW w:w="1024" w:type="dxa"/>
            <w:tcBorders>
              <w:top w:val="single" w:sz="4" w:space="0" w:color="auto"/>
              <w:bottom w:val="single" w:sz="4" w:space="0" w:color="auto"/>
            </w:tcBorders>
            <w:vAlign w:val="center"/>
          </w:tcPr>
          <w:p w14:paraId="0E663FB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17 100 </w:t>
            </w:r>
          </w:p>
        </w:tc>
        <w:tc>
          <w:tcPr>
            <w:tcW w:w="1228" w:type="dxa"/>
            <w:tcBorders>
              <w:top w:val="single" w:sz="4" w:space="0" w:color="auto"/>
              <w:bottom w:val="single" w:sz="4" w:space="0" w:color="auto"/>
              <w:right w:val="single" w:sz="4" w:space="0" w:color="auto"/>
            </w:tcBorders>
            <w:shd w:val="clear" w:color="auto" w:fill="auto"/>
            <w:vAlign w:val="center"/>
          </w:tcPr>
          <w:p w14:paraId="03A69BC9" w14:textId="7FA5F14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9B314C2" w14:textId="1C273AF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56302CCB" w14:textId="280EED4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11334B2E" w14:textId="5FB18FD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77D7D89B" w14:textId="39E7024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1B6C125" w14:textId="77777777" w:rsidTr="00690EFA">
        <w:trPr>
          <w:trHeight w:val="567"/>
        </w:trPr>
        <w:tc>
          <w:tcPr>
            <w:tcW w:w="1431" w:type="dxa"/>
            <w:shd w:val="clear" w:color="auto" w:fill="auto"/>
            <w:vAlign w:val="center"/>
          </w:tcPr>
          <w:p w14:paraId="7434CD8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20 eurocentov</w:t>
            </w:r>
          </w:p>
        </w:tc>
        <w:tc>
          <w:tcPr>
            <w:tcW w:w="1024" w:type="dxa"/>
            <w:tcBorders>
              <w:top w:val="single" w:sz="4" w:space="0" w:color="auto"/>
              <w:bottom w:val="single" w:sz="4" w:space="0" w:color="auto"/>
            </w:tcBorders>
            <w:vAlign w:val="center"/>
          </w:tcPr>
          <w:p w14:paraId="28BEC34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0</w:t>
            </w:r>
          </w:p>
        </w:tc>
        <w:tc>
          <w:tcPr>
            <w:tcW w:w="1228" w:type="dxa"/>
            <w:tcBorders>
              <w:top w:val="single" w:sz="4" w:space="0" w:color="auto"/>
              <w:bottom w:val="single" w:sz="4" w:space="0" w:color="auto"/>
              <w:right w:val="single" w:sz="4" w:space="0" w:color="auto"/>
            </w:tcBorders>
            <w:shd w:val="clear" w:color="auto" w:fill="auto"/>
            <w:vAlign w:val="center"/>
          </w:tcPr>
          <w:p w14:paraId="3955B2CA" w14:textId="6E4FC80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7B8B3DE" w14:textId="05B93A5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73D9263C" w14:textId="2DFEE87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6C9CBCC9" w14:textId="2728785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540367ED" w14:textId="7777777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X</w:t>
            </w:r>
          </w:p>
        </w:tc>
      </w:tr>
      <w:tr w:rsidR="00690EFA" w:rsidRPr="00690EFA" w14:paraId="29A28B4C" w14:textId="77777777" w:rsidTr="00690EFA">
        <w:trPr>
          <w:trHeight w:val="567"/>
        </w:trPr>
        <w:tc>
          <w:tcPr>
            <w:tcW w:w="1431" w:type="dxa"/>
            <w:shd w:val="clear" w:color="auto" w:fill="auto"/>
            <w:vAlign w:val="center"/>
          </w:tcPr>
          <w:p w14:paraId="7B1C7E4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50 eurocentov</w:t>
            </w:r>
          </w:p>
        </w:tc>
        <w:tc>
          <w:tcPr>
            <w:tcW w:w="1024" w:type="dxa"/>
            <w:tcBorders>
              <w:top w:val="single" w:sz="4" w:space="0" w:color="auto"/>
              <w:bottom w:val="single" w:sz="4" w:space="0" w:color="auto"/>
            </w:tcBorders>
            <w:vAlign w:val="center"/>
          </w:tcPr>
          <w:p w14:paraId="0F267CB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0</w:t>
            </w:r>
          </w:p>
        </w:tc>
        <w:tc>
          <w:tcPr>
            <w:tcW w:w="1228" w:type="dxa"/>
            <w:tcBorders>
              <w:top w:val="single" w:sz="4" w:space="0" w:color="auto"/>
              <w:bottom w:val="single" w:sz="4" w:space="0" w:color="auto"/>
              <w:right w:val="single" w:sz="4" w:space="0" w:color="auto"/>
            </w:tcBorders>
            <w:shd w:val="clear" w:color="auto" w:fill="auto"/>
            <w:vAlign w:val="center"/>
          </w:tcPr>
          <w:p w14:paraId="528A1346" w14:textId="569E79E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6124C22" w14:textId="18B75EE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56FF76D0" w14:textId="4DC0581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217DE7D3" w14:textId="66FFA56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76335075" w14:textId="7777777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X</w:t>
            </w:r>
          </w:p>
        </w:tc>
      </w:tr>
      <w:tr w:rsidR="00690EFA" w:rsidRPr="00690EFA" w14:paraId="4DC18FAF" w14:textId="77777777" w:rsidTr="00690EFA">
        <w:trPr>
          <w:trHeight w:val="567"/>
        </w:trPr>
        <w:tc>
          <w:tcPr>
            <w:tcW w:w="1431" w:type="dxa"/>
            <w:shd w:val="clear" w:color="auto" w:fill="auto"/>
            <w:vAlign w:val="center"/>
          </w:tcPr>
          <w:p w14:paraId="5BC6A093"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1 euro</w:t>
            </w:r>
          </w:p>
        </w:tc>
        <w:tc>
          <w:tcPr>
            <w:tcW w:w="1024" w:type="dxa"/>
            <w:tcBorders>
              <w:top w:val="single" w:sz="4" w:space="0" w:color="auto"/>
              <w:bottom w:val="single" w:sz="4" w:space="0" w:color="auto"/>
            </w:tcBorders>
            <w:vAlign w:val="center"/>
          </w:tcPr>
          <w:p w14:paraId="6E0B098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2 900 </w:t>
            </w:r>
          </w:p>
        </w:tc>
        <w:tc>
          <w:tcPr>
            <w:tcW w:w="1228" w:type="dxa"/>
            <w:tcBorders>
              <w:top w:val="single" w:sz="4" w:space="0" w:color="auto"/>
              <w:bottom w:val="single" w:sz="4" w:space="0" w:color="auto"/>
              <w:right w:val="single" w:sz="4" w:space="0" w:color="auto"/>
            </w:tcBorders>
            <w:shd w:val="clear" w:color="auto" w:fill="auto"/>
            <w:vAlign w:val="center"/>
          </w:tcPr>
          <w:p w14:paraId="387A8AD7" w14:textId="7879F5E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02D367E" w14:textId="79DA83D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4" w:space="0" w:color="auto"/>
            </w:tcBorders>
            <w:shd w:val="clear" w:color="auto" w:fill="auto"/>
            <w:vAlign w:val="center"/>
          </w:tcPr>
          <w:p w14:paraId="71905830" w14:textId="4EFFC31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4" w:space="0" w:color="auto"/>
            </w:tcBorders>
            <w:vAlign w:val="center"/>
          </w:tcPr>
          <w:p w14:paraId="4994102A" w14:textId="44EB2A6F"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4" w:space="0" w:color="auto"/>
            </w:tcBorders>
            <w:vAlign w:val="center"/>
          </w:tcPr>
          <w:p w14:paraId="503CF64C" w14:textId="6458D42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3D9C58CE" w14:textId="77777777" w:rsidTr="00B746CB">
        <w:trPr>
          <w:trHeight w:val="567"/>
        </w:trPr>
        <w:tc>
          <w:tcPr>
            <w:tcW w:w="1431" w:type="dxa"/>
            <w:tcBorders>
              <w:bottom w:val="single" w:sz="18" w:space="0" w:color="auto"/>
            </w:tcBorders>
            <w:shd w:val="clear" w:color="auto" w:fill="auto"/>
            <w:vAlign w:val="center"/>
          </w:tcPr>
          <w:p w14:paraId="15B210C2"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2 eurá</w:t>
            </w:r>
          </w:p>
        </w:tc>
        <w:tc>
          <w:tcPr>
            <w:tcW w:w="1024" w:type="dxa"/>
            <w:tcBorders>
              <w:top w:val="single" w:sz="4" w:space="0" w:color="auto"/>
              <w:bottom w:val="single" w:sz="18" w:space="0" w:color="auto"/>
            </w:tcBorders>
            <w:vAlign w:val="center"/>
          </w:tcPr>
          <w:p w14:paraId="6B39905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15 900 </w:t>
            </w:r>
          </w:p>
        </w:tc>
        <w:tc>
          <w:tcPr>
            <w:tcW w:w="1228" w:type="dxa"/>
            <w:tcBorders>
              <w:top w:val="single" w:sz="4" w:space="0" w:color="auto"/>
              <w:bottom w:val="single" w:sz="18" w:space="0" w:color="auto"/>
              <w:right w:val="single" w:sz="4" w:space="0" w:color="auto"/>
            </w:tcBorders>
            <w:shd w:val="clear" w:color="auto" w:fill="auto"/>
            <w:vAlign w:val="center"/>
          </w:tcPr>
          <w:p w14:paraId="1A62ED04" w14:textId="3ECEDA6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405" w:type="dxa"/>
            <w:tcBorders>
              <w:top w:val="single" w:sz="4" w:space="0" w:color="auto"/>
              <w:left w:val="single" w:sz="4" w:space="0" w:color="auto"/>
              <w:bottom w:val="single" w:sz="18" w:space="0" w:color="auto"/>
              <w:right w:val="single" w:sz="4" w:space="0" w:color="auto"/>
            </w:tcBorders>
            <w:shd w:val="clear" w:color="auto" w:fill="auto"/>
            <w:vAlign w:val="center"/>
          </w:tcPr>
          <w:p w14:paraId="602B67BA" w14:textId="59DCE61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161" w:type="dxa"/>
            <w:tcBorders>
              <w:top w:val="single" w:sz="4" w:space="0" w:color="auto"/>
              <w:left w:val="single" w:sz="4" w:space="0" w:color="auto"/>
              <w:bottom w:val="single" w:sz="18" w:space="0" w:color="auto"/>
            </w:tcBorders>
            <w:shd w:val="clear" w:color="auto" w:fill="auto"/>
            <w:vAlign w:val="center"/>
          </w:tcPr>
          <w:p w14:paraId="7C372A07" w14:textId="77E4CAA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67" w:type="dxa"/>
            <w:tcBorders>
              <w:top w:val="single" w:sz="4" w:space="0" w:color="auto"/>
              <w:bottom w:val="single" w:sz="18" w:space="0" w:color="auto"/>
            </w:tcBorders>
            <w:vAlign w:val="center"/>
          </w:tcPr>
          <w:p w14:paraId="6B54381D" w14:textId="7D71F9C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87" w:type="dxa"/>
            <w:tcBorders>
              <w:top w:val="single" w:sz="4" w:space="0" w:color="auto"/>
              <w:bottom w:val="single" w:sz="18" w:space="0" w:color="auto"/>
            </w:tcBorders>
            <w:vAlign w:val="center"/>
          </w:tcPr>
          <w:p w14:paraId="18F9AE31" w14:textId="51223BB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bookmarkEnd w:id="39"/>
    </w:tbl>
    <w:p w14:paraId="60D154AD" w14:textId="77777777" w:rsidR="00690EFA" w:rsidRPr="00690EFA" w:rsidRDefault="00690EFA" w:rsidP="00690EFA">
      <w:pPr>
        <w:tabs>
          <w:tab w:val="left" w:pos="0"/>
        </w:tabs>
        <w:spacing w:before="0"/>
        <w:ind w:left="0" w:firstLine="0"/>
        <w:jc w:val="both"/>
        <w:rPr>
          <w:rFonts w:ascii="Cambria" w:eastAsia="Times New Roman" w:hAnsi="Cambria" w:cs="Times New Roman"/>
          <w:noProof/>
          <w:sz w:val="20"/>
          <w:szCs w:val="20"/>
          <w:lang w:eastAsia="sk-SK"/>
        </w:rPr>
      </w:pPr>
    </w:p>
    <w:p w14:paraId="1D8C87C9" w14:textId="7F38443B" w:rsidR="00D95450" w:rsidRPr="00F90F98" w:rsidRDefault="009A3350" w:rsidP="00D95450">
      <w:pPr>
        <w:pStyle w:val="ListParagraph"/>
        <w:tabs>
          <w:tab w:val="left" w:pos="567"/>
        </w:tabs>
        <w:spacing w:before="0" w:after="120"/>
        <w:ind w:left="567" w:firstLine="0"/>
        <w:jc w:val="both"/>
        <w:rPr>
          <w:rFonts w:ascii="Cambria" w:hAnsi="Cambria"/>
          <w:sz w:val="20"/>
          <w:szCs w:val="20"/>
        </w:rPr>
      </w:pPr>
      <w:bookmarkStart w:id="40" w:name="_Hlk83984373"/>
      <w:bookmarkStart w:id="41" w:name="_Hlk83804573"/>
      <w:r w:rsidRPr="00690EFA">
        <w:rPr>
          <w:rFonts w:ascii="Cambria" w:eastAsia="Times New Roman" w:hAnsi="Cambria" w:cs="Times New Roman"/>
          <w:noProof/>
          <w:color w:val="000000"/>
          <w:sz w:val="20"/>
          <w:szCs w:val="20"/>
          <w:lang w:eastAsia="sk-SK"/>
        </w:rPr>
        <w:lastRenderedPageBreak/>
        <w:t>*</w:t>
      </w:r>
      <w:r>
        <w:rPr>
          <w:rFonts w:ascii="Cambria" w:eastAsia="Times New Roman" w:hAnsi="Cambria" w:cs="Times New Roman"/>
          <w:noProof/>
          <w:color w:val="000000"/>
          <w:sz w:val="20"/>
          <w:szCs w:val="20"/>
          <w:lang w:eastAsia="sk-SK"/>
        </w:rPr>
        <w:t xml:space="preserve"> </w:t>
      </w:r>
      <w:r w:rsidRPr="009A3350">
        <w:rPr>
          <w:rFonts w:ascii="Cambria" w:eastAsia="Times New Roman" w:hAnsi="Cambria" w:cs="Times New Roman"/>
          <w:noProof/>
          <w:sz w:val="20"/>
          <w:szCs w:val="20"/>
          <w:lang w:eastAsia="sk-SK"/>
        </w:rPr>
        <w:t xml:space="preserve">Uvedené množstvá </w:t>
      </w:r>
      <w:r w:rsidR="00295790">
        <w:rPr>
          <w:rFonts w:ascii="Cambria" w:eastAsia="Times New Roman" w:hAnsi="Cambria" w:cs="Times New Roman"/>
          <w:noProof/>
          <w:sz w:val="20"/>
          <w:szCs w:val="20"/>
          <w:lang w:eastAsia="sk-SK"/>
        </w:rPr>
        <w:t>sú</w:t>
      </w:r>
      <w:r w:rsidRPr="009A3350">
        <w:rPr>
          <w:rFonts w:ascii="Cambria" w:eastAsia="Times New Roman" w:hAnsi="Cambria" w:cs="Times New Roman"/>
          <w:noProof/>
          <w:sz w:val="20"/>
          <w:szCs w:val="20"/>
          <w:lang w:eastAsia="sk-SK"/>
        </w:rPr>
        <w:t xml:space="preserve"> iba </w:t>
      </w:r>
      <w:r w:rsidR="00347F54">
        <w:rPr>
          <w:rFonts w:ascii="Cambria" w:eastAsia="Times New Roman" w:hAnsi="Cambria" w:cs="Times New Roman"/>
          <w:noProof/>
          <w:sz w:val="20"/>
          <w:szCs w:val="20"/>
          <w:lang w:eastAsia="sk-SK"/>
        </w:rPr>
        <w:t>predpokladané</w:t>
      </w:r>
      <w:r>
        <w:rPr>
          <w:rFonts w:ascii="Cambria" w:eastAsia="Times New Roman" w:hAnsi="Cambria" w:cs="Times New Roman"/>
          <w:noProof/>
          <w:sz w:val="20"/>
          <w:szCs w:val="20"/>
          <w:lang w:eastAsia="sk-SK"/>
        </w:rPr>
        <w:t xml:space="preserve">, nie sú pre </w:t>
      </w:r>
      <w:r w:rsidR="00347F54">
        <w:rPr>
          <w:rFonts w:ascii="Cambria" w:eastAsia="Times New Roman" w:hAnsi="Cambria" w:cs="Times New Roman"/>
          <w:noProof/>
          <w:sz w:val="20"/>
          <w:szCs w:val="20"/>
          <w:lang w:eastAsia="sk-SK"/>
        </w:rPr>
        <w:t>objednávateľa</w:t>
      </w:r>
      <w:r>
        <w:rPr>
          <w:rFonts w:ascii="Cambria" w:eastAsia="Times New Roman" w:hAnsi="Cambria" w:cs="Times New Roman"/>
          <w:noProof/>
          <w:sz w:val="20"/>
          <w:szCs w:val="20"/>
          <w:lang w:eastAsia="sk-SK"/>
        </w:rPr>
        <w:t xml:space="preserve"> záväzné a môže ich zmeniť</w:t>
      </w:r>
      <w:r w:rsidRPr="009A3350">
        <w:rPr>
          <w:rFonts w:ascii="Cambria" w:eastAsia="Times New Roman" w:hAnsi="Cambria" w:cs="Times New Roman"/>
          <w:noProof/>
          <w:sz w:val="20"/>
          <w:szCs w:val="20"/>
          <w:lang w:eastAsia="sk-SK"/>
        </w:rPr>
        <w:t>.</w:t>
      </w:r>
      <w:r w:rsidR="00D95450">
        <w:rPr>
          <w:rFonts w:ascii="Cambria" w:eastAsia="Times New Roman" w:hAnsi="Cambria" w:cs="Times New Roman"/>
          <w:noProof/>
          <w:sz w:val="20"/>
          <w:szCs w:val="20"/>
          <w:lang w:eastAsia="sk-SK"/>
        </w:rPr>
        <w:t xml:space="preserve"> </w:t>
      </w:r>
      <w:r w:rsidR="00D95450" w:rsidRPr="006F78BC">
        <w:rPr>
          <w:rFonts w:ascii="Cambria" w:hAnsi="Cambria"/>
          <w:sz w:val="20"/>
          <w:szCs w:val="20"/>
        </w:rPr>
        <w:t xml:space="preserve">Konečné množstvá razených mincí budú závisieť od aktuálnych potrieb hotovostného peňažného obehu v Slovenskej republike a objednávateľ ich oznámi zhotoviteľovi v septembri roka, ktorý predchádza roku dodania euromincí. Jednotlivé množstvá budú upresnené v konkrétnej objednávke/konkrétnych objednávkach. Zhotoviteľ garantuje uvedené ceny bez ohľadu na skutočne objednávaný počet kusov </w:t>
      </w:r>
      <w:r w:rsidR="006A387F" w:rsidRPr="006F78BC">
        <w:rPr>
          <w:rFonts w:ascii="Cambria" w:hAnsi="Cambria"/>
          <w:sz w:val="20"/>
          <w:szCs w:val="20"/>
        </w:rPr>
        <w:t>obehových</w:t>
      </w:r>
      <w:r w:rsidR="00D95450" w:rsidRPr="006F78BC">
        <w:rPr>
          <w:rFonts w:ascii="Cambria" w:hAnsi="Cambria"/>
          <w:sz w:val="20"/>
          <w:szCs w:val="20"/>
        </w:rPr>
        <w:t xml:space="preserve"> euromincí </w:t>
      </w:r>
      <w:r w:rsidR="006A387F" w:rsidRPr="006F78BC">
        <w:rPr>
          <w:rFonts w:ascii="Cambria" w:hAnsi="Cambria"/>
          <w:sz w:val="20"/>
          <w:szCs w:val="20"/>
        </w:rPr>
        <w:t>z každej nominálnej hodnoty</w:t>
      </w:r>
      <w:r w:rsidR="00D95450" w:rsidRPr="006F78BC">
        <w:rPr>
          <w:rFonts w:ascii="Cambria" w:hAnsi="Cambria"/>
          <w:sz w:val="20"/>
          <w:szCs w:val="20"/>
        </w:rPr>
        <w:t>, a to bez nároku na akúkoľvek kompenzáciu.</w:t>
      </w:r>
      <w:r w:rsidR="00D95450" w:rsidRPr="00D95450">
        <w:rPr>
          <w:rFonts w:ascii="Cambria" w:hAnsi="Cambria"/>
          <w:sz w:val="20"/>
          <w:szCs w:val="20"/>
        </w:rPr>
        <w:t xml:space="preserve">    </w:t>
      </w:r>
    </w:p>
    <w:bookmarkEnd w:id="40"/>
    <w:p w14:paraId="43525745" w14:textId="3341E9EF" w:rsidR="009A3350" w:rsidRDefault="009A3350" w:rsidP="009A3350">
      <w:pPr>
        <w:spacing w:before="0"/>
        <w:ind w:left="0" w:right="-709" w:firstLine="0"/>
        <w:jc w:val="both"/>
        <w:rPr>
          <w:rFonts w:ascii="Cambria" w:eastAsia="Times New Roman" w:hAnsi="Cambria" w:cs="Times New Roman"/>
          <w:noProof/>
          <w:sz w:val="20"/>
          <w:szCs w:val="20"/>
          <w:lang w:eastAsia="sk-SK"/>
        </w:rPr>
      </w:pPr>
    </w:p>
    <w:bookmarkEnd w:id="41"/>
    <w:p w14:paraId="59AA5819" w14:textId="77777777" w:rsidR="00690EFA" w:rsidRPr="00690EFA"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p>
    <w:p w14:paraId="3A392B7E" w14:textId="77777777" w:rsidR="00690EFA" w:rsidRPr="00690EFA"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Tabuľka č. 1b: </w:t>
      </w:r>
      <w:bookmarkStart w:id="42" w:name="_Hlk78886605"/>
      <w:r w:rsidRPr="00690EFA">
        <w:rPr>
          <w:rFonts w:ascii="Cambria" w:eastAsia="Times New Roman" w:hAnsi="Cambria" w:cs="Times New Roman"/>
          <w:b/>
          <w:bCs/>
          <w:noProof/>
          <w:sz w:val="20"/>
          <w:szCs w:val="20"/>
          <w:lang w:eastAsia="sk-SK"/>
        </w:rPr>
        <w:t xml:space="preserve">Obehové euromince </w:t>
      </w:r>
      <w:bookmarkEnd w:id="42"/>
      <w:r w:rsidRPr="00690EFA">
        <w:rPr>
          <w:rFonts w:ascii="Cambria" w:eastAsia="Times New Roman" w:hAnsi="Cambria" w:cs="Times New Roman"/>
          <w:b/>
          <w:bCs/>
          <w:noProof/>
          <w:sz w:val="20"/>
          <w:szCs w:val="20"/>
          <w:lang w:eastAsia="sk-SK"/>
        </w:rPr>
        <w:t>– doprava</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778"/>
        <w:gridCol w:w="1701"/>
        <w:gridCol w:w="1701"/>
        <w:gridCol w:w="1701"/>
      </w:tblGrid>
      <w:tr w:rsidR="00690EFA" w:rsidRPr="00690EFA" w14:paraId="124FBE03" w14:textId="77777777" w:rsidTr="00B746CB">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3E46455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Preberacie miesto</w:t>
            </w:r>
          </w:p>
        </w:tc>
        <w:tc>
          <w:tcPr>
            <w:tcW w:w="1391" w:type="dxa"/>
            <w:tcBorders>
              <w:top w:val="single" w:sz="18" w:space="0" w:color="auto"/>
              <w:bottom w:val="single" w:sz="4" w:space="0" w:color="auto"/>
            </w:tcBorders>
            <w:shd w:val="pct5" w:color="auto" w:fill="auto"/>
            <w:vAlign w:val="center"/>
          </w:tcPr>
          <w:p w14:paraId="28DEAF70" w14:textId="424E59AD"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w:t>
            </w:r>
            <w:r w:rsidR="007377D5">
              <w:rPr>
                <w:rFonts w:ascii="Cambria" w:eastAsia="Times New Roman" w:hAnsi="Cambria" w:cs="Times New Roman"/>
                <w:noProof/>
                <w:color w:val="000000"/>
                <w:sz w:val="20"/>
                <w:szCs w:val="20"/>
                <w:lang w:eastAsia="sk-SK"/>
              </w:rPr>
              <w:t>prepráv</w:t>
            </w:r>
            <w:r w:rsidR="007377D5"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do preberacieho miesta</w:t>
            </w:r>
          </w:p>
        </w:tc>
        <w:tc>
          <w:tcPr>
            <w:tcW w:w="1778" w:type="dxa"/>
            <w:tcBorders>
              <w:top w:val="single" w:sz="18" w:space="0" w:color="auto"/>
              <w:bottom w:val="single" w:sz="4" w:space="0" w:color="auto"/>
            </w:tcBorders>
            <w:shd w:val="pct5" w:color="auto" w:fill="auto"/>
            <w:vAlign w:val="center"/>
          </w:tcPr>
          <w:p w14:paraId="01FD223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Náklady na dopravu na 1 km</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sz w:val="20"/>
                <w:szCs w:val="20"/>
                <w:lang w:eastAsia="sk-SK"/>
              </w:rPr>
              <w:br/>
            </w:r>
            <w:r w:rsidRPr="00690EFA">
              <w:rPr>
                <w:rFonts w:ascii="Cambria" w:eastAsia="Times New Roman" w:hAnsi="Cambria" w:cs="Times New Roman"/>
                <w:noProof/>
                <w:color w:val="000000"/>
                <w:sz w:val="20"/>
                <w:szCs w:val="20"/>
                <w:lang w:eastAsia="sk-SK"/>
              </w:rPr>
              <w:t>v eurách bez DPH</w:t>
            </w:r>
          </w:p>
        </w:tc>
        <w:tc>
          <w:tcPr>
            <w:tcW w:w="1701" w:type="dxa"/>
            <w:tcBorders>
              <w:top w:val="single" w:sz="18" w:space="0" w:color="auto"/>
              <w:bottom w:val="single" w:sz="4" w:space="0" w:color="auto"/>
            </w:tcBorders>
            <w:shd w:val="pct5" w:color="auto" w:fill="auto"/>
            <w:vAlign w:val="center"/>
          </w:tcPr>
          <w:p w14:paraId="6715AF14" w14:textId="6D5FBA7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Vzdialenosť </w:t>
            </w:r>
            <w:r w:rsidR="00DA5BAA">
              <w:rPr>
                <w:rFonts w:ascii="Cambria" w:eastAsia="Times New Roman" w:hAnsi="Cambria" w:cs="Times New Roman"/>
                <w:noProof/>
                <w:color w:val="000000"/>
                <w:sz w:val="20"/>
                <w:szCs w:val="20"/>
                <w:lang w:eastAsia="sk-SK"/>
              </w:rPr>
              <w:t xml:space="preserve">zhotoviteľa </w:t>
            </w:r>
            <w:r w:rsidRPr="00690EFA">
              <w:rPr>
                <w:rFonts w:ascii="Cambria" w:eastAsia="Times New Roman" w:hAnsi="Cambria" w:cs="Times New Roman"/>
                <w:noProof/>
                <w:color w:val="000000"/>
                <w:sz w:val="20"/>
                <w:szCs w:val="20"/>
                <w:lang w:eastAsia="sk-SK"/>
              </w:rPr>
              <w:t>od preberecieho miesta v km</w:t>
            </w:r>
          </w:p>
        </w:tc>
        <w:tc>
          <w:tcPr>
            <w:tcW w:w="1701" w:type="dxa"/>
            <w:tcBorders>
              <w:top w:val="single" w:sz="18" w:space="0" w:color="auto"/>
              <w:bottom w:val="single" w:sz="4" w:space="0" w:color="auto"/>
            </w:tcBorders>
            <w:shd w:val="pct5" w:color="auto" w:fill="auto"/>
            <w:vAlign w:val="center"/>
          </w:tcPr>
          <w:p w14:paraId="45EA871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jednej prepravy do preberacieho miesta v eurách bez DPH</w:t>
            </w:r>
          </w:p>
        </w:tc>
        <w:tc>
          <w:tcPr>
            <w:tcW w:w="1701" w:type="dxa"/>
            <w:tcBorders>
              <w:top w:val="single" w:sz="18" w:space="0" w:color="auto"/>
              <w:bottom w:val="single" w:sz="4" w:space="0" w:color="auto"/>
              <w:right w:val="single" w:sz="18" w:space="0" w:color="auto"/>
            </w:tcBorders>
            <w:shd w:val="pct5" w:color="auto" w:fill="auto"/>
            <w:vAlign w:val="center"/>
          </w:tcPr>
          <w:p w14:paraId="514D01ED" w14:textId="52D30A4D"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Celková cena všetkých prepr</w:t>
            </w:r>
            <w:r w:rsidR="007377D5">
              <w:rPr>
                <w:rFonts w:ascii="Cambria" w:eastAsia="Times New Roman" w:hAnsi="Cambria" w:cs="Times New Roman"/>
                <w:noProof/>
                <w:color w:val="000000"/>
                <w:sz w:val="20"/>
                <w:szCs w:val="20"/>
                <w:lang w:eastAsia="sk-SK"/>
              </w:rPr>
              <w:t>á</w:t>
            </w:r>
            <w:r w:rsidRPr="00690EFA">
              <w:rPr>
                <w:rFonts w:ascii="Cambria" w:eastAsia="Times New Roman" w:hAnsi="Cambria" w:cs="Times New Roman"/>
                <w:noProof/>
                <w:color w:val="000000"/>
                <w:sz w:val="20"/>
                <w:szCs w:val="20"/>
                <w:lang w:eastAsia="sk-SK"/>
              </w:rPr>
              <w:t>v do preberacieho miesta v eurách bez DPH</w:t>
            </w:r>
          </w:p>
        </w:tc>
      </w:tr>
      <w:tr w:rsidR="00690EFA" w:rsidRPr="00690EFA" w14:paraId="62AD4517"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1839358F"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Bratislava</w:t>
            </w:r>
          </w:p>
        </w:tc>
        <w:tc>
          <w:tcPr>
            <w:tcW w:w="1391" w:type="dxa"/>
            <w:tcBorders>
              <w:top w:val="single" w:sz="4" w:space="0" w:color="auto"/>
              <w:left w:val="single" w:sz="4" w:space="0" w:color="auto"/>
              <w:bottom w:val="single" w:sz="4" w:space="0" w:color="auto"/>
              <w:right w:val="single" w:sz="4" w:space="0" w:color="auto"/>
            </w:tcBorders>
            <w:vAlign w:val="center"/>
          </w:tcPr>
          <w:p w14:paraId="65C878D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11</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56D03A9A" w14:textId="217E0A41"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0D64FAC4" w14:textId="7B5C130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75F4FC5A" w14:textId="16524B29"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52821004" w14:textId="6E1A1B1D" w:rsidR="00690EFA" w:rsidRPr="00690EFA" w:rsidRDefault="00690EFA" w:rsidP="00690EFA">
            <w:pPr>
              <w:spacing w:before="0"/>
              <w:ind w:left="0" w:firstLine="0"/>
              <w:jc w:val="center"/>
              <w:rPr>
                <w:rFonts w:ascii="Cambria" w:eastAsia="Times New Roman" w:hAnsi="Cambria" w:cs="Times New Roman"/>
                <w:b/>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1BE30DB7"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2C4062D1"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Nové Zámky</w:t>
            </w:r>
          </w:p>
        </w:tc>
        <w:tc>
          <w:tcPr>
            <w:tcW w:w="1391" w:type="dxa"/>
            <w:tcBorders>
              <w:top w:val="single" w:sz="4" w:space="0" w:color="auto"/>
              <w:left w:val="single" w:sz="4" w:space="0" w:color="auto"/>
              <w:bottom w:val="single" w:sz="4" w:space="0" w:color="auto"/>
              <w:right w:val="single" w:sz="4" w:space="0" w:color="auto"/>
            </w:tcBorders>
            <w:vAlign w:val="center"/>
          </w:tcPr>
          <w:p w14:paraId="3D1BAF2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3</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6A1AA8EE" w14:textId="7A8F22B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1BCF9CC9" w14:textId="6033B7FF"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06BE9B32" w14:textId="3B2692A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59548E47" w14:textId="51D58C93"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5D0B1982"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7091E9BD"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Banská Bystrica</w:t>
            </w:r>
          </w:p>
        </w:tc>
        <w:tc>
          <w:tcPr>
            <w:tcW w:w="1391" w:type="dxa"/>
            <w:tcBorders>
              <w:top w:val="single" w:sz="4" w:space="0" w:color="auto"/>
              <w:left w:val="single" w:sz="4" w:space="0" w:color="auto"/>
              <w:bottom w:val="single" w:sz="4" w:space="0" w:color="auto"/>
              <w:right w:val="single" w:sz="4" w:space="0" w:color="auto"/>
            </w:tcBorders>
            <w:vAlign w:val="center"/>
          </w:tcPr>
          <w:p w14:paraId="28C0E3B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8</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0AEC6DE6" w14:textId="087ED72C"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2B40CD8C" w14:textId="0511587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701A4827" w14:textId="057B06BA"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3B4EE745" w14:textId="5BBDC3F8"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38631B7"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0DDE691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 Poprad</w:t>
            </w:r>
          </w:p>
        </w:tc>
        <w:tc>
          <w:tcPr>
            <w:tcW w:w="1391" w:type="dxa"/>
            <w:tcBorders>
              <w:top w:val="single" w:sz="4" w:space="0" w:color="auto"/>
              <w:left w:val="single" w:sz="4" w:space="0" w:color="auto"/>
              <w:bottom w:val="single" w:sz="4" w:space="0" w:color="auto"/>
              <w:right w:val="single" w:sz="4" w:space="0" w:color="auto"/>
            </w:tcBorders>
            <w:vAlign w:val="center"/>
          </w:tcPr>
          <w:p w14:paraId="2872818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3</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4BE000A4" w14:textId="1A13D5FD"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6B85834B" w14:textId="0D3798BF"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7C0ACDC7" w14:textId="28EB8CE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45853D1C" w14:textId="6F88AE7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4E09E29B"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6E2E0B7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Košice</w:t>
            </w:r>
          </w:p>
        </w:tc>
        <w:tc>
          <w:tcPr>
            <w:tcW w:w="1391" w:type="dxa"/>
            <w:tcBorders>
              <w:top w:val="single" w:sz="4" w:space="0" w:color="auto"/>
              <w:left w:val="single" w:sz="4" w:space="0" w:color="auto"/>
              <w:bottom w:val="single" w:sz="4" w:space="0" w:color="auto"/>
              <w:right w:val="single" w:sz="4" w:space="0" w:color="auto"/>
            </w:tcBorders>
            <w:vAlign w:val="center"/>
          </w:tcPr>
          <w:p w14:paraId="777A300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11</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2591D3D0" w14:textId="6999E87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6677A6DB" w14:textId="50770F6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174906AA" w14:textId="02964F1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679158D5" w14:textId="5B64DE1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023BDF6A" w14:textId="77777777" w:rsidTr="00B746CB">
        <w:trPr>
          <w:trHeight w:val="567"/>
        </w:trPr>
        <w:tc>
          <w:tcPr>
            <w:tcW w:w="1431" w:type="dxa"/>
            <w:tcBorders>
              <w:top w:val="single" w:sz="4" w:space="0" w:color="auto"/>
              <w:left w:val="single" w:sz="18" w:space="0" w:color="auto"/>
              <w:bottom w:val="single" w:sz="4" w:space="0" w:color="auto"/>
              <w:right w:val="single" w:sz="4" w:space="0" w:color="auto"/>
            </w:tcBorders>
            <w:vAlign w:val="center"/>
          </w:tcPr>
          <w:p w14:paraId="6C473E7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Žilina</w:t>
            </w:r>
          </w:p>
        </w:tc>
        <w:tc>
          <w:tcPr>
            <w:tcW w:w="1391" w:type="dxa"/>
            <w:tcBorders>
              <w:top w:val="single" w:sz="4" w:space="0" w:color="auto"/>
              <w:left w:val="single" w:sz="4" w:space="0" w:color="auto"/>
              <w:bottom w:val="single" w:sz="4" w:space="0" w:color="auto"/>
              <w:right w:val="single" w:sz="4" w:space="0" w:color="auto"/>
            </w:tcBorders>
            <w:vAlign w:val="center"/>
          </w:tcPr>
          <w:p w14:paraId="0434DD4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3</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tcPr>
          <w:p w14:paraId="7B1A02DF" w14:textId="47A86C0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2FED1E8C" w14:textId="2344187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vAlign w:val="center"/>
          </w:tcPr>
          <w:p w14:paraId="36B9AC50" w14:textId="066B464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18" w:space="0" w:color="auto"/>
            </w:tcBorders>
            <w:vAlign w:val="center"/>
          </w:tcPr>
          <w:p w14:paraId="0C144F89" w14:textId="5C72E7D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22A2B115" w14:textId="3D9288AA" w:rsidTr="00B746CB">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4DF6922A" w14:textId="5CB187D6"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Topoľčianky</w:t>
            </w:r>
          </w:p>
        </w:tc>
        <w:tc>
          <w:tcPr>
            <w:tcW w:w="1391" w:type="dxa"/>
            <w:tcBorders>
              <w:top w:val="single" w:sz="4" w:space="0" w:color="auto"/>
              <w:left w:val="single" w:sz="4" w:space="0" w:color="auto"/>
              <w:bottom w:val="single" w:sz="18" w:space="0" w:color="auto"/>
              <w:right w:val="single" w:sz="4" w:space="0" w:color="auto"/>
            </w:tcBorders>
            <w:vAlign w:val="center"/>
          </w:tcPr>
          <w:p w14:paraId="075238FE" w14:textId="37EB723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1</w:t>
            </w:r>
          </w:p>
        </w:tc>
        <w:tc>
          <w:tcPr>
            <w:tcW w:w="1778" w:type="dxa"/>
            <w:tcBorders>
              <w:top w:val="single" w:sz="4" w:space="0" w:color="auto"/>
              <w:left w:val="single" w:sz="4" w:space="0" w:color="auto"/>
              <w:bottom w:val="single" w:sz="18" w:space="0" w:color="auto"/>
              <w:right w:val="single" w:sz="4" w:space="0" w:color="auto"/>
            </w:tcBorders>
            <w:shd w:val="clear" w:color="auto" w:fill="auto"/>
            <w:vAlign w:val="center"/>
          </w:tcPr>
          <w:p w14:paraId="786129AF" w14:textId="3F3597E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4" w:space="0" w:color="auto"/>
            </w:tcBorders>
            <w:vAlign w:val="center"/>
          </w:tcPr>
          <w:p w14:paraId="42890E5E" w14:textId="0611162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4" w:space="0" w:color="auto"/>
            </w:tcBorders>
            <w:vAlign w:val="center"/>
          </w:tcPr>
          <w:p w14:paraId="1EF9064A" w14:textId="588B36C6"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18" w:space="0" w:color="auto"/>
            </w:tcBorders>
            <w:vAlign w:val="center"/>
          </w:tcPr>
          <w:p w14:paraId="52730C10" w14:textId="6FC11FA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p w14:paraId="2BC62E92" w14:textId="77777777" w:rsidR="00690EFA" w:rsidRPr="00690EFA" w:rsidRDefault="00690EFA" w:rsidP="00690EFA">
      <w:pPr>
        <w:spacing w:before="0"/>
        <w:ind w:left="0" w:firstLine="0"/>
        <w:rPr>
          <w:rFonts w:ascii="Cambria" w:eastAsia="Times New Roman" w:hAnsi="Cambria" w:cs="Times New Roman"/>
          <w:b/>
          <w:bCs/>
          <w:noProof/>
          <w:sz w:val="20"/>
          <w:szCs w:val="20"/>
          <w:lang w:eastAsia="sk-SK"/>
        </w:rPr>
      </w:pPr>
    </w:p>
    <w:p w14:paraId="6CF571DA" w14:textId="77777777" w:rsidR="00690EFA" w:rsidRPr="00690EFA" w:rsidRDefault="00690EFA" w:rsidP="00690EFA">
      <w:pPr>
        <w:spacing w:before="0"/>
        <w:ind w:left="0" w:firstLine="0"/>
        <w:rPr>
          <w:rFonts w:ascii="Cambria" w:eastAsia="Times New Roman" w:hAnsi="Cambria" w:cs="Times New Roman"/>
          <w:b/>
          <w:bCs/>
          <w:noProof/>
          <w:sz w:val="20"/>
          <w:szCs w:val="20"/>
          <w:lang w:eastAsia="sk-SK"/>
        </w:rPr>
      </w:pPr>
    </w:p>
    <w:p w14:paraId="1F1D97BB" w14:textId="77777777" w:rsidR="00690EFA" w:rsidRPr="00690EFA" w:rsidRDefault="00690EFA" w:rsidP="00690EFA">
      <w:pPr>
        <w:spacing w:before="0"/>
        <w:ind w:left="0" w:firstLine="0"/>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  </w:t>
      </w:r>
      <w:bookmarkStart w:id="43" w:name="_Hlk78888532"/>
      <w:r w:rsidRPr="00690EFA">
        <w:rPr>
          <w:rFonts w:ascii="Cambria" w:eastAsia="Times New Roman" w:hAnsi="Cambria" w:cs="Times New Roman"/>
          <w:b/>
          <w:bCs/>
          <w:noProof/>
          <w:sz w:val="20"/>
          <w:szCs w:val="20"/>
          <w:lang w:eastAsia="sk-SK"/>
        </w:rPr>
        <w:t xml:space="preserve">Tabuľka č. 2a: Obehové euromince určené do ročníkových súborov  vo vyhotovení „špeciálne neobiehajúce“                                                                                                                                        </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586"/>
        <w:gridCol w:w="1024"/>
        <w:gridCol w:w="1990"/>
        <w:gridCol w:w="1701"/>
        <w:gridCol w:w="1701"/>
        <w:gridCol w:w="1701"/>
      </w:tblGrid>
      <w:tr w:rsidR="00690EFA" w:rsidRPr="00690EFA" w14:paraId="1B3604D4" w14:textId="77777777" w:rsidTr="00DA5BAA">
        <w:trPr>
          <w:trHeight w:val="348"/>
        </w:trPr>
        <w:tc>
          <w:tcPr>
            <w:tcW w:w="1586" w:type="dxa"/>
            <w:vMerge w:val="restart"/>
            <w:tcBorders>
              <w:top w:val="single" w:sz="18" w:space="0" w:color="auto"/>
            </w:tcBorders>
            <w:shd w:val="pct5" w:color="auto" w:fill="auto"/>
            <w:vAlign w:val="center"/>
          </w:tcPr>
          <w:p w14:paraId="4D52AB30"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Obehová eurominca - nominál</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b/>
                <w:bCs/>
                <w:noProof/>
                <w:color w:val="000000"/>
                <w:sz w:val="20"/>
                <w:szCs w:val="20"/>
                <w:lang w:eastAsia="sk-SK"/>
              </w:rPr>
              <w:t>vo vyhotovení „špeciálne neobiehajúce“</w:t>
            </w:r>
          </w:p>
        </w:tc>
        <w:tc>
          <w:tcPr>
            <w:tcW w:w="1024" w:type="dxa"/>
            <w:vMerge w:val="restart"/>
            <w:tcBorders>
              <w:top w:val="single" w:sz="18" w:space="0" w:color="auto"/>
            </w:tcBorders>
            <w:shd w:val="pct5" w:color="auto" w:fill="auto"/>
            <w:vAlign w:val="center"/>
          </w:tcPr>
          <w:p w14:paraId="777E2A80" w14:textId="77777777" w:rsidR="00690EFA" w:rsidRPr="00690EFA" w:rsidRDefault="00690EFA" w:rsidP="00690EFA">
            <w:pPr>
              <w:spacing w:before="0"/>
              <w:ind w:left="0" w:firstLine="0"/>
              <w:rPr>
                <w:rFonts w:ascii="Cambria" w:eastAsia="Times New Roman" w:hAnsi="Cambria" w:cs="Times New Roman"/>
                <w:noProof/>
                <w:color w:val="000000"/>
                <w:sz w:val="20"/>
                <w:szCs w:val="20"/>
                <w:lang w:eastAsia="sk-SK"/>
              </w:rPr>
            </w:pPr>
          </w:p>
          <w:p w14:paraId="3E31571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kusov </w:t>
            </w:r>
          </w:p>
          <w:p w14:paraId="05E6675F" w14:textId="286A2D3B"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(uvedené v tisícoch)</w:t>
            </w:r>
            <w:r w:rsidR="00BF4549"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 xml:space="preserve"> </w:t>
            </w:r>
          </w:p>
        </w:tc>
        <w:tc>
          <w:tcPr>
            <w:tcW w:w="3691" w:type="dxa"/>
            <w:gridSpan w:val="2"/>
            <w:tcBorders>
              <w:top w:val="single" w:sz="18" w:space="0" w:color="auto"/>
              <w:right w:val="single" w:sz="4" w:space="0" w:color="auto"/>
            </w:tcBorders>
            <w:shd w:val="clear" w:color="auto" w:fill="auto"/>
            <w:vAlign w:val="center"/>
          </w:tcPr>
          <w:p w14:paraId="73185777"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w:t>
            </w:r>
          </w:p>
        </w:tc>
        <w:tc>
          <w:tcPr>
            <w:tcW w:w="1701" w:type="dxa"/>
            <w:vMerge w:val="restart"/>
            <w:tcBorders>
              <w:top w:val="single" w:sz="18" w:space="0" w:color="auto"/>
            </w:tcBorders>
            <w:shd w:val="clear" w:color="auto" w:fill="auto"/>
            <w:vAlign w:val="center"/>
          </w:tcPr>
          <w:p w14:paraId="07E053A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43F655BB"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za 1 000 kusov obehových euromincí vo vyhotovení „špeciálne neobiehajúce“ v danej nominálnej hodnote (resp. žetónov) v eurách bez DPH</w:t>
            </w:r>
          </w:p>
        </w:tc>
        <w:tc>
          <w:tcPr>
            <w:tcW w:w="1701" w:type="dxa"/>
            <w:vMerge w:val="restart"/>
            <w:tcBorders>
              <w:top w:val="single" w:sz="18" w:space="0" w:color="auto"/>
            </w:tcBorders>
            <w:vAlign w:val="center"/>
          </w:tcPr>
          <w:p w14:paraId="5C43D0E1"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30B141C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Cena za uvedený počet kusov obehových euromincí vo vyhotovení „špeciálne neobiehajúce“ </w:t>
            </w:r>
            <w:r w:rsidRPr="00690EFA">
              <w:rPr>
                <w:rFonts w:ascii="Cambria" w:eastAsia="Times New Roman" w:hAnsi="Cambria" w:cs="Times New Roman"/>
                <w:noProof/>
                <w:color w:val="000000"/>
                <w:sz w:val="20"/>
                <w:szCs w:val="20"/>
                <w:lang w:eastAsia="sk-SK"/>
              </w:rPr>
              <w:br/>
              <w:t>v danej nominálnej hodnote (resp. žetónov) spolu</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color w:val="000000"/>
                <w:sz w:val="20"/>
                <w:szCs w:val="20"/>
                <w:lang w:eastAsia="sk-SK"/>
              </w:rPr>
              <w:t>v eurách bez DPH</w:t>
            </w:r>
          </w:p>
        </w:tc>
      </w:tr>
      <w:tr w:rsidR="00690EFA" w:rsidRPr="00690EFA" w14:paraId="7AC7EDE4" w14:textId="77777777" w:rsidTr="00DA5BAA">
        <w:trPr>
          <w:trHeight w:val="348"/>
        </w:trPr>
        <w:tc>
          <w:tcPr>
            <w:tcW w:w="1586" w:type="dxa"/>
            <w:vMerge/>
            <w:tcBorders>
              <w:bottom w:val="single" w:sz="18" w:space="0" w:color="auto"/>
            </w:tcBorders>
            <w:shd w:val="pct5" w:color="auto" w:fill="auto"/>
            <w:vAlign w:val="center"/>
          </w:tcPr>
          <w:p w14:paraId="02640B11"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024" w:type="dxa"/>
            <w:vMerge/>
            <w:tcBorders>
              <w:bottom w:val="single" w:sz="18" w:space="0" w:color="auto"/>
            </w:tcBorders>
            <w:shd w:val="pct5" w:color="auto" w:fill="auto"/>
            <w:vAlign w:val="center"/>
          </w:tcPr>
          <w:p w14:paraId="53093AAE"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990" w:type="dxa"/>
            <w:tcBorders>
              <w:right w:val="single" w:sz="4" w:space="0" w:color="auto"/>
            </w:tcBorders>
            <w:shd w:val="clear" w:color="auto" w:fill="auto"/>
            <w:vAlign w:val="center"/>
          </w:tcPr>
          <w:p w14:paraId="241D053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Platničky (ich výroba alebo obstaranie) v eurách bez DPH</w:t>
            </w:r>
          </w:p>
        </w:tc>
        <w:tc>
          <w:tcPr>
            <w:tcW w:w="1701" w:type="dxa"/>
            <w:tcBorders>
              <w:left w:val="single" w:sz="4" w:space="0" w:color="auto"/>
              <w:right w:val="single" w:sz="4" w:space="0" w:color="auto"/>
            </w:tcBorders>
            <w:shd w:val="clear" w:color="auto" w:fill="auto"/>
            <w:vAlign w:val="center"/>
          </w:tcPr>
          <w:p w14:paraId="085D33CC" w14:textId="053F1E9E"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Spracovacie náklady </w:t>
            </w:r>
            <w:r w:rsidRPr="00690EFA">
              <w:rPr>
                <w:rFonts w:ascii="Cambria" w:eastAsia="Times New Roman" w:hAnsi="Cambria" w:cs="Times New Roman"/>
                <w:noProof/>
                <w:sz w:val="20"/>
                <w:szCs w:val="20"/>
                <w:lang w:eastAsia="sk-SK"/>
              </w:rPr>
              <w:br/>
              <w:t>v eurách bez DPH</w:t>
            </w:r>
          </w:p>
        </w:tc>
        <w:tc>
          <w:tcPr>
            <w:tcW w:w="1701" w:type="dxa"/>
            <w:vMerge/>
            <w:tcBorders>
              <w:bottom w:val="single" w:sz="18" w:space="0" w:color="auto"/>
            </w:tcBorders>
            <w:shd w:val="pct5" w:color="auto" w:fill="auto"/>
            <w:vAlign w:val="center"/>
          </w:tcPr>
          <w:p w14:paraId="7A98CA6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701" w:type="dxa"/>
            <w:vMerge/>
            <w:tcBorders>
              <w:bottom w:val="single" w:sz="18" w:space="0" w:color="auto"/>
            </w:tcBorders>
            <w:shd w:val="pct5" w:color="auto" w:fill="auto"/>
            <w:vAlign w:val="center"/>
          </w:tcPr>
          <w:p w14:paraId="529A0BE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tc>
      </w:tr>
      <w:tr w:rsidR="00690EFA" w:rsidRPr="00690EFA" w14:paraId="204ECD0E" w14:textId="77777777" w:rsidTr="00DA5BAA">
        <w:trPr>
          <w:trHeight w:val="567"/>
        </w:trPr>
        <w:tc>
          <w:tcPr>
            <w:tcW w:w="1586" w:type="dxa"/>
            <w:shd w:val="clear" w:color="auto" w:fill="auto"/>
            <w:vAlign w:val="center"/>
          </w:tcPr>
          <w:p w14:paraId="62FE348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 xml:space="preserve">1 eurocent  </w:t>
            </w:r>
          </w:p>
        </w:tc>
        <w:tc>
          <w:tcPr>
            <w:tcW w:w="1024" w:type="dxa"/>
            <w:tcBorders>
              <w:top w:val="single" w:sz="18" w:space="0" w:color="auto"/>
              <w:bottom w:val="single" w:sz="4" w:space="0" w:color="auto"/>
            </w:tcBorders>
            <w:vAlign w:val="center"/>
          </w:tcPr>
          <w:p w14:paraId="4D31B359"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18" w:space="0" w:color="auto"/>
              <w:bottom w:val="single" w:sz="4" w:space="0" w:color="auto"/>
              <w:right w:val="single" w:sz="4" w:space="0" w:color="auto"/>
            </w:tcBorders>
            <w:shd w:val="clear" w:color="auto" w:fill="auto"/>
            <w:vAlign w:val="center"/>
          </w:tcPr>
          <w:p w14:paraId="06BA3FCB" w14:textId="03BC53A4"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18" w:space="0" w:color="auto"/>
              <w:left w:val="single" w:sz="4" w:space="0" w:color="auto"/>
              <w:bottom w:val="single" w:sz="4" w:space="0" w:color="auto"/>
              <w:right w:val="single" w:sz="4" w:space="0" w:color="auto"/>
            </w:tcBorders>
            <w:shd w:val="clear" w:color="auto" w:fill="auto"/>
            <w:vAlign w:val="center"/>
          </w:tcPr>
          <w:p w14:paraId="322DF5C9" w14:textId="6AE17B2A"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18" w:space="0" w:color="auto"/>
              <w:bottom w:val="single" w:sz="4" w:space="0" w:color="auto"/>
            </w:tcBorders>
            <w:vAlign w:val="center"/>
          </w:tcPr>
          <w:p w14:paraId="283AEBD9" w14:textId="673EEA20" w:rsidR="00690EFA" w:rsidRPr="00690EFA" w:rsidRDefault="00690EFA" w:rsidP="00690EFA">
            <w:pPr>
              <w:spacing w:before="0"/>
              <w:ind w:left="0" w:firstLine="0"/>
              <w:jc w:val="center"/>
              <w:rPr>
                <w:rFonts w:ascii="Cambria" w:eastAsia="Times New Roman" w:hAnsi="Cambria" w:cs="Times New Roman"/>
                <w:b/>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18" w:space="0" w:color="auto"/>
              <w:bottom w:val="single" w:sz="4" w:space="0" w:color="auto"/>
            </w:tcBorders>
            <w:vAlign w:val="center"/>
          </w:tcPr>
          <w:p w14:paraId="7776B6C6" w14:textId="73A8AECE"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39541881" w14:textId="77777777" w:rsidTr="00DA5BAA">
        <w:trPr>
          <w:trHeight w:val="567"/>
        </w:trPr>
        <w:tc>
          <w:tcPr>
            <w:tcW w:w="1586" w:type="dxa"/>
            <w:shd w:val="clear" w:color="auto" w:fill="auto"/>
            <w:vAlign w:val="center"/>
          </w:tcPr>
          <w:p w14:paraId="0A1D6722"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 eurocenty</w:t>
            </w:r>
          </w:p>
        </w:tc>
        <w:tc>
          <w:tcPr>
            <w:tcW w:w="1024" w:type="dxa"/>
            <w:tcBorders>
              <w:top w:val="single" w:sz="4" w:space="0" w:color="auto"/>
              <w:bottom w:val="single" w:sz="4" w:space="0" w:color="auto"/>
            </w:tcBorders>
            <w:vAlign w:val="center"/>
          </w:tcPr>
          <w:p w14:paraId="250A3D0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14D4C9F5" w14:textId="2947053B"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2547241" w14:textId="24A06D98"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3CAFEE92" w14:textId="39992CCC"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44603167" w14:textId="44585A0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6DD10C67" w14:textId="77777777" w:rsidTr="00DA5BAA">
        <w:trPr>
          <w:trHeight w:val="567"/>
        </w:trPr>
        <w:tc>
          <w:tcPr>
            <w:tcW w:w="1586" w:type="dxa"/>
            <w:shd w:val="clear" w:color="auto" w:fill="auto"/>
            <w:vAlign w:val="center"/>
          </w:tcPr>
          <w:p w14:paraId="6A3CEFC4"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 eurocentov</w:t>
            </w:r>
          </w:p>
        </w:tc>
        <w:tc>
          <w:tcPr>
            <w:tcW w:w="1024" w:type="dxa"/>
            <w:tcBorders>
              <w:top w:val="single" w:sz="4" w:space="0" w:color="auto"/>
              <w:bottom w:val="single" w:sz="4" w:space="0" w:color="auto"/>
            </w:tcBorders>
            <w:vAlign w:val="center"/>
          </w:tcPr>
          <w:p w14:paraId="3EC7296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798CA0F8" w14:textId="0C81FF02"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0845A7" w14:textId="7220A200"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0F64DF61" w14:textId="68F3D5A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2BDA3932" w14:textId="6D577699"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DA5BAA" w:rsidRPr="00690EFA" w14:paraId="2F2F15CF" w14:textId="77777777" w:rsidTr="00DA5BAA">
        <w:trPr>
          <w:trHeight w:val="567"/>
        </w:trPr>
        <w:tc>
          <w:tcPr>
            <w:tcW w:w="1586" w:type="dxa"/>
            <w:tcBorders>
              <w:bottom w:val="single" w:sz="4" w:space="0" w:color="auto"/>
            </w:tcBorders>
            <w:shd w:val="clear" w:color="auto" w:fill="auto"/>
            <w:vAlign w:val="center"/>
          </w:tcPr>
          <w:p w14:paraId="07D5B213"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lastRenderedPageBreak/>
              <w:t xml:space="preserve">10 eurocentov </w:t>
            </w:r>
          </w:p>
        </w:tc>
        <w:tc>
          <w:tcPr>
            <w:tcW w:w="1024" w:type="dxa"/>
            <w:tcBorders>
              <w:top w:val="single" w:sz="4" w:space="0" w:color="auto"/>
              <w:bottom w:val="single" w:sz="4" w:space="0" w:color="auto"/>
            </w:tcBorders>
            <w:vAlign w:val="center"/>
          </w:tcPr>
          <w:p w14:paraId="2C1D30AF"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76E182BC" w14:textId="4F6DC81D"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4616C58" w14:textId="41A2D62E"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68864428" w14:textId="1EFF6DCB"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01F1AAB8" w14:textId="4823B85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DA5BAA" w:rsidRPr="00690EFA" w14:paraId="24514CD9" w14:textId="77777777" w:rsidTr="00DA5BAA">
        <w:trPr>
          <w:trHeight w:val="567"/>
        </w:trPr>
        <w:tc>
          <w:tcPr>
            <w:tcW w:w="1586" w:type="dxa"/>
            <w:tcBorders>
              <w:top w:val="single" w:sz="4" w:space="0" w:color="auto"/>
            </w:tcBorders>
            <w:shd w:val="clear" w:color="auto" w:fill="auto"/>
            <w:vAlign w:val="center"/>
          </w:tcPr>
          <w:p w14:paraId="3C646C2F"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20 eurocentov</w:t>
            </w:r>
          </w:p>
        </w:tc>
        <w:tc>
          <w:tcPr>
            <w:tcW w:w="1024" w:type="dxa"/>
            <w:tcBorders>
              <w:top w:val="single" w:sz="4" w:space="0" w:color="auto"/>
              <w:bottom w:val="single" w:sz="4" w:space="0" w:color="auto"/>
            </w:tcBorders>
            <w:vAlign w:val="center"/>
          </w:tcPr>
          <w:p w14:paraId="73972A93"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09495200" w14:textId="1D64F41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CDB8292" w14:textId="305FFD1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6C2CFA32" w14:textId="6D7E52F8"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487443B" w14:textId="2241E397"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DA5BAA" w:rsidRPr="00690EFA" w14:paraId="3C86415D" w14:textId="77777777" w:rsidTr="00DA5BAA">
        <w:trPr>
          <w:trHeight w:val="567"/>
        </w:trPr>
        <w:tc>
          <w:tcPr>
            <w:tcW w:w="1586" w:type="dxa"/>
            <w:shd w:val="clear" w:color="auto" w:fill="auto"/>
            <w:vAlign w:val="center"/>
          </w:tcPr>
          <w:p w14:paraId="5DFDEA43"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50 eurocentov</w:t>
            </w:r>
          </w:p>
        </w:tc>
        <w:tc>
          <w:tcPr>
            <w:tcW w:w="1024" w:type="dxa"/>
            <w:tcBorders>
              <w:top w:val="single" w:sz="4" w:space="0" w:color="auto"/>
              <w:bottom w:val="single" w:sz="4" w:space="0" w:color="auto"/>
            </w:tcBorders>
            <w:vAlign w:val="center"/>
          </w:tcPr>
          <w:p w14:paraId="7110E67A"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3066C3DE" w14:textId="54C4D61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74E4B3" w14:textId="1E573AEE"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C76AB0D" w14:textId="137C83DF"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5F8CEDA8" w14:textId="2ADBB976"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DA5BAA" w:rsidRPr="00690EFA" w14:paraId="6BA58C53" w14:textId="77777777" w:rsidTr="00DA5BAA">
        <w:trPr>
          <w:trHeight w:val="567"/>
        </w:trPr>
        <w:tc>
          <w:tcPr>
            <w:tcW w:w="1586" w:type="dxa"/>
            <w:shd w:val="clear" w:color="auto" w:fill="auto"/>
            <w:vAlign w:val="center"/>
          </w:tcPr>
          <w:p w14:paraId="058665E1" w14:textId="77777777" w:rsidR="00DA5BAA" w:rsidRPr="00690EFA" w:rsidRDefault="00DA5BAA" w:rsidP="00DA5BA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1 euro</w:t>
            </w:r>
          </w:p>
        </w:tc>
        <w:tc>
          <w:tcPr>
            <w:tcW w:w="1024" w:type="dxa"/>
            <w:tcBorders>
              <w:top w:val="single" w:sz="4" w:space="0" w:color="auto"/>
              <w:bottom w:val="single" w:sz="4" w:space="0" w:color="auto"/>
            </w:tcBorders>
            <w:vAlign w:val="center"/>
          </w:tcPr>
          <w:p w14:paraId="0FFF1B18" w14:textId="77777777" w:rsidR="00DA5BAA" w:rsidRPr="00690EFA" w:rsidRDefault="00DA5BAA" w:rsidP="00DA5BA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48BF1D98" w14:textId="4A66A73A"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291A6B">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6DF1AB2" w14:textId="5F2A4139"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8100DA3" w14:textId="731509C9" w:rsidR="00DA5BAA" w:rsidRPr="00690EFA" w:rsidRDefault="00DA5BAA" w:rsidP="00DA5BAA">
            <w:pPr>
              <w:spacing w:before="0"/>
              <w:ind w:left="0" w:firstLine="0"/>
              <w:jc w:val="center"/>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3AE7DA11" w14:textId="09255B4F" w:rsidR="00DA5BAA" w:rsidRPr="00690EFA" w:rsidRDefault="00DA5BAA" w:rsidP="00DA5BAA">
            <w:pPr>
              <w:spacing w:before="0"/>
              <w:ind w:left="0" w:firstLine="0"/>
              <w:rPr>
                <w:rFonts w:ascii="Cambria" w:eastAsia="Times New Roman" w:hAnsi="Cambria" w:cs="Arial"/>
                <w:i/>
                <w:noProof/>
                <w:color w:val="FF0000"/>
                <w:sz w:val="20"/>
                <w:szCs w:val="20"/>
                <w:lang w:eastAsia="sk-SK"/>
              </w:rPr>
            </w:pPr>
            <w:r w:rsidRPr="0058101B">
              <w:rPr>
                <w:rFonts w:ascii="Cambria" w:eastAsia="Times New Roman" w:hAnsi="Cambria" w:cs="Arial"/>
                <w:i/>
                <w:noProof/>
                <w:color w:val="FF0000"/>
                <w:sz w:val="20"/>
                <w:szCs w:val="20"/>
                <w:lang w:eastAsia="sk-SK"/>
              </w:rPr>
              <w:t>&lt;vyplní uchádzač&gt;</w:t>
            </w:r>
          </w:p>
        </w:tc>
      </w:tr>
      <w:tr w:rsidR="00690EFA" w:rsidRPr="00690EFA" w14:paraId="41AE078B" w14:textId="77777777" w:rsidTr="00DA5BAA">
        <w:trPr>
          <w:trHeight w:val="567"/>
        </w:trPr>
        <w:tc>
          <w:tcPr>
            <w:tcW w:w="1586" w:type="dxa"/>
            <w:shd w:val="clear" w:color="auto" w:fill="auto"/>
            <w:vAlign w:val="center"/>
          </w:tcPr>
          <w:p w14:paraId="4905374D"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2 eurá</w:t>
            </w:r>
          </w:p>
        </w:tc>
        <w:tc>
          <w:tcPr>
            <w:tcW w:w="1024" w:type="dxa"/>
            <w:tcBorders>
              <w:top w:val="single" w:sz="4" w:space="0" w:color="auto"/>
              <w:bottom w:val="single" w:sz="4" w:space="0" w:color="auto"/>
            </w:tcBorders>
            <w:vAlign w:val="center"/>
          </w:tcPr>
          <w:p w14:paraId="6827553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4" w:space="0" w:color="auto"/>
              <w:right w:val="single" w:sz="4" w:space="0" w:color="auto"/>
            </w:tcBorders>
            <w:shd w:val="clear" w:color="auto" w:fill="auto"/>
            <w:vAlign w:val="center"/>
          </w:tcPr>
          <w:p w14:paraId="47FD33CA" w14:textId="792C9FC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B89C2E" w14:textId="3FFA19A4"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604C7BB5" w14:textId="78B670BB"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4" w:space="0" w:color="auto"/>
            </w:tcBorders>
            <w:vAlign w:val="center"/>
          </w:tcPr>
          <w:p w14:paraId="7132B747" w14:textId="0A0FB311"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690EFA" w:rsidRPr="00690EFA" w14:paraId="1C9C9A49" w14:textId="77777777" w:rsidTr="00DA5BAA">
        <w:trPr>
          <w:trHeight w:val="567"/>
        </w:trPr>
        <w:tc>
          <w:tcPr>
            <w:tcW w:w="1586" w:type="dxa"/>
            <w:tcBorders>
              <w:bottom w:val="single" w:sz="18" w:space="0" w:color="auto"/>
            </w:tcBorders>
            <w:shd w:val="clear" w:color="auto" w:fill="auto"/>
            <w:vAlign w:val="center"/>
          </w:tcPr>
          <w:p w14:paraId="4C6436F0"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Žetón</w:t>
            </w:r>
          </w:p>
          <w:p w14:paraId="3B9C6E0E" w14:textId="77777777" w:rsidR="00690EFA" w:rsidRPr="00690EFA" w:rsidRDefault="00690EFA" w:rsidP="00690EFA">
            <w:pPr>
              <w:spacing w:before="0"/>
              <w:ind w:left="0" w:firstLine="0"/>
              <w:jc w:val="center"/>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Cu92Al6Ni2</w:t>
            </w:r>
          </w:p>
        </w:tc>
        <w:tc>
          <w:tcPr>
            <w:tcW w:w="1024" w:type="dxa"/>
            <w:tcBorders>
              <w:top w:val="single" w:sz="4" w:space="0" w:color="auto"/>
              <w:bottom w:val="single" w:sz="18" w:space="0" w:color="auto"/>
            </w:tcBorders>
            <w:vAlign w:val="center"/>
          </w:tcPr>
          <w:p w14:paraId="7B36D2E5"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60*</w:t>
            </w:r>
          </w:p>
        </w:tc>
        <w:tc>
          <w:tcPr>
            <w:tcW w:w="1990" w:type="dxa"/>
            <w:tcBorders>
              <w:top w:val="single" w:sz="4" w:space="0" w:color="auto"/>
              <w:bottom w:val="single" w:sz="18" w:space="0" w:color="auto"/>
              <w:right w:val="single" w:sz="4" w:space="0" w:color="auto"/>
            </w:tcBorders>
            <w:shd w:val="clear" w:color="auto" w:fill="auto"/>
            <w:vAlign w:val="center"/>
          </w:tcPr>
          <w:p w14:paraId="014583CC" w14:textId="175553D7"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left w:val="single" w:sz="4" w:space="0" w:color="auto"/>
              <w:bottom w:val="single" w:sz="18" w:space="0" w:color="auto"/>
              <w:right w:val="single" w:sz="4" w:space="0" w:color="auto"/>
            </w:tcBorders>
            <w:shd w:val="clear" w:color="auto" w:fill="auto"/>
            <w:vAlign w:val="center"/>
          </w:tcPr>
          <w:p w14:paraId="62DDCC19" w14:textId="4A010125"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18" w:space="0" w:color="auto"/>
            </w:tcBorders>
            <w:vAlign w:val="center"/>
          </w:tcPr>
          <w:p w14:paraId="71EBD49D" w14:textId="2822FB6A"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01" w:type="dxa"/>
            <w:tcBorders>
              <w:top w:val="single" w:sz="4" w:space="0" w:color="auto"/>
              <w:bottom w:val="single" w:sz="18" w:space="0" w:color="auto"/>
            </w:tcBorders>
            <w:vAlign w:val="center"/>
          </w:tcPr>
          <w:p w14:paraId="7F488829" w14:textId="18CFE3A3" w:rsidR="00690EFA" w:rsidRPr="00690EFA" w:rsidRDefault="00690EFA" w:rsidP="00690EFA">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sidR="00DA5BAA">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bookmarkEnd w:id="43"/>
    <w:p w14:paraId="2B738DB3" w14:textId="77777777" w:rsidR="006A387F" w:rsidRPr="006F78BC" w:rsidRDefault="00690EFA" w:rsidP="006A387F">
      <w:pPr>
        <w:pStyle w:val="ListParagraph"/>
        <w:tabs>
          <w:tab w:val="left" w:pos="567"/>
        </w:tabs>
        <w:spacing w:before="0" w:after="120"/>
        <w:ind w:left="567" w:firstLine="0"/>
        <w:jc w:val="both"/>
        <w:rPr>
          <w:rFonts w:ascii="Cambria" w:eastAsia="Times New Roman" w:hAnsi="Cambria" w:cs="Times New Roman"/>
          <w:noProof/>
          <w:sz w:val="20"/>
          <w:szCs w:val="20"/>
          <w:lang w:eastAsia="sk-SK"/>
        </w:rPr>
      </w:pPr>
      <w:r w:rsidRPr="00690EFA">
        <w:rPr>
          <w:rFonts w:ascii="Cambria" w:eastAsia="Times New Roman" w:hAnsi="Cambria" w:cs="Times New Roman"/>
          <w:noProof/>
          <w:sz w:val="20"/>
          <w:szCs w:val="20"/>
          <w:lang w:eastAsia="sk-SK"/>
        </w:rPr>
        <w:t xml:space="preserve">* Každá tematika súboru bude mať svoj vlastný žetón, </w:t>
      </w:r>
      <w:r w:rsidR="00873B2B">
        <w:rPr>
          <w:rFonts w:ascii="Cambria" w:eastAsia="Times New Roman" w:hAnsi="Cambria" w:cs="Times New Roman"/>
          <w:noProof/>
          <w:sz w:val="20"/>
          <w:szCs w:val="20"/>
          <w:lang w:eastAsia="sk-SK"/>
        </w:rPr>
        <w:t>zhotoviteľ</w:t>
      </w:r>
      <w:r w:rsidRPr="00690EFA">
        <w:rPr>
          <w:rFonts w:ascii="Cambria" w:eastAsia="Times New Roman" w:hAnsi="Cambria" w:cs="Times New Roman"/>
          <w:noProof/>
          <w:sz w:val="20"/>
          <w:szCs w:val="20"/>
          <w:lang w:eastAsia="sk-SK"/>
        </w:rPr>
        <w:t xml:space="preserve"> počíta síce s uvedeným množstvom žetónov, ale pre celkovo 20 rôznych tematík, t.j. je potrebné vyrátať náklady vždy na 3 000 kusov </w:t>
      </w:r>
      <w:r w:rsidRPr="006F78BC">
        <w:rPr>
          <w:rFonts w:ascii="Cambria" w:eastAsia="Times New Roman" w:hAnsi="Cambria" w:cs="Times New Roman"/>
          <w:noProof/>
          <w:sz w:val="20"/>
          <w:szCs w:val="20"/>
          <w:lang w:eastAsia="sk-SK"/>
        </w:rPr>
        <w:t>žetónu</w:t>
      </w:r>
      <w:r w:rsidR="007377D5" w:rsidRPr="006F78BC">
        <w:rPr>
          <w:rFonts w:ascii="Cambria" w:eastAsia="Times New Roman" w:hAnsi="Cambria" w:cs="Times New Roman"/>
          <w:noProof/>
          <w:sz w:val="20"/>
          <w:szCs w:val="20"/>
          <w:lang w:eastAsia="sk-SK"/>
        </w:rPr>
        <w:t xml:space="preserve"> v jednej tematike</w:t>
      </w:r>
      <w:r w:rsidRPr="006F78BC">
        <w:rPr>
          <w:rFonts w:ascii="Cambria" w:eastAsia="Times New Roman" w:hAnsi="Cambria" w:cs="Times New Roman"/>
          <w:noProof/>
          <w:sz w:val="20"/>
          <w:szCs w:val="20"/>
          <w:lang w:eastAsia="sk-SK"/>
        </w:rPr>
        <w:t>.</w:t>
      </w:r>
      <w:r w:rsidR="006A387F" w:rsidRPr="006F78BC">
        <w:rPr>
          <w:rFonts w:ascii="Cambria" w:eastAsia="Times New Roman" w:hAnsi="Cambria" w:cs="Times New Roman"/>
          <w:noProof/>
          <w:sz w:val="20"/>
          <w:szCs w:val="20"/>
          <w:lang w:eastAsia="sk-SK"/>
        </w:rPr>
        <w:t xml:space="preserve"> </w:t>
      </w:r>
    </w:p>
    <w:p w14:paraId="5782936E" w14:textId="4163C46E" w:rsidR="006A387F" w:rsidRPr="006F78BC" w:rsidRDefault="00295790" w:rsidP="006A387F">
      <w:pPr>
        <w:pStyle w:val="ListParagraph"/>
        <w:tabs>
          <w:tab w:val="left" w:pos="567"/>
        </w:tabs>
        <w:spacing w:before="0" w:after="120"/>
        <w:ind w:left="567" w:firstLine="0"/>
        <w:jc w:val="both"/>
        <w:rPr>
          <w:rFonts w:ascii="Cambria" w:hAnsi="Cambria"/>
          <w:sz w:val="20"/>
          <w:szCs w:val="20"/>
        </w:rPr>
      </w:pPr>
      <w:bookmarkStart w:id="44" w:name="_Hlk83984325"/>
      <w:r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sz w:val="20"/>
          <w:szCs w:val="20"/>
          <w:lang w:eastAsia="sk-SK"/>
        </w:rPr>
        <w:t>Uvedené množstvá sú iba predpokladané, nie sú pre objednávateľa záväzné a môže ich zmeniť.</w:t>
      </w:r>
      <w:r w:rsidR="006A387F" w:rsidRPr="006F78BC">
        <w:rPr>
          <w:rFonts w:ascii="Cambria" w:hAnsi="Cambria"/>
          <w:sz w:val="20"/>
          <w:szCs w:val="20"/>
        </w:rPr>
        <w:t xml:space="preserve"> Jednotlivé množstvá budú upresnené v konkrétnej objednávke/konkrétnych objednávkach. Zhotoviteľ garantuje uvedené ceny bez ohľadu na skutočne objednávaný počet kusov obehových euromincí z každej nominálnej hodnoty, a to bez nároku na akúkoľvek kompenzáciu.    </w:t>
      </w:r>
    </w:p>
    <w:bookmarkEnd w:id="44"/>
    <w:p w14:paraId="1F900489" w14:textId="475EBCE0" w:rsidR="00295790" w:rsidRPr="006F78BC" w:rsidRDefault="00295790" w:rsidP="006F78BC">
      <w:pPr>
        <w:spacing w:before="0"/>
        <w:ind w:left="0" w:right="-709" w:firstLine="0"/>
        <w:rPr>
          <w:rFonts w:ascii="Cambria" w:eastAsia="Times New Roman" w:hAnsi="Cambria" w:cs="Times New Roman"/>
          <w:noProof/>
          <w:sz w:val="20"/>
          <w:szCs w:val="20"/>
          <w:lang w:eastAsia="sk-SK"/>
        </w:rPr>
      </w:pPr>
    </w:p>
    <w:p w14:paraId="7643E144" w14:textId="2525EB5C" w:rsidR="00B4050C" w:rsidRPr="006F78BC" w:rsidRDefault="00B4050C" w:rsidP="00295790">
      <w:pPr>
        <w:spacing w:before="0"/>
        <w:ind w:left="0" w:right="-709" w:firstLine="0"/>
        <w:jc w:val="both"/>
        <w:rPr>
          <w:rFonts w:ascii="Cambria" w:eastAsia="Times New Roman" w:hAnsi="Cambria" w:cs="Times New Roman"/>
          <w:noProof/>
          <w:sz w:val="20"/>
          <w:szCs w:val="20"/>
          <w:lang w:eastAsia="sk-SK"/>
        </w:rPr>
      </w:pPr>
    </w:p>
    <w:p w14:paraId="3AC2F36D" w14:textId="77777777" w:rsidR="00B4050C" w:rsidRPr="006F78BC" w:rsidRDefault="00B4050C" w:rsidP="00295790">
      <w:pPr>
        <w:spacing w:before="0"/>
        <w:ind w:left="0" w:right="-709" w:firstLine="0"/>
        <w:jc w:val="both"/>
        <w:rPr>
          <w:rFonts w:ascii="Cambria" w:eastAsia="Times New Roman" w:hAnsi="Cambria" w:cs="Times New Roman"/>
          <w:noProof/>
          <w:sz w:val="20"/>
          <w:szCs w:val="20"/>
          <w:lang w:eastAsia="sk-SK"/>
        </w:rPr>
      </w:pPr>
    </w:p>
    <w:p w14:paraId="38AEE7AB" w14:textId="77777777" w:rsidR="00690EFA" w:rsidRPr="006F78BC" w:rsidRDefault="00690EFA" w:rsidP="00690EFA">
      <w:pPr>
        <w:spacing w:before="0"/>
        <w:ind w:left="0" w:firstLine="0"/>
        <w:jc w:val="both"/>
        <w:rPr>
          <w:rFonts w:ascii="Cambria" w:eastAsia="Times New Roman" w:hAnsi="Cambria" w:cs="Times New Roman"/>
          <w:noProof/>
          <w:sz w:val="20"/>
          <w:szCs w:val="20"/>
          <w:lang w:eastAsia="sk-SK"/>
        </w:rPr>
      </w:pPr>
    </w:p>
    <w:p w14:paraId="28FA6A48" w14:textId="77777777" w:rsidR="00690EFA" w:rsidRPr="006F78BC" w:rsidRDefault="00690EFA" w:rsidP="00690EFA">
      <w:pPr>
        <w:spacing w:before="0"/>
        <w:ind w:left="0" w:firstLine="0"/>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Tabuľka č. 2b: </w:t>
      </w:r>
      <w:bookmarkStart w:id="45" w:name="_Hlk78889109"/>
      <w:r w:rsidRPr="006F78BC">
        <w:rPr>
          <w:rFonts w:ascii="Cambria" w:eastAsia="Times New Roman" w:hAnsi="Cambria" w:cs="Times New Roman"/>
          <w:b/>
          <w:bCs/>
          <w:noProof/>
          <w:sz w:val="20"/>
          <w:szCs w:val="20"/>
          <w:lang w:eastAsia="sk-SK"/>
        </w:rPr>
        <w:t xml:space="preserve">Obehové euromince určené do ročníkových súborov  </w:t>
      </w:r>
      <w:bookmarkEnd w:id="45"/>
      <w:r w:rsidRPr="006F78BC">
        <w:rPr>
          <w:rFonts w:ascii="Cambria" w:eastAsia="Times New Roman" w:hAnsi="Cambria" w:cs="Times New Roman"/>
          <w:b/>
          <w:bCs/>
          <w:noProof/>
          <w:sz w:val="20"/>
          <w:szCs w:val="20"/>
          <w:lang w:eastAsia="sk-SK"/>
        </w:rPr>
        <w:t xml:space="preserve">vo vyhotovení „proof like“                                                                                                                                        </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22"/>
        <w:gridCol w:w="1219"/>
        <w:gridCol w:w="1959"/>
        <w:gridCol w:w="1701"/>
        <w:gridCol w:w="1701"/>
        <w:gridCol w:w="1701"/>
      </w:tblGrid>
      <w:tr w:rsidR="00690EFA" w:rsidRPr="006F78BC" w14:paraId="15466AFD" w14:textId="77777777" w:rsidTr="0082703C">
        <w:trPr>
          <w:trHeight w:val="348"/>
        </w:trPr>
        <w:tc>
          <w:tcPr>
            <w:tcW w:w="1422" w:type="dxa"/>
            <w:vMerge w:val="restart"/>
            <w:tcBorders>
              <w:top w:val="single" w:sz="18" w:space="0" w:color="auto"/>
            </w:tcBorders>
            <w:shd w:val="pct5" w:color="auto" w:fill="auto"/>
            <w:vAlign w:val="center"/>
          </w:tcPr>
          <w:p w14:paraId="29CC19DC"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Obehová eurominca - nominál</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b/>
                <w:bCs/>
                <w:noProof/>
                <w:color w:val="000000"/>
                <w:sz w:val="20"/>
                <w:szCs w:val="20"/>
                <w:lang w:eastAsia="sk-SK"/>
              </w:rPr>
              <w:t>vo vyhotovení „proof like“</w:t>
            </w:r>
          </w:p>
        </w:tc>
        <w:tc>
          <w:tcPr>
            <w:tcW w:w="1219" w:type="dxa"/>
            <w:vMerge w:val="restart"/>
            <w:tcBorders>
              <w:top w:val="single" w:sz="18" w:space="0" w:color="auto"/>
            </w:tcBorders>
            <w:shd w:val="pct5" w:color="auto" w:fill="auto"/>
            <w:vAlign w:val="center"/>
          </w:tcPr>
          <w:p w14:paraId="1608CE43" w14:textId="77777777" w:rsidR="00690EFA" w:rsidRPr="006F78BC" w:rsidRDefault="00690EFA" w:rsidP="00690EFA">
            <w:pPr>
              <w:spacing w:before="0"/>
              <w:ind w:left="0" w:firstLine="0"/>
              <w:rPr>
                <w:rFonts w:ascii="Cambria" w:eastAsia="Times New Roman" w:hAnsi="Cambria" w:cs="Times New Roman"/>
                <w:noProof/>
                <w:color w:val="000000"/>
                <w:sz w:val="20"/>
                <w:szCs w:val="20"/>
                <w:lang w:eastAsia="sk-SK"/>
              </w:rPr>
            </w:pPr>
          </w:p>
          <w:p w14:paraId="6ADDA2C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kusov </w:t>
            </w:r>
          </w:p>
          <w:p w14:paraId="53BB70BB" w14:textId="0C8EEBD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(uvedené v tisícoch)</w:t>
            </w:r>
            <w:r w:rsidR="00295790"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color w:val="000000"/>
                <w:sz w:val="20"/>
                <w:szCs w:val="20"/>
                <w:lang w:eastAsia="sk-SK"/>
              </w:rPr>
              <w:t xml:space="preserve"> </w:t>
            </w:r>
          </w:p>
        </w:tc>
        <w:tc>
          <w:tcPr>
            <w:tcW w:w="3660" w:type="dxa"/>
            <w:gridSpan w:val="2"/>
            <w:tcBorders>
              <w:top w:val="single" w:sz="18" w:space="0" w:color="auto"/>
              <w:right w:val="single" w:sz="4" w:space="0" w:color="auto"/>
            </w:tcBorders>
            <w:shd w:val="clear" w:color="auto" w:fill="auto"/>
            <w:vAlign w:val="center"/>
          </w:tcPr>
          <w:p w14:paraId="58E0A341"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1 000 kusov</w:t>
            </w:r>
          </w:p>
        </w:tc>
        <w:tc>
          <w:tcPr>
            <w:tcW w:w="1701" w:type="dxa"/>
            <w:vMerge w:val="restart"/>
            <w:tcBorders>
              <w:top w:val="single" w:sz="18" w:space="0" w:color="auto"/>
            </w:tcBorders>
            <w:shd w:val="clear" w:color="auto" w:fill="auto"/>
            <w:vAlign w:val="center"/>
          </w:tcPr>
          <w:p w14:paraId="3CE3CEFA"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0A8828E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1 000 kusov obehových euromincí, žetónov vo vyhotovení „proof like“ v danej nominálnej hodnote (resp. žetónov)</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color w:val="000000"/>
                <w:sz w:val="20"/>
                <w:szCs w:val="20"/>
                <w:lang w:eastAsia="sk-SK"/>
              </w:rPr>
              <w:t>v eurách bez DPH</w:t>
            </w:r>
          </w:p>
        </w:tc>
        <w:tc>
          <w:tcPr>
            <w:tcW w:w="1701" w:type="dxa"/>
            <w:vMerge w:val="restart"/>
            <w:tcBorders>
              <w:top w:val="single" w:sz="18" w:space="0" w:color="auto"/>
            </w:tcBorders>
            <w:vAlign w:val="center"/>
          </w:tcPr>
          <w:p w14:paraId="24962F30"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309D154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uvedený počet kusov obehových euromincí vo vyhotovení „proof like“ v danej nominálnej hodnote (resp. žetónov) spolu</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color w:val="000000"/>
                <w:sz w:val="20"/>
                <w:szCs w:val="20"/>
                <w:lang w:eastAsia="sk-SK"/>
              </w:rPr>
              <w:t>v eurách bez DPH</w:t>
            </w:r>
          </w:p>
        </w:tc>
      </w:tr>
      <w:tr w:rsidR="00690EFA" w:rsidRPr="006F78BC" w14:paraId="48478B4B" w14:textId="77777777" w:rsidTr="0082703C">
        <w:trPr>
          <w:trHeight w:val="348"/>
        </w:trPr>
        <w:tc>
          <w:tcPr>
            <w:tcW w:w="1422" w:type="dxa"/>
            <w:vMerge/>
            <w:tcBorders>
              <w:bottom w:val="single" w:sz="18" w:space="0" w:color="auto"/>
            </w:tcBorders>
            <w:shd w:val="pct5" w:color="auto" w:fill="auto"/>
            <w:vAlign w:val="center"/>
          </w:tcPr>
          <w:p w14:paraId="49831AB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219" w:type="dxa"/>
            <w:vMerge/>
            <w:tcBorders>
              <w:bottom w:val="single" w:sz="18" w:space="0" w:color="auto"/>
            </w:tcBorders>
            <w:shd w:val="pct5" w:color="auto" w:fill="auto"/>
            <w:vAlign w:val="center"/>
          </w:tcPr>
          <w:p w14:paraId="45A5B2A8"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959" w:type="dxa"/>
            <w:tcBorders>
              <w:right w:val="single" w:sz="4" w:space="0" w:color="auto"/>
            </w:tcBorders>
            <w:shd w:val="clear" w:color="auto" w:fill="auto"/>
            <w:vAlign w:val="center"/>
          </w:tcPr>
          <w:p w14:paraId="00C3A363"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Platničky (ich výroba alebo obstaranie) v eurách bez DPH</w:t>
            </w:r>
          </w:p>
        </w:tc>
        <w:tc>
          <w:tcPr>
            <w:tcW w:w="1701" w:type="dxa"/>
            <w:tcBorders>
              <w:left w:val="single" w:sz="4" w:space="0" w:color="auto"/>
              <w:right w:val="single" w:sz="4" w:space="0" w:color="auto"/>
            </w:tcBorders>
            <w:shd w:val="clear" w:color="auto" w:fill="auto"/>
            <w:vAlign w:val="center"/>
          </w:tcPr>
          <w:p w14:paraId="6C5FC3F6" w14:textId="6186436D"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 xml:space="preserve">Spracovacie náklady </w:t>
            </w:r>
            <w:r w:rsidRPr="006F78BC">
              <w:rPr>
                <w:rFonts w:ascii="Cambria" w:eastAsia="Times New Roman" w:hAnsi="Cambria" w:cs="Times New Roman"/>
                <w:noProof/>
                <w:sz w:val="20"/>
                <w:szCs w:val="20"/>
                <w:lang w:eastAsia="sk-SK"/>
              </w:rPr>
              <w:br/>
              <w:t>v eurách bez DPH</w:t>
            </w:r>
          </w:p>
        </w:tc>
        <w:tc>
          <w:tcPr>
            <w:tcW w:w="1701" w:type="dxa"/>
            <w:vMerge/>
            <w:tcBorders>
              <w:bottom w:val="single" w:sz="18" w:space="0" w:color="auto"/>
            </w:tcBorders>
            <w:shd w:val="pct5" w:color="auto" w:fill="auto"/>
            <w:vAlign w:val="center"/>
          </w:tcPr>
          <w:p w14:paraId="30ED9AA6"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c>
          <w:tcPr>
            <w:tcW w:w="1701" w:type="dxa"/>
            <w:vMerge/>
            <w:tcBorders>
              <w:bottom w:val="single" w:sz="18" w:space="0" w:color="auto"/>
            </w:tcBorders>
            <w:shd w:val="pct5" w:color="auto" w:fill="auto"/>
            <w:vAlign w:val="center"/>
          </w:tcPr>
          <w:p w14:paraId="26528F13"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tc>
      </w:tr>
      <w:tr w:rsidR="00CD0E4F" w:rsidRPr="006F78BC" w14:paraId="3058F623" w14:textId="77777777" w:rsidTr="0082703C">
        <w:trPr>
          <w:trHeight w:val="567"/>
        </w:trPr>
        <w:tc>
          <w:tcPr>
            <w:tcW w:w="1422" w:type="dxa"/>
            <w:shd w:val="clear" w:color="auto" w:fill="auto"/>
            <w:vAlign w:val="center"/>
          </w:tcPr>
          <w:p w14:paraId="7BB78958"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 xml:space="preserve">1 eurocent  </w:t>
            </w:r>
          </w:p>
        </w:tc>
        <w:tc>
          <w:tcPr>
            <w:tcW w:w="1219" w:type="dxa"/>
            <w:tcBorders>
              <w:top w:val="single" w:sz="18" w:space="0" w:color="auto"/>
              <w:bottom w:val="single" w:sz="4" w:space="0" w:color="auto"/>
            </w:tcBorders>
            <w:vAlign w:val="center"/>
          </w:tcPr>
          <w:p w14:paraId="4B1CF1A6"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18" w:space="0" w:color="auto"/>
              <w:bottom w:val="single" w:sz="4" w:space="0" w:color="auto"/>
              <w:right w:val="single" w:sz="4" w:space="0" w:color="auto"/>
            </w:tcBorders>
            <w:shd w:val="clear" w:color="auto" w:fill="auto"/>
            <w:vAlign w:val="center"/>
          </w:tcPr>
          <w:p w14:paraId="306F50BC" w14:textId="532E6710"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18" w:space="0" w:color="auto"/>
              <w:left w:val="single" w:sz="4" w:space="0" w:color="auto"/>
              <w:bottom w:val="single" w:sz="4" w:space="0" w:color="auto"/>
              <w:right w:val="single" w:sz="4" w:space="0" w:color="auto"/>
            </w:tcBorders>
            <w:shd w:val="clear" w:color="auto" w:fill="auto"/>
            <w:vAlign w:val="center"/>
          </w:tcPr>
          <w:p w14:paraId="3979178F" w14:textId="3634A256"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18" w:space="0" w:color="auto"/>
              <w:bottom w:val="single" w:sz="4" w:space="0" w:color="auto"/>
            </w:tcBorders>
            <w:vAlign w:val="center"/>
          </w:tcPr>
          <w:p w14:paraId="7589ABED" w14:textId="1C449FB3" w:rsidR="00CD0E4F" w:rsidRPr="006F78BC" w:rsidRDefault="00CD0E4F" w:rsidP="00CD0E4F">
            <w:pPr>
              <w:spacing w:before="0"/>
              <w:ind w:left="0" w:firstLine="0"/>
              <w:jc w:val="center"/>
              <w:rPr>
                <w:rFonts w:ascii="Cambria" w:eastAsia="Times New Roman" w:hAnsi="Cambria" w:cs="Times New Roman"/>
                <w:b/>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18" w:space="0" w:color="auto"/>
              <w:bottom w:val="single" w:sz="4" w:space="0" w:color="auto"/>
            </w:tcBorders>
            <w:vAlign w:val="center"/>
          </w:tcPr>
          <w:p w14:paraId="3D95A147" w14:textId="0FAF636E"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71E83362" w14:textId="77777777" w:rsidTr="0082703C">
        <w:trPr>
          <w:trHeight w:val="567"/>
        </w:trPr>
        <w:tc>
          <w:tcPr>
            <w:tcW w:w="1422" w:type="dxa"/>
            <w:shd w:val="clear" w:color="auto" w:fill="auto"/>
            <w:vAlign w:val="center"/>
          </w:tcPr>
          <w:p w14:paraId="5FE77248"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2 eurocenty</w:t>
            </w:r>
          </w:p>
        </w:tc>
        <w:tc>
          <w:tcPr>
            <w:tcW w:w="1219" w:type="dxa"/>
            <w:tcBorders>
              <w:top w:val="single" w:sz="4" w:space="0" w:color="auto"/>
              <w:bottom w:val="single" w:sz="4" w:space="0" w:color="auto"/>
            </w:tcBorders>
            <w:vAlign w:val="center"/>
          </w:tcPr>
          <w:p w14:paraId="4D181EA1"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315BE499" w14:textId="56863ECA"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5DA0D1" w14:textId="77239E53"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7BEF4697" w14:textId="2C7DD94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57418CD" w14:textId="73054DD5"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2A1D6B12" w14:textId="77777777" w:rsidTr="0082703C">
        <w:trPr>
          <w:trHeight w:val="567"/>
        </w:trPr>
        <w:tc>
          <w:tcPr>
            <w:tcW w:w="1422" w:type="dxa"/>
            <w:shd w:val="clear" w:color="auto" w:fill="auto"/>
            <w:vAlign w:val="center"/>
          </w:tcPr>
          <w:p w14:paraId="7408184E"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5 eurocentov</w:t>
            </w:r>
          </w:p>
        </w:tc>
        <w:tc>
          <w:tcPr>
            <w:tcW w:w="1219" w:type="dxa"/>
            <w:tcBorders>
              <w:top w:val="single" w:sz="4" w:space="0" w:color="auto"/>
              <w:bottom w:val="single" w:sz="4" w:space="0" w:color="auto"/>
            </w:tcBorders>
            <w:vAlign w:val="center"/>
          </w:tcPr>
          <w:p w14:paraId="75996324"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187D5132" w14:textId="2D87EACD"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A09B0C" w14:textId="52478F37"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E68D176" w14:textId="1E4E1B8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363854E3" w14:textId="3582EF1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2D957CE" w14:textId="77777777" w:rsidTr="0082703C">
        <w:trPr>
          <w:trHeight w:val="567"/>
        </w:trPr>
        <w:tc>
          <w:tcPr>
            <w:tcW w:w="1422" w:type="dxa"/>
            <w:shd w:val="clear" w:color="auto" w:fill="auto"/>
            <w:vAlign w:val="center"/>
          </w:tcPr>
          <w:p w14:paraId="45A16CE0"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 xml:space="preserve">10 eurocentov </w:t>
            </w:r>
          </w:p>
        </w:tc>
        <w:tc>
          <w:tcPr>
            <w:tcW w:w="1219" w:type="dxa"/>
            <w:tcBorders>
              <w:top w:val="single" w:sz="4" w:space="0" w:color="auto"/>
              <w:bottom w:val="single" w:sz="4" w:space="0" w:color="auto"/>
            </w:tcBorders>
            <w:vAlign w:val="center"/>
          </w:tcPr>
          <w:p w14:paraId="5CDAB75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4DB7BED9" w14:textId="7B1C535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21608D" w14:textId="08B75EEC"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481D345" w14:textId="7DC13D80"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392D3F0" w14:textId="7961596C"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69D916A" w14:textId="77777777" w:rsidTr="0082703C">
        <w:trPr>
          <w:trHeight w:val="567"/>
        </w:trPr>
        <w:tc>
          <w:tcPr>
            <w:tcW w:w="1422" w:type="dxa"/>
            <w:shd w:val="clear" w:color="auto" w:fill="auto"/>
            <w:vAlign w:val="center"/>
          </w:tcPr>
          <w:p w14:paraId="770A6DD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20 eurocentov</w:t>
            </w:r>
          </w:p>
        </w:tc>
        <w:tc>
          <w:tcPr>
            <w:tcW w:w="1219" w:type="dxa"/>
            <w:tcBorders>
              <w:top w:val="single" w:sz="4" w:space="0" w:color="auto"/>
              <w:bottom w:val="single" w:sz="4" w:space="0" w:color="auto"/>
            </w:tcBorders>
            <w:vAlign w:val="center"/>
          </w:tcPr>
          <w:p w14:paraId="6624186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11C854A0" w14:textId="26B0833D"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633C9D" w14:textId="5CA7908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73193F9A" w14:textId="235F7A6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2AA9FEB8" w14:textId="20E8B870"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4F4C445" w14:textId="77777777" w:rsidTr="0082703C">
        <w:trPr>
          <w:trHeight w:val="567"/>
        </w:trPr>
        <w:tc>
          <w:tcPr>
            <w:tcW w:w="1422" w:type="dxa"/>
            <w:shd w:val="clear" w:color="auto" w:fill="auto"/>
            <w:vAlign w:val="center"/>
          </w:tcPr>
          <w:p w14:paraId="75E06EAA"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50 eurocentov</w:t>
            </w:r>
          </w:p>
        </w:tc>
        <w:tc>
          <w:tcPr>
            <w:tcW w:w="1219" w:type="dxa"/>
            <w:tcBorders>
              <w:top w:val="single" w:sz="4" w:space="0" w:color="auto"/>
              <w:bottom w:val="single" w:sz="4" w:space="0" w:color="auto"/>
            </w:tcBorders>
            <w:vAlign w:val="center"/>
          </w:tcPr>
          <w:p w14:paraId="3E0263D2"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7CBC5710" w14:textId="1AF85870"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64F09B" w14:textId="4465798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B6F4473" w14:textId="03F5379F"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16A1B6F6" w14:textId="71638BFA"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337A5D22" w14:textId="77777777" w:rsidTr="0082703C">
        <w:trPr>
          <w:trHeight w:val="567"/>
        </w:trPr>
        <w:tc>
          <w:tcPr>
            <w:tcW w:w="1422" w:type="dxa"/>
            <w:shd w:val="clear" w:color="auto" w:fill="auto"/>
            <w:vAlign w:val="center"/>
          </w:tcPr>
          <w:p w14:paraId="4D1A8127" w14:textId="77777777" w:rsidR="00CD0E4F" w:rsidRPr="006F78BC" w:rsidRDefault="00CD0E4F" w:rsidP="00CD0E4F">
            <w:pPr>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1 euro</w:t>
            </w:r>
          </w:p>
        </w:tc>
        <w:tc>
          <w:tcPr>
            <w:tcW w:w="1219" w:type="dxa"/>
            <w:tcBorders>
              <w:top w:val="single" w:sz="4" w:space="0" w:color="auto"/>
              <w:bottom w:val="single" w:sz="4" w:space="0" w:color="auto"/>
            </w:tcBorders>
            <w:vAlign w:val="center"/>
          </w:tcPr>
          <w:p w14:paraId="0CD99933"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12D6FFD0" w14:textId="12FDDF06"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209093" w14:textId="30619D8E"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45573237" w14:textId="2BE62927"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3D2E4784" w14:textId="37C58B7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57CE65E9" w14:textId="77777777" w:rsidTr="0082703C">
        <w:trPr>
          <w:trHeight w:val="567"/>
        </w:trPr>
        <w:tc>
          <w:tcPr>
            <w:tcW w:w="1422" w:type="dxa"/>
            <w:shd w:val="clear" w:color="auto" w:fill="auto"/>
            <w:vAlign w:val="center"/>
          </w:tcPr>
          <w:p w14:paraId="7853B472" w14:textId="77777777" w:rsidR="00CD0E4F" w:rsidRPr="006F78BC" w:rsidRDefault="00CD0E4F" w:rsidP="00CD0E4F">
            <w:pPr>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2 eurá</w:t>
            </w:r>
          </w:p>
        </w:tc>
        <w:tc>
          <w:tcPr>
            <w:tcW w:w="1219" w:type="dxa"/>
            <w:tcBorders>
              <w:top w:val="single" w:sz="4" w:space="0" w:color="auto"/>
              <w:bottom w:val="single" w:sz="4" w:space="0" w:color="auto"/>
            </w:tcBorders>
            <w:vAlign w:val="center"/>
          </w:tcPr>
          <w:p w14:paraId="3E3E641D"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4" w:space="0" w:color="auto"/>
              <w:right w:val="single" w:sz="4" w:space="0" w:color="auto"/>
            </w:tcBorders>
            <w:shd w:val="clear" w:color="auto" w:fill="auto"/>
            <w:vAlign w:val="center"/>
          </w:tcPr>
          <w:p w14:paraId="7A93792F" w14:textId="30844D5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9CF950" w14:textId="5E96E44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4F1521A4" w14:textId="5DC07F69"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4" w:space="0" w:color="auto"/>
            </w:tcBorders>
            <w:vAlign w:val="center"/>
          </w:tcPr>
          <w:p w14:paraId="78B87787" w14:textId="3CE4D68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0A98D07F" w14:textId="77777777" w:rsidTr="0082703C">
        <w:trPr>
          <w:trHeight w:val="567"/>
        </w:trPr>
        <w:tc>
          <w:tcPr>
            <w:tcW w:w="1422" w:type="dxa"/>
            <w:tcBorders>
              <w:bottom w:val="single" w:sz="18" w:space="0" w:color="auto"/>
            </w:tcBorders>
            <w:shd w:val="clear" w:color="auto" w:fill="auto"/>
            <w:vAlign w:val="center"/>
          </w:tcPr>
          <w:p w14:paraId="24287CD4" w14:textId="77777777" w:rsidR="00CD0E4F" w:rsidRPr="006F78BC" w:rsidRDefault="00CD0E4F" w:rsidP="00CD0E4F">
            <w:pPr>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lastRenderedPageBreak/>
              <w:t>Strieborný žetón</w:t>
            </w:r>
          </w:p>
        </w:tc>
        <w:tc>
          <w:tcPr>
            <w:tcW w:w="1219" w:type="dxa"/>
            <w:tcBorders>
              <w:top w:val="single" w:sz="4" w:space="0" w:color="auto"/>
              <w:bottom w:val="single" w:sz="18" w:space="0" w:color="auto"/>
            </w:tcBorders>
            <w:vAlign w:val="center"/>
          </w:tcPr>
          <w:p w14:paraId="40499B0C" w14:textId="77777777" w:rsidR="00CD0E4F" w:rsidRPr="006F78BC" w:rsidDel="00AF54D4"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12*</w:t>
            </w:r>
          </w:p>
        </w:tc>
        <w:tc>
          <w:tcPr>
            <w:tcW w:w="1959" w:type="dxa"/>
            <w:tcBorders>
              <w:top w:val="single" w:sz="4" w:space="0" w:color="auto"/>
              <w:bottom w:val="single" w:sz="18" w:space="0" w:color="auto"/>
              <w:right w:val="single" w:sz="4" w:space="0" w:color="auto"/>
            </w:tcBorders>
            <w:shd w:val="clear" w:color="auto" w:fill="auto"/>
            <w:vAlign w:val="center"/>
          </w:tcPr>
          <w:p w14:paraId="62CDE084" w14:textId="3205FA44"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left w:val="single" w:sz="4" w:space="0" w:color="auto"/>
              <w:bottom w:val="single" w:sz="18" w:space="0" w:color="auto"/>
              <w:right w:val="single" w:sz="4" w:space="0" w:color="auto"/>
            </w:tcBorders>
            <w:shd w:val="clear" w:color="auto" w:fill="auto"/>
            <w:vAlign w:val="center"/>
          </w:tcPr>
          <w:p w14:paraId="0F2B1AE5" w14:textId="2A5ECFA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18" w:space="0" w:color="auto"/>
            </w:tcBorders>
            <w:vAlign w:val="center"/>
          </w:tcPr>
          <w:p w14:paraId="03B38F19" w14:textId="1251286A"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701" w:type="dxa"/>
            <w:tcBorders>
              <w:top w:val="single" w:sz="4" w:space="0" w:color="auto"/>
              <w:bottom w:val="single" w:sz="18" w:space="0" w:color="auto"/>
            </w:tcBorders>
            <w:vAlign w:val="center"/>
          </w:tcPr>
          <w:p w14:paraId="1A8565A3" w14:textId="4E882FD1"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bl>
    <w:p w14:paraId="27243245" w14:textId="77777777" w:rsidR="00295790" w:rsidRPr="006F78BC" w:rsidRDefault="00690EFA" w:rsidP="00473E81">
      <w:pPr>
        <w:spacing w:before="0"/>
        <w:ind w:left="0" w:right="-709" w:firstLine="0"/>
        <w:jc w:val="both"/>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 Každá tematika súboru bude mať svoj vlastný žetón, zhotoviteľ počíta síce s uvedeným množstvom žetónov (12 000), ale pre celkovo 6 rôznych tematik, t.j. je potrebné vyrátať náklady vždy na 2 000 kusov žetónu</w:t>
      </w:r>
      <w:r w:rsidR="001B5EDB" w:rsidRPr="006F78BC">
        <w:rPr>
          <w:rFonts w:ascii="Cambria" w:eastAsia="Times New Roman" w:hAnsi="Cambria" w:cs="Times New Roman"/>
          <w:noProof/>
          <w:sz w:val="20"/>
          <w:szCs w:val="20"/>
          <w:lang w:eastAsia="sk-SK"/>
        </w:rPr>
        <w:t xml:space="preserve"> v jednej tematike</w:t>
      </w:r>
      <w:r w:rsidRPr="006F78BC">
        <w:rPr>
          <w:rFonts w:ascii="Cambria" w:eastAsia="Times New Roman" w:hAnsi="Cambria" w:cs="Times New Roman"/>
          <w:noProof/>
          <w:sz w:val="20"/>
          <w:szCs w:val="20"/>
          <w:lang w:eastAsia="sk-SK"/>
        </w:rPr>
        <w:t xml:space="preserve">. Namiesto strieborného žetónu môže objednávateľ požadovať žetón Cu92Al6Ni2 alebo pamätnú euromincu. </w:t>
      </w:r>
    </w:p>
    <w:p w14:paraId="74913693" w14:textId="08DDC76F" w:rsidR="00295790" w:rsidRPr="006F78BC" w:rsidRDefault="00295790" w:rsidP="00295790">
      <w:pPr>
        <w:spacing w:before="0"/>
        <w:ind w:left="0" w:right="-709" w:firstLine="0"/>
        <w:jc w:val="both"/>
        <w:rPr>
          <w:rFonts w:ascii="Cambria" w:eastAsia="Times New Roman" w:hAnsi="Cambria" w:cs="Times New Roman"/>
          <w:noProof/>
          <w:sz w:val="20"/>
          <w:szCs w:val="20"/>
          <w:lang w:eastAsia="sk-SK"/>
        </w:rPr>
      </w:pPr>
      <w:bookmarkStart w:id="46" w:name="_Hlk83986179"/>
      <w:r w:rsidRPr="006F78BC">
        <w:rPr>
          <w:rFonts w:ascii="Cambria" w:eastAsia="Times New Roman" w:hAnsi="Cambria" w:cs="Times New Roman"/>
          <w:noProof/>
          <w:color w:val="000000"/>
          <w:sz w:val="20"/>
          <w:szCs w:val="20"/>
          <w:lang w:eastAsia="sk-SK"/>
        </w:rPr>
        <w:t>**</w:t>
      </w:r>
      <w:bookmarkEnd w:id="46"/>
      <w:r w:rsidRPr="006F78BC">
        <w:rPr>
          <w:rFonts w:ascii="Cambria" w:eastAsia="Times New Roman" w:hAnsi="Cambria" w:cs="Times New Roman"/>
          <w:noProof/>
          <w:color w:val="000000"/>
          <w:sz w:val="20"/>
          <w:szCs w:val="20"/>
          <w:lang w:eastAsia="sk-SK"/>
        </w:rPr>
        <w:t xml:space="preserve"> </w:t>
      </w:r>
      <w:bookmarkStart w:id="47" w:name="_Hlk83986167"/>
      <w:r w:rsidRPr="006F78BC">
        <w:rPr>
          <w:rFonts w:ascii="Cambria" w:eastAsia="Times New Roman" w:hAnsi="Cambria" w:cs="Times New Roman"/>
          <w:noProof/>
          <w:sz w:val="20"/>
          <w:szCs w:val="20"/>
          <w:lang w:eastAsia="sk-SK"/>
        </w:rPr>
        <w:t>Uvedené množstvá sú iba predpokladané, nie sú pre objednávateľa záväzné a môže ich zmeniť.</w:t>
      </w:r>
      <w:r w:rsidR="006A387F" w:rsidRPr="006F78BC">
        <w:rPr>
          <w:rFonts w:ascii="Cambria" w:eastAsia="Times New Roman" w:hAnsi="Cambria" w:cs="Times New Roman"/>
          <w:noProof/>
          <w:sz w:val="20"/>
          <w:szCs w:val="20"/>
          <w:lang w:eastAsia="sk-SK"/>
        </w:rPr>
        <w:t xml:space="preserve"> </w:t>
      </w:r>
      <w:r w:rsidR="006A387F" w:rsidRPr="006F78BC">
        <w:rPr>
          <w:rFonts w:ascii="Cambria" w:hAnsi="Cambria"/>
          <w:sz w:val="20"/>
          <w:szCs w:val="20"/>
        </w:rPr>
        <w:t>Jednotlivé množstvá budú upresnené v konkrétnej objednávke/konkrétnych objednávkach. Zhotoviteľ garantuje uvedené ceny bez ohľadu na skutočne objednávaný počet kusov obehových euromincí z každej nominálnej hodnoty, a to bez nároku na akúkoľvek kompenzáciu.</w:t>
      </w:r>
    </w:p>
    <w:bookmarkEnd w:id="47"/>
    <w:p w14:paraId="02F03ACC" w14:textId="77777777" w:rsidR="00C4541B" w:rsidRPr="006F78BC" w:rsidRDefault="00C4541B" w:rsidP="00690EFA">
      <w:pPr>
        <w:spacing w:before="0"/>
        <w:ind w:left="0" w:firstLine="0"/>
        <w:jc w:val="both"/>
        <w:rPr>
          <w:rFonts w:ascii="Cambria" w:eastAsia="Times New Roman" w:hAnsi="Cambria" w:cs="Times New Roman"/>
          <w:noProof/>
          <w:sz w:val="20"/>
          <w:szCs w:val="20"/>
          <w:lang w:eastAsia="sk-SK"/>
        </w:rPr>
      </w:pPr>
    </w:p>
    <w:p w14:paraId="61B43ECA" w14:textId="77777777" w:rsidR="00690EFA" w:rsidRPr="006F78BC" w:rsidRDefault="00690EFA" w:rsidP="00690EFA">
      <w:pPr>
        <w:keepNext/>
        <w:spacing w:before="0"/>
        <w:ind w:left="0" w:firstLine="0"/>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Tabuľka č. 2c: Balenie obehových eurominci do ročníkových súborov  </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2884"/>
        <w:gridCol w:w="2268"/>
        <w:gridCol w:w="2268"/>
      </w:tblGrid>
      <w:tr w:rsidR="00690EFA" w:rsidRPr="006F78BC" w14:paraId="1F54939D" w14:textId="77777777" w:rsidTr="001B3AFD">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5AD9C870"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bookmarkStart w:id="48" w:name="_Hlk45882964"/>
            <w:r w:rsidRPr="006F78BC">
              <w:rPr>
                <w:rFonts w:ascii="Cambria" w:eastAsia="Times New Roman" w:hAnsi="Cambria" w:cs="Times New Roman"/>
                <w:noProof/>
                <w:color w:val="000000"/>
                <w:sz w:val="20"/>
                <w:szCs w:val="20"/>
                <w:lang w:eastAsia="sk-SK"/>
              </w:rPr>
              <w:t xml:space="preserve">Typ balenia obehových eurominci do ročníkových súborov  </w:t>
            </w:r>
          </w:p>
        </w:tc>
        <w:tc>
          <w:tcPr>
            <w:tcW w:w="2884" w:type="dxa"/>
            <w:tcBorders>
              <w:top w:val="single" w:sz="18" w:space="0" w:color="auto"/>
              <w:bottom w:val="single" w:sz="4" w:space="0" w:color="auto"/>
            </w:tcBorders>
            <w:shd w:val="pct5" w:color="auto" w:fill="auto"/>
            <w:vAlign w:val="center"/>
          </w:tcPr>
          <w:p w14:paraId="6FEB5098" w14:textId="7B0E8BC6" w:rsidR="00690EFA" w:rsidRPr="006F78BC" w:rsidRDefault="001B5EDB"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B</w:t>
            </w:r>
            <w:r w:rsidR="00690EFA" w:rsidRPr="006F78BC">
              <w:rPr>
                <w:rFonts w:ascii="Cambria" w:eastAsia="Times New Roman" w:hAnsi="Cambria" w:cs="Times New Roman"/>
                <w:noProof/>
                <w:color w:val="000000"/>
                <w:sz w:val="20"/>
                <w:szCs w:val="20"/>
                <w:lang w:eastAsia="sk-SK"/>
              </w:rPr>
              <w:t>alenie v eurách bez DPH</w:t>
            </w:r>
          </w:p>
        </w:tc>
        <w:tc>
          <w:tcPr>
            <w:tcW w:w="2268" w:type="dxa"/>
            <w:tcBorders>
              <w:top w:val="single" w:sz="18" w:space="0" w:color="auto"/>
              <w:bottom w:val="single" w:sz="4" w:space="0" w:color="auto"/>
            </w:tcBorders>
            <w:shd w:val="pct5" w:color="auto" w:fill="auto"/>
            <w:vAlign w:val="center"/>
          </w:tcPr>
          <w:p w14:paraId="317FC43E"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0D983D18"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súborov </w:t>
            </w:r>
          </w:p>
        </w:tc>
        <w:tc>
          <w:tcPr>
            <w:tcW w:w="2268" w:type="dxa"/>
            <w:tcBorders>
              <w:top w:val="single" w:sz="18" w:space="0" w:color="auto"/>
              <w:bottom w:val="single" w:sz="4" w:space="0" w:color="auto"/>
              <w:right w:val="single" w:sz="18" w:space="0" w:color="auto"/>
            </w:tcBorders>
            <w:shd w:val="pct5" w:color="auto" w:fill="auto"/>
            <w:vAlign w:val="center"/>
          </w:tcPr>
          <w:p w14:paraId="246C688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6DF306B1"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Celková cena celkového počtu súborov daného typu balenia  v eurách bez DPH</w:t>
            </w:r>
          </w:p>
        </w:tc>
      </w:tr>
      <w:tr w:rsidR="00CD0E4F" w:rsidRPr="006F78BC" w14:paraId="1030F50A" w14:textId="77777777" w:rsidTr="001B3AFD">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0AAFA350"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Plastová vložka „Numitheca“</w:t>
            </w:r>
          </w:p>
        </w:tc>
        <w:tc>
          <w:tcPr>
            <w:tcW w:w="2884" w:type="dxa"/>
            <w:tcBorders>
              <w:top w:val="single" w:sz="4" w:space="0" w:color="auto"/>
              <w:left w:val="single" w:sz="4" w:space="0" w:color="auto"/>
              <w:bottom w:val="single" w:sz="4" w:space="0" w:color="auto"/>
              <w:right w:val="single" w:sz="4" w:space="0" w:color="auto"/>
            </w:tcBorders>
            <w:shd w:val="clear" w:color="auto" w:fill="auto"/>
            <w:vAlign w:val="center"/>
          </w:tcPr>
          <w:p w14:paraId="0F18ED29" w14:textId="6F3EE05B"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68" w:type="dxa"/>
            <w:tcBorders>
              <w:top w:val="single" w:sz="4" w:space="0" w:color="auto"/>
              <w:left w:val="single" w:sz="4" w:space="0" w:color="auto"/>
              <w:bottom w:val="single" w:sz="4" w:space="0" w:color="auto"/>
              <w:right w:val="single" w:sz="4" w:space="0" w:color="auto"/>
            </w:tcBorders>
          </w:tcPr>
          <w:p w14:paraId="4A4F011B" w14:textId="77777777" w:rsidR="00CD0E4F" w:rsidRPr="006F78BC" w:rsidRDefault="00CD0E4F" w:rsidP="00CD0E4F">
            <w:pPr>
              <w:spacing w:before="0"/>
              <w:ind w:left="0" w:firstLine="0"/>
              <w:jc w:val="center"/>
              <w:rPr>
                <w:rFonts w:ascii="Cambria" w:eastAsia="Times New Roman" w:hAnsi="Cambria" w:cs="Arial"/>
                <w:iCs/>
                <w:noProof/>
                <w:color w:val="FF0000"/>
                <w:sz w:val="20"/>
                <w:szCs w:val="20"/>
                <w:lang w:eastAsia="sk-SK"/>
              </w:rPr>
            </w:pPr>
          </w:p>
          <w:p w14:paraId="53EA4006" w14:textId="77777777" w:rsidR="00CD0E4F" w:rsidRPr="006F78BC" w:rsidRDefault="00CD0E4F" w:rsidP="00CD0E4F">
            <w:pPr>
              <w:spacing w:before="0"/>
              <w:ind w:left="0" w:firstLine="0"/>
              <w:jc w:val="center"/>
              <w:rPr>
                <w:rFonts w:ascii="Cambria" w:eastAsia="Times New Roman" w:hAnsi="Cambria" w:cs="Arial"/>
                <w:iCs/>
                <w:noProof/>
                <w:color w:val="FF0000"/>
                <w:sz w:val="20"/>
                <w:szCs w:val="20"/>
                <w:lang w:eastAsia="sk-SK"/>
              </w:rPr>
            </w:pPr>
            <w:r w:rsidRPr="006F78BC">
              <w:rPr>
                <w:rFonts w:ascii="Cambria" w:eastAsia="Times New Roman" w:hAnsi="Cambria" w:cs="Arial"/>
                <w:iCs/>
                <w:noProof/>
                <w:sz w:val="20"/>
                <w:szCs w:val="20"/>
                <w:lang w:eastAsia="sk-SK"/>
              </w:rPr>
              <w:t>60 000</w:t>
            </w:r>
          </w:p>
        </w:tc>
        <w:tc>
          <w:tcPr>
            <w:tcW w:w="2268" w:type="dxa"/>
            <w:tcBorders>
              <w:top w:val="single" w:sz="4" w:space="0" w:color="auto"/>
              <w:left w:val="single" w:sz="4" w:space="0" w:color="auto"/>
              <w:bottom w:val="single" w:sz="4" w:space="0" w:color="auto"/>
              <w:right w:val="single" w:sz="18" w:space="0" w:color="auto"/>
            </w:tcBorders>
            <w:vAlign w:val="center"/>
          </w:tcPr>
          <w:p w14:paraId="5CA71080" w14:textId="5A31F7F2"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4D9D53E6" w14:textId="77777777" w:rsidTr="001B3AFD">
        <w:trPr>
          <w:trHeight w:val="567"/>
        </w:trPr>
        <w:tc>
          <w:tcPr>
            <w:tcW w:w="2283" w:type="dxa"/>
            <w:tcBorders>
              <w:top w:val="single" w:sz="4" w:space="0" w:color="auto"/>
              <w:left w:val="single" w:sz="18" w:space="0" w:color="auto"/>
              <w:bottom w:val="double" w:sz="4" w:space="0" w:color="000000"/>
              <w:right w:val="single" w:sz="4" w:space="0" w:color="auto"/>
            </w:tcBorders>
            <w:shd w:val="clear" w:color="auto" w:fill="auto"/>
            <w:noWrap/>
            <w:vAlign w:val="center"/>
            <w:hideMark/>
          </w:tcPr>
          <w:p w14:paraId="413541BF"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Drevená etua</w:t>
            </w:r>
          </w:p>
        </w:tc>
        <w:tc>
          <w:tcPr>
            <w:tcW w:w="2884" w:type="dxa"/>
            <w:tcBorders>
              <w:top w:val="single" w:sz="4" w:space="0" w:color="auto"/>
              <w:left w:val="single" w:sz="4" w:space="0" w:color="auto"/>
              <w:bottom w:val="double" w:sz="4" w:space="0" w:color="000000"/>
              <w:right w:val="single" w:sz="4" w:space="0" w:color="auto"/>
            </w:tcBorders>
            <w:vAlign w:val="center"/>
          </w:tcPr>
          <w:p w14:paraId="3328104F" w14:textId="4A01E68A"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68" w:type="dxa"/>
            <w:tcBorders>
              <w:top w:val="single" w:sz="4" w:space="0" w:color="auto"/>
              <w:left w:val="single" w:sz="4" w:space="0" w:color="auto"/>
              <w:bottom w:val="double" w:sz="4" w:space="0" w:color="000000"/>
              <w:right w:val="single" w:sz="4" w:space="0" w:color="auto"/>
            </w:tcBorders>
          </w:tcPr>
          <w:p w14:paraId="23066AF6" w14:textId="77777777" w:rsidR="00CD0E4F" w:rsidRPr="006F78BC" w:rsidRDefault="00CD0E4F" w:rsidP="00CD0E4F">
            <w:pPr>
              <w:spacing w:before="0"/>
              <w:ind w:left="0" w:firstLine="0"/>
              <w:jc w:val="center"/>
              <w:rPr>
                <w:rFonts w:ascii="Cambria" w:eastAsia="Times New Roman" w:hAnsi="Cambria" w:cs="Arial"/>
                <w:iCs/>
                <w:noProof/>
                <w:sz w:val="20"/>
                <w:szCs w:val="20"/>
                <w:lang w:eastAsia="sk-SK"/>
              </w:rPr>
            </w:pPr>
          </w:p>
          <w:p w14:paraId="4842250D" w14:textId="77777777"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Cs/>
                <w:noProof/>
                <w:sz w:val="20"/>
                <w:szCs w:val="20"/>
                <w:lang w:eastAsia="sk-SK"/>
              </w:rPr>
              <w:t>6 000</w:t>
            </w:r>
          </w:p>
        </w:tc>
        <w:tc>
          <w:tcPr>
            <w:tcW w:w="2268" w:type="dxa"/>
            <w:tcBorders>
              <w:top w:val="single" w:sz="4" w:space="0" w:color="auto"/>
              <w:left w:val="single" w:sz="4" w:space="0" w:color="auto"/>
              <w:bottom w:val="single" w:sz="4" w:space="0" w:color="000000"/>
              <w:right w:val="single" w:sz="18" w:space="0" w:color="auto"/>
            </w:tcBorders>
            <w:vAlign w:val="center"/>
          </w:tcPr>
          <w:p w14:paraId="2C943AB7" w14:textId="45F61DFD"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6F0D8570" w14:textId="77777777" w:rsidTr="001B3AFD">
        <w:trPr>
          <w:trHeight w:val="567"/>
        </w:trPr>
        <w:tc>
          <w:tcPr>
            <w:tcW w:w="2283"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27A87B18"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Kartónová „kapsička“</w:t>
            </w:r>
          </w:p>
        </w:tc>
        <w:tc>
          <w:tcPr>
            <w:tcW w:w="2884" w:type="dxa"/>
            <w:tcBorders>
              <w:top w:val="single" w:sz="4" w:space="0" w:color="auto"/>
              <w:left w:val="single" w:sz="4" w:space="0" w:color="auto"/>
              <w:bottom w:val="single" w:sz="18" w:space="0" w:color="auto"/>
              <w:right w:val="single" w:sz="4" w:space="0" w:color="auto"/>
            </w:tcBorders>
            <w:vAlign w:val="center"/>
          </w:tcPr>
          <w:p w14:paraId="058707B6" w14:textId="0DE9554B"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68" w:type="dxa"/>
            <w:tcBorders>
              <w:top w:val="single" w:sz="4" w:space="0" w:color="auto"/>
              <w:left w:val="single" w:sz="4" w:space="0" w:color="auto"/>
              <w:bottom w:val="single" w:sz="18" w:space="0" w:color="auto"/>
              <w:right w:val="single" w:sz="4" w:space="0" w:color="auto"/>
            </w:tcBorders>
          </w:tcPr>
          <w:p w14:paraId="283F893E" w14:textId="77777777" w:rsidR="00CD0E4F" w:rsidRPr="006F78BC" w:rsidRDefault="00CD0E4F" w:rsidP="00CD0E4F">
            <w:pPr>
              <w:spacing w:before="0"/>
              <w:ind w:left="0" w:firstLine="0"/>
              <w:jc w:val="center"/>
              <w:rPr>
                <w:rFonts w:ascii="Cambria" w:eastAsia="Times New Roman" w:hAnsi="Cambria" w:cs="Arial"/>
                <w:iCs/>
                <w:noProof/>
                <w:sz w:val="20"/>
                <w:szCs w:val="20"/>
                <w:lang w:eastAsia="sk-SK"/>
              </w:rPr>
            </w:pPr>
            <w:r w:rsidRPr="006F78BC">
              <w:rPr>
                <w:rFonts w:ascii="Cambria" w:eastAsia="Times New Roman" w:hAnsi="Cambria" w:cs="Arial"/>
                <w:iCs/>
                <w:noProof/>
                <w:sz w:val="20"/>
                <w:szCs w:val="20"/>
                <w:lang w:eastAsia="sk-SK"/>
              </w:rPr>
              <w:t>6 000</w:t>
            </w:r>
          </w:p>
        </w:tc>
        <w:tc>
          <w:tcPr>
            <w:tcW w:w="2268" w:type="dxa"/>
            <w:tcBorders>
              <w:top w:val="single" w:sz="4" w:space="0" w:color="auto"/>
              <w:left w:val="single" w:sz="4" w:space="0" w:color="auto"/>
              <w:bottom w:val="single" w:sz="18" w:space="0" w:color="auto"/>
              <w:right w:val="single" w:sz="18" w:space="0" w:color="auto"/>
            </w:tcBorders>
            <w:vAlign w:val="center"/>
          </w:tcPr>
          <w:p w14:paraId="2880C4E0" w14:textId="4B79E4AE"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bookmarkEnd w:id="48"/>
    </w:tbl>
    <w:p w14:paraId="6450B851" w14:textId="77777777" w:rsidR="00690EFA" w:rsidRPr="006F78BC"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p>
    <w:p w14:paraId="07BBE168" w14:textId="326FD8CF" w:rsidR="00690EFA" w:rsidRPr="006F78BC"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p>
    <w:p w14:paraId="07DD4E5A" w14:textId="77777777" w:rsidR="002C7D08" w:rsidRPr="006F78BC" w:rsidRDefault="002C7D08" w:rsidP="00690EFA">
      <w:pPr>
        <w:tabs>
          <w:tab w:val="left" w:pos="0"/>
        </w:tabs>
        <w:spacing w:before="0"/>
        <w:ind w:left="0" w:firstLine="0"/>
        <w:jc w:val="both"/>
        <w:rPr>
          <w:rFonts w:ascii="Cambria" w:eastAsia="Times New Roman" w:hAnsi="Cambria" w:cs="Times New Roman"/>
          <w:b/>
          <w:bCs/>
          <w:noProof/>
          <w:sz w:val="20"/>
          <w:szCs w:val="20"/>
          <w:lang w:eastAsia="sk-SK"/>
        </w:rPr>
      </w:pPr>
    </w:p>
    <w:p w14:paraId="4DC30E6C" w14:textId="5ABD0C3C" w:rsidR="00690EFA" w:rsidRPr="006F78BC" w:rsidRDefault="00690EFA" w:rsidP="00690EFA">
      <w:pPr>
        <w:tabs>
          <w:tab w:val="left" w:pos="0"/>
        </w:tabs>
        <w:spacing w:before="0"/>
        <w:ind w:left="0" w:firstLine="0"/>
        <w:jc w:val="both"/>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 Tabuľka č. 2d: Obehové euromince do ročníkových súborov</w:t>
      </w:r>
      <w:r w:rsidR="009A3350" w:rsidRPr="006F78BC">
        <w:rPr>
          <w:rFonts w:ascii="Cambria" w:eastAsia="Times New Roman" w:hAnsi="Cambria" w:cs="Times New Roman"/>
          <w:b/>
          <w:bCs/>
          <w:noProof/>
          <w:sz w:val="20"/>
          <w:szCs w:val="20"/>
          <w:lang w:eastAsia="sk-SK"/>
        </w:rPr>
        <w:t xml:space="preserve"> </w:t>
      </w:r>
      <w:r w:rsidRPr="006F78BC">
        <w:rPr>
          <w:rFonts w:ascii="Cambria" w:eastAsia="Times New Roman" w:hAnsi="Cambria" w:cs="Times New Roman"/>
          <w:b/>
          <w:bCs/>
          <w:noProof/>
          <w:sz w:val="20"/>
          <w:szCs w:val="20"/>
          <w:lang w:eastAsia="sk-SK"/>
        </w:rPr>
        <w:t>– doprava</w:t>
      </w:r>
    </w:p>
    <w:tbl>
      <w:tblPr>
        <w:tblW w:w="9703"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495"/>
        <w:gridCol w:w="1484"/>
        <w:gridCol w:w="1680"/>
        <w:gridCol w:w="2222"/>
      </w:tblGrid>
      <w:tr w:rsidR="00690EFA" w:rsidRPr="006F78BC" w14:paraId="128D8F50" w14:textId="77777777" w:rsidTr="001B3AFD">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4F0D358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Preberacie miesto</w:t>
            </w:r>
          </w:p>
        </w:tc>
        <w:tc>
          <w:tcPr>
            <w:tcW w:w="1391" w:type="dxa"/>
            <w:tcBorders>
              <w:top w:val="single" w:sz="18" w:space="0" w:color="auto"/>
              <w:bottom w:val="single" w:sz="4" w:space="0" w:color="auto"/>
            </w:tcBorders>
            <w:shd w:val="pct5" w:color="auto" w:fill="auto"/>
            <w:vAlign w:val="center"/>
          </w:tcPr>
          <w:p w14:paraId="48CC46C7" w14:textId="781534B8"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w:t>
            </w:r>
            <w:r w:rsidR="001B5EDB" w:rsidRPr="006F78BC">
              <w:rPr>
                <w:rFonts w:ascii="Cambria" w:eastAsia="Times New Roman" w:hAnsi="Cambria" w:cs="Times New Roman"/>
                <w:noProof/>
                <w:color w:val="000000"/>
                <w:sz w:val="20"/>
                <w:szCs w:val="20"/>
                <w:lang w:eastAsia="sk-SK"/>
              </w:rPr>
              <w:t xml:space="preserve">prepráv </w:t>
            </w:r>
            <w:r w:rsidRPr="006F78BC">
              <w:rPr>
                <w:rFonts w:ascii="Cambria" w:eastAsia="Times New Roman" w:hAnsi="Cambria" w:cs="Times New Roman"/>
                <w:noProof/>
                <w:color w:val="000000"/>
                <w:sz w:val="20"/>
                <w:szCs w:val="20"/>
                <w:lang w:eastAsia="sk-SK"/>
              </w:rPr>
              <w:t>do preberacieho miesta</w:t>
            </w:r>
          </w:p>
        </w:tc>
        <w:tc>
          <w:tcPr>
            <w:tcW w:w="1495" w:type="dxa"/>
            <w:tcBorders>
              <w:top w:val="single" w:sz="18" w:space="0" w:color="auto"/>
              <w:bottom w:val="single" w:sz="4" w:space="0" w:color="auto"/>
            </w:tcBorders>
            <w:shd w:val="pct5" w:color="auto" w:fill="auto"/>
            <w:vAlign w:val="center"/>
          </w:tcPr>
          <w:p w14:paraId="5FC410FD"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Náklady na dopravu na 1 km</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sz w:val="20"/>
                <w:szCs w:val="20"/>
                <w:lang w:eastAsia="sk-SK"/>
              </w:rPr>
              <w:br/>
            </w:r>
            <w:r w:rsidRPr="006F78BC">
              <w:rPr>
                <w:rFonts w:ascii="Cambria" w:eastAsia="Times New Roman" w:hAnsi="Cambria" w:cs="Times New Roman"/>
                <w:noProof/>
                <w:color w:val="000000"/>
                <w:sz w:val="20"/>
                <w:szCs w:val="20"/>
                <w:lang w:eastAsia="sk-SK"/>
              </w:rPr>
              <w:t>v eurách bez DPH</w:t>
            </w:r>
          </w:p>
        </w:tc>
        <w:tc>
          <w:tcPr>
            <w:tcW w:w="1484" w:type="dxa"/>
            <w:tcBorders>
              <w:top w:val="single" w:sz="18" w:space="0" w:color="auto"/>
              <w:bottom w:val="single" w:sz="4" w:space="0" w:color="auto"/>
            </w:tcBorders>
            <w:shd w:val="pct5" w:color="auto" w:fill="auto"/>
            <w:vAlign w:val="center"/>
          </w:tcPr>
          <w:p w14:paraId="7FCCABCC" w14:textId="4E0D0C2E"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Vzdialenosť </w:t>
            </w:r>
            <w:r w:rsidR="00110560" w:rsidRPr="006F78BC">
              <w:rPr>
                <w:rFonts w:ascii="Cambria" w:eastAsia="Times New Roman" w:hAnsi="Cambria" w:cs="Times New Roman"/>
                <w:noProof/>
                <w:color w:val="000000"/>
                <w:sz w:val="20"/>
                <w:szCs w:val="20"/>
                <w:lang w:eastAsia="sk-SK"/>
              </w:rPr>
              <w:t>zhotoviteľ</w:t>
            </w:r>
            <w:r w:rsidRPr="006F78BC">
              <w:rPr>
                <w:rFonts w:ascii="Cambria" w:eastAsia="Times New Roman" w:hAnsi="Cambria" w:cs="Times New Roman"/>
                <w:noProof/>
                <w:color w:val="000000"/>
                <w:sz w:val="20"/>
                <w:szCs w:val="2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69E7B4E8"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jednej prepravy do preberacieho miesta v eurách bez DPH</w:t>
            </w:r>
          </w:p>
        </w:tc>
        <w:tc>
          <w:tcPr>
            <w:tcW w:w="2222" w:type="dxa"/>
            <w:tcBorders>
              <w:top w:val="single" w:sz="18" w:space="0" w:color="auto"/>
              <w:bottom w:val="single" w:sz="4" w:space="0" w:color="auto"/>
              <w:right w:val="single" w:sz="18" w:space="0" w:color="auto"/>
            </w:tcBorders>
            <w:shd w:val="pct5" w:color="auto" w:fill="auto"/>
            <w:vAlign w:val="center"/>
          </w:tcPr>
          <w:p w14:paraId="79141599" w14:textId="77777777" w:rsidR="00690EFA" w:rsidRPr="006F78BC"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Celková cena všetkých preprav do preberacieho miesta v eurách bez DPH</w:t>
            </w:r>
          </w:p>
        </w:tc>
      </w:tr>
      <w:tr w:rsidR="00CD0E4F" w:rsidRPr="006F78BC" w14:paraId="27B425AB" w14:textId="77777777" w:rsidTr="001B3AFD">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5BBFA5EF"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sz w:val="20"/>
                <w:szCs w:val="20"/>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624DB2AA" w14:textId="77777777"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24</w:t>
            </w:r>
          </w:p>
        </w:tc>
        <w:tc>
          <w:tcPr>
            <w:tcW w:w="1495" w:type="dxa"/>
            <w:tcBorders>
              <w:top w:val="single" w:sz="4" w:space="0" w:color="auto"/>
              <w:left w:val="single" w:sz="4" w:space="0" w:color="auto"/>
              <w:bottom w:val="single" w:sz="18" w:space="0" w:color="auto"/>
              <w:right w:val="single" w:sz="4" w:space="0" w:color="auto"/>
            </w:tcBorders>
            <w:shd w:val="clear" w:color="auto" w:fill="auto"/>
            <w:vAlign w:val="center"/>
          </w:tcPr>
          <w:p w14:paraId="59CC12BA" w14:textId="1E46B729" w:rsidR="00CD0E4F" w:rsidRPr="006F78BC"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484" w:type="dxa"/>
            <w:tcBorders>
              <w:top w:val="single" w:sz="4" w:space="0" w:color="auto"/>
              <w:left w:val="single" w:sz="4" w:space="0" w:color="auto"/>
              <w:bottom w:val="single" w:sz="18" w:space="0" w:color="auto"/>
              <w:right w:val="single" w:sz="4" w:space="0" w:color="auto"/>
            </w:tcBorders>
            <w:vAlign w:val="center"/>
          </w:tcPr>
          <w:p w14:paraId="04F743CA" w14:textId="19ED7278"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1680" w:type="dxa"/>
            <w:tcBorders>
              <w:top w:val="single" w:sz="4" w:space="0" w:color="auto"/>
              <w:left w:val="single" w:sz="4" w:space="0" w:color="auto"/>
              <w:bottom w:val="single" w:sz="18" w:space="0" w:color="auto"/>
              <w:right w:val="single" w:sz="4" w:space="0" w:color="auto"/>
            </w:tcBorders>
            <w:vAlign w:val="center"/>
          </w:tcPr>
          <w:p w14:paraId="1CF0442C" w14:textId="454D1F83" w:rsidR="00CD0E4F" w:rsidRPr="006F78BC" w:rsidRDefault="00CD0E4F" w:rsidP="00CD0E4F">
            <w:pPr>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222" w:type="dxa"/>
            <w:tcBorders>
              <w:top w:val="single" w:sz="4" w:space="0" w:color="auto"/>
              <w:left w:val="single" w:sz="4" w:space="0" w:color="auto"/>
              <w:bottom w:val="single" w:sz="18" w:space="0" w:color="auto"/>
              <w:right w:val="single" w:sz="18" w:space="0" w:color="auto"/>
            </w:tcBorders>
            <w:vAlign w:val="center"/>
          </w:tcPr>
          <w:p w14:paraId="487410C5" w14:textId="3ABECE17" w:rsidR="00CD0E4F" w:rsidRPr="006F78BC" w:rsidRDefault="00CD0E4F" w:rsidP="00CD0E4F">
            <w:pPr>
              <w:spacing w:before="0"/>
              <w:ind w:left="0" w:firstLine="0"/>
              <w:jc w:val="center"/>
              <w:rPr>
                <w:rFonts w:ascii="Cambria" w:eastAsia="Times New Roman" w:hAnsi="Cambria" w:cs="Times New Roman"/>
                <w:b/>
                <w:bCs/>
                <w:noProof/>
                <w:color w:val="000000"/>
                <w:sz w:val="20"/>
                <w:szCs w:val="20"/>
                <w:lang w:eastAsia="sk-SK"/>
              </w:rPr>
            </w:pPr>
            <w:r w:rsidRPr="006F78BC">
              <w:rPr>
                <w:rFonts w:ascii="Cambria" w:eastAsia="Times New Roman" w:hAnsi="Cambria" w:cs="Arial"/>
                <w:i/>
                <w:noProof/>
                <w:color w:val="FF0000"/>
                <w:sz w:val="20"/>
                <w:szCs w:val="20"/>
                <w:lang w:eastAsia="sk-SK"/>
              </w:rPr>
              <w:t>&lt;vyplní uchádzač&gt;</w:t>
            </w:r>
          </w:p>
        </w:tc>
      </w:tr>
    </w:tbl>
    <w:p w14:paraId="4515CB44" w14:textId="77777777" w:rsidR="00690EFA" w:rsidRPr="006F78BC" w:rsidRDefault="00690EFA" w:rsidP="00690EFA">
      <w:pPr>
        <w:spacing w:before="0"/>
        <w:ind w:left="0" w:firstLine="0"/>
        <w:rPr>
          <w:rFonts w:ascii="Cambria" w:eastAsia="Times New Roman" w:hAnsi="Cambria" w:cs="Times New Roman"/>
          <w:noProof/>
          <w:sz w:val="20"/>
          <w:szCs w:val="20"/>
          <w:lang w:eastAsia="sk-SK"/>
        </w:rPr>
      </w:pPr>
    </w:p>
    <w:p w14:paraId="7023C7BE" w14:textId="77777777" w:rsidR="00690EFA" w:rsidRPr="006F78BC" w:rsidRDefault="00690EFA" w:rsidP="00690EFA">
      <w:pPr>
        <w:spacing w:before="0"/>
        <w:ind w:left="0" w:firstLine="0"/>
        <w:rPr>
          <w:rFonts w:ascii="Cambria" w:eastAsia="Times New Roman" w:hAnsi="Cambria" w:cs="Times New Roman"/>
          <w:noProof/>
          <w:sz w:val="20"/>
          <w:szCs w:val="20"/>
          <w:lang w:eastAsia="sk-SK"/>
        </w:rPr>
      </w:pPr>
    </w:p>
    <w:p w14:paraId="27B2AE46" w14:textId="77777777" w:rsidR="00690EFA" w:rsidRPr="006F78BC" w:rsidRDefault="00690EFA" w:rsidP="001B3AFD">
      <w:pPr>
        <w:keepNext/>
        <w:keepLines/>
        <w:spacing w:before="0"/>
        <w:ind w:left="0" w:firstLine="0"/>
        <w:rPr>
          <w:rFonts w:ascii="Cambria" w:eastAsia="Times New Roman" w:hAnsi="Cambria" w:cs="Times New Roman"/>
          <w:b/>
          <w:bCs/>
          <w:noProof/>
          <w:sz w:val="20"/>
          <w:szCs w:val="20"/>
          <w:lang w:eastAsia="sk-SK"/>
        </w:rPr>
      </w:pPr>
      <w:r w:rsidRPr="006F78BC">
        <w:rPr>
          <w:rFonts w:ascii="Cambria" w:eastAsia="Times New Roman" w:hAnsi="Cambria" w:cs="Times New Roman"/>
          <w:b/>
          <w:bCs/>
          <w:noProof/>
          <w:sz w:val="20"/>
          <w:szCs w:val="20"/>
          <w:lang w:eastAsia="sk-SK"/>
        </w:rPr>
        <w:t xml:space="preserve"> Tabuľka č. 3a: Pamätné euromince v nominálnej hodnote 2 eurá</w:t>
      </w:r>
    </w:p>
    <w:tbl>
      <w:tblPr>
        <w:tblW w:w="7435"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014"/>
        <w:gridCol w:w="1310"/>
        <w:gridCol w:w="1985"/>
        <w:gridCol w:w="2126"/>
      </w:tblGrid>
      <w:tr w:rsidR="00690EFA" w:rsidRPr="006F78BC" w14:paraId="2E2780B2" w14:textId="77777777" w:rsidTr="001B3AFD">
        <w:trPr>
          <w:trHeight w:val="348"/>
        </w:trPr>
        <w:tc>
          <w:tcPr>
            <w:tcW w:w="2014" w:type="dxa"/>
            <w:vMerge w:val="restart"/>
            <w:tcBorders>
              <w:top w:val="single" w:sz="18" w:space="0" w:color="auto"/>
              <w:left w:val="single" w:sz="18" w:space="0" w:color="auto"/>
            </w:tcBorders>
            <w:shd w:val="pct5" w:color="auto" w:fill="auto"/>
            <w:vAlign w:val="center"/>
          </w:tcPr>
          <w:p w14:paraId="0CD47CCA"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Pamätné euromince </w:t>
            </w:r>
            <w:r w:rsidRPr="006F78BC">
              <w:rPr>
                <w:rFonts w:ascii="Cambria" w:eastAsia="Times New Roman" w:hAnsi="Cambria" w:cs="Times New Roman"/>
                <w:noProof/>
                <w:color w:val="000000"/>
                <w:sz w:val="20"/>
                <w:szCs w:val="20"/>
                <w:lang w:eastAsia="sk-SK"/>
              </w:rPr>
              <w:br/>
              <w:t>v nominálnej hodnote 2 eurá - vyhotovenie</w:t>
            </w:r>
          </w:p>
        </w:tc>
        <w:tc>
          <w:tcPr>
            <w:tcW w:w="1310" w:type="dxa"/>
            <w:vMerge w:val="restart"/>
            <w:tcBorders>
              <w:top w:val="single" w:sz="18" w:space="0" w:color="auto"/>
            </w:tcBorders>
            <w:shd w:val="pct5" w:color="auto" w:fill="auto"/>
            <w:vAlign w:val="center"/>
          </w:tcPr>
          <w:p w14:paraId="4EC3FE30" w14:textId="77777777" w:rsidR="00690EFA" w:rsidRPr="006F78BC" w:rsidRDefault="00690EFA" w:rsidP="001B3AFD">
            <w:pPr>
              <w:keepNext/>
              <w:keepLines/>
              <w:spacing w:before="0"/>
              <w:ind w:left="0" w:firstLine="0"/>
              <w:rPr>
                <w:rFonts w:ascii="Cambria" w:eastAsia="Times New Roman" w:hAnsi="Cambria" w:cs="Times New Roman"/>
                <w:noProof/>
                <w:color w:val="000000"/>
                <w:sz w:val="20"/>
                <w:szCs w:val="20"/>
                <w:lang w:eastAsia="sk-SK"/>
              </w:rPr>
            </w:pPr>
          </w:p>
          <w:p w14:paraId="4FFB691A"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Počet kusov </w:t>
            </w:r>
          </w:p>
          <w:p w14:paraId="7AFBF956" w14:textId="0F9F79C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(uvedené v tisícoch)</w:t>
            </w:r>
            <w:r w:rsidR="00295790"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color w:val="000000"/>
                <w:sz w:val="20"/>
                <w:szCs w:val="20"/>
                <w:lang w:eastAsia="sk-SK"/>
              </w:rPr>
              <w:t xml:space="preserve"> </w:t>
            </w:r>
          </w:p>
        </w:tc>
        <w:tc>
          <w:tcPr>
            <w:tcW w:w="1985" w:type="dxa"/>
            <w:vMerge w:val="restart"/>
            <w:tcBorders>
              <w:top w:val="single" w:sz="18" w:space="0" w:color="auto"/>
            </w:tcBorders>
            <w:shd w:val="clear" w:color="auto" w:fill="auto"/>
            <w:vAlign w:val="center"/>
          </w:tcPr>
          <w:p w14:paraId="2F9951DA"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p w14:paraId="27E5EA8B"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Cena za 1 000 kusov pamätných euromincí</w:t>
            </w:r>
            <w:r w:rsidRPr="006F78BC">
              <w:rPr>
                <w:rFonts w:ascii="Cambria" w:eastAsia="Times New Roman" w:hAnsi="Cambria" w:cs="Times New Roman"/>
                <w:noProof/>
                <w:sz w:val="20"/>
                <w:szCs w:val="20"/>
                <w:lang w:eastAsia="sk-SK"/>
              </w:rPr>
              <w:t xml:space="preserve"> </w:t>
            </w:r>
            <w:r w:rsidRPr="006F78BC">
              <w:rPr>
                <w:rFonts w:ascii="Cambria" w:eastAsia="Times New Roman" w:hAnsi="Cambria" w:cs="Times New Roman"/>
                <w:noProof/>
                <w:sz w:val="20"/>
                <w:szCs w:val="20"/>
                <w:lang w:eastAsia="sk-SK"/>
              </w:rPr>
              <w:br/>
            </w:r>
            <w:r w:rsidRPr="006F78BC">
              <w:rPr>
                <w:rFonts w:ascii="Cambria" w:eastAsia="Times New Roman" w:hAnsi="Cambria" w:cs="Times New Roman"/>
                <w:noProof/>
                <w:color w:val="000000"/>
                <w:sz w:val="20"/>
                <w:szCs w:val="20"/>
                <w:lang w:eastAsia="sk-SK"/>
              </w:rPr>
              <w:t xml:space="preserve">v nominálnej hodnote 2 eurá </w:t>
            </w:r>
            <w:r w:rsidRPr="006F78BC">
              <w:rPr>
                <w:rFonts w:ascii="Cambria" w:eastAsia="Times New Roman" w:hAnsi="Cambria" w:cs="Times New Roman"/>
                <w:noProof/>
                <w:color w:val="000000"/>
                <w:sz w:val="20"/>
                <w:szCs w:val="20"/>
                <w:lang w:eastAsia="sk-SK"/>
              </w:rPr>
              <w:br/>
              <w:t>v danom vyhotovení v eurách bez DPH</w:t>
            </w:r>
          </w:p>
        </w:tc>
        <w:tc>
          <w:tcPr>
            <w:tcW w:w="2126" w:type="dxa"/>
            <w:vMerge w:val="restart"/>
            <w:tcBorders>
              <w:top w:val="single" w:sz="18" w:space="0" w:color="auto"/>
              <w:right w:val="single" w:sz="18" w:space="0" w:color="auto"/>
            </w:tcBorders>
            <w:vAlign w:val="center"/>
          </w:tcPr>
          <w:p w14:paraId="3A63A1E0"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p w14:paraId="1B45DDE0"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Cena za uvedený počet kusov pamätných euromincí </w:t>
            </w:r>
          </w:p>
          <w:p w14:paraId="625DA97F"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 xml:space="preserve">v nominálnej hodnote 2 eurá </w:t>
            </w:r>
          </w:p>
          <w:p w14:paraId="3E3C6625"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v danom vyhotovení v eurách bez DPH</w:t>
            </w:r>
          </w:p>
        </w:tc>
      </w:tr>
      <w:tr w:rsidR="00690EFA" w:rsidRPr="006F78BC" w14:paraId="52FB56EA" w14:textId="77777777" w:rsidTr="001B3AFD">
        <w:trPr>
          <w:trHeight w:val="348"/>
        </w:trPr>
        <w:tc>
          <w:tcPr>
            <w:tcW w:w="2014" w:type="dxa"/>
            <w:vMerge/>
            <w:tcBorders>
              <w:left w:val="single" w:sz="18" w:space="0" w:color="auto"/>
              <w:bottom w:val="single" w:sz="18" w:space="0" w:color="auto"/>
            </w:tcBorders>
            <w:shd w:val="pct5" w:color="auto" w:fill="auto"/>
            <w:vAlign w:val="center"/>
          </w:tcPr>
          <w:p w14:paraId="3C80EBAE"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c>
          <w:tcPr>
            <w:tcW w:w="1310" w:type="dxa"/>
            <w:vMerge/>
            <w:tcBorders>
              <w:bottom w:val="single" w:sz="18" w:space="0" w:color="auto"/>
            </w:tcBorders>
            <w:shd w:val="pct5" w:color="auto" w:fill="auto"/>
            <w:vAlign w:val="center"/>
          </w:tcPr>
          <w:p w14:paraId="38DE42D6"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c>
          <w:tcPr>
            <w:tcW w:w="1985" w:type="dxa"/>
            <w:vMerge/>
            <w:tcBorders>
              <w:bottom w:val="single" w:sz="18" w:space="0" w:color="auto"/>
            </w:tcBorders>
            <w:shd w:val="pct5" w:color="auto" w:fill="auto"/>
            <w:vAlign w:val="center"/>
          </w:tcPr>
          <w:p w14:paraId="41B6D04D"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c>
          <w:tcPr>
            <w:tcW w:w="2126" w:type="dxa"/>
            <w:vMerge/>
            <w:tcBorders>
              <w:bottom w:val="single" w:sz="18" w:space="0" w:color="auto"/>
              <w:right w:val="single" w:sz="18" w:space="0" w:color="auto"/>
            </w:tcBorders>
            <w:shd w:val="pct5" w:color="auto" w:fill="auto"/>
            <w:vAlign w:val="center"/>
          </w:tcPr>
          <w:p w14:paraId="1D61FB88" w14:textId="77777777" w:rsidR="00690EFA" w:rsidRPr="006F78BC" w:rsidRDefault="00690EFA" w:rsidP="001B3AFD">
            <w:pPr>
              <w:keepNext/>
              <w:keepLines/>
              <w:spacing w:before="0"/>
              <w:ind w:left="0" w:firstLine="0"/>
              <w:jc w:val="center"/>
              <w:rPr>
                <w:rFonts w:ascii="Cambria" w:eastAsia="Times New Roman" w:hAnsi="Cambria" w:cs="Times New Roman"/>
                <w:noProof/>
                <w:color w:val="000000"/>
                <w:sz w:val="20"/>
                <w:szCs w:val="20"/>
                <w:lang w:eastAsia="sk-SK"/>
              </w:rPr>
            </w:pPr>
          </w:p>
        </w:tc>
      </w:tr>
      <w:tr w:rsidR="00CD0E4F" w:rsidRPr="006F78BC" w14:paraId="10EBE736" w14:textId="77777777" w:rsidTr="001B3AFD">
        <w:trPr>
          <w:trHeight w:val="567"/>
        </w:trPr>
        <w:tc>
          <w:tcPr>
            <w:tcW w:w="2014" w:type="dxa"/>
            <w:tcBorders>
              <w:left w:val="single" w:sz="18" w:space="0" w:color="auto"/>
            </w:tcBorders>
            <w:shd w:val="clear" w:color="auto" w:fill="auto"/>
            <w:vAlign w:val="center"/>
          </w:tcPr>
          <w:p w14:paraId="0F4225EE" w14:textId="5256C525" w:rsidR="00CD0E4F" w:rsidRPr="006F78BC" w:rsidRDefault="00CD0E4F" w:rsidP="00CD0E4F">
            <w:pPr>
              <w:keepNext/>
              <w:keepLines/>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 xml:space="preserve">V </w:t>
            </w:r>
            <w:r w:rsidR="009A3350" w:rsidRPr="006F78BC">
              <w:rPr>
                <w:rFonts w:ascii="Cambria" w:eastAsia="Times New Roman" w:hAnsi="Cambria" w:cs="Times New Roman"/>
                <w:noProof/>
                <w:sz w:val="20"/>
                <w:szCs w:val="20"/>
                <w:lang w:eastAsia="sk-SK"/>
              </w:rPr>
              <w:t>obehovej kvalite</w:t>
            </w:r>
          </w:p>
        </w:tc>
        <w:tc>
          <w:tcPr>
            <w:tcW w:w="1310" w:type="dxa"/>
            <w:tcBorders>
              <w:top w:val="single" w:sz="4" w:space="0" w:color="auto"/>
              <w:bottom w:val="single" w:sz="4" w:space="0" w:color="auto"/>
            </w:tcBorders>
            <w:vAlign w:val="center"/>
          </w:tcPr>
          <w:p w14:paraId="77B5C38B" w14:textId="77777777" w:rsidR="00CD0E4F" w:rsidRPr="006F78BC"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4 975</w:t>
            </w:r>
          </w:p>
        </w:tc>
        <w:tc>
          <w:tcPr>
            <w:tcW w:w="1985" w:type="dxa"/>
            <w:tcBorders>
              <w:top w:val="single" w:sz="4" w:space="0" w:color="auto"/>
              <w:bottom w:val="single" w:sz="4" w:space="0" w:color="auto"/>
            </w:tcBorders>
            <w:vAlign w:val="center"/>
          </w:tcPr>
          <w:p w14:paraId="131BB285" w14:textId="44F5189B"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126" w:type="dxa"/>
            <w:tcBorders>
              <w:top w:val="single" w:sz="4" w:space="0" w:color="auto"/>
              <w:bottom w:val="single" w:sz="4" w:space="0" w:color="auto"/>
              <w:right w:val="single" w:sz="18" w:space="0" w:color="auto"/>
            </w:tcBorders>
            <w:vAlign w:val="center"/>
          </w:tcPr>
          <w:p w14:paraId="289C5815" w14:textId="09BDBA65"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r w:rsidR="00CD0E4F" w:rsidRPr="006F78BC" w14:paraId="1E6D7867" w14:textId="77777777" w:rsidTr="001B3AFD">
        <w:trPr>
          <w:trHeight w:val="567"/>
        </w:trPr>
        <w:tc>
          <w:tcPr>
            <w:tcW w:w="2014" w:type="dxa"/>
            <w:tcBorders>
              <w:left w:val="single" w:sz="18" w:space="0" w:color="auto"/>
              <w:bottom w:val="single" w:sz="18" w:space="0" w:color="auto"/>
            </w:tcBorders>
            <w:shd w:val="clear" w:color="auto" w:fill="auto"/>
            <w:vAlign w:val="center"/>
          </w:tcPr>
          <w:p w14:paraId="4511C454" w14:textId="77777777" w:rsidR="00CD0E4F" w:rsidRPr="006F78BC" w:rsidRDefault="00CD0E4F" w:rsidP="00CD0E4F">
            <w:pPr>
              <w:keepNext/>
              <w:keepLines/>
              <w:spacing w:before="0"/>
              <w:ind w:left="0" w:firstLine="0"/>
              <w:jc w:val="center"/>
              <w:rPr>
                <w:rFonts w:ascii="Cambria" w:eastAsia="Times New Roman" w:hAnsi="Cambria" w:cs="Times New Roman"/>
                <w:noProof/>
                <w:sz w:val="20"/>
                <w:szCs w:val="20"/>
                <w:lang w:eastAsia="sk-SK"/>
              </w:rPr>
            </w:pPr>
            <w:r w:rsidRPr="006F78BC">
              <w:rPr>
                <w:rFonts w:ascii="Cambria" w:eastAsia="Times New Roman" w:hAnsi="Cambria" w:cs="Times New Roman"/>
                <w:noProof/>
                <w:sz w:val="20"/>
                <w:szCs w:val="20"/>
                <w:lang w:eastAsia="sk-SK"/>
              </w:rPr>
              <w:t>Vo vyhotovení „proof like“</w:t>
            </w:r>
          </w:p>
        </w:tc>
        <w:tc>
          <w:tcPr>
            <w:tcW w:w="1310" w:type="dxa"/>
            <w:tcBorders>
              <w:top w:val="single" w:sz="4" w:space="0" w:color="auto"/>
              <w:bottom w:val="single" w:sz="18" w:space="0" w:color="auto"/>
            </w:tcBorders>
            <w:vAlign w:val="center"/>
          </w:tcPr>
          <w:p w14:paraId="55A5AFD1" w14:textId="77777777" w:rsidR="00CD0E4F" w:rsidRPr="006F78BC"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F78BC">
              <w:rPr>
                <w:rFonts w:ascii="Cambria" w:eastAsia="Times New Roman" w:hAnsi="Cambria" w:cs="Times New Roman"/>
                <w:noProof/>
                <w:color w:val="000000"/>
                <w:sz w:val="20"/>
                <w:szCs w:val="20"/>
                <w:lang w:eastAsia="sk-SK"/>
              </w:rPr>
              <w:t>25</w:t>
            </w:r>
          </w:p>
        </w:tc>
        <w:tc>
          <w:tcPr>
            <w:tcW w:w="1985" w:type="dxa"/>
            <w:tcBorders>
              <w:top w:val="single" w:sz="4" w:space="0" w:color="auto"/>
              <w:bottom w:val="single" w:sz="18" w:space="0" w:color="auto"/>
            </w:tcBorders>
            <w:vAlign w:val="center"/>
          </w:tcPr>
          <w:p w14:paraId="5056D4F1" w14:textId="4EA45E20"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c>
          <w:tcPr>
            <w:tcW w:w="2126" w:type="dxa"/>
            <w:tcBorders>
              <w:top w:val="single" w:sz="4" w:space="0" w:color="auto"/>
              <w:bottom w:val="single" w:sz="18" w:space="0" w:color="auto"/>
              <w:right w:val="single" w:sz="18" w:space="0" w:color="auto"/>
            </w:tcBorders>
            <w:vAlign w:val="center"/>
          </w:tcPr>
          <w:p w14:paraId="2E341099" w14:textId="12BBDCA0" w:rsidR="00CD0E4F" w:rsidRPr="006F78BC"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F78BC">
              <w:rPr>
                <w:rFonts w:ascii="Cambria" w:eastAsia="Times New Roman" w:hAnsi="Cambria" w:cs="Arial"/>
                <w:i/>
                <w:noProof/>
                <w:color w:val="FF0000"/>
                <w:sz w:val="20"/>
                <w:szCs w:val="20"/>
                <w:lang w:eastAsia="sk-SK"/>
              </w:rPr>
              <w:t>&lt;vyplní uchádzač&gt;</w:t>
            </w:r>
          </w:p>
        </w:tc>
      </w:tr>
    </w:tbl>
    <w:p w14:paraId="1B1D171C" w14:textId="1E0FE9D4" w:rsidR="00690EFA" w:rsidRPr="00690EFA" w:rsidRDefault="00295790" w:rsidP="00F26459">
      <w:pPr>
        <w:spacing w:before="0"/>
        <w:ind w:left="0" w:right="-709" w:firstLine="0"/>
        <w:jc w:val="both"/>
        <w:rPr>
          <w:rFonts w:ascii="Cambria" w:eastAsia="Times New Roman" w:hAnsi="Cambria" w:cs="Times New Roman"/>
          <w:noProof/>
          <w:sz w:val="20"/>
          <w:szCs w:val="20"/>
          <w:lang w:eastAsia="sk-SK"/>
        </w:rPr>
      </w:pPr>
      <w:bookmarkStart w:id="49" w:name="_Hlk83986239"/>
      <w:r w:rsidRPr="006F78BC">
        <w:rPr>
          <w:rFonts w:ascii="Cambria" w:eastAsia="Times New Roman" w:hAnsi="Cambria" w:cs="Times New Roman"/>
          <w:noProof/>
          <w:color w:val="000000"/>
          <w:sz w:val="20"/>
          <w:szCs w:val="20"/>
          <w:lang w:eastAsia="sk-SK"/>
        </w:rPr>
        <w:t xml:space="preserve">* </w:t>
      </w:r>
      <w:r w:rsidRPr="006F78BC">
        <w:rPr>
          <w:rFonts w:ascii="Cambria" w:eastAsia="Times New Roman" w:hAnsi="Cambria" w:cs="Times New Roman"/>
          <w:noProof/>
          <w:sz w:val="20"/>
          <w:szCs w:val="20"/>
          <w:lang w:eastAsia="sk-SK"/>
        </w:rPr>
        <w:t>Uvedené množstvá sú iba predpokladané, nie sú pre objednávateľa záväzné a môže ich zmeniť.</w:t>
      </w:r>
      <w:r w:rsidR="006A387F" w:rsidRPr="006F78BC">
        <w:rPr>
          <w:rFonts w:ascii="Cambria" w:hAnsi="Cambria"/>
          <w:sz w:val="20"/>
          <w:szCs w:val="20"/>
        </w:rPr>
        <w:t xml:space="preserve"> </w:t>
      </w:r>
      <w:r w:rsidR="00F26459" w:rsidRPr="006F78BC">
        <w:rPr>
          <w:rFonts w:ascii="Cambria" w:hAnsi="Cambria"/>
          <w:sz w:val="20"/>
          <w:szCs w:val="20"/>
        </w:rPr>
        <w:t>Množstvá jednotlivých vyhotovení pamätných euromincí v rámci jednotlivých tematík budú upresnené v konkrétnej objednávke/konkrétnych objednávkach. Zhotoviteľ garantuje uvedené ceny bez ohľadu na skutočne objednávaný počet kusov jednotlivých vyhotovení pamätných euromincí, a to bez nároku na akúkoľvek kompenzáciu.</w:t>
      </w:r>
      <w:r w:rsidR="00F26459">
        <w:rPr>
          <w:rFonts w:ascii="Cambria" w:hAnsi="Cambria"/>
          <w:sz w:val="20"/>
          <w:szCs w:val="20"/>
        </w:rPr>
        <w:t xml:space="preserve"> </w:t>
      </w:r>
    </w:p>
    <w:bookmarkEnd w:id="49"/>
    <w:p w14:paraId="460C40B9" w14:textId="77777777" w:rsidR="00690EFA" w:rsidRPr="00690EFA" w:rsidRDefault="00690EFA" w:rsidP="00690EFA">
      <w:pPr>
        <w:keepNext/>
        <w:spacing w:before="0"/>
        <w:ind w:left="0" w:firstLine="0"/>
        <w:rPr>
          <w:rFonts w:ascii="Cambria" w:eastAsia="Times New Roman" w:hAnsi="Cambria" w:cs="Times New Roman"/>
          <w:b/>
          <w:bCs/>
          <w:noProof/>
          <w:sz w:val="20"/>
          <w:szCs w:val="20"/>
          <w:lang w:eastAsia="sk-SK"/>
        </w:rPr>
      </w:pPr>
    </w:p>
    <w:p w14:paraId="5F1BD1D8" w14:textId="00478925" w:rsidR="00690EFA" w:rsidRPr="00690EFA" w:rsidRDefault="00690EFA" w:rsidP="00690EFA">
      <w:pPr>
        <w:keepNext/>
        <w:spacing w:before="0"/>
        <w:ind w:left="0" w:firstLine="0"/>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Tabuľka č. 3b: Balenie pamätn</w:t>
      </w:r>
      <w:r w:rsidR="000D1603">
        <w:rPr>
          <w:rFonts w:ascii="Cambria" w:eastAsia="Times New Roman" w:hAnsi="Cambria" w:cs="Times New Roman"/>
          <w:b/>
          <w:bCs/>
          <w:noProof/>
          <w:sz w:val="20"/>
          <w:szCs w:val="20"/>
          <w:lang w:eastAsia="sk-SK"/>
        </w:rPr>
        <w:t>ých</w:t>
      </w:r>
      <w:r w:rsidRPr="00690EFA">
        <w:rPr>
          <w:rFonts w:ascii="Cambria" w:eastAsia="Times New Roman" w:hAnsi="Cambria" w:cs="Times New Roman"/>
          <w:b/>
          <w:bCs/>
          <w:noProof/>
          <w:sz w:val="20"/>
          <w:szCs w:val="20"/>
          <w:lang w:eastAsia="sk-SK"/>
        </w:rPr>
        <w:t xml:space="preserve"> eurominc</w:t>
      </w:r>
      <w:r w:rsidR="000D1603">
        <w:rPr>
          <w:rFonts w:ascii="Cambria" w:eastAsia="Times New Roman" w:hAnsi="Cambria" w:cs="Times New Roman"/>
          <w:b/>
          <w:bCs/>
          <w:noProof/>
          <w:sz w:val="20"/>
          <w:szCs w:val="20"/>
          <w:lang w:eastAsia="sk-SK"/>
        </w:rPr>
        <w:t>í</w:t>
      </w:r>
      <w:r w:rsidRPr="00690EFA">
        <w:rPr>
          <w:rFonts w:ascii="Cambria" w:eastAsia="Times New Roman" w:hAnsi="Cambria" w:cs="Times New Roman"/>
          <w:b/>
          <w:bCs/>
          <w:noProof/>
          <w:sz w:val="20"/>
          <w:szCs w:val="20"/>
          <w:lang w:eastAsia="sk-SK"/>
        </w:rPr>
        <w:t xml:space="preserve"> v nominálnej hodnote 2 eurá</w:t>
      </w:r>
    </w:p>
    <w:tbl>
      <w:tblPr>
        <w:tblW w:w="9278"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283"/>
        <w:gridCol w:w="3168"/>
        <w:gridCol w:w="1984"/>
        <w:gridCol w:w="1843"/>
      </w:tblGrid>
      <w:tr w:rsidR="00690EFA" w:rsidRPr="00690EFA" w14:paraId="7E5E629E" w14:textId="77777777" w:rsidTr="005164E3">
        <w:trPr>
          <w:trHeight w:val="1457"/>
        </w:trPr>
        <w:tc>
          <w:tcPr>
            <w:tcW w:w="2283" w:type="dxa"/>
            <w:tcBorders>
              <w:top w:val="single" w:sz="18" w:space="0" w:color="auto"/>
              <w:left w:val="single" w:sz="18" w:space="0" w:color="auto"/>
              <w:bottom w:val="single" w:sz="4" w:space="0" w:color="auto"/>
            </w:tcBorders>
            <w:shd w:val="pct5" w:color="auto" w:fill="auto"/>
            <w:noWrap/>
            <w:vAlign w:val="center"/>
          </w:tcPr>
          <w:p w14:paraId="494E471A"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Typ balenia pamätných euromince v nominálnej hodnote 2 eurá</w:t>
            </w:r>
          </w:p>
        </w:tc>
        <w:tc>
          <w:tcPr>
            <w:tcW w:w="3168" w:type="dxa"/>
            <w:tcBorders>
              <w:top w:val="single" w:sz="18" w:space="0" w:color="auto"/>
              <w:bottom w:val="single" w:sz="4" w:space="0" w:color="auto"/>
            </w:tcBorders>
            <w:shd w:val="pct5" w:color="auto" w:fill="auto"/>
            <w:vAlign w:val="center"/>
          </w:tcPr>
          <w:p w14:paraId="5B0A7F0B" w14:textId="62E73BFA" w:rsidR="00690EFA" w:rsidRPr="00690EFA" w:rsidRDefault="004359BE" w:rsidP="00690EFA">
            <w:pPr>
              <w:spacing w:before="0"/>
              <w:ind w:left="0" w:firstLine="0"/>
              <w:jc w:val="center"/>
              <w:rPr>
                <w:rFonts w:ascii="Cambria" w:eastAsia="Times New Roman" w:hAnsi="Cambria" w:cs="Times New Roman"/>
                <w:noProof/>
                <w:color w:val="000000"/>
                <w:sz w:val="20"/>
                <w:szCs w:val="20"/>
                <w:lang w:eastAsia="sk-SK"/>
              </w:rPr>
            </w:pPr>
            <w:r>
              <w:rPr>
                <w:rFonts w:ascii="Cambria" w:eastAsia="Times New Roman" w:hAnsi="Cambria" w:cs="Times New Roman"/>
                <w:noProof/>
                <w:color w:val="000000"/>
                <w:sz w:val="20"/>
                <w:szCs w:val="20"/>
                <w:lang w:eastAsia="sk-SK"/>
              </w:rPr>
              <w:t>B</w:t>
            </w:r>
            <w:r w:rsidR="00690EFA" w:rsidRPr="00690EFA">
              <w:rPr>
                <w:rFonts w:ascii="Cambria" w:eastAsia="Times New Roman" w:hAnsi="Cambria" w:cs="Times New Roman"/>
                <w:noProof/>
                <w:color w:val="000000"/>
                <w:sz w:val="20"/>
                <w:szCs w:val="20"/>
                <w:lang w:eastAsia="sk-SK"/>
              </w:rPr>
              <w:t>alenie v eurách bez DPH</w:t>
            </w:r>
          </w:p>
        </w:tc>
        <w:tc>
          <w:tcPr>
            <w:tcW w:w="1984" w:type="dxa"/>
            <w:tcBorders>
              <w:top w:val="single" w:sz="18" w:space="0" w:color="auto"/>
              <w:bottom w:val="single" w:sz="4" w:space="0" w:color="auto"/>
            </w:tcBorders>
            <w:shd w:val="pct5" w:color="auto" w:fill="auto"/>
            <w:vAlign w:val="center"/>
          </w:tcPr>
          <w:p w14:paraId="3CB8B797"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1567F998"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pamätných eurominci v nominálnej hodnote 2 eurá </w:t>
            </w:r>
          </w:p>
        </w:tc>
        <w:tc>
          <w:tcPr>
            <w:tcW w:w="1843" w:type="dxa"/>
            <w:tcBorders>
              <w:top w:val="single" w:sz="18" w:space="0" w:color="auto"/>
              <w:bottom w:val="single" w:sz="4" w:space="0" w:color="auto"/>
              <w:right w:val="single" w:sz="18" w:space="0" w:color="auto"/>
            </w:tcBorders>
            <w:shd w:val="pct5" w:color="auto" w:fill="auto"/>
            <w:vAlign w:val="center"/>
          </w:tcPr>
          <w:p w14:paraId="50DEF89C"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p>
          <w:p w14:paraId="14F461F3" w14:textId="77777777" w:rsidR="00690EFA" w:rsidRPr="00690EFA" w:rsidRDefault="00690EFA" w:rsidP="00690EFA">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Celková cena celkového počtu súborov daného typu balenia  v eurách bez DPH</w:t>
            </w:r>
          </w:p>
        </w:tc>
      </w:tr>
      <w:tr w:rsidR="00CD0E4F" w:rsidRPr="00690EFA" w14:paraId="7DBC3075" w14:textId="77777777" w:rsidTr="005164E3">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05FA4236" w14:textId="77777777"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Rolka / 1 000 ks</w:t>
            </w:r>
          </w:p>
        </w:tc>
        <w:tc>
          <w:tcPr>
            <w:tcW w:w="3168" w:type="dxa"/>
            <w:tcBorders>
              <w:top w:val="single" w:sz="4" w:space="0" w:color="auto"/>
              <w:left w:val="single" w:sz="4" w:space="0" w:color="auto"/>
              <w:bottom w:val="single" w:sz="4" w:space="0" w:color="auto"/>
              <w:right w:val="single" w:sz="4" w:space="0" w:color="auto"/>
            </w:tcBorders>
            <w:shd w:val="clear" w:color="auto" w:fill="auto"/>
            <w:vAlign w:val="center"/>
          </w:tcPr>
          <w:p w14:paraId="6CCABA00" w14:textId="3A91A3BB"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84" w:type="dxa"/>
            <w:tcBorders>
              <w:top w:val="single" w:sz="4" w:space="0" w:color="auto"/>
              <w:left w:val="single" w:sz="4" w:space="0" w:color="auto"/>
              <w:bottom w:val="single" w:sz="4" w:space="0" w:color="auto"/>
              <w:right w:val="single" w:sz="4" w:space="0" w:color="auto"/>
            </w:tcBorders>
          </w:tcPr>
          <w:p w14:paraId="384E8E88" w14:textId="77777777" w:rsidR="00CD0E4F" w:rsidRPr="00690EFA" w:rsidRDefault="00CD0E4F" w:rsidP="00CD0E4F">
            <w:pPr>
              <w:spacing w:before="0"/>
              <w:ind w:left="0" w:firstLine="0"/>
              <w:jc w:val="center"/>
              <w:rPr>
                <w:rFonts w:ascii="Cambria" w:eastAsia="Times New Roman" w:hAnsi="Cambria" w:cs="Arial"/>
                <w:iCs/>
                <w:noProof/>
                <w:color w:val="FF0000"/>
                <w:sz w:val="20"/>
                <w:szCs w:val="20"/>
                <w:lang w:eastAsia="sk-SK"/>
              </w:rPr>
            </w:pPr>
          </w:p>
          <w:p w14:paraId="38BECD0D" w14:textId="77777777" w:rsidR="00CD0E4F" w:rsidRPr="00690EFA" w:rsidRDefault="00CD0E4F" w:rsidP="00CD0E4F">
            <w:pPr>
              <w:spacing w:before="0"/>
              <w:ind w:left="0" w:firstLine="0"/>
              <w:jc w:val="center"/>
              <w:rPr>
                <w:rFonts w:ascii="Cambria" w:eastAsia="Times New Roman" w:hAnsi="Cambria" w:cs="Arial"/>
                <w:iCs/>
                <w:noProof/>
                <w:color w:val="FF0000"/>
                <w:sz w:val="20"/>
                <w:szCs w:val="20"/>
                <w:lang w:eastAsia="sk-SK"/>
              </w:rPr>
            </w:pPr>
            <w:r w:rsidRPr="00690EFA">
              <w:rPr>
                <w:rFonts w:ascii="Cambria" w:eastAsia="Times New Roman" w:hAnsi="Cambria" w:cs="Arial"/>
                <w:iCs/>
                <w:noProof/>
                <w:sz w:val="20"/>
                <w:szCs w:val="20"/>
                <w:lang w:eastAsia="sk-SK"/>
              </w:rPr>
              <w:t>4 975 000</w:t>
            </w:r>
          </w:p>
        </w:tc>
        <w:tc>
          <w:tcPr>
            <w:tcW w:w="1843" w:type="dxa"/>
            <w:tcBorders>
              <w:top w:val="single" w:sz="4" w:space="0" w:color="auto"/>
              <w:left w:val="single" w:sz="4" w:space="0" w:color="auto"/>
              <w:bottom w:val="single" w:sz="4" w:space="0" w:color="auto"/>
              <w:right w:val="single" w:sz="18" w:space="0" w:color="auto"/>
            </w:tcBorders>
            <w:vAlign w:val="center"/>
          </w:tcPr>
          <w:p w14:paraId="0ACD36CE" w14:textId="00431521"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CD0E4F" w:rsidRPr="00690EFA" w14:paraId="06BB1427" w14:textId="77777777" w:rsidTr="005164E3">
        <w:trPr>
          <w:trHeight w:val="567"/>
        </w:trPr>
        <w:tc>
          <w:tcPr>
            <w:tcW w:w="228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379BFE7A" w14:textId="77777777"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Plexi obal, etua, certifikát / 1 ks</w:t>
            </w:r>
          </w:p>
        </w:tc>
        <w:tc>
          <w:tcPr>
            <w:tcW w:w="3168" w:type="dxa"/>
            <w:tcBorders>
              <w:top w:val="single" w:sz="4" w:space="0" w:color="auto"/>
              <w:left w:val="single" w:sz="4" w:space="0" w:color="auto"/>
              <w:bottom w:val="single" w:sz="4" w:space="0" w:color="auto"/>
              <w:right w:val="single" w:sz="4" w:space="0" w:color="auto"/>
            </w:tcBorders>
            <w:vAlign w:val="center"/>
          </w:tcPr>
          <w:p w14:paraId="767E5F77" w14:textId="288E3E73"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84" w:type="dxa"/>
            <w:tcBorders>
              <w:top w:val="single" w:sz="4" w:space="0" w:color="auto"/>
              <w:left w:val="single" w:sz="4" w:space="0" w:color="auto"/>
              <w:bottom w:val="single" w:sz="4" w:space="0" w:color="auto"/>
              <w:right w:val="single" w:sz="4" w:space="0" w:color="auto"/>
            </w:tcBorders>
          </w:tcPr>
          <w:p w14:paraId="69214D91" w14:textId="77777777" w:rsidR="00CD0E4F" w:rsidRPr="00690EFA" w:rsidRDefault="00CD0E4F" w:rsidP="00CD0E4F">
            <w:pPr>
              <w:spacing w:before="0"/>
              <w:ind w:left="0" w:firstLine="0"/>
              <w:jc w:val="center"/>
              <w:rPr>
                <w:rFonts w:ascii="Cambria" w:eastAsia="Times New Roman" w:hAnsi="Cambria" w:cs="Arial"/>
                <w:iCs/>
                <w:noProof/>
                <w:sz w:val="20"/>
                <w:szCs w:val="20"/>
                <w:lang w:eastAsia="sk-SK"/>
              </w:rPr>
            </w:pPr>
          </w:p>
          <w:p w14:paraId="3DA99EE6" w14:textId="77777777"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Cs/>
                <w:noProof/>
                <w:sz w:val="20"/>
                <w:szCs w:val="20"/>
                <w:lang w:eastAsia="sk-SK"/>
              </w:rPr>
              <w:t>23 750</w:t>
            </w:r>
          </w:p>
        </w:tc>
        <w:tc>
          <w:tcPr>
            <w:tcW w:w="1843" w:type="dxa"/>
            <w:tcBorders>
              <w:top w:val="single" w:sz="4" w:space="0" w:color="auto"/>
              <w:left w:val="single" w:sz="4" w:space="0" w:color="auto"/>
              <w:bottom w:val="single" w:sz="4" w:space="0" w:color="auto"/>
              <w:right w:val="single" w:sz="18" w:space="0" w:color="auto"/>
            </w:tcBorders>
            <w:vAlign w:val="center"/>
          </w:tcPr>
          <w:p w14:paraId="2F41B49F" w14:textId="73FE82BD"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r w:rsidR="00CD0E4F" w:rsidRPr="00690EFA" w14:paraId="0828658A" w14:textId="77777777" w:rsidTr="005164E3">
        <w:trPr>
          <w:trHeight w:val="567"/>
        </w:trPr>
        <w:tc>
          <w:tcPr>
            <w:tcW w:w="2283" w:type="dxa"/>
            <w:tcBorders>
              <w:top w:val="single" w:sz="4" w:space="0" w:color="auto"/>
              <w:left w:val="single" w:sz="18" w:space="0" w:color="auto"/>
              <w:bottom w:val="single" w:sz="18" w:space="0" w:color="auto"/>
              <w:right w:val="single" w:sz="4" w:space="0" w:color="auto"/>
            </w:tcBorders>
            <w:shd w:val="clear" w:color="auto" w:fill="auto"/>
            <w:noWrap/>
            <w:vAlign w:val="center"/>
          </w:tcPr>
          <w:p w14:paraId="5200CE38" w14:textId="44D7ADEE" w:rsidR="00CD0E4F" w:rsidRPr="00690EFA" w:rsidRDefault="00CD0E4F" w:rsidP="00CD0E4F">
            <w:pPr>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Iba plexi obal</w:t>
            </w:r>
            <w:r w:rsidR="004359BE">
              <w:rPr>
                <w:rFonts w:ascii="Cambria" w:eastAsia="Times New Roman" w:hAnsi="Cambria" w:cs="Times New Roman"/>
                <w:noProof/>
                <w:color w:val="000000"/>
                <w:sz w:val="20"/>
                <w:szCs w:val="20"/>
                <w:lang w:eastAsia="sk-SK"/>
              </w:rPr>
              <w:t>/ 1 ks</w:t>
            </w:r>
          </w:p>
        </w:tc>
        <w:tc>
          <w:tcPr>
            <w:tcW w:w="3168" w:type="dxa"/>
            <w:tcBorders>
              <w:top w:val="single" w:sz="4" w:space="0" w:color="auto"/>
              <w:left w:val="single" w:sz="4" w:space="0" w:color="auto"/>
              <w:bottom w:val="single" w:sz="18" w:space="0" w:color="auto"/>
              <w:right w:val="single" w:sz="4" w:space="0" w:color="auto"/>
            </w:tcBorders>
            <w:vAlign w:val="center"/>
          </w:tcPr>
          <w:p w14:paraId="03F42113" w14:textId="05EA8766"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84" w:type="dxa"/>
            <w:tcBorders>
              <w:top w:val="single" w:sz="4" w:space="0" w:color="auto"/>
              <w:left w:val="single" w:sz="4" w:space="0" w:color="auto"/>
              <w:bottom w:val="single" w:sz="18" w:space="0" w:color="auto"/>
              <w:right w:val="single" w:sz="4" w:space="0" w:color="auto"/>
            </w:tcBorders>
          </w:tcPr>
          <w:p w14:paraId="47A58A80" w14:textId="77777777" w:rsidR="00CD0E4F" w:rsidRPr="00690EFA" w:rsidRDefault="00CD0E4F" w:rsidP="00CD0E4F">
            <w:pPr>
              <w:spacing w:before="0"/>
              <w:ind w:left="0" w:firstLine="0"/>
              <w:jc w:val="center"/>
              <w:rPr>
                <w:rFonts w:ascii="Cambria" w:eastAsia="Times New Roman" w:hAnsi="Cambria" w:cs="Arial"/>
                <w:iCs/>
                <w:noProof/>
                <w:sz w:val="20"/>
                <w:szCs w:val="20"/>
                <w:lang w:eastAsia="sk-SK"/>
              </w:rPr>
            </w:pPr>
          </w:p>
          <w:p w14:paraId="34BF3DF9" w14:textId="77777777" w:rsidR="00CD0E4F" w:rsidRPr="00690EFA" w:rsidRDefault="00CD0E4F" w:rsidP="00CD0E4F">
            <w:pPr>
              <w:spacing w:before="0"/>
              <w:ind w:left="0" w:firstLine="0"/>
              <w:jc w:val="center"/>
              <w:rPr>
                <w:rFonts w:ascii="Cambria" w:eastAsia="Times New Roman" w:hAnsi="Cambria" w:cs="Arial"/>
                <w:iCs/>
                <w:noProof/>
                <w:sz w:val="20"/>
                <w:szCs w:val="20"/>
                <w:lang w:eastAsia="sk-SK"/>
              </w:rPr>
            </w:pPr>
            <w:r w:rsidRPr="00690EFA">
              <w:rPr>
                <w:rFonts w:ascii="Cambria" w:eastAsia="Times New Roman" w:hAnsi="Cambria" w:cs="Arial"/>
                <w:iCs/>
                <w:noProof/>
                <w:sz w:val="20"/>
                <w:szCs w:val="20"/>
                <w:lang w:eastAsia="sk-SK"/>
              </w:rPr>
              <w:t>1 250</w:t>
            </w:r>
          </w:p>
        </w:tc>
        <w:tc>
          <w:tcPr>
            <w:tcW w:w="1843" w:type="dxa"/>
            <w:tcBorders>
              <w:top w:val="single" w:sz="4" w:space="0" w:color="auto"/>
              <w:left w:val="single" w:sz="4" w:space="0" w:color="auto"/>
              <w:bottom w:val="single" w:sz="18" w:space="0" w:color="auto"/>
              <w:right w:val="single" w:sz="18" w:space="0" w:color="auto"/>
            </w:tcBorders>
            <w:vAlign w:val="center"/>
          </w:tcPr>
          <w:p w14:paraId="27B93B65" w14:textId="1158F58D" w:rsidR="00CD0E4F" w:rsidRPr="00690EFA" w:rsidRDefault="00CD0E4F" w:rsidP="00CD0E4F">
            <w:pPr>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p w14:paraId="6F548335" w14:textId="14FF2679" w:rsidR="00690EFA" w:rsidRDefault="00690EFA" w:rsidP="00690EFA">
      <w:pPr>
        <w:spacing w:before="0"/>
        <w:ind w:left="0" w:firstLine="0"/>
        <w:rPr>
          <w:rFonts w:ascii="Cambria" w:eastAsia="Times New Roman" w:hAnsi="Cambria" w:cs="Times New Roman"/>
          <w:noProof/>
          <w:sz w:val="20"/>
          <w:szCs w:val="20"/>
          <w:lang w:eastAsia="sk-SK"/>
        </w:rPr>
      </w:pPr>
    </w:p>
    <w:p w14:paraId="1B73A6BB" w14:textId="77777777" w:rsidR="00BD290D" w:rsidRPr="00690EFA" w:rsidRDefault="00BD290D" w:rsidP="006F78BC">
      <w:pPr>
        <w:spacing w:before="0"/>
        <w:ind w:left="0" w:firstLine="0"/>
        <w:jc w:val="both"/>
        <w:rPr>
          <w:rFonts w:ascii="Cambria" w:eastAsia="Times New Roman" w:hAnsi="Cambria" w:cs="Times New Roman"/>
          <w:noProof/>
          <w:sz w:val="20"/>
          <w:szCs w:val="20"/>
          <w:lang w:eastAsia="sk-SK"/>
        </w:rPr>
      </w:pPr>
    </w:p>
    <w:p w14:paraId="183A84E6" w14:textId="77777777" w:rsidR="00690EFA" w:rsidRPr="00690EFA" w:rsidRDefault="00690EFA" w:rsidP="00690EFA">
      <w:pPr>
        <w:spacing w:before="0"/>
        <w:ind w:left="0" w:firstLine="0"/>
        <w:rPr>
          <w:rFonts w:ascii="Cambria" w:eastAsia="Times New Roman" w:hAnsi="Cambria" w:cs="Times New Roman"/>
          <w:noProof/>
          <w:sz w:val="20"/>
          <w:szCs w:val="20"/>
          <w:lang w:eastAsia="sk-SK"/>
        </w:rPr>
      </w:pPr>
    </w:p>
    <w:p w14:paraId="1809385C" w14:textId="77777777" w:rsidR="00690EFA" w:rsidRPr="00690EFA" w:rsidRDefault="00690EFA" w:rsidP="005164E3">
      <w:pPr>
        <w:keepNext/>
        <w:tabs>
          <w:tab w:val="left" w:pos="0"/>
        </w:tabs>
        <w:spacing w:before="0"/>
        <w:ind w:left="0" w:firstLine="0"/>
        <w:jc w:val="both"/>
        <w:rPr>
          <w:rFonts w:ascii="Cambria" w:eastAsia="Times New Roman" w:hAnsi="Cambria" w:cs="Times New Roman"/>
          <w:b/>
          <w:bCs/>
          <w:noProof/>
          <w:sz w:val="20"/>
          <w:szCs w:val="20"/>
          <w:lang w:eastAsia="sk-SK"/>
        </w:rPr>
      </w:pPr>
      <w:r w:rsidRPr="00690EFA">
        <w:rPr>
          <w:rFonts w:ascii="Cambria" w:eastAsia="Times New Roman" w:hAnsi="Cambria" w:cs="Times New Roman"/>
          <w:b/>
          <w:bCs/>
          <w:noProof/>
          <w:sz w:val="20"/>
          <w:szCs w:val="20"/>
          <w:lang w:eastAsia="sk-SK"/>
        </w:rPr>
        <w:t xml:space="preserve"> Tabuľka č. 3c: Pamätné euromince v nominálnej hodnote 2 eurá – doprava</w:t>
      </w:r>
    </w:p>
    <w:tbl>
      <w:tblPr>
        <w:tblW w:w="9420" w:type="dxa"/>
        <w:tblInd w:w="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431"/>
        <w:gridCol w:w="1391"/>
        <w:gridCol w:w="1243"/>
        <w:gridCol w:w="1736"/>
        <w:gridCol w:w="1680"/>
        <w:gridCol w:w="1939"/>
      </w:tblGrid>
      <w:tr w:rsidR="00690EFA" w:rsidRPr="00690EFA" w14:paraId="09F58113" w14:textId="77777777" w:rsidTr="00690EFA">
        <w:trPr>
          <w:trHeight w:val="315"/>
        </w:trPr>
        <w:tc>
          <w:tcPr>
            <w:tcW w:w="1431" w:type="dxa"/>
            <w:tcBorders>
              <w:top w:val="single" w:sz="18" w:space="0" w:color="auto"/>
              <w:left w:val="single" w:sz="18" w:space="0" w:color="auto"/>
              <w:bottom w:val="single" w:sz="4" w:space="0" w:color="auto"/>
            </w:tcBorders>
            <w:shd w:val="pct5" w:color="auto" w:fill="auto"/>
            <w:vAlign w:val="center"/>
          </w:tcPr>
          <w:p w14:paraId="34C3DBDE" w14:textId="77777777"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Preberacie miesto</w:t>
            </w:r>
          </w:p>
        </w:tc>
        <w:tc>
          <w:tcPr>
            <w:tcW w:w="1391" w:type="dxa"/>
            <w:tcBorders>
              <w:top w:val="single" w:sz="18" w:space="0" w:color="auto"/>
              <w:bottom w:val="single" w:sz="4" w:space="0" w:color="auto"/>
            </w:tcBorders>
            <w:shd w:val="pct5" w:color="auto" w:fill="auto"/>
            <w:vAlign w:val="center"/>
          </w:tcPr>
          <w:p w14:paraId="58D6A133" w14:textId="5BF4D563"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Počet </w:t>
            </w:r>
            <w:r w:rsidR="004359BE">
              <w:rPr>
                <w:rFonts w:ascii="Cambria" w:eastAsia="Times New Roman" w:hAnsi="Cambria" w:cs="Times New Roman"/>
                <w:noProof/>
                <w:color w:val="000000"/>
                <w:sz w:val="20"/>
                <w:szCs w:val="20"/>
                <w:lang w:eastAsia="sk-SK"/>
              </w:rPr>
              <w:t>prepráv</w:t>
            </w:r>
            <w:r w:rsidR="004359BE" w:rsidRPr="00690EFA">
              <w:rPr>
                <w:rFonts w:ascii="Cambria" w:eastAsia="Times New Roman" w:hAnsi="Cambria" w:cs="Times New Roman"/>
                <w:noProof/>
                <w:color w:val="000000"/>
                <w:sz w:val="20"/>
                <w:szCs w:val="20"/>
                <w:lang w:eastAsia="sk-SK"/>
              </w:rPr>
              <w:t xml:space="preserve"> </w:t>
            </w:r>
            <w:r w:rsidRPr="00690EFA">
              <w:rPr>
                <w:rFonts w:ascii="Cambria" w:eastAsia="Times New Roman" w:hAnsi="Cambria" w:cs="Times New Roman"/>
                <w:noProof/>
                <w:color w:val="000000"/>
                <w:sz w:val="20"/>
                <w:szCs w:val="20"/>
                <w:lang w:eastAsia="sk-SK"/>
              </w:rPr>
              <w:t>do preberacieho miesta</w:t>
            </w:r>
          </w:p>
        </w:tc>
        <w:tc>
          <w:tcPr>
            <w:tcW w:w="1243" w:type="dxa"/>
            <w:tcBorders>
              <w:top w:val="single" w:sz="18" w:space="0" w:color="auto"/>
              <w:bottom w:val="single" w:sz="4" w:space="0" w:color="auto"/>
            </w:tcBorders>
            <w:shd w:val="pct5" w:color="auto" w:fill="auto"/>
            <w:vAlign w:val="center"/>
          </w:tcPr>
          <w:p w14:paraId="3CF2FB4B" w14:textId="77777777"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Náklady na dopravu na 1 km</w:t>
            </w:r>
            <w:r w:rsidRPr="00690EFA">
              <w:rPr>
                <w:rFonts w:ascii="Cambria" w:eastAsia="Times New Roman" w:hAnsi="Cambria" w:cs="Times New Roman"/>
                <w:noProof/>
                <w:sz w:val="20"/>
                <w:szCs w:val="20"/>
                <w:lang w:eastAsia="sk-SK"/>
              </w:rPr>
              <w:t xml:space="preserve"> </w:t>
            </w:r>
            <w:r w:rsidRPr="00690EFA">
              <w:rPr>
                <w:rFonts w:ascii="Cambria" w:eastAsia="Times New Roman" w:hAnsi="Cambria" w:cs="Times New Roman"/>
                <w:noProof/>
                <w:sz w:val="20"/>
                <w:szCs w:val="20"/>
                <w:lang w:eastAsia="sk-SK"/>
              </w:rPr>
              <w:br/>
            </w:r>
            <w:r w:rsidRPr="00690EFA">
              <w:rPr>
                <w:rFonts w:ascii="Cambria" w:eastAsia="Times New Roman" w:hAnsi="Cambria" w:cs="Times New Roman"/>
                <w:noProof/>
                <w:color w:val="000000"/>
                <w:sz w:val="20"/>
                <w:szCs w:val="20"/>
                <w:lang w:eastAsia="sk-SK"/>
              </w:rPr>
              <w:t>v eurách bez DPH</w:t>
            </w:r>
          </w:p>
        </w:tc>
        <w:tc>
          <w:tcPr>
            <w:tcW w:w="1736" w:type="dxa"/>
            <w:tcBorders>
              <w:top w:val="single" w:sz="18" w:space="0" w:color="auto"/>
              <w:bottom w:val="single" w:sz="4" w:space="0" w:color="auto"/>
            </w:tcBorders>
            <w:shd w:val="pct5" w:color="auto" w:fill="auto"/>
            <w:vAlign w:val="center"/>
          </w:tcPr>
          <w:p w14:paraId="509F36F3" w14:textId="027C4651"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 xml:space="preserve">Vzdialenosť </w:t>
            </w:r>
            <w:r w:rsidR="00110560">
              <w:rPr>
                <w:rFonts w:ascii="Cambria" w:eastAsia="Times New Roman" w:hAnsi="Cambria" w:cs="Times New Roman"/>
                <w:noProof/>
                <w:color w:val="000000"/>
                <w:sz w:val="20"/>
                <w:szCs w:val="20"/>
                <w:lang w:eastAsia="sk-SK"/>
              </w:rPr>
              <w:t>zhotoviteľ</w:t>
            </w:r>
            <w:r w:rsidRPr="00690EFA">
              <w:rPr>
                <w:rFonts w:ascii="Cambria" w:eastAsia="Times New Roman" w:hAnsi="Cambria" w:cs="Times New Roman"/>
                <w:noProof/>
                <w:color w:val="000000"/>
                <w:sz w:val="20"/>
                <w:szCs w:val="20"/>
                <w:lang w:eastAsia="sk-SK"/>
              </w:rPr>
              <w:t>a od preberecieho miesta v km</w:t>
            </w:r>
          </w:p>
        </w:tc>
        <w:tc>
          <w:tcPr>
            <w:tcW w:w="1680" w:type="dxa"/>
            <w:tcBorders>
              <w:top w:val="single" w:sz="18" w:space="0" w:color="auto"/>
              <w:bottom w:val="single" w:sz="4" w:space="0" w:color="auto"/>
            </w:tcBorders>
            <w:shd w:val="pct5" w:color="auto" w:fill="auto"/>
            <w:vAlign w:val="center"/>
          </w:tcPr>
          <w:p w14:paraId="070BE5CB" w14:textId="77777777"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Cena jednej prepravy do preberacieho miesta v eurách bez DPH</w:t>
            </w:r>
          </w:p>
        </w:tc>
        <w:tc>
          <w:tcPr>
            <w:tcW w:w="1939" w:type="dxa"/>
            <w:tcBorders>
              <w:top w:val="single" w:sz="18" w:space="0" w:color="auto"/>
              <w:bottom w:val="single" w:sz="4" w:space="0" w:color="auto"/>
              <w:right w:val="single" w:sz="18" w:space="0" w:color="auto"/>
            </w:tcBorders>
            <w:shd w:val="pct5" w:color="auto" w:fill="auto"/>
            <w:vAlign w:val="center"/>
          </w:tcPr>
          <w:p w14:paraId="6E7B443B" w14:textId="5AAB2290" w:rsidR="00690EFA" w:rsidRPr="00690EFA" w:rsidRDefault="00690EFA" w:rsidP="005164E3">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Celková cena všetkých prepr</w:t>
            </w:r>
            <w:r w:rsidR="004359BE">
              <w:rPr>
                <w:rFonts w:ascii="Cambria" w:eastAsia="Times New Roman" w:hAnsi="Cambria" w:cs="Times New Roman"/>
                <w:noProof/>
                <w:color w:val="000000"/>
                <w:sz w:val="20"/>
                <w:szCs w:val="20"/>
                <w:lang w:eastAsia="sk-SK"/>
              </w:rPr>
              <w:t>á</w:t>
            </w:r>
            <w:r w:rsidRPr="00690EFA">
              <w:rPr>
                <w:rFonts w:ascii="Cambria" w:eastAsia="Times New Roman" w:hAnsi="Cambria" w:cs="Times New Roman"/>
                <w:noProof/>
                <w:color w:val="000000"/>
                <w:sz w:val="20"/>
                <w:szCs w:val="20"/>
                <w:lang w:eastAsia="sk-SK"/>
              </w:rPr>
              <w:t>v do preberacieho miesta v eurách bez DPH</w:t>
            </w:r>
          </w:p>
        </w:tc>
      </w:tr>
      <w:tr w:rsidR="00CD0E4F" w:rsidRPr="00690EFA" w14:paraId="7C3610CC" w14:textId="77777777" w:rsidTr="00690EFA">
        <w:trPr>
          <w:trHeight w:val="567"/>
        </w:trPr>
        <w:tc>
          <w:tcPr>
            <w:tcW w:w="1431" w:type="dxa"/>
            <w:tcBorders>
              <w:top w:val="single" w:sz="4" w:space="0" w:color="auto"/>
              <w:left w:val="single" w:sz="18" w:space="0" w:color="auto"/>
              <w:bottom w:val="single" w:sz="18" w:space="0" w:color="auto"/>
              <w:right w:val="single" w:sz="4" w:space="0" w:color="auto"/>
            </w:tcBorders>
            <w:vAlign w:val="center"/>
          </w:tcPr>
          <w:p w14:paraId="2A657046" w14:textId="77777777" w:rsidR="00CD0E4F" w:rsidRPr="00690EFA"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sz w:val="20"/>
                <w:szCs w:val="20"/>
                <w:lang w:eastAsia="sk-SK"/>
              </w:rPr>
              <w:t>Bratislava</w:t>
            </w:r>
          </w:p>
        </w:tc>
        <w:tc>
          <w:tcPr>
            <w:tcW w:w="1391" w:type="dxa"/>
            <w:tcBorders>
              <w:top w:val="single" w:sz="4" w:space="0" w:color="auto"/>
              <w:left w:val="single" w:sz="4" w:space="0" w:color="auto"/>
              <w:bottom w:val="single" w:sz="18" w:space="0" w:color="auto"/>
              <w:right w:val="single" w:sz="4" w:space="0" w:color="auto"/>
            </w:tcBorders>
            <w:vAlign w:val="center"/>
          </w:tcPr>
          <w:p w14:paraId="1090F404" w14:textId="77777777" w:rsidR="00CD0E4F" w:rsidRPr="00690EFA"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Times New Roman"/>
                <w:noProof/>
                <w:color w:val="000000"/>
                <w:sz w:val="20"/>
                <w:szCs w:val="20"/>
                <w:lang w:eastAsia="sk-SK"/>
              </w:rPr>
              <w:t>5</w:t>
            </w:r>
          </w:p>
        </w:tc>
        <w:tc>
          <w:tcPr>
            <w:tcW w:w="1243" w:type="dxa"/>
            <w:tcBorders>
              <w:top w:val="single" w:sz="4" w:space="0" w:color="auto"/>
              <w:left w:val="single" w:sz="4" w:space="0" w:color="auto"/>
              <w:bottom w:val="single" w:sz="18" w:space="0" w:color="auto"/>
              <w:right w:val="single" w:sz="4" w:space="0" w:color="auto"/>
            </w:tcBorders>
            <w:shd w:val="clear" w:color="auto" w:fill="auto"/>
            <w:vAlign w:val="center"/>
          </w:tcPr>
          <w:p w14:paraId="23EDF4FA" w14:textId="1CD0DD1E" w:rsidR="00CD0E4F" w:rsidRPr="00690EFA" w:rsidRDefault="00CD0E4F" w:rsidP="00CD0E4F">
            <w:pPr>
              <w:keepNext/>
              <w:keepLines/>
              <w:spacing w:before="0"/>
              <w:ind w:left="0" w:firstLine="0"/>
              <w:jc w:val="center"/>
              <w:rPr>
                <w:rFonts w:ascii="Cambria" w:eastAsia="Times New Roman" w:hAnsi="Cambria" w:cs="Times New Roman"/>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736" w:type="dxa"/>
            <w:tcBorders>
              <w:top w:val="single" w:sz="4" w:space="0" w:color="auto"/>
              <w:left w:val="single" w:sz="4" w:space="0" w:color="auto"/>
              <w:bottom w:val="single" w:sz="18" w:space="0" w:color="auto"/>
              <w:right w:val="single" w:sz="4" w:space="0" w:color="auto"/>
            </w:tcBorders>
            <w:vAlign w:val="center"/>
          </w:tcPr>
          <w:p w14:paraId="7ADBE525" w14:textId="13BF98E6" w:rsidR="00CD0E4F" w:rsidRPr="00690EFA"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680" w:type="dxa"/>
            <w:tcBorders>
              <w:top w:val="single" w:sz="4" w:space="0" w:color="auto"/>
              <w:left w:val="single" w:sz="4" w:space="0" w:color="auto"/>
              <w:bottom w:val="single" w:sz="18" w:space="0" w:color="auto"/>
              <w:right w:val="single" w:sz="4" w:space="0" w:color="auto"/>
            </w:tcBorders>
            <w:vAlign w:val="center"/>
          </w:tcPr>
          <w:p w14:paraId="60F2C3D6" w14:textId="38597098" w:rsidR="00CD0E4F" w:rsidRPr="00690EFA" w:rsidRDefault="00CD0E4F" w:rsidP="00CD0E4F">
            <w:pPr>
              <w:keepNext/>
              <w:keepLines/>
              <w:spacing w:before="0"/>
              <w:ind w:left="0" w:firstLine="0"/>
              <w:jc w:val="center"/>
              <w:rPr>
                <w:rFonts w:ascii="Cambria" w:eastAsia="Times New Roman" w:hAnsi="Cambria" w:cs="Arial"/>
                <w:i/>
                <w:noProof/>
                <w:color w:val="FF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c>
          <w:tcPr>
            <w:tcW w:w="1939" w:type="dxa"/>
            <w:tcBorders>
              <w:top w:val="single" w:sz="4" w:space="0" w:color="auto"/>
              <w:left w:val="single" w:sz="4" w:space="0" w:color="auto"/>
              <w:bottom w:val="single" w:sz="18" w:space="0" w:color="auto"/>
              <w:right w:val="single" w:sz="18" w:space="0" w:color="auto"/>
            </w:tcBorders>
            <w:vAlign w:val="center"/>
          </w:tcPr>
          <w:p w14:paraId="5C4FCB46" w14:textId="5A41442B" w:rsidR="00CD0E4F" w:rsidRPr="00690EFA" w:rsidRDefault="00CD0E4F" w:rsidP="00CD0E4F">
            <w:pPr>
              <w:keepNext/>
              <w:keepLines/>
              <w:spacing w:before="0"/>
              <w:ind w:left="0" w:firstLine="0"/>
              <w:jc w:val="center"/>
              <w:rPr>
                <w:rFonts w:ascii="Cambria" w:eastAsia="Times New Roman" w:hAnsi="Cambria" w:cs="Times New Roman"/>
                <w:b/>
                <w:bCs/>
                <w:noProof/>
                <w:color w:val="000000"/>
                <w:sz w:val="20"/>
                <w:szCs w:val="20"/>
                <w:lang w:eastAsia="sk-SK"/>
              </w:rPr>
            </w:pPr>
            <w:r w:rsidRPr="00690EFA">
              <w:rPr>
                <w:rFonts w:ascii="Cambria" w:eastAsia="Times New Roman" w:hAnsi="Cambria" w:cs="Arial"/>
                <w:i/>
                <w:noProof/>
                <w:color w:val="FF0000"/>
                <w:sz w:val="20"/>
                <w:szCs w:val="20"/>
                <w:lang w:eastAsia="sk-SK"/>
              </w:rPr>
              <w:t xml:space="preserve">&lt;vyplní </w:t>
            </w:r>
            <w:r>
              <w:rPr>
                <w:rFonts w:ascii="Cambria" w:eastAsia="Times New Roman" w:hAnsi="Cambria" w:cs="Arial"/>
                <w:i/>
                <w:noProof/>
                <w:color w:val="FF0000"/>
                <w:sz w:val="20"/>
                <w:szCs w:val="20"/>
                <w:lang w:eastAsia="sk-SK"/>
              </w:rPr>
              <w:t>uchádzač</w:t>
            </w:r>
            <w:r w:rsidRPr="00690EFA">
              <w:rPr>
                <w:rFonts w:ascii="Cambria" w:eastAsia="Times New Roman" w:hAnsi="Cambria" w:cs="Arial"/>
                <w:i/>
                <w:noProof/>
                <w:color w:val="FF0000"/>
                <w:sz w:val="20"/>
                <w:szCs w:val="20"/>
                <w:lang w:eastAsia="sk-SK"/>
              </w:rPr>
              <w:t>&gt;</w:t>
            </w:r>
          </w:p>
        </w:tc>
      </w:tr>
    </w:tbl>
    <w:p w14:paraId="2813C9EE" w14:textId="78C5327D" w:rsidR="00C4541B" w:rsidRDefault="00C4541B" w:rsidP="00C80AEF">
      <w:pPr>
        <w:tabs>
          <w:tab w:val="left" w:pos="142"/>
          <w:tab w:val="left" w:pos="1418"/>
        </w:tabs>
        <w:spacing w:before="0" w:after="120"/>
        <w:ind w:left="426" w:hanging="426"/>
        <w:contextualSpacing/>
        <w:jc w:val="both"/>
        <w:rPr>
          <w:rFonts w:ascii="Cambria" w:hAnsi="Cambria" w:cs="Arial"/>
          <w:bCs/>
        </w:rPr>
      </w:pPr>
    </w:p>
    <w:p w14:paraId="402EDBA6" w14:textId="77777777" w:rsidR="00C4541B" w:rsidRDefault="00C4541B">
      <w:pPr>
        <w:rPr>
          <w:rFonts w:ascii="Cambria" w:hAnsi="Cambria" w:cs="Arial"/>
          <w:bCs/>
        </w:rPr>
      </w:pPr>
      <w:r>
        <w:rPr>
          <w:rFonts w:ascii="Cambria" w:hAnsi="Cambria" w:cs="Arial"/>
          <w:bCs/>
        </w:rPr>
        <w:br w:type="page"/>
      </w:r>
    </w:p>
    <w:p w14:paraId="19CD6C6C" w14:textId="3FA457FD" w:rsidR="00690EFA" w:rsidRDefault="00C4541B" w:rsidP="00C80AEF">
      <w:pPr>
        <w:tabs>
          <w:tab w:val="left" w:pos="142"/>
          <w:tab w:val="left" w:pos="1418"/>
        </w:tabs>
        <w:spacing w:before="0" w:after="120"/>
        <w:ind w:left="426" w:hanging="426"/>
        <w:contextualSpacing/>
        <w:jc w:val="both"/>
        <w:rPr>
          <w:rFonts w:ascii="Cambria" w:hAnsi="Cambria" w:cs="Arial"/>
          <w:bCs/>
        </w:rPr>
      </w:pPr>
      <w:r>
        <w:rPr>
          <w:rFonts w:ascii="Cambria" w:hAnsi="Cambria" w:cs="Arial"/>
          <w:bCs/>
        </w:rPr>
        <w:lastRenderedPageBreak/>
        <w:t>Príloha č. 4</w:t>
      </w:r>
      <w:r w:rsidR="00835709">
        <w:rPr>
          <w:rFonts w:ascii="Cambria" w:hAnsi="Cambria" w:cs="Arial"/>
          <w:bCs/>
        </w:rPr>
        <w:t xml:space="preserve"> k zmluve </w:t>
      </w:r>
      <w:r w:rsidR="00804659">
        <w:rPr>
          <w:rFonts w:ascii="Cambria" w:hAnsi="Cambria" w:cs="Arial"/>
          <w:bCs/>
        </w:rPr>
        <w:t xml:space="preserve">č. </w:t>
      </w:r>
      <w:r w:rsidR="00804659" w:rsidRPr="00804659">
        <w:rPr>
          <w:rFonts w:ascii="Cambria" w:hAnsi="Cambria" w:cs="Arial"/>
          <w:bCs/>
        </w:rPr>
        <w:t>C-NBS1-000-063-547</w:t>
      </w:r>
    </w:p>
    <w:p w14:paraId="508953E6" w14:textId="782774BA" w:rsidR="00A97645" w:rsidRPr="00CF29CD" w:rsidRDefault="00A97645" w:rsidP="00261CCD">
      <w:pPr>
        <w:pStyle w:val="Heading2"/>
      </w:pPr>
      <w:bookmarkStart w:id="50" w:name="_Toc77243631"/>
      <w:r w:rsidRPr="00CF29CD">
        <w:t>V</w:t>
      </w:r>
      <w:bookmarkStart w:id="51" w:name="_Hlk69205542"/>
      <w:r w:rsidRPr="00CF29CD">
        <w:t>zor</w:t>
      </w:r>
      <w:r>
        <w:t>y</w:t>
      </w:r>
      <w:r w:rsidRPr="00CF29CD">
        <w:t xml:space="preserve"> objednáv</w:t>
      </w:r>
      <w:r>
        <w:t>ok</w:t>
      </w:r>
      <w:r w:rsidRPr="00CF29CD">
        <w:t xml:space="preserve"> na razbu</w:t>
      </w:r>
      <w:bookmarkEnd w:id="50"/>
    </w:p>
    <w:bookmarkEnd w:id="51"/>
    <w:p w14:paraId="3F6476E6" w14:textId="77777777" w:rsidR="00A97645" w:rsidRPr="00A97645" w:rsidRDefault="00A97645" w:rsidP="00A97645">
      <w:pPr>
        <w:jc w:val="center"/>
        <w:rPr>
          <w:rFonts w:ascii="Cambria" w:hAnsi="Cambria"/>
          <w:sz w:val="30"/>
          <w:szCs w:val="30"/>
        </w:rPr>
      </w:pPr>
      <w:r w:rsidRPr="00A97645">
        <w:rPr>
          <w:rFonts w:ascii="Cambria" w:hAnsi="Cambria"/>
          <w:sz w:val="30"/>
          <w:szCs w:val="30"/>
        </w:rPr>
        <w:t>Vzor č. 1</w:t>
      </w:r>
    </w:p>
    <w:p w14:paraId="0C3225F5" w14:textId="77777777" w:rsidR="00A97645" w:rsidRPr="00A97645" w:rsidRDefault="00A97645" w:rsidP="00A97645">
      <w:pPr>
        <w:jc w:val="center"/>
        <w:rPr>
          <w:rFonts w:ascii="Cambria" w:hAnsi="Cambria"/>
          <w:sz w:val="30"/>
          <w:szCs w:val="30"/>
        </w:rPr>
      </w:pPr>
      <w:r w:rsidRPr="00A97645">
        <w:rPr>
          <w:rFonts w:ascii="Cambria" w:hAnsi="Cambria"/>
          <w:sz w:val="30"/>
          <w:szCs w:val="30"/>
        </w:rPr>
        <w:t>Objednávka obehových euromincí</w:t>
      </w:r>
    </w:p>
    <w:p w14:paraId="7AE6D7A8" w14:textId="77777777" w:rsidR="00A97645" w:rsidRPr="00A97645" w:rsidRDefault="00A97645" w:rsidP="00A97645">
      <w:pPr>
        <w:rPr>
          <w:rFonts w:ascii="Cambria" w:hAnsi="Cambria"/>
        </w:rPr>
      </w:pPr>
      <w:r w:rsidRPr="00A97645">
        <w:rPr>
          <w:rFonts w:ascii="Cambria" w:hAnsi="Cambria"/>
        </w:rPr>
        <w:t>Objednávka</w:t>
      </w:r>
    </w:p>
    <w:p w14:paraId="04EC35F4" w14:textId="77777777" w:rsidR="00A97645" w:rsidRPr="00A97645" w:rsidRDefault="00A97645" w:rsidP="00A97645">
      <w:pPr>
        <w:rPr>
          <w:rFonts w:ascii="Cambria" w:hAnsi="Cambria"/>
        </w:rPr>
      </w:pPr>
      <w:r w:rsidRPr="00A97645">
        <w:rPr>
          <w:rFonts w:ascii="Cambria" w:hAnsi="Cambria"/>
        </w:rPr>
        <w:t>Číslo objednávky/dátum</w:t>
      </w:r>
    </w:p>
    <w:p w14:paraId="74DE9719" w14:textId="77777777" w:rsidR="00A97645" w:rsidRPr="00A97645" w:rsidRDefault="00A97645" w:rsidP="00A97645">
      <w:pPr>
        <w:rPr>
          <w:rFonts w:ascii="Cambria" w:hAnsi="Cambria"/>
        </w:rPr>
      </w:pPr>
      <w:r w:rsidRPr="00A97645">
        <w:rPr>
          <w:rFonts w:ascii="Cambria" w:hAnsi="Cambria"/>
        </w:rPr>
        <w:t xml:space="preserve"> /</w:t>
      </w:r>
    </w:p>
    <w:p w14:paraId="1A578289" w14:textId="77777777" w:rsidR="00A97645" w:rsidRPr="00A97645" w:rsidRDefault="00A97645" w:rsidP="00A97645">
      <w:pPr>
        <w:rPr>
          <w:rFonts w:ascii="Cambria" w:hAnsi="Cambria"/>
        </w:rPr>
      </w:pPr>
      <w:r w:rsidRPr="00A97645">
        <w:rPr>
          <w:rFonts w:ascii="Cambria" w:hAnsi="Cambria"/>
        </w:rPr>
        <w:t>Kontaktná osoba/telefón</w:t>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t>Fakturačná adresa:</w:t>
      </w:r>
    </w:p>
    <w:p w14:paraId="2A377D57" w14:textId="77777777" w:rsidR="00A97645" w:rsidRPr="00A97645" w:rsidRDefault="00A97645" w:rsidP="00A97645">
      <w:pPr>
        <w:jc w:val="right"/>
        <w:rPr>
          <w:rFonts w:ascii="Cambria" w:hAnsi="Cambria"/>
        </w:rPr>
      </w:pPr>
      <w:r w:rsidRPr="00A97645">
        <w:rPr>
          <w:rFonts w:ascii="Cambria" w:hAnsi="Cambria"/>
        </w:rPr>
        <w:t>Národná banka Slovenska</w:t>
      </w:r>
    </w:p>
    <w:p w14:paraId="2DD03598" w14:textId="77777777" w:rsidR="00A97645" w:rsidRPr="00A97645" w:rsidRDefault="00A97645" w:rsidP="00A97645">
      <w:pPr>
        <w:jc w:val="right"/>
        <w:rPr>
          <w:rFonts w:ascii="Cambria" w:hAnsi="Cambria"/>
        </w:rPr>
      </w:pPr>
      <w:r w:rsidRPr="00A97645">
        <w:rPr>
          <w:rFonts w:ascii="Cambria" w:hAnsi="Cambria"/>
        </w:rPr>
        <w:t xml:space="preserve">Imricha </w:t>
      </w:r>
      <w:proofErr w:type="spellStart"/>
      <w:r w:rsidRPr="00A97645">
        <w:rPr>
          <w:rFonts w:ascii="Cambria" w:hAnsi="Cambria"/>
        </w:rPr>
        <w:t>Karvaša</w:t>
      </w:r>
      <w:proofErr w:type="spellEnd"/>
      <w:r w:rsidRPr="00A97645">
        <w:rPr>
          <w:rFonts w:ascii="Cambria" w:hAnsi="Cambria"/>
        </w:rPr>
        <w:t xml:space="preserve"> 1</w:t>
      </w:r>
    </w:p>
    <w:p w14:paraId="27A4CA88" w14:textId="1E0F7E54" w:rsidR="00A97645" w:rsidRDefault="00A97645" w:rsidP="00A97645">
      <w:pPr>
        <w:jc w:val="right"/>
        <w:rPr>
          <w:rFonts w:ascii="Cambria" w:hAnsi="Cambria"/>
        </w:rPr>
      </w:pPr>
      <w:r w:rsidRPr="00A97645">
        <w:rPr>
          <w:rFonts w:ascii="Cambria" w:hAnsi="Cambria"/>
        </w:rPr>
        <w:t>813 25 Bratislava 1</w:t>
      </w:r>
    </w:p>
    <w:p w14:paraId="536E25CB" w14:textId="23D7093B" w:rsidR="008F600A" w:rsidRPr="00A97645" w:rsidRDefault="008F600A" w:rsidP="00A97645">
      <w:pPr>
        <w:jc w:val="right"/>
        <w:rPr>
          <w:rFonts w:ascii="Cambria" w:hAnsi="Cambria"/>
        </w:rPr>
      </w:pPr>
      <w:r w:rsidRPr="008F600A">
        <w:rPr>
          <w:rFonts w:ascii="Cambria" w:hAnsi="Cambria"/>
        </w:rPr>
        <w:t>faktury.ofr@nbs.sk</w:t>
      </w:r>
    </w:p>
    <w:p w14:paraId="77FA93BA" w14:textId="77777777" w:rsidR="00A97645" w:rsidRPr="00A97645" w:rsidRDefault="00A97645" w:rsidP="00A97645">
      <w:pPr>
        <w:jc w:val="right"/>
        <w:rPr>
          <w:rFonts w:ascii="Cambria" w:hAnsi="Cambria"/>
        </w:rPr>
      </w:pPr>
      <w:r w:rsidRPr="00A97645">
        <w:rPr>
          <w:rFonts w:ascii="Cambria" w:hAnsi="Cambria"/>
        </w:rPr>
        <w:t>IČO: 30 844 789</w:t>
      </w:r>
    </w:p>
    <w:p w14:paraId="63023BFB" w14:textId="77777777" w:rsidR="00A97645" w:rsidRPr="00A97645" w:rsidRDefault="00A97645" w:rsidP="00A97645">
      <w:pPr>
        <w:jc w:val="right"/>
        <w:rPr>
          <w:rFonts w:ascii="Cambria" w:hAnsi="Cambria"/>
        </w:rPr>
      </w:pPr>
      <w:r w:rsidRPr="00A97645">
        <w:rPr>
          <w:rFonts w:ascii="Cambria" w:hAnsi="Cambria"/>
        </w:rPr>
        <w:t>IČ DPH: SK2020815654</w:t>
      </w:r>
    </w:p>
    <w:p w14:paraId="67C3FE4C" w14:textId="77777777" w:rsidR="00A97645" w:rsidRPr="00A97645" w:rsidRDefault="00A97645" w:rsidP="00A97645">
      <w:pPr>
        <w:jc w:val="right"/>
        <w:rPr>
          <w:rFonts w:ascii="Cambria" w:hAnsi="Cambria"/>
        </w:rPr>
      </w:pPr>
      <w:r w:rsidRPr="00A97645">
        <w:rPr>
          <w:rFonts w:ascii="Cambria" w:hAnsi="Cambria"/>
        </w:rPr>
        <w:t>DIC: 2020815654</w:t>
      </w:r>
    </w:p>
    <w:p w14:paraId="64FF9BF3" w14:textId="77777777" w:rsidR="00A97645" w:rsidRPr="00A97645" w:rsidRDefault="00A97645" w:rsidP="00A97645">
      <w:pPr>
        <w:rPr>
          <w:rFonts w:ascii="Cambria" w:hAnsi="Cambria"/>
        </w:rPr>
      </w:pPr>
    </w:p>
    <w:p w14:paraId="3D0E9A29" w14:textId="04A819FD" w:rsidR="00A97645" w:rsidRPr="00A97645" w:rsidRDefault="00A97645" w:rsidP="0032768F">
      <w:pPr>
        <w:ind w:left="0" w:firstLine="0"/>
        <w:jc w:val="both"/>
        <w:rPr>
          <w:rFonts w:ascii="Cambria" w:hAnsi="Cambria"/>
        </w:rPr>
      </w:pPr>
      <w:r w:rsidRPr="00A97645">
        <w:rPr>
          <w:rFonts w:ascii="Cambria" w:hAnsi="Cambria"/>
        </w:rPr>
        <w:t xml:space="preserve">Na základe Rámcovej zmluvy </w:t>
      </w:r>
      <w:r w:rsidR="000A6CED" w:rsidRPr="000A6CED">
        <w:rPr>
          <w:rFonts w:ascii="Cambria" w:hAnsi="Cambria"/>
        </w:rPr>
        <w:t>na razbu a dodávk</w:t>
      </w:r>
      <w:r w:rsidR="009A3350">
        <w:rPr>
          <w:rFonts w:ascii="Cambria" w:hAnsi="Cambria"/>
        </w:rPr>
        <w:t>y</w:t>
      </w:r>
      <w:r w:rsidR="000A6CED" w:rsidRPr="000A6CED">
        <w:rPr>
          <w:rFonts w:ascii="Cambria" w:hAnsi="Cambria"/>
        </w:rPr>
        <w:t xml:space="preserve"> obehových euromincí, pamätných euromincí </w:t>
      </w:r>
      <w:r w:rsidR="000A6CED">
        <w:rPr>
          <w:rFonts w:ascii="Cambria" w:hAnsi="Cambria"/>
        </w:rPr>
        <w:br/>
      </w:r>
      <w:r w:rsidR="000A6CED" w:rsidRPr="000A6CED">
        <w:rPr>
          <w:rFonts w:ascii="Cambria" w:hAnsi="Cambria"/>
        </w:rPr>
        <w:t xml:space="preserve">a euromincí určených do ročníkových súborov č. C-NBS1-000-063-547 </w:t>
      </w:r>
      <w:r w:rsidR="000A6CED">
        <w:rPr>
          <w:rFonts w:ascii="Cambria" w:hAnsi="Cambria"/>
        </w:rPr>
        <w:t>zo dňa</w:t>
      </w:r>
      <w:r w:rsidRPr="00A97645">
        <w:rPr>
          <w:rFonts w:ascii="Cambria" w:hAnsi="Cambria"/>
        </w:rPr>
        <w:t xml:space="preserve"> ......,  Vás žiadame o razbu nižšie špecifikovaných obehových euromincí, podľa nasledovnej objednávky:</w:t>
      </w:r>
    </w:p>
    <w:p w14:paraId="743CEB69" w14:textId="77777777" w:rsidR="00A97645" w:rsidRPr="00A97645" w:rsidRDefault="00A97645" w:rsidP="00A97645">
      <w:pPr>
        <w:rPr>
          <w:rFonts w:ascii="Cambria" w:hAnsi="Cambria"/>
        </w:rPr>
      </w:pPr>
    </w:p>
    <w:p w14:paraId="60201726" w14:textId="77777777" w:rsidR="00A97645" w:rsidRPr="00A97645" w:rsidRDefault="00A97645" w:rsidP="00A01921">
      <w:pPr>
        <w:pStyle w:val="ListParagraph"/>
        <w:numPr>
          <w:ilvl w:val="0"/>
          <w:numId w:val="37"/>
        </w:numPr>
        <w:spacing w:before="0" w:line="276" w:lineRule="auto"/>
        <w:rPr>
          <w:rFonts w:ascii="Cambria" w:hAnsi="Cambria"/>
        </w:rPr>
      </w:pPr>
      <w:r w:rsidRPr="00A97645">
        <w:rPr>
          <w:rFonts w:ascii="Cambria" w:hAnsi="Cambria"/>
        </w:rPr>
        <w:t xml:space="preserve">Počet objednaných euromincí v konkrétnej nominálnej hodnote a cena: </w:t>
      </w:r>
    </w:p>
    <w:tbl>
      <w:tblPr>
        <w:tblpPr w:leftFromText="141" w:rightFromText="141" w:vertAnchor="text" w:horzAnchor="margin" w:tblpXSpec="center" w:tblpY="28"/>
        <w:tblW w:w="9350"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504"/>
        <w:gridCol w:w="2504"/>
        <w:gridCol w:w="2504"/>
      </w:tblGrid>
      <w:tr w:rsidR="00A97645" w:rsidRPr="00A97645" w14:paraId="22473E32" w14:textId="77777777" w:rsidTr="00690EFA">
        <w:tc>
          <w:tcPr>
            <w:tcW w:w="1838" w:type="dxa"/>
          </w:tcPr>
          <w:p w14:paraId="4A24FE52" w14:textId="77777777" w:rsidR="00A97645" w:rsidRPr="00A97645" w:rsidRDefault="00A97645" w:rsidP="00835709">
            <w:pPr>
              <w:pStyle w:val="Heading4"/>
              <w:ind w:left="34" w:hanging="34"/>
              <w:rPr>
                <w:rFonts w:ascii="Cambria" w:hAnsi="Cambria" w:cs="Calibri"/>
                <w:b w:val="0"/>
                <w:bCs w:val="0"/>
                <w:i w:val="0"/>
                <w:iCs w:val="0"/>
                <w:color w:val="auto"/>
              </w:rPr>
            </w:pPr>
            <w:r w:rsidRPr="00A97645">
              <w:rPr>
                <w:rFonts w:ascii="Cambria" w:hAnsi="Cambria" w:cs="Calibri"/>
                <w:i w:val="0"/>
                <w:iCs w:val="0"/>
                <w:color w:val="auto"/>
                <w:kern w:val="24"/>
              </w:rPr>
              <w:t>Nominálna hodnota</w:t>
            </w:r>
          </w:p>
        </w:tc>
        <w:tc>
          <w:tcPr>
            <w:tcW w:w="2504" w:type="dxa"/>
          </w:tcPr>
          <w:p w14:paraId="083D70C0" w14:textId="77777777" w:rsidR="00A97645" w:rsidRPr="00A97645" w:rsidRDefault="00A97645" w:rsidP="00835709">
            <w:pPr>
              <w:ind w:left="0" w:firstLine="0"/>
              <w:jc w:val="center"/>
              <w:rPr>
                <w:rFonts w:ascii="Cambria" w:hAnsi="Cambria" w:cs="Calibri"/>
              </w:rPr>
            </w:pPr>
            <w:r w:rsidRPr="00A97645">
              <w:rPr>
                <w:rFonts w:ascii="Cambria" w:hAnsi="Cambria" w:cs="Calibri"/>
                <w:b/>
                <w:kern w:val="24"/>
              </w:rPr>
              <w:t xml:space="preserve">Počet objednaných euromincí  </w:t>
            </w:r>
          </w:p>
        </w:tc>
        <w:tc>
          <w:tcPr>
            <w:tcW w:w="2504" w:type="dxa"/>
          </w:tcPr>
          <w:p w14:paraId="381B2AE0" w14:textId="77777777" w:rsidR="00A97645" w:rsidRPr="00A97645" w:rsidRDefault="00A97645" w:rsidP="00690EFA">
            <w:pPr>
              <w:jc w:val="center"/>
              <w:rPr>
                <w:rFonts w:ascii="Cambria" w:hAnsi="Cambria" w:cs="Calibri"/>
                <w:b/>
                <w:kern w:val="24"/>
              </w:rPr>
            </w:pPr>
            <w:r w:rsidRPr="00A97645">
              <w:rPr>
                <w:rFonts w:ascii="Cambria" w:hAnsi="Cambria" w:cs="Calibri"/>
                <w:b/>
                <w:kern w:val="24"/>
              </w:rPr>
              <w:t xml:space="preserve">Cena za </w:t>
            </w:r>
          </w:p>
          <w:p w14:paraId="0548A4E7" w14:textId="77777777" w:rsidR="00A97645" w:rsidRPr="00A97645" w:rsidRDefault="00A97645" w:rsidP="00690EFA">
            <w:pPr>
              <w:jc w:val="center"/>
              <w:rPr>
                <w:rFonts w:ascii="Cambria" w:hAnsi="Cambria" w:cs="Calibri"/>
              </w:rPr>
            </w:pPr>
            <w:r w:rsidRPr="00A97645">
              <w:rPr>
                <w:rFonts w:ascii="Cambria" w:hAnsi="Cambria" w:cs="Calibri"/>
                <w:b/>
                <w:kern w:val="24"/>
              </w:rPr>
              <w:t>v Eur / 1000 kusov</w:t>
            </w:r>
          </w:p>
        </w:tc>
        <w:tc>
          <w:tcPr>
            <w:tcW w:w="2504" w:type="dxa"/>
          </w:tcPr>
          <w:p w14:paraId="4EEAD702" w14:textId="77777777" w:rsidR="00A97645" w:rsidRPr="00A97645" w:rsidRDefault="00A97645" w:rsidP="00835709">
            <w:pPr>
              <w:ind w:left="0" w:firstLine="0"/>
              <w:jc w:val="center"/>
              <w:rPr>
                <w:rFonts w:ascii="Cambria" w:hAnsi="Cambria" w:cs="Calibri"/>
                <w:b/>
                <w:kern w:val="24"/>
              </w:rPr>
            </w:pPr>
            <w:r w:rsidRPr="00A97645">
              <w:rPr>
                <w:rFonts w:ascii="Cambria" w:hAnsi="Cambria" w:cs="Calibri"/>
                <w:b/>
                <w:kern w:val="24"/>
              </w:rPr>
              <w:t>Cena za požadované množstvo euromincí</w:t>
            </w:r>
          </w:p>
        </w:tc>
      </w:tr>
      <w:tr w:rsidR="00A97645" w:rsidRPr="00A97645" w14:paraId="150E619B" w14:textId="77777777" w:rsidTr="00690EFA">
        <w:tc>
          <w:tcPr>
            <w:tcW w:w="1838" w:type="dxa"/>
          </w:tcPr>
          <w:p w14:paraId="2229CF2B" w14:textId="77777777" w:rsidR="00A97645" w:rsidRPr="00A97645" w:rsidRDefault="00A97645" w:rsidP="00690EFA">
            <w:pPr>
              <w:pStyle w:val="Heading4"/>
              <w:rPr>
                <w:rFonts w:ascii="Cambria" w:hAnsi="Cambria" w:cs="Calibri"/>
                <w:b w:val="0"/>
                <w:bCs w:val="0"/>
                <w:i w:val="0"/>
                <w:iCs w:val="0"/>
                <w:color w:val="auto"/>
              </w:rPr>
            </w:pPr>
            <w:r w:rsidRPr="00A97645">
              <w:rPr>
                <w:rFonts w:ascii="Cambria" w:hAnsi="Cambria" w:cs="Calibri"/>
                <w:i w:val="0"/>
                <w:iCs w:val="0"/>
                <w:color w:val="auto"/>
              </w:rPr>
              <w:t>1 eurocent</w:t>
            </w:r>
          </w:p>
        </w:tc>
        <w:tc>
          <w:tcPr>
            <w:tcW w:w="2504" w:type="dxa"/>
          </w:tcPr>
          <w:p w14:paraId="38FD77A4" w14:textId="77777777" w:rsidR="00A97645" w:rsidRPr="00A97645" w:rsidRDefault="00A97645" w:rsidP="00690EFA">
            <w:pPr>
              <w:jc w:val="center"/>
              <w:rPr>
                <w:rFonts w:ascii="Cambria" w:hAnsi="Cambria" w:cs="Calibri"/>
              </w:rPr>
            </w:pPr>
          </w:p>
        </w:tc>
        <w:tc>
          <w:tcPr>
            <w:tcW w:w="2504" w:type="dxa"/>
          </w:tcPr>
          <w:p w14:paraId="6EE3B24E" w14:textId="77777777" w:rsidR="00A97645" w:rsidRPr="00A97645" w:rsidRDefault="00A97645" w:rsidP="00690EFA">
            <w:pPr>
              <w:jc w:val="center"/>
              <w:rPr>
                <w:rFonts w:ascii="Cambria" w:hAnsi="Cambria" w:cs="Calibri"/>
              </w:rPr>
            </w:pPr>
          </w:p>
        </w:tc>
        <w:tc>
          <w:tcPr>
            <w:tcW w:w="2504" w:type="dxa"/>
          </w:tcPr>
          <w:p w14:paraId="303C5179" w14:textId="77777777" w:rsidR="00A97645" w:rsidRPr="00A97645" w:rsidRDefault="00A97645" w:rsidP="00690EFA">
            <w:pPr>
              <w:jc w:val="center"/>
              <w:rPr>
                <w:rFonts w:ascii="Cambria" w:hAnsi="Cambria" w:cs="Calibri"/>
              </w:rPr>
            </w:pPr>
          </w:p>
        </w:tc>
      </w:tr>
      <w:tr w:rsidR="00A97645" w:rsidRPr="00A97645" w14:paraId="50F7B2D8" w14:textId="77777777" w:rsidTr="00690EFA">
        <w:tc>
          <w:tcPr>
            <w:tcW w:w="1838" w:type="dxa"/>
          </w:tcPr>
          <w:p w14:paraId="63C33832" w14:textId="77777777" w:rsidR="00A97645" w:rsidRPr="00A97645" w:rsidRDefault="00A97645" w:rsidP="00690EFA">
            <w:pPr>
              <w:rPr>
                <w:rFonts w:ascii="Cambria" w:hAnsi="Cambria" w:cs="Calibri"/>
                <w:b/>
                <w:bCs/>
              </w:rPr>
            </w:pPr>
            <w:r w:rsidRPr="00A97645">
              <w:rPr>
                <w:rFonts w:ascii="Cambria" w:hAnsi="Cambria" w:cs="Calibri"/>
                <w:b/>
                <w:bCs/>
              </w:rPr>
              <w:t>2 eurocenty</w:t>
            </w:r>
          </w:p>
        </w:tc>
        <w:tc>
          <w:tcPr>
            <w:tcW w:w="2504" w:type="dxa"/>
          </w:tcPr>
          <w:p w14:paraId="534FBB8B" w14:textId="77777777" w:rsidR="00A97645" w:rsidRPr="00A97645" w:rsidRDefault="00A97645" w:rsidP="00690EFA">
            <w:pPr>
              <w:jc w:val="center"/>
              <w:rPr>
                <w:rFonts w:ascii="Cambria" w:hAnsi="Cambria" w:cs="Calibri"/>
              </w:rPr>
            </w:pPr>
          </w:p>
        </w:tc>
        <w:tc>
          <w:tcPr>
            <w:tcW w:w="2504" w:type="dxa"/>
          </w:tcPr>
          <w:p w14:paraId="34DA941F" w14:textId="77777777" w:rsidR="00A97645" w:rsidRPr="00A97645" w:rsidRDefault="00A97645" w:rsidP="00690EFA">
            <w:pPr>
              <w:jc w:val="center"/>
              <w:rPr>
                <w:rFonts w:ascii="Cambria" w:hAnsi="Cambria" w:cs="Calibri"/>
              </w:rPr>
            </w:pPr>
          </w:p>
        </w:tc>
        <w:tc>
          <w:tcPr>
            <w:tcW w:w="2504" w:type="dxa"/>
          </w:tcPr>
          <w:p w14:paraId="40712DD2" w14:textId="77777777" w:rsidR="00A97645" w:rsidRPr="00A97645" w:rsidRDefault="00A97645" w:rsidP="00690EFA">
            <w:pPr>
              <w:jc w:val="center"/>
              <w:rPr>
                <w:rFonts w:ascii="Cambria" w:hAnsi="Cambria" w:cs="Calibri"/>
              </w:rPr>
            </w:pPr>
          </w:p>
        </w:tc>
      </w:tr>
      <w:tr w:rsidR="00A97645" w:rsidRPr="00A97645" w14:paraId="06E769CB" w14:textId="77777777" w:rsidTr="00690EFA">
        <w:tc>
          <w:tcPr>
            <w:tcW w:w="1838" w:type="dxa"/>
          </w:tcPr>
          <w:p w14:paraId="4994F557" w14:textId="77777777" w:rsidR="00A97645" w:rsidRPr="00A97645" w:rsidRDefault="00A97645" w:rsidP="00690EFA">
            <w:pPr>
              <w:rPr>
                <w:rFonts w:ascii="Cambria" w:hAnsi="Cambria" w:cs="Calibri"/>
                <w:b/>
                <w:bCs/>
              </w:rPr>
            </w:pPr>
            <w:r w:rsidRPr="00A97645">
              <w:rPr>
                <w:rFonts w:ascii="Cambria" w:hAnsi="Cambria" w:cs="Calibri"/>
                <w:b/>
                <w:bCs/>
              </w:rPr>
              <w:t>5 eurocentov</w:t>
            </w:r>
          </w:p>
        </w:tc>
        <w:tc>
          <w:tcPr>
            <w:tcW w:w="2504" w:type="dxa"/>
          </w:tcPr>
          <w:p w14:paraId="7294E185" w14:textId="77777777" w:rsidR="00A97645" w:rsidRPr="00A97645" w:rsidRDefault="00A97645" w:rsidP="00690EFA">
            <w:pPr>
              <w:jc w:val="center"/>
              <w:rPr>
                <w:rFonts w:ascii="Cambria" w:hAnsi="Cambria" w:cs="Calibri"/>
              </w:rPr>
            </w:pPr>
          </w:p>
        </w:tc>
        <w:tc>
          <w:tcPr>
            <w:tcW w:w="2504" w:type="dxa"/>
          </w:tcPr>
          <w:p w14:paraId="549CA021" w14:textId="77777777" w:rsidR="00A97645" w:rsidRPr="00A97645" w:rsidRDefault="00A97645" w:rsidP="00690EFA">
            <w:pPr>
              <w:jc w:val="center"/>
              <w:rPr>
                <w:rFonts w:ascii="Cambria" w:hAnsi="Cambria" w:cs="Calibri"/>
              </w:rPr>
            </w:pPr>
          </w:p>
        </w:tc>
        <w:tc>
          <w:tcPr>
            <w:tcW w:w="2504" w:type="dxa"/>
          </w:tcPr>
          <w:p w14:paraId="17B7F2B9" w14:textId="77777777" w:rsidR="00A97645" w:rsidRPr="00A97645" w:rsidRDefault="00A97645" w:rsidP="00690EFA">
            <w:pPr>
              <w:jc w:val="center"/>
              <w:rPr>
                <w:rFonts w:ascii="Cambria" w:hAnsi="Cambria" w:cs="Calibri"/>
              </w:rPr>
            </w:pPr>
          </w:p>
        </w:tc>
      </w:tr>
      <w:tr w:rsidR="00A97645" w:rsidRPr="00A97645" w14:paraId="1D013E08" w14:textId="77777777" w:rsidTr="00690EFA">
        <w:tc>
          <w:tcPr>
            <w:tcW w:w="1838" w:type="dxa"/>
          </w:tcPr>
          <w:p w14:paraId="76D24844" w14:textId="77777777" w:rsidR="00A97645" w:rsidRPr="00A97645" w:rsidRDefault="00A97645" w:rsidP="00690EFA">
            <w:pPr>
              <w:rPr>
                <w:rFonts w:ascii="Cambria" w:hAnsi="Cambria" w:cs="Calibri"/>
                <w:b/>
                <w:bCs/>
              </w:rPr>
            </w:pPr>
            <w:r w:rsidRPr="00A97645">
              <w:rPr>
                <w:rFonts w:ascii="Cambria" w:hAnsi="Cambria" w:cs="Calibri"/>
                <w:b/>
                <w:bCs/>
              </w:rPr>
              <w:t>10 eurocentov</w:t>
            </w:r>
          </w:p>
        </w:tc>
        <w:tc>
          <w:tcPr>
            <w:tcW w:w="2504" w:type="dxa"/>
          </w:tcPr>
          <w:p w14:paraId="7C2B4964" w14:textId="77777777" w:rsidR="00A97645" w:rsidRPr="00A97645" w:rsidRDefault="00A97645" w:rsidP="00690EFA">
            <w:pPr>
              <w:jc w:val="center"/>
              <w:rPr>
                <w:rFonts w:ascii="Cambria" w:hAnsi="Cambria" w:cs="Calibri"/>
              </w:rPr>
            </w:pPr>
          </w:p>
        </w:tc>
        <w:tc>
          <w:tcPr>
            <w:tcW w:w="2504" w:type="dxa"/>
          </w:tcPr>
          <w:p w14:paraId="23AB88BA" w14:textId="77777777" w:rsidR="00A97645" w:rsidRPr="00A97645" w:rsidRDefault="00A97645" w:rsidP="00690EFA">
            <w:pPr>
              <w:jc w:val="center"/>
              <w:rPr>
                <w:rFonts w:ascii="Cambria" w:hAnsi="Cambria" w:cs="Calibri"/>
              </w:rPr>
            </w:pPr>
          </w:p>
        </w:tc>
        <w:tc>
          <w:tcPr>
            <w:tcW w:w="2504" w:type="dxa"/>
          </w:tcPr>
          <w:p w14:paraId="06A903BE" w14:textId="77777777" w:rsidR="00A97645" w:rsidRPr="00A97645" w:rsidRDefault="00A97645" w:rsidP="00690EFA">
            <w:pPr>
              <w:jc w:val="center"/>
              <w:rPr>
                <w:rFonts w:ascii="Cambria" w:hAnsi="Cambria" w:cs="Calibri"/>
              </w:rPr>
            </w:pPr>
          </w:p>
        </w:tc>
      </w:tr>
      <w:tr w:rsidR="00A97645" w:rsidRPr="00A97645" w14:paraId="60F33E34" w14:textId="77777777" w:rsidTr="00690EFA">
        <w:tc>
          <w:tcPr>
            <w:tcW w:w="1838" w:type="dxa"/>
          </w:tcPr>
          <w:p w14:paraId="53B5809D" w14:textId="77777777" w:rsidR="00A97645" w:rsidRPr="00A97645" w:rsidRDefault="00A97645" w:rsidP="00690EFA">
            <w:pPr>
              <w:rPr>
                <w:rFonts w:ascii="Cambria" w:hAnsi="Cambria" w:cs="Calibri"/>
                <w:b/>
                <w:bCs/>
              </w:rPr>
            </w:pPr>
            <w:r w:rsidRPr="00A97645">
              <w:rPr>
                <w:rFonts w:ascii="Cambria" w:hAnsi="Cambria" w:cs="Calibri"/>
                <w:b/>
                <w:bCs/>
              </w:rPr>
              <w:t>20 eurocentov</w:t>
            </w:r>
          </w:p>
        </w:tc>
        <w:tc>
          <w:tcPr>
            <w:tcW w:w="2504" w:type="dxa"/>
          </w:tcPr>
          <w:p w14:paraId="7513DA5A" w14:textId="77777777" w:rsidR="00A97645" w:rsidRPr="00A97645" w:rsidRDefault="00A97645" w:rsidP="00690EFA">
            <w:pPr>
              <w:jc w:val="center"/>
              <w:rPr>
                <w:rFonts w:ascii="Cambria" w:hAnsi="Cambria" w:cs="Calibri"/>
              </w:rPr>
            </w:pPr>
          </w:p>
        </w:tc>
        <w:tc>
          <w:tcPr>
            <w:tcW w:w="2504" w:type="dxa"/>
          </w:tcPr>
          <w:p w14:paraId="15ACAE4D" w14:textId="77777777" w:rsidR="00A97645" w:rsidRPr="00A97645" w:rsidRDefault="00A97645" w:rsidP="00690EFA">
            <w:pPr>
              <w:jc w:val="center"/>
              <w:rPr>
                <w:rFonts w:ascii="Cambria" w:hAnsi="Cambria" w:cs="Calibri"/>
              </w:rPr>
            </w:pPr>
          </w:p>
        </w:tc>
        <w:tc>
          <w:tcPr>
            <w:tcW w:w="2504" w:type="dxa"/>
          </w:tcPr>
          <w:p w14:paraId="1CA78057" w14:textId="77777777" w:rsidR="00A97645" w:rsidRPr="00A97645" w:rsidRDefault="00A97645" w:rsidP="00690EFA">
            <w:pPr>
              <w:jc w:val="center"/>
              <w:rPr>
                <w:rFonts w:ascii="Cambria" w:hAnsi="Cambria" w:cs="Calibri"/>
              </w:rPr>
            </w:pPr>
          </w:p>
        </w:tc>
      </w:tr>
      <w:tr w:rsidR="00A97645" w:rsidRPr="00A97645" w14:paraId="56ADB8EA" w14:textId="77777777" w:rsidTr="00690EFA">
        <w:tc>
          <w:tcPr>
            <w:tcW w:w="1838" w:type="dxa"/>
          </w:tcPr>
          <w:p w14:paraId="6EA63E5C" w14:textId="77777777" w:rsidR="00A97645" w:rsidRPr="00A97645" w:rsidRDefault="00A97645" w:rsidP="00690EFA">
            <w:pPr>
              <w:rPr>
                <w:rFonts w:ascii="Cambria" w:hAnsi="Cambria" w:cs="Calibri"/>
                <w:b/>
                <w:bCs/>
              </w:rPr>
            </w:pPr>
            <w:r w:rsidRPr="00A97645">
              <w:rPr>
                <w:rFonts w:ascii="Cambria" w:hAnsi="Cambria" w:cs="Calibri"/>
                <w:b/>
                <w:bCs/>
              </w:rPr>
              <w:t>50 eurocentov</w:t>
            </w:r>
          </w:p>
        </w:tc>
        <w:tc>
          <w:tcPr>
            <w:tcW w:w="2504" w:type="dxa"/>
          </w:tcPr>
          <w:p w14:paraId="7AB337B8" w14:textId="77777777" w:rsidR="00A97645" w:rsidRPr="00A97645" w:rsidRDefault="00A97645" w:rsidP="00690EFA">
            <w:pPr>
              <w:jc w:val="center"/>
              <w:rPr>
                <w:rFonts w:ascii="Cambria" w:hAnsi="Cambria" w:cs="Calibri"/>
              </w:rPr>
            </w:pPr>
          </w:p>
        </w:tc>
        <w:tc>
          <w:tcPr>
            <w:tcW w:w="2504" w:type="dxa"/>
          </w:tcPr>
          <w:p w14:paraId="486D880D" w14:textId="77777777" w:rsidR="00A97645" w:rsidRPr="00A97645" w:rsidRDefault="00A97645" w:rsidP="00690EFA">
            <w:pPr>
              <w:jc w:val="center"/>
              <w:rPr>
                <w:rFonts w:ascii="Cambria" w:hAnsi="Cambria" w:cs="Calibri"/>
              </w:rPr>
            </w:pPr>
          </w:p>
        </w:tc>
        <w:tc>
          <w:tcPr>
            <w:tcW w:w="2504" w:type="dxa"/>
          </w:tcPr>
          <w:p w14:paraId="2D093E74" w14:textId="77777777" w:rsidR="00A97645" w:rsidRPr="00A97645" w:rsidRDefault="00A97645" w:rsidP="00690EFA">
            <w:pPr>
              <w:jc w:val="center"/>
              <w:rPr>
                <w:rFonts w:ascii="Cambria" w:hAnsi="Cambria" w:cs="Calibri"/>
              </w:rPr>
            </w:pPr>
          </w:p>
        </w:tc>
      </w:tr>
      <w:tr w:rsidR="00A97645" w:rsidRPr="00A97645" w14:paraId="11F13EB3" w14:textId="77777777" w:rsidTr="00690EFA">
        <w:tc>
          <w:tcPr>
            <w:tcW w:w="1838" w:type="dxa"/>
          </w:tcPr>
          <w:p w14:paraId="619BBB81" w14:textId="77777777" w:rsidR="00A97645" w:rsidRPr="00A97645" w:rsidRDefault="00A97645" w:rsidP="00690EFA">
            <w:pPr>
              <w:rPr>
                <w:rFonts w:ascii="Cambria" w:hAnsi="Cambria" w:cs="Calibri"/>
                <w:b/>
                <w:bCs/>
              </w:rPr>
            </w:pPr>
            <w:r w:rsidRPr="00A97645">
              <w:rPr>
                <w:rFonts w:ascii="Cambria" w:hAnsi="Cambria" w:cs="Calibri"/>
                <w:b/>
                <w:bCs/>
              </w:rPr>
              <w:t>1 euro</w:t>
            </w:r>
          </w:p>
        </w:tc>
        <w:tc>
          <w:tcPr>
            <w:tcW w:w="2504" w:type="dxa"/>
          </w:tcPr>
          <w:p w14:paraId="2E751D2E" w14:textId="77777777" w:rsidR="00A97645" w:rsidRPr="00A97645" w:rsidRDefault="00A97645" w:rsidP="00690EFA">
            <w:pPr>
              <w:jc w:val="center"/>
              <w:rPr>
                <w:rFonts w:ascii="Cambria" w:hAnsi="Cambria" w:cs="Calibri"/>
              </w:rPr>
            </w:pPr>
          </w:p>
        </w:tc>
        <w:tc>
          <w:tcPr>
            <w:tcW w:w="2504" w:type="dxa"/>
          </w:tcPr>
          <w:p w14:paraId="5DED34F7" w14:textId="77777777" w:rsidR="00A97645" w:rsidRPr="00A97645" w:rsidRDefault="00A97645" w:rsidP="00690EFA">
            <w:pPr>
              <w:jc w:val="center"/>
              <w:rPr>
                <w:rFonts w:ascii="Cambria" w:hAnsi="Cambria" w:cs="Calibri"/>
              </w:rPr>
            </w:pPr>
          </w:p>
        </w:tc>
        <w:tc>
          <w:tcPr>
            <w:tcW w:w="2504" w:type="dxa"/>
          </w:tcPr>
          <w:p w14:paraId="7015DDF7" w14:textId="77777777" w:rsidR="00A97645" w:rsidRPr="00A97645" w:rsidRDefault="00A97645" w:rsidP="00690EFA">
            <w:pPr>
              <w:jc w:val="center"/>
              <w:rPr>
                <w:rFonts w:ascii="Cambria" w:hAnsi="Cambria" w:cs="Calibri"/>
              </w:rPr>
            </w:pPr>
          </w:p>
        </w:tc>
      </w:tr>
      <w:tr w:rsidR="00A97645" w:rsidRPr="00A97645" w14:paraId="726CE169" w14:textId="77777777" w:rsidTr="00690EFA">
        <w:tc>
          <w:tcPr>
            <w:tcW w:w="1838" w:type="dxa"/>
          </w:tcPr>
          <w:p w14:paraId="6EFF1724" w14:textId="77777777" w:rsidR="00A97645" w:rsidRPr="00A97645" w:rsidRDefault="00A97645" w:rsidP="00690EFA">
            <w:pPr>
              <w:rPr>
                <w:rFonts w:ascii="Cambria" w:hAnsi="Cambria" w:cs="Calibri"/>
                <w:b/>
                <w:bCs/>
              </w:rPr>
            </w:pPr>
            <w:r w:rsidRPr="00A97645">
              <w:rPr>
                <w:rFonts w:ascii="Cambria" w:hAnsi="Cambria" w:cs="Calibri"/>
                <w:b/>
                <w:bCs/>
              </w:rPr>
              <w:t>2 eurá</w:t>
            </w:r>
          </w:p>
        </w:tc>
        <w:tc>
          <w:tcPr>
            <w:tcW w:w="2504" w:type="dxa"/>
          </w:tcPr>
          <w:p w14:paraId="4B27B02C" w14:textId="77777777" w:rsidR="00A97645" w:rsidRPr="00A97645" w:rsidRDefault="00A97645" w:rsidP="00690EFA">
            <w:pPr>
              <w:jc w:val="center"/>
              <w:rPr>
                <w:rFonts w:ascii="Cambria" w:hAnsi="Cambria" w:cs="Calibri"/>
              </w:rPr>
            </w:pPr>
          </w:p>
        </w:tc>
        <w:tc>
          <w:tcPr>
            <w:tcW w:w="2504" w:type="dxa"/>
          </w:tcPr>
          <w:p w14:paraId="4C9E57A2" w14:textId="77777777" w:rsidR="00A97645" w:rsidRPr="00A97645" w:rsidRDefault="00A97645" w:rsidP="00690EFA">
            <w:pPr>
              <w:jc w:val="center"/>
              <w:rPr>
                <w:rFonts w:ascii="Cambria" w:hAnsi="Cambria" w:cs="Calibri"/>
              </w:rPr>
            </w:pPr>
          </w:p>
        </w:tc>
        <w:tc>
          <w:tcPr>
            <w:tcW w:w="2504" w:type="dxa"/>
          </w:tcPr>
          <w:p w14:paraId="7194BEE9" w14:textId="77777777" w:rsidR="00A97645" w:rsidRPr="00A97645" w:rsidRDefault="00A97645" w:rsidP="00690EFA">
            <w:pPr>
              <w:jc w:val="center"/>
              <w:rPr>
                <w:rFonts w:ascii="Cambria" w:hAnsi="Cambria" w:cs="Calibri"/>
              </w:rPr>
            </w:pPr>
          </w:p>
        </w:tc>
      </w:tr>
      <w:tr w:rsidR="00A97645" w:rsidRPr="00A97645" w14:paraId="61379ABE" w14:textId="77777777" w:rsidTr="00690EFA">
        <w:tc>
          <w:tcPr>
            <w:tcW w:w="1838" w:type="dxa"/>
          </w:tcPr>
          <w:p w14:paraId="56106138" w14:textId="77777777" w:rsidR="00A97645" w:rsidRPr="00A97645" w:rsidRDefault="00A97645" w:rsidP="00690EFA">
            <w:pPr>
              <w:rPr>
                <w:rFonts w:ascii="Cambria" w:hAnsi="Cambria" w:cs="Calibri"/>
                <w:b/>
                <w:bCs/>
              </w:rPr>
            </w:pPr>
            <w:r w:rsidRPr="00A97645">
              <w:rPr>
                <w:rFonts w:ascii="Cambria" w:hAnsi="Cambria" w:cs="Calibri"/>
                <w:b/>
                <w:bCs/>
              </w:rPr>
              <w:t>Spolu</w:t>
            </w:r>
          </w:p>
        </w:tc>
        <w:tc>
          <w:tcPr>
            <w:tcW w:w="2504" w:type="dxa"/>
          </w:tcPr>
          <w:p w14:paraId="4D6E86B9" w14:textId="77777777" w:rsidR="00A97645" w:rsidRPr="00A97645" w:rsidRDefault="00A97645" w:rsidP="00690EFA">
            <w:pPr>
              <w:jc w:val="center"/>
              <w:rPr>
                <w:rFonts w:ascii="Cambria" w:hAnsi="Cambria" w:cs="Calibri"/>
              </w:rPr>
            </w:pPr>
          </w:p>
        </w:tc>
        <w:tc>
          <w:tcPr>
            <w:tcW w:w="2504" w:type="dxa"/>
          </w:tcPr>
          <w:p w14:paraId="243337D5" w14:textId="77777777" w:rsidR="00A97645" w:rsidRPr="00A97645" w:rsidRDefault="00A97645" w:rsidP="00690EFA">
            <w:pPr>
              <w:jc w:val="center"/>
              <w:rPr>
                <w:rFonts w:ascii="Cambria" w:hAnsi="Cambria" w:cs="Calibri"/>
              </w:rPr>
            </w:pPr>
          </w:p>
        </w:tc>
        <w:tc>
          <w:tcPr>
            <w:tcW w:w="2504" w:type="dxa"/>
          </w:tcPr>
          <w:p w14:paraId="5BF1AAF0" w14:textId="77777777" w:rsidR="00A97645" w:rsidRPr="00A97645" w:rsidRDefault="00A97645" w:rsidP="00690EFA">
            <w:pPr>
              <w:jc w:val="center"/>
              <w:rPr>
                <w:rFonts w:ascii="Cambria" w:hAnsi="Cambria" w:cs="Calibri"/>
              </w:rPr>
            </w:pPr>
          </w:p>
        </w:tc>
      </w:tr>
    </w:tbl>
    <w:p w14:paraId="2D3857E5" w14:textId="4A4EF341" w:rsidR="00A97645" w:rsidRPr="00A97645" w:rsidRDefault="00A97645" w:rsidP="00835709">
      <w:pPr>
        <w:ind w:left="0" w:firstLine="0"/>
        <w:rPr>
          <w:rFonts w:ascii="Cambria" w:hAnsi="Cambria"/>
        </w:rPr>
      </w:pPr>
      <w:r w:rsidRPr="00A97645">
        <w:rPr>
          <w:rFonts w:ascii="Cambria" w:hAnsi="Cambria"/>
        </w:rPr>
        <w:t>Spolu je cena za dodávku objednaných euromincí v požadovanom vyhotovení .......... eur bez DPH</w:t>
      </w:r>
      <w:r w:rsidR="00835709">
        <w:rPr>
          <w:rFonts w:ascii="Cambria" w:hAnsi="Cambria"/>
        </w:rPr>
        <w:t xml:space="preserve"> </w:t>
      </w:r>
      <w:r w:rsidRPr="00A97645">
        <w:rPr>
          <w:rFonts w:ascii="Cambria" w:hAnsi="Cambria"/>
        </w:rPr>
        <w:t>slovom  ........... eur.</w:t>
      </w:r>
    </w:p>
    <w:p w14:paraId="6590C31B" w14:textId="77777777" w:rsidR="00A97645" w:rsidRPr="00A97645" w:rsidRDefault="00A97645" w:rsidP="00A97645">
      <w:pPr>
        <w:rPr>
          <w:rFonts w:ascii="Cambria" w:hAnsi="Cambria"/>
        </w:rPr>
      </w:pPr>
    </w:p>
    <w:p w14:paraId="7D99D79E" w14:textId="77777777" w:rsidR="00A97645" w:rsidRPr="00A97645" w:rsidRDefault="00A97645" w:rsidP="00A97645">
      <w:pPr>
        <w:rPr>
          <w:rFonts w:ascii="Cambria" w:hAnsi="Cambria"/>
        </w:rPr>
      </w:pPr>
      <w:r w:rsidRPr="00A97645">
        <w:rPr>
          <w:rFonts w:ascii="Cambria" w:hAnsi="Cambria"/>
        </w:rPr>
        <w:t>b)Termín dodania:</w:t>
      </w:r>
    </w:p>
    <w:p w14:paraId="11F1CF6C" w14:textId="77777777" w:rsidR="00A97645" w:rsidRPr="00A97645" w:rsidRDefault="00A97645" w:rsidP="00A97645">
      <w:pPr>
        <w:rPr>
          <w:rFonts w:ascii="Cambria" w:hAnsi="Cambria"/>
        </w:rPr>
      </w:pPr>
      <w:r w:rsidRPr="00A97645">
        <w:rPr>
          <w:rFonts w:ascii="Cambria" w:hAnsi="Cambria"/>
        </w:rPr>
        <w:t xml:space="preserve">c) Miesto dodania:  </w:t>
      </w:r>
    </w:p>
    <w:p w14:paraId="04AF2201" w14:textId="77777777" w:rsidR="00A97645" w:rsidRPr="00A97645" w:rsidRDefault="00A97645" w:rsidP="00A97645">
      <w:pPr>
        <w:rPr>
          <w:rFonts w:ascii="Cambria" w:hAnsi="Cambria"/>
        </w:rPr>
      </w:pPr>
    </w:p>
    <w:p w14:paraId="4DB82394" w14:textId="26758665" w:rsidR="00A97645" w:rsidRPr="00A97645" w:rsidRDefault="00A97645" w:rsidP="00A97645">
      <w:pPr>
        <w:ind w:left="0" w:firstLine="0"/>
        <w:jc w:val="both"/>
        <w:rPr>
          <w:rFonts w:ascii="Cambria" w:hAnsi="Cambria"/>
        </w:rPr>
      </w:pPr>
      <w:r w:rsidRPr="00A97645">
        <w:rPr>
          <w:rFonts w:ascii="Cambria" w:hAnsi="Cambria"/>
        </w:rPr>
        <w:t xml:space="preserve">K dohodnutej cene </w:t>
      </w:r>
      <w:r w:rsidR="00110560">
        <w:rPr>
          <w:rFonts w:ascii="Cambria" w:hAnsi="Cambria"/>
        </w:rPr>
        <w:t>zhotoviteľ</w:t>
      </w:r>
      <w:r w:rsidRPr="00A97645">
        <w:rPr>
          <w:rFonts w:ascii="Cambria" w:hAnsi="Cambria"/>
        </w:rPr>
        <w:t xml:space="preserve"> uplatní DPH v zmysle všeobecne záväzných právnych predpisov. Dohodnutá cena za razbu a dodávku euromincí bude zvýšená o cenu dopravy v zmysle čl. </w:t>
      </w:r>
      <w:r w:rsidR="00496CE0">
        <w:rPr>
          <w:rFonts w:ascii="Cambria" w:hAnsi="Cambria"/>
        </w:rPr>
        <w:t>VIII a prílohy č. 3</w:t>
      </w:r>
      <w:r w:rsidRPr="00A97645">
        <w:rPr>
          <w:rFonts w:ascii="Cambria" w:hAnsi="Cambria"/>
        </w:rPr>
        <w:t xml:space="preserve"> </w:t>
      </w:r>
      <w:r w:rsidR="00F22F84">
        <w:rPr>
          <w:rFonts w:ascii="Cambria" w:hAnsi="Cambria"/>
        </w:rPr>
        <w:t xml:space="preserve">rámcovej </w:t>
      </w:r>
      <w:r w:rsidRPr="00A97645">
        <w:rPr>
          <w:rFonts w:ascii="Cambria" w:hAnsi="Cambria"/>
        </w:rPr>
        <w:t xml:space="preserve">zmluvy. </w:t>
      </w:r>
    </w:p>
    <w:p w14:paraId="2C39CCD8" w14:textId="77777777" w:rsidR="00A97645" w:rsidRPr="00A97645" w:rsidRDefault="00A97645" w:rsidP="00A97645">
      <w:pPr>
        <w:ind w:left="0" w:firstLine="0"/>
        <w:rPr>
          <w:rFonts w:ascii="Cambria" w:hAnsi="Cambria"/>
        </w:rPr>
      </w:pPr>
      <w:r w:rsidRPr="00A97645">
        <w:rPr>
          <w:rFonts w:ascii="Cambria" w:hAnsi="Cambria"/>
        </w:rPr>
        <w:br w:type="page"/>
      </w:r>
    </w:p>
    <w:p w14:paraId="40743969" w14:textId="77777777" w:rsidR="00A97645" w:rsidRPr="00A97645" w:rsidRDefault="00A97645" w:rsidP="00A97645">
      <w:pPr>
        <w:jc w:val="center"/>
        <w:rPr>
          <w:rFonts w:ascii="Cambria" w:hAnsi="Cambria"/>
          <w:sz w:val="30"/>
          <w:szCs w:val="30"/>
        </w:rPr>
      </w:pPr>
      <w:r w:rsidRPr="00A97645">
        <w:rPr>
          <w:rFonts w:ascii="Cambria" w:hAnsi="Cambria"/>
          <w:sz w:val="30"/>
          <w:szCs w:val="30"/>
        </w:rPr>
        <w:lastRenderedPageBreak/>
        <w:t xml:space="preserve">Vzor č. 2 </w:t>
      </w:r>
    </w:p>
    <w:p w14:paraId="45CB3ACD" w14:textId="77777777" w:rsidR="00A97645" w:rsidRPr="00A97645" w:rsidRDefault="00A97645" w:rsidP="00A97645">
      <w:pPr>
        <w:jc w:val="center"/>
        <w:rPr>
          <w:rFonts w:ascii="Cambria" w:hAnsi="Cambria"/>
          <w:sz w:val="30"/>
          <w:szCs w:val="30"/>
        </w:rPr>
      </w:pPr>
      <w:r w:rsidRPr="00A97645">
        <w:rPr>
          <w:rFonts w:ascii="Cambria" w:hAnsi="Cambria"/>
          <w:sz w:val="30"/>
          <w:szCs w:val="30"/>
        </w:rPr>
        <w:t>Objednávka obehových euromincí určených do ročníkových súborov</w:t>
      </w:r>
    </w:p>
    <w:p w14:paraId="209B9328" w14:textId="77777777" w:rsidR="00A97645" w:rsidRPr="00A97645" w:rsidRDefault="00A97645" w:rsidP="00A97645">
      <w:pPr>
        <w:jc w:val="center"/>
        <w:rPr>
          <w:rFonts w:ascii="Cambria" w:hAnsi="Cambria"/>
          <w:sz w:val="30"/>
          <w:szCs w:val="30"/>
        </w:rPr>
      </w:pPr>
    </w:p>
    <w:p w14:paraId="0B69205A" w14:textId="77777777" w:rsidR="00A97645" w:rsidRPr="00A97645" w:rsidRDefault="00A97645" w:rsidP="00A97645">
      <w:pPr>
        <w:rPr>
          <w:rFonts w:ascii="Cambria" w:hAnsi="Cambria"/>
        </w:rPr>
      </w:pPr>
      <w:r w:rsidRPr="00A97645">
        <w:rPr>
          <w:rFonts w:ascii="Cambria" w:hAnsi="Cambria"/>
        </w:rPr>
        <w:t>Objednávka</w:t>
      </w:r>
    </w:p>
    <w:p w14:paraId="5B0AE6B9" w14:textId="77777777" w:rsidR="00A97645" w:rsidRPr="00A97645" w:rsidRDefault="00A97645" w:rsidP="00A97645">
      <w:pPr>
        <w:rPr>
          <w:rFonts w:ascii="Cambria" w:hAnsi="Cambria"/>
        </w:rPr>
      </w:pPr>
      <w:r w:rsidRPr="00A97645">
        <w:rPr>
          <w:rFonts w:ascii="Cambria" w:hAnsi="Cambria"/>
        </w:rPr>
        <w:t>Číslo objednávky/dátum</w:t>
      </w:r>
    </w:p>
    <w:p w14:paraId="4C4232BB" w14:textId="77777777" w:rsidR="00A97645" w:rsidRPr="00A97645" w:rsidRDefault="00A97645" w:rsidP="00A97645">
      <w:pPr>
        <w:rPr>
          <w:rFonts w:ascii="Cambria" w:hAnsi="Cambria"/>
        </w:rPr>
      </w:pPr>
      <w:r w:rsidRPr="00A97645">
        <w:rPr>
          <w:rFonts w:ascii="Cambria" w:hAnsi="Cambria"/>
        </w:rPr>
        <w:t xml:space="preserve">/ </w:t>
      </w:r>
    </w:p>
    <w:p w14:paraId="22A0FC83" w14:textId="77777777" w:rsidR="00A97645" w:rsidRPr="00A97645" w:rsidRDefault="00A97645" w:rsidP="00A97645">
      <w:pPr>
        <w:rPr>
          <w:rFonts w:ascii="Cambria" w:hAnsi="Cambria"/>
        </w:rPr>
      </w:pPr>
      <w:r w:rsidRPr="00A97645">
        <w:rPr>
          <w:rFonts w:ascii="Cambria" w:hAnsi="Cambria"/>
        </w:rPr>
        <w:t>Kontaktná osoba/telefón</w:t>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t>Fakturačná adresa:</w:t>
      </w:r>
    </w:p>
    <w:p w14:paraId="1503F97F" w14:textId="77777777" w:rsidR="00A97645" w:rsidRPr="00A97645" w:rsidRDefault="00A97645" w:rsidP="00A97645">
      <w:pPr>
        <w:jc w:val="right"/>
        <w:rPr>
          <w:rFonts w:ascii="Cambria" w:hAnsi="Cambria"/>
        </w:rPr>
      </w:pPr>
      <w:r w:rsidRPr="00A97645">
        <w:rPr>
          <w:rFonts w:ascii="Cambria" w:hAnsi="Cambria"/>
        </w:rPr>
        <w:t>Národná banka Slovenska</w:t>
      </w:r>
    </w:p>
    <w:p w14:paraId="548730B0" w14:textId="77777777" w:rsidR="00A97645" w:rsidRPr="00A97645" w:rsidRDefault="00A97645" w:rsidP="00A97645">
      <w:pPr>
        <w:jc w:val="right"/>
        <w:rPr>
          <w:rFonts w:ascii="Cambria" w:hAnsi="Cambria"/>
        </w:rPr>
      </w:pPr>
      <w:r w:rsidRPr="00A97645">
        <w:rPr>
          <w:rFonts w:ascii="Cambria" w:hAnsi="Cambria"/>
        </w:rPr>
        <w:t xml:space="preserve">Imricha </w:t>
      </w:r>
      <w:proofErr w:type="spellStart"/>
      <w:r w:rsidRPr="00A97645">
        <w:rPr>
          <w:rFonts w:ascii="Cambria" w:hAnsi="Cambria"/>
        </w:rPr>
        <w:t>Karvaša</w:t>
      </w:r>
      <w:proofErr w:type="spellEnd"/>
      <w:r w:rsidRPr="00A97645">
        <w:rPr>
          <w:rFonts w:ascii="Cambria" w:hAnsi="Cambria"/>
        </w:rPr>
        <w:t xml:space="preserve"> 1</w:t>
      </w:r>
    </w:p>
    <w:p w14:paraId="6163A893" w14:textId="0B89E09F" w:rsidR="00A97645" w:rsidRDefault="00A97645" w:rsidP="00A97645">
      <w:pPr>
        <w:jc w:val="right"/>
        <w:rPr>
          <w:rFonts w:ascii="Cambria" w:hAnsi="Cambria"/>
        </w:rPr>
      </w:pPr>
      <w:r w:rsidRPr="00A97645">
        <w:rPr>
          <w:rFonts w:ascii="Cambria" w:hAnsi="Cambria"/>
        </w:rPr>
        <w:t>813 25 Bratislava 1</w:t>
      </w:r>
    </w:p>
    <w:p w14:paraId="437AF27A" w14:textId="0D5247B1" w:rsidR="008F600A" w:rsidRPr="00A97645" w:rsidRDefault="008F600A" w:rsidP="00A97645">
      <w:pPr>
        <w:jc w:val="right"/>
        <w:rPr>
          <w:rFonts w:ascii="Cambria" w:hAnsi="Cambria"/>
        </w:rPr>
      </w:pPr>
      <w:r w:rsidRPr="008F600A">
        <w:rPr>
          <w:rFonts w:ascii="Cambria" w:hAnsi="Cambria"/>
        </w:rPr>
        <w:t>faktury.ofr@nbs.sk</w:t>
      </w:r>
    </w:p>
    <w:p w14:paraId="47470B09" w14:textId="77777777" w:rsidR="00A97645" w:rsidRPr="00A97645" w:rsidRDefault="00A97645" w:rsidP="00A97645">
      <w:pPr>
        <w:jc w:val="right"/>
        <w:rPr>
          <w:rFonts w:ascii="Cambria" w:hAnsi="Cambria"/>
        </w:rPr>
      </w:pPr>
      <w:r w:rsidRPr="00A97645">
        <w:rPr>
          <w:rFonts w:ascii="Cambria" w:hAnsi="Cambria"/>
        </w:rPr>
        <w:t>IČO: 30 844 789</w:t>
      </w:r>
    </w:p>
    <w:p w14:paraId="0B7F26DF" w14:textId="77777777" w:rsidR="00A97645" w:rsidRPr="00A97645" w:rsidRDefault="00A97645" w:rsidP="00A97645">
      <w:pPr>
        <w:jc w:val="right"/>
        <w:rPr>
          <w:rFonts w:ascii="Cambria" w:hAnsi="Cambria"/>
        </w:rPr>
      </w:pPr>
      <w:r w:rsidRPr="00A97645">
        <w:rPr>
          <w:rFonts w:ascii="Cambria" w:hAnsi="Cambria"/>
        </w:rPr>
        <w:t>IČ DPH: SK2020815654</w:t>
      </w:r>
    </w:p>
    <w:p w14:paraId="2803013F" w14:textId="77777777" w:rsidR="00A97645" w:rsidRPr="00A97645" w:rsidRDefault="00A97645" w:rsidP="00A97645">
      <w:pPr>
        <w:jc w:val="right"/>
        <w:rPr>
          <w:rFonts w:ascii="Cambria" w:hAnsi="Cambria"/>
        </w:rPr>
      </w:pPr>
      <w:r w:rsidRPr="00A97645">
        <w:rPr>
          <w:rFonts w:ascii="Cambria" w:hAnsi="Cambria"/>
        </w:rPr>
        <w:t>DIC: 2020815654</w:t>
      </w:r>
    </w:p>
    <w:p w14:paraId="16538543" w14:textId="77777777" w:rsidR="00A97645" w:rsidRPr="00A97645" w:rsidRDefault="00A97645" w:rsidP="00A97645">
      <w:pPr>
        <w:rPr>
          <w:rFonts w:ascii="Cambria" w:hAnsi="Cambria"/>
        </w:rPr>
      </w:pPr>
    </w:p>
    <w:p w14:paraId="1D2C17BC" w14:textId="147973F6" w:rsidR="00A97645" w:rsidRPr="00A97645" w:rsidRDefault="00A97645" w:rsidP="0032768F">
      <w:pPr>
        <w:ind w:left="0" w:firstLine="0"/>
        <w:jc w:val="both"/>
        <w:rPr>
          <w:rFonts w:ascii="Cambria" w:hAnsi="Cambria"/>
        </w:rPr>
      </w:pPr>
      <w:r w:rsidRPr="00A97645">
        <w:rPr>
          <w:rFonts w:ascii="Cambria" w:hAnsi="Cambria"/>
        </w:rPr>
        <w:t xml:space="preserve">Na základe Rámcovej zmluvy </w:t>
      </w:r>
      <w:r w:rsidR="000A6CED" w:rsidRPr="000A6CED">
        <w:rPr>
          <w:rFonts w:ascii="Cambria" w:hAnsi="Cambria"/>
        </w:rPr>
        <w:t>na razbu a dodávk</w:t>
      </w:r>
      <w:r w:rsidR="00960D4D">
        <w:rPr>
          <w:rFonts w:ascii="Cambria" w:hAnsi="Cambria"/>
        </w:rPr>
        <w:t>y</w:t>
      </w:r>
      <w:r w:rsidR="000A6CED" w:rsidRPr="000A6CED">
        <w:rPr>
          <w:rFonts w:ascii="Cambria" w:hAnsi="Cambria"/>
        </w:rPr>
        <w:t xml:space="preserve"> obehových euromincí, pamätných euromincí </w:t>
      </w:r>
      <w:r w:rsidR="000A6CED">
        <w:rPr>
          <w:rFonts w:ascii="Cambria" w:hAnsi="Cambria"/>
        </w:rPr>
        <w:br/>
      </w:r>
      <w:r w:rsidR="000A6CED" w:rsidRPr="000A6CED">
        <w:rPr>
          <w:rFonts w:ascii="Cambria" w:hAnsi="Cambria"/>
        </w:rPr>
        <w:t xml:space="preserve">a euromincí určených do ročníkových súborov č. C-NBS1-000-063-547 </w:t>
      </w:r>
      <w:r w:rsidR="000A6CED">
        <w:rPr>
          <w:rFonts w:ascii="Cambria" w:hAnsi="Cambria"/>
        </w:rPr>
        <w:t>zo dňa</w:t>
      </w:r>
      <w:r w:rsidRPr="00A97645">
        <w:rPr>
          <w:rFonts w:ascii="Cambria" w:hAnsi="Cambria"/>
        </w:rPr>
        <w:t xml:space="preserve"> ......,  Vás</w:t>
      </w:r>
      <w:r w:rsidR="000A6CED">
        <w:rPr>
          <w:rFonts w:ascii="Cambria" w:hAnsi="Cambria"/>
        </w:rPr>
        <w:t xml:space="preserve"> </w:t>
      </w:r>
      <w:r w:rsidRPr="00A97645">
        <w:rPr>
          <w:rFonts w:ascii="Cambria" w:hAnsi="Cambria"/>
        </w:rPr>
        <w:t>žiadame o razbu nižšie špecifikovaných obehových euromincí určených do ročníkového súboru s tematikou: ........................................................, podľa nasledovnej objednávky:</w:t>
      </w:r>
    </w:p>
    <w:p w14:paraId="3F974A35" w14:textId="77777777" w:rsidR="00A97645" w:rsidRPr="00A97645" w:rsidRDefault="00A97645" w:rsidP="00A97645">
      <w:pPr>
        <w:rPr>
          <w:rFonts w:ascii="Cambria" w:hAnsi="Cambria"/>
        </w:rPr>
      </w:pPr>
    </w:p>
    <w:p w14:paraId="2A06B4F6" w14:textId="77777777" w:rsidR="00A97645" w:rsidRPr="00A97645" w:rsidRDefault="00A97645" w:rsidP="00A01921">
      <w:pPr>
        <w:pStyle w:val="ListParagraph"/>
        <w:numPr>
          <w:ilvl w:val="0"/>
          <w:numId w:val="38"/>
        </w:numPr>
        <w:spacing w:before="0" w:line="276" w:lineRule="auto"/>
        <w:rPr>
          <w:rFonts w:ascii="Cambria" w:hAnsi="Cambria"/>
        </w:rPr>
      </w:pPr>
      <w:r w:rsidRPr="00A97645">
        <w:rPr>
          <w:rFonts w:ascii="Cambria" w:hAnsi="Cambria"/>
        </w:rPr>
        <w:t xml:space="preserve">Počet objednaných euromincí v konkrétnej nominálnej hodnote a cena: </w:t>
      </w:r>
    </w:p>
    <w:tbl>
      <w:tblPr>
        <w:tblpPr w:leftFromText="141" w:rightFromText="141" w:vertAnchor="text" w:horzAnchor="margin" w:tblpXSpec="center" w:tblpY="28"/>
        <w:tblW w:w="9918" w:type="dxa"/>
        <w:tblBorders>
          <w:top w:val="single" w:sz="2"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989"/>
        <w:gridCol w:w="1413"/>
        <w:gridCol w:w="1559"/>
        <w:gridCol w:w="1417"/>
        <w:gridCol w:w="1985"/>
      </w:tblGrid>
      <w:tr w:rsidR="00C35555" w:rsidRPr="00B51F1E" w14:paraId="3C183FCF" w14:textId="77777777" w:rsidTr="00BD3AB2">
        <w:tc>
          <w:tcPr>
            <w:tcW w:w="1555" w:type="dxa"/>
          </w:tcPr>
          <w:p w14:paraId="5E5915CF" w14:textId="77777777" w:rsidR="00C35555" w:rsidRPr="00BD3AB2" w:rsidRDefault="00C35555" w:rsidP="00835709">
            <w:pPr>
              <w:pStyle w:val="Heading4"/>
              <w:ind w:left="176" w:firstLine="0"/>
              <w:rPr>
                <w:rFonts w:ascii="Cambria" w:hAnsi="Cambria" w:cs="Calibri"/>
                <w:b w:val="0"/>
                <w:bCs w:val="0"/>
                <w:i w:val="0"/>
                <w:iCs w:val="0"/>
                <w:color w:val="auto"/>
                <w:sz w:val="20"/>
                <w:szCs w:val="20"/>
              </w:rPr>
            </w:pPr>
            <w:bookmarkStart w:id="52" w:name="_Hlk83818359"/>
            <w:r w:rsidRPr="00BD3AB2">
              <w:rPr>
                <w:rFonts w:ascii="Cambria" w:hAnsi="Cambria" w:cs="Calibri"/>
                <w:i w:val="0"/>
                <w:iCs w:val="0"/>
                <w:color w:val="auto"/>
                <w:kern w:val="24"/>
                <w:sz w:val="20"/>
                <w:szCs w:val="20"/>
              </w:rPr>
              <w:t>Nominálna hodnota</w:t>
            </w:r>
          </w:p>
        </w:tc>
        <w:tc>
          <w:tcPr>
            <w:tcW w:w="1989" w:type="dxa"/>
          </w:tcPr>
          <w:p w14:paraId="4EC0573A"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Počet </w:t>
            </w:r>
          </w:p>
          <w:p w14:paraId="65BDAAC9"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objednaných </w:t>
            </w:r>
          </w:p>
          <w:p w14:paraId="1AC9A74B"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euromincí  vo </w:t>
            </w:r>
          </w:p>
          <w:p w14:paraId="02CEF1BC"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vyhotovení </w:t>
            </w:r>
          </w:p>
          <w:p w14:paraId="56CA8AFD" w14:textId="77777777" w:rsidR="00B61FFB" w:rsidRDefault="00C35555">
            <w:pPr>
              <w:jc w:val="both"/>
              <w:rPr>
                <w:rFonts w:ascii="Cambria" w:hAnsi="Cambria" w:cs="Calibri"/>
                <w:b/>
                <w:kern w:val="24"/>
                <w:sz w:val="20"/>
                <w:szCs w:val="20"/>
              </w:rPr>
            </w:pPr>
            <w:r w:rsidRPr="00BD3AB2">
              <w:rPr>
                <w:rFonts w:ascii="Cambria" w:hAnsi="Cambria" w:cs="Calibri"/>
                <w:b/>
                <w:kern w:val="24"/>
                <w:sz w:val="20"/>
                <w:szCs w:val="20"/>
              </w:rPr>
              <w:t xml:space="preserve">„špeciálne </w:t>
            </w:r>
          </w:p>
          <w:p w14:paraId="1AA69B3D" w14:textId="12625C57" w:rsidR="00C35555" w:rsidRPr="00BD3AB2" w:rsidRDefault="00C35555" w:rsidP="00BD3AB2">
            <w:pPr>
              <w:jc w:val="both"/>
              <w:rPr>
                <w:rFonts w:ascii="Cambria" w:hAnsi="Cambria" w:cs="Calibri"/>
                <w:sz w:val="20"/>
                <w:szCs w:val="20"/>
              </w:rPr>
            </w:pPr>
            <w:r w:rsidRPr="00BD3AB2">
              <w:rPr>
                <w:rFonts w:ascii="Cambria" w:hAnsi="Cambria" w:cs="Calibri"/>
                <w:b/>
                <w:kern w:val="24"/>
                <w:sz w:val="20"/>
                <w:szCs w:val="20"/>
              </w:rPr>
              <w:t xml:space="preserve">neobiehajúce“ </w:t>
            </w:r>
          </w:p>
        </w:tc>
        <w:tc>
          <w:tcPr>
            <w:tcW w:w="1413" w:type="dxa"/>
          </w:tcPr>
          <w:p w14:paraId="76880A61" w14:textId="77777777" w:rsidR="00B61FFB" w:rsidRDefault="00C35555" w:rsidP="00B61FFB">
            <w:pPr>
              <w:rPr>
                <w:rFonts w:ascii="Cambria" w:hAnsi="Cambria" w:cs="Calibri"/>
                <w:b/>
                <w:kern w:val="24"/>
                <w:sz w:val="20"/>
                <w:szCs w:val="20"/>
              </w:rPr>
            </w:pPr>
            <w:r w:rsidRPr="00BD3AB2">
              <w:rPr>
                <w:rFonts w:ascii="Cambria" w:hAnsi="Cambria" w:cs="Calibri"/>
                <w:b/>
                <w:kern w:val="24"/>
                <w:sz w:val="20"/>
                <w:szCs w:val="20"/>
              </w:rPr>
              <w:t xml:space="preserve">Cena za </w:t>
            </w:r>
          </w:p>
          <w:p w14:paraId="5A27E215" w14:textId="2C73EE41" w:rsidR="00C35555" w:rsidRPr="00BD3AB2" w:rsidRDefault="00B61FFB" w:rsidP="00BD3AB2">
            <w:pPr>
              <w:rPr>
                <w:rFonts w:ascii="Cambria" w:hAnsi="Cambria" w:cs="Calibri"/>
                <w:b/>
                <w:kern w:val="24"/>
                <w:sz w:val="20"/>
                <w:szCs w:val="20"/>
              </w:rPr>
            </w:pPr>
            <w:r w:rsidRPr="00237DEA">
              <w:rPr>
                <w:rFonts w:ascii="Cambria" w:hAnsi="Cambria" w:cs="Calibri"/>
                <w:b/>
                <w:kern w:val="24"/>
                <w:sz w:val="20"/>
                <w:szCs w:val="20"/>
              </w:rPr>
              <w:t>1000 kusov</w:t>
            </w:r>
          </w:p>
          <w:p w14:paraId="423C62B1" w14:textId="181858F6" w:rsidR="00C35555" w:rsidRPr="00BD3AB2" w:rsidRDefault="00B61FFB" w:rsidP="00BD3AB2">
            <w:pPr>
              <w:rPr>
                <w:rFonts w:ascii="Cambria" w:hAnsi="Cambria" w:cs="Calibri"/>
                <w:b/>
                <w:kern w:val="24"/>
                <w:sz w:val="20"/>
                <w:szCs w:val="20"/>
              </w:rPr>
            </w:pPr>
            <w:r w:rsidRPr="00FC6CAE">
              <w:rPr>
                <w:rFonts w:ascii="Cambria" w:hAnsi="Cambria" w:cs="Calibri"/>
                <w:b/>
                <w:kern w:val="24"/>
                <w:sz w:val="20"/>
                <w:szCs w:val="20"/>
              </w:rPr>
              <w:t xml:space="preserve">/ </w:t>
            </w:r>
            <w:r w:rsidR="00C35555" w:rsidRPr="00BD3AB2">
              <w:rPr>
                <w:rFonts w:ascii="Cambria" w:hAnsi="Cambria" w:cs="Calibri"/>
                <w:b/>
                <w:kern w:val="24"/>
                <w:sz w:val="20"/>
                <w:szCs w:val="20"/>
              </w:rPr>
              <w:t xml:space="preserve">v EUR </w:t>
            </w:r>
          </w:p>
        </w:tc>
        <w:tc>
          <w:tcPr>
            <w:tcW w:w="1559" w:type="dxa"/>
          </w:tcPr>
          <w:p w14:paraId="2B09EAAE" w14:textId="77777777" w:rsidR="00B61FFB" w:rsidRDefault="00C35555" w:rsidP="00BD3AB2">
            <w:pPr>
              <w:rPr>
                <w:rFonts w:ascii="Cambria" w:hAnsi="Cambria" w:cs="Calibri"/>
                <w:b/>
                <w:kern w:val="24"/>
                <w:sz w:val="20"/>
                <w:szCs w:val="20"/>
              </w:rPr>
            </w:pPr>
            <w:r w:rsidRPr="00BD3AB2">
              <w:rPr>
                <w:rFonts w:ascii="Cambria" w:hAnsi="Cambria" w:cs="Calibri"/>
                <w:b/>
                <w:kern w:val="24"/>
                <w:sz w:val="20"/>
                <w:szCs w:val="20"/>
              </w:rPr>
              <w:t xml:space="preserve">Počet </w:t>
            </w:r>
          </w:p>
          <w:p w14:paraId="6DC9C6FC" w14:textId="77777777" w:rsidR="00B61FFB" w:rsidRDefault="00C35555" w:rsidP="00B61FFB">
            <w:pPr>
              <w:rPr>
                <w:rFonts w:ascii="Cambria" w:hAnsi="Cambria" w:cs="Calibri"/>
                <w:b/>
                <w:kern w:val="24"/>
                <w:sz w:val="20"/>
                <w:szCs w:val="20"/>
              </w:rPr>
            </w:pPr>
            <w:r w:rsidRPr="00BD3AB2">
              <w:rPr>
                <w:rFonts w:ascii="Cambria" w:hAnsi="Cambria" w:cs="Calibri"/>
                <w:b/>
                <w:kern w:val="24"/>
                <w:sz w:val="20"/>
                <w:szCs w:val="20"/>
              </w:rPr>
              <w:t xml:space="preserve">objednaných </w:t>
            </w:r>
          </w:p>
          <w:p w14:paraId="31B1EC3B" w14:textId="77777777" w:rsidR="00B61FFB" w:rsidRDefault="00C35555" w:rsidP="00B61FFB">
            <w:pPr>
              <w:ind w:left="0" w:firstLine="0"/>
              <w:rPr>
                <w:rFonts w:ascii="Cambria" w:hAnsi="Cambria" w:cs="Calibri"/>
                <w:b/>
                <w:kern w:val="24"/>
                <w:sz w:val="20"/>
                <w:szCs w:val="20"/>
              </w:rPr>
            </w:pPr>
            <w:r w:rsidRPr="00BD3AB2">
              <w:rPr>
                <w:rFonts w:ascii="Cambria" w:hAnsi="Cambria" w:cs="Calibri"/>
                <w:b/>
                <w:kern w:val="24"/>
                <w:sz w:val="20"/>
                <w:szCs w:val="20"/>
              </w:rPr>
              <w:t xml:space="preserve">euromincí  </w:t>
            </w:r>
          </w:p>
          <w:p w14:paraId="5012D18B" w14:textId="796EFB77" w:rsidR="00C35555" w:rsidRPr="00BD3AB2" w:rsidRDefault="00C35555" w:rsidP="00BD3AB2">
            <w:pPr>
              <w:ind w:left="0" w:firstLine="0"/>
              <w:rPr>
                <w:rFonts w:ascii="Cambria" w:hAnsi="Cambria" w:cs="Calibri"/>
                <w:b/>
                <w:kern w:val="24"/>
                <w:sz w:val="20"/>
                <w:szCs w:val="20"/>
              </w:rPr>
            </w:pPr>
            <w:r w:rsidRPr="00BD3AB2">
              <w:rPr>
                <w:rFonts w:ascii="Cambria" w:hAnsi="Cambria" w:cs="Calibri"/>
                <w:b/>
                <w:kern w:val="24"/>
                <w:sz w:val="20"/>
                <w:szCs w:val="20"/>
              </w:rPr>
              <w:t>v „</w:t>
            </w:r>
            <w:proofErr w:type="spellStart"/>
            <w:r w:rsidRPr="00BD3AB2">
              <w:rPr>
                <w:rFonts w:ascii="Cambria" w:hAnsi="Cambria" w:cs="Calibri"/>
                <w:b/>
                <w:kern w:val="24"/>
                <w:sz w:val="20"/>
                <w:szCs w:val="20"/>
              </w:rPr>
              <w:t>proof</w:t>
            </w:r>
            <w:proofErr w:type="spellEnd"/>
            <w:r w:rsidRPr="00BD3AB2">
              <w:rPr>
                <w:rFonts w:ascii="Cambria" w:hAnsi="Cambria" w:cs="Calibri"/>
                <w:b/>
                <w:kern w:val="24"/>
                <w:sz w:val="20"/>
                <w:szCs w:val="20"/>
              </w:rPr>
              <w:t xml:space="preserve"> </w:t>
            </w:r>
            <w:proofErr w:type="spellStart"/>
            <w:r w:rsidRPr="00BD3AB2">
              <w:rPr>
                <w:rFonts w:ascii="Cambria" w:hAnsi="Cambria" w:cs="Calibri"/>
                <w:b/>
                <w:kern w:val="24"/>
                <w:sz w:val="20"/>
                <w:szCs w:val="20"/>
              </w:rPr>
              <w:t>like</w:t>
            </w:r>
            <w:proofErr w:type="spellEnd"/>
            <w:r w:rsidRPr="00BD3AB2">
              <w:rPr>
                <w:rFonts w:ascii="Cambria" w:hAnsi="Cambria" w:cs="Calibri"/>
                <w:b/>
                <w:kern w:val="24"/>
                <w:sz w:val="20"/>
                <w:szCs w:val="20"/>
              </w:rPr>
              <w:t>“</w:t>
            </w:r>
          </w:p>
        </w:tc>
        <w:tc>
          <w:tcPr>
            <w:tcW w:w="1417" w:type="dxa"/>
          </w:tcPr>
          <w:p w14:paraId="18ADF053" w14:textId="77777777" w:rsidR="00B61FFB" w:rsidRDefault="00C35555" w:rsidP="00B61FFB">
            <w:pPr>
              <w:rPr>
                <w:rFonts w:ascii="Cambria" w:hAnsi="Cambria" w:cs="Calibri"/>
                <w:b/>
                <w:kern w:val="24"/>
                <w:sz w:val="20"/>
                <w:szCs w:val="20"/>
              </w:rPr>
            </w:pPr>
            <w:r w:rsidRPr="00BD3AB2">
              <w:rPr>
                <w:rFonts w:ascii="Cambria" w:hAnsi="Cambria" w:cs="Calibri"/>
                <w:b/>
                <w:kern w:val="24"/>
                <w:sz w:val="20"/>
                <w:szCs w:val="20"/>
              </w:rPr>
              <w:t xml:space="preserve">Cena za </w:t>
            </w:r>
          </w:p>
          <w:p w14:paraId="049E425D" w14:textId="63E966A8" w:rsidR="00C35555" w:rsidRPr="00BD3AB2" w:rsidRDefault="00B61FFB" w:rsidP="00BD3AB2">
            <w:pPr>
              <w:rPr>
                <w:rFonts w:ascii="Cambria" w:hAnsi="Cambria" w:cs="Calibri"/>
                <w:b/>
                <w:kern w:val="24"/>
                <w:sz w:val="20"/>
                <w:szCs w:val="20"/>
              </w:rPr>
            </w:pPr>
            <w:r w:rsidRPr="00EB4FB8">
              <w:rPr>
                <w:rFonts w:ascii="Cambria" w:hAnsi="Cambria" w:cs="Calibri"/>
                <w:b/>
                <w:kern w:val="24"/>
                <w:sz w:val="20"/>
                <w:szCs w:val="20"/>
              </w:rPr>
              <w:t>1000 kusov</w:t>
            </w:r>
          </w:p>
          <w:p w14:paraId="46649D09" w14:textId="7A8ECEE7" w:rsidR="00C35555" w:rsidRPr="00BD3AB2" w:rsidRDefault="00B61FFB" w:rsidP="00BD3AB2">
            <w:pPr>
              <w:rPr>
                <w:rFonts w:ascii="Cambria" w:hAnsi="Cambria" w:cs="Calibri"/>
                <w:sz w:val="20"/>
                <w:szCs w:val="20"/>
              </w:rPr>
            </w:pPr>
            <w:r w:rsidRPr="00C45543">
              <w:rPr>
                <w:rFonts w:ascii="Cambria" w:hAnsi="Cambria" w:cs="Calibri"/>
                <w:b/>
                <w:kern w:val="24"/>
                <w:sz w:val="20"/>
                <w:szCs w:val="20"/>
              </w:rPr>
              <w:t>/</w:t>
            </w:r>
            <w:r w:rsidR="00C35555" w:rsidRPr="00BD3AB2">
              <w:rPr>
                <w:rFonts w:ascii="Cambria" w:hAnsi="Cambria" w:cs="Calibri"/>
                <w:b/>
                <w:kern w:val="24"/>
                <w:sz w:val="20"/>
                <w:szCs w:val="20"/>
              </w:rPr>
              <w:t xml:space="preserve">v EUR  </w:t>
            </w:r>
          </w:p>
        </w:tc>
        <w:tc>
          <w:tcPr>
            <w:tcW w:w="1985" w:type="dxa"/>
          </w:tcPr>
          <w:p w14:paraId="1CE94567" w14:textId="77777777" w:rsidR="00C35555" w:rsidRPr="00BD3AB2" w:rsidRDefault="00C35555" w:rsidP="00BD3AB2">
            <w:pPr>
              <w:ind w:left="128" w:firstLine="0"/>
              <w:rPr>
                <w:rFonts w:ascii="Cambria" w:hAnsi="Cambria" w:cs="Calibri"/>
                <w:b/>
                <w:kern w:val="24"/>
                <w:sz w:val="20"/>
                <w:szCs w:val="20"/>
              </w:rPr>
            </w:pPr>
            <w:r w:rsidRPr="00BD3AB2">
              <w:rPr>
                <w:rFonts w:ascii="Cambria" w:hAnsi="Cambria" w:cs="Calibri"/>
                <w:b/>
                <w:kern w:val="24"/>
                <w:sz w:val="20"/>
                <w:szCs w:val="20"/>
              </w:rPr>
              <w:t>Cena za požadované množstvo euromincí</w:t>
            </w:r>
          </w:p>
        </w:tc>
      </w:tr>
      <w:tr w:rsidR="00C35555" w:rsidRPr="00B51F1E" w14:paraId="2809BA49" w14:textId="77777777" w:rsidTr="00BD3AB2">
        <w:tc>
          <w:tcPr>
            <w:tcW w:w="1555" w:type="dxa"/>
          </w:tcPr>
          <w:p w14:paraId="0954B54E" w14:textId="77777777" w:rsidR="00C35555" w:rsidRPr="00BD3AB2" w:rsidRDefault="00C35555" w:rsidP="00690EFA">
            <w:pPr>
              <w:pStyle w:val="Heading4"/>
              <w:rPr>
                <w:rFonts w:ascii="Cambria" w:hAnsi="Cambria" w:cs="Calibri"/>
                <w:b w:val="0"/>
                <w:bCs w:val="0"/>
                <w:i w:val="0"/>
                <w:iCs w:val="0"/>
                <w:color w:val="auto"/>
                <w:sz w:val="20"/>
                <w:szCs w:val="20"/>
              </w:rPr>
            </w:pPr>
            <w:r w:rsidRPr="00BD3AB2">
              <w:rPr>
                <w:rFonts w:ascii="Cambria" w:hAnsi="Cambria" w:cs="Calibri"/>
                <w:i w:val="0"/>
                <w:iCs w:val="0"/>
                <w:color w:val="auto"/>
                <w:sz w:val="20"/>
                <w:szCs w:val="20"/>
              </w:rPr>
              <w:t>1 eurocent</w:t>
            </w:r>
          </w:p>
        </w:tc>
        <w:tc>
          <w:tcPr>
            <w:tcW w:w="1989" w:type="dxa"/>
          </w:tcPr>
          <w:p w14:paraId="11BC214B" w14:textId="77777777" w:rsidR="00C35555" w:rsidRPr="00BD3AB2" w:rsidRDefault="00C35555" w:rsidP="00BD3AB2">
            <w:pPr>
              <w:jc w:val="both"/>
              <w:rPr>
                <w:rFonts w:ascii="Cambria" w:hAnsi="Cambria" w:cs="Calibri"/>
                <w:sz w:val="20"/>
                <w:szCs w:val="20"/>
              </w:rPr>
            </w:pPr>
          </w:p>
        </w:tc>
        <w:tc>
          <w:tcPr>
            <w:tcW w:w="1413" w:type="dxa"/>
          </w:tcPr>
          <w:p w14:paraId="034395B0" w14:textId="77777777" w:rsidR="00C35555" w:rsidRPr="00BD3AB2" w:rsidRDefault="00C35555" w:rsidP="00690EFA">
            <w:pPr>
              <w:jc w:val="center"/>
              <w:rPr>
                <w:rFonts w:ascii="Cambria" w:hAnsi="Cambria" w:cs="Calibri"/>
                <w:sz w:val="20"/>
                <w:szCs w:val="20"/>
              </w:rPr>
            </w:pPr>
          </w:p>
        </w:tc>
        <w:tc>
          <w:tcPr>
            <w:tcW w:w="1559" w:type="dxa"/>
          </w:tcPr>
          <w:p w14:paraId="2BDD7A25" w14:textId="21A2F2A6" w:rsidR="00C35555" w:rsidRPr="00BD3AB2" w:rsidRDefault="00C35555" w:rsidP="00690EFA">
            <w:pPr>
              <w:jc w:val="center"/>
              <w:rPr>
                <w:rFonts w:ascii="Cambria" w:hAnsi="Cambria" w:cs="Calibri"/>
                <w:sz w:val="20"/>
                <w:szCs w:val="20"/>
              </w:rPr>
            </w:pPr>
          </w:p>
        </w:tc>
        <w:tc>
          <w:tcPr>
            <w:tcW w:w="1417" w:type="dxa"/>
          </w:tcPr>
          <w:p w14:paraId="7955F74F" w14:textId="7CFDB389" w:rsidR="00C35555" w:rsidRPr="00BD3AB2" w:rsidRDefault="00C35555" w:rsidP="00690EFA">
            <w:pPr>
              <w:jc w:val="center"/>
              <w:rPr>
                <w:rFonts w:ascii="Cambria" w:hAnsi="Cambria" w:cs="Calibri"/>
                <w:sz w:val="20"/>
                <w:szCs w:val="20"/>
              </w:rPr>
            </w:pPr>
          </w:p>
        </w:tc>
        <w:tc>
          <w:tcPr>
            <w:tcW w:w="1985" w:type="dxa"/>
          </w:tcPr>
          <w:p w14:paraId="71FD9353" w14:textId="77777777" w:rsidR="00C35555" w:rsidRPr="00BD3AB2" w:rsidRDefault="00C35555" w:rsidP="00690EFA">
            <w:pPr>
              <w:jc w:val="center"/>
              <w:rPr>
                <w:rFonts w:ascii="Cambria" w:hAnsi="Cambria" w:cs="Calibri"/>
                <w:sz w:val="20"/>
                <w:szCs w:val="20"/>
              </w:rPr>
            </w:pPr>
          </w:p>
        </w:tc>
      </w:tr>
      <w:tr w:rsidR="00C35555" w:rsidRPr="00B51F1E" w14:paraId="6F1C97EB" w14:textId="77777777" w:rsidTr="00BD3AB2">
        <w:tc>
          <w:tcPr>
            <w:tcW w:w="1555" w:type="dxa"/>
          </w:tcPr>
          <w:p w14:paraId="183C41FD"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2 eurocenty</w:t>
            </w:r>
          </w:p>
        </w:tc>
        <w:tc>
          <w:tcPr>
            <w:tcW w:w="1989" w:type="dxa"/>
          </w:tcPr>
          <w:p w14:paraId="5ABC349D" w14:textId="77777777" w:rsidR="00C35555" w:rsidRPr="00BD3AB2" w:rsidRDefault="00C35555" w:rsidP="00BD3AB2">
            <w:pPr>
              <w:jc w:val="both"/>
              <w:rPr>
                <w:rFonts w:ascii="Cambria" w:hAnsi="Cambria" w:cs="Calibri"/>
                <w:sz w:val="20"/>
                <w:szCs w:val="20"/>
              </w:rPr>
            </w:pPr>
          </w:p>
        </w:tc>
        <w:tc>
          <w:tcPr>
            <w:tcW w:w="1413" w:type="dxa"/>
          </w:tcPr>
          <w:p w14:paraId="63A4EA07" w14:textId="77777777" w:rsidR="00C35555" w:rsidRPr="00BD3AB2" w:rsidRDefault="00C35555" w:rsidP="00690EFA">
            <w:pPr>
              <w:jc w:val="center"/>
              <w:rPr>
                <w:rFonts w:ascii="Cambria" w:hAnsi="Cambria" w:cs="Calibri"/>
                <w:sz w:val="20"/>
                <w:szCs w:val="20"/>
              </w:rPr>
            </w:pPr>
          </w:p>
        </w:tc>
        <w:tc>
          <w:tcPr>
            <w:tcW w:w="1559" w:type="dxa"/>
          </w:tcPr>
          <w:p w14:paraId="21AA85A5" w14:textId="52D22A13" w:rsidR="00C35555" w:rsidRPr="00BD3AB2" w:rsidRDefault="00C35555" w:rsidP="00690EFA">
            <w:pPr>
              <w:jc w:val="center"/>
              <w:rPr>
                <w:rFonts w:ascii="Cambria" w:hAnsi="Cambria" w:cs="Calibri"/>
                <w:sz w:val="20"/>
                <w:szCs w:val="20"/>
              </w:rPr>
            </w:pPr>
          </w:p>
        </w:tc>
        <w:tc>
          <w:tcPr>
            <w:tcW w:w="1417" w:type="dxa"/>
          </w:tcPr>
          <w:p w14:paraId="013B6399" w14:textId="6AA39C27" w:rsidR="00C35555" w:rsidRPr="00BD3AB2" w:rsidRDefault="00C35555" w:rsidP="00690EFA">
            <w:pPr>
              <w:jc w:val="center"/>
              <w:rPr>
                <w:rFonts w:ascii="Cambria" w:hAnsi="Cambria" w:cs="Calibri"/>
                <w:sz w:val="20"/>
                <w:szCs w:val="20"/>
              </w:rPr>
            </w:pPr>
          </w:p>
        </w:tc>
        <w:tc>
          <w:tcPr>
            <w:tcW w:w="1985" w:type="dxa"/>
          </w:tcPr>
          <w:p w14:paraId="5E68A206" w14:textId="77777777" w:rsidR="00C35555" w:rsidRPr="00BD3AB2" w:rsidRDefault="00C35555" w:rsidP="00690EFA">
            <w:pPr>
              <w:jc w:val="center"/>
              <w:rPr>
                <w:rFonts w:ascii="Cambria" w:hAnsi="Cambria" w:cs="Calibri"/>
                <w:sz w:val="20"/>
                <w:szCs w:val="20"/>
              </w:rPr>
            </w:pPr>
          </w:p>
        </w:tc>
      </w:tr>
      <w:tr w:rsidR="00C35555" w:rsidRPr="00B51F1E" w14:paraId="3E95EDEA" w14:textId="77777777" w:rsidTr="00BD3AB2">
        <w:tc>
          <w:tcPr>
            <w:tcW w:w="1555" w:type="dxa"/>
          </w:tcPr>
          <w:p w14:paraId="36FD1293"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5 eurocentov</w:t>
            </w:r>
          </w:p>
        </w:tc>
        <w:tc>
          <w:tcPr>
            <w:tcW w:w="1989" w:type="dxa"/>
          </w:tcPr>
          <w:p w14:paraId="25BE6327" w14:textId="77777777" w:rsidR="00C35555" w:rsidRPr="00BD3AB2" w:rsidRDefault="00C35555" w:rsidP="00B51F1E">
            <w:pPr>
              <w:jc w:val="both"/>
              <w:rPr>
                <w:rFonts w:ascii="Cambria" w:hAnsi="Cambria" w:cs="Calibri"/>
                <w:sz w:val="20"/>
                <w:szCs w:val="20"/>
              </w:rPr>
            </w:pPr>
          </w:p>
        </w:tc>
        <w:tc>
          <w:tcPr>
            <w:tcW w:w="1413" w:type="dxa"/>
          </w:tcPr>
          <w:p w14:paraId="14E84DFD" w14:textId="77777777" w:rsidR="00C35555" w:rsidRPr="00BD3AB2" w:rsidRDefault="00C35555" w:rsidP="00690EFA">
            <w:pPr>
              <w:jc w:val="center"/>
              <w:rPr>
                <w:rFonts w:ascii="Cambria" w:hAnsi="Cambria" w:cs="Calibri"/>
                <w:sz w:val="20"/>
                <w:szCs w:val="20"/>
              </w:rPr>
            </w:pPr>
          </w:p>
        </w:tc>
        <w:tc>
          <w:tcPr>
            <w:tcW w:w="1559" w:type="dxa"/>
          </w:tcPr>
          <w:p w14:paraId="18FEA69C" w14:textId="48B2F831" w:rsidR="00C35555" w:rsidRPr="00BD3AB2" w:rsidRDefault="00C35555" w:rsidP="00690EFA">
            <w:pPr>
              <w:jc w:val="center"/>
              <w:rPr>
                <w:rFonts w:ascii="Cambria" w:hAnsi="Cambria" w:cs="Calibri"/>
                <w:sz w:val="20"/>
                <w:szCs w:val="20"/>
              </w:rPr>
            </w:pPr>
          </w:p>
        </w:tc>
        <w:tc>
          <w:tcPr>
            <w:tcW w:w="1417" w:type="dxa"/>
          </w:tcPr>
          <w:p w14:paraId="13EE892A" w14:textId="25D5DFFD" w:rsidR="00C35555" w:rsidRPr="00BD3AB2" w:rsidRDefault="00C35555" w:rsidP="00690EFA">
            <w:pPr>
              <w:jc w:val="center"/>
              <w:rPr>
                <w:rFonts w:ascii="Cambria" w:hAnsi="Cambria" w:cs="Calibri"/>
                <w:sz w:val="20"/>
                <w:szCs w:val="20"/>
              </w:rPr>
            </w:pPr>
          </w:p>
        </w:tc>
        <w:tc>
          <w:tcPr>
            <w:tcW w:w="1985" w:type="dxa"/>
          </w:tcPr>
          <w:p w14:paraId="4110DA5D" w14:textId="77777777" w:rsidR="00C35555" w:rsidRPr="00BD3AB2" w:rsidRDefault="00C35555" w:rsidP="00690EFA">
            <w:pPr>
              <w:jc w:val="center"/>
              <w:rPr>
                <w:rFonts w:ascii="Cambria" w:hAnsi="Cambria" w:cs="Calibri"/>
                <w:sz w:val="20"/>
                <w:szCs w:val="20"/>
              </w:rPr>
            </w:pPr>
          </w:p>
        </w:tc>
      </w:tr>
      <w:tr w:rsidR="00C35555" w:rsidRPr="00B51F1E" w14:paraId="58A59440" w14:textId="77777777" w:rsidTr="00BD3AB2">
        <w:tc>
          <w:tcPr>
            <w:tcW w:w="1555" w:type="dxa"/>
          </w:tcPr>
          <w:p w14:paraId="18D4F277"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10 eurocentov</w:t>
            </w:r>
          </w:p>
        </w:tc>
        <w:tc>
          <w:tcPr>
            <w:tcW w:w="1989" w:type="dxa"/>
          </w:tcPr>
          <w:p w14:paraId="3C668B82" w14:textId="77777777" w:rsidR="00C35555" w:rsidRPr="00BD3AB2" w:rsidRDefault="00C35555" w:rsidP="00BD3AB2">
            <w:pPr>
              <w:jc w:val="both"/>
              <w:rPr>
                <w:rFonts w:ascii="Cambria" w:hAnsi="Cambria" w:cs="Calibri"/>
                <w:sz w:val="20"/>
                <w:szCs w:val="20"/>
              </w:rPr>
            </w:pPr>
          </w:p>
        </w:tc>
        <w:tc>
          <w:tcPr>
            <w:tcW w:w="1413" w:type="dxa"/>
          </w:tcPr>
          <w:p w14:paraId="5FE4704C" w14:textId="77777777" w:rsidR="00C35555" w:rsidRPr="00BD3AB2" w:rsidRDefault="00C35555" w:rsidP="00690EFA">
            <w:pPr>
              <w:jc w:val="center"/>
              <w:rPr>
                <w:rFonts w:ascii="Cambria" w:hAnsi="Cambria" w:cs="Calibri"/>
                <w:sz w:val="20"/>
                <w:szCs w:val="20"/>
              </w:rPr>
            </w:pPr>
          </w:p>
        </w:tc>
        <w:tc>
          <w:tcPr>
            <w:tcW w:w="1559" w:type="dxa"/>
          </w:tcPr>
          <w:p w14:paraId="4BDAE687" w14:textId="2F04A2C0" w:rsidR="00C35555" w:rsidRPr="00BD3AB2" w:rsidRDefault="00C35555" w:rsidP="00690EFA">
            <w:pPr>
              <w:jc w:val="center"/>
              <w:rPr>
                <w:rFonts w:ascii="Cambria" w:hAnsi="Cambria" w:cs="Calibri"/>
                <w:sz w:val="20"/>
                <w:szCs w:val="20"/>
              </w:rPr>
            </w:pPr>
          </w:p>
        </w:tc>
        <w:tc>
          <w:tcPr>
            <w:tcW w:w="1417" w:type="dxa"/>
          </w:tcPr>
          <w:p w14:paraId="4502D09E" w14:textId="7C4A5CE6" w:rsidR="00C35555" w:rsidRPr="00BD3AB2" w:rsidRDefault="00C35555" w:rsidP="00690EFA">
            <w:pPr>
              <w:jc w:val="center"/>
              <w:rPr>
                <w:rFonts w:ascii="Cambria" w:hAnsi="Cambria" w:cs="Calibri"/>
                <w:sz w:val="20"/>
                <w:szCs w:val="20"/>
              </w:rPr>
            </w:pPr>
          </w:p>
        </w:tc>
        <w:tc>
          <w:tcPr>
            <w:tcW w:w="1985" w:type="dxa"/>
          </w:tcPr>
          <w:p w14:paraId="180A27CD" w14:textId="77777777" w:rsidR="00C35555" w:rsidRPr="00BD3AB2" w:rsidRDefault="00C35555" w:rsidP="00690EFA">
            <w:pPr>
              <w:jc w:val="center"/>
              <w:rPr>
                <w:rFonts w:ascii="Cambria" w:hAnsi="Cambria" w:cs="Calibri"/>
                <w:sz w:val="20"/>
                <w:szCs w:val="20"/>
              </w:rPr>
            </w:pPr>
          </w:p>
        </w:tc>
      </w:tr>
      <w:tr w:rsidR="00C35555" w:rsidRPr="00B51F1E" w14:paraId="274BBF57" w14:textId="77777777" w:rsidTr="00BD3AB2">
        <w:tc>
          <w:tcPr>
            <w:tcW w:w="1555" w:type="dxa"/>
          </w:tcPr>
          <w:p w14:paraId="63353E9A"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20 eurocentov</w:t>
            </w:r>
          </w:p>
        </w:tc>
        <w:tc>
          <w:tcPr>
            <w:tcW w:w="1989" w:type="dxa"/>
          </w:tcPr>
          <w:p w14:paraId="0CAF949B" w14:textId="77777777" w:rsidR="00C35555" w:rsidRPr="00BD3AB2" w:rsidRDefault="00C35555" w:rsidP="00BD3AB2">
            <w:pPr>
              <w:jc w:val="both"/>
              <w:rPr>
                <w:rFonts w:ascii="Cambria" w:hAnsi="Cambria" w:cs="Calibri"/>
                <w:sz w:val="20"/>
                <w:szCs w:val="20"/>
              </w:rPr>
            </w:pPr>
          </w:p>
        </w:tc>
        <w:tc>
          <w:tcPr>
            <w:tcW w:w="1413" w:type="dxa"/>
          </w:tcPr>
          <w:p w14:paraId="0E8A34FE" w14:textId="77777777" w:rsidR="00C35555" w:rsidRPr="00BD3AB2" w:rsidRDefault="00C35555" w:rsidP="00690EFA">
            <w:pPr>
              <w:jc w:val="center"/>
              <w:rPr>
                <w:rFonts w:ascii="Cambria" w:hAnsi="Cambria" w:cs="Calibri"/>
                <w:sz w:val="20"/>
                <w:szCs w:val="20"/>
              </w:rPr>
            </w:pPr>
          </w:p>
        </w:tc>
        <w:tc>
          <w:tcPr>
            <w:tcW w:w="1559" w:type="dxa"/>
          </w:tcPr>
          <w:p w14:paraId="26C2E827" w14:textId="59B4F790" w:rsidR="00C35555" w:rsidRPr="00BD3AB2" w:rsidRDefault="00C35555" w:rsidP="00690EFA">
            <w:pPr>
              <w:jc w:val="center"/>
              <w:rPr>
                <w:rFonts w:ascii="Cambria" w:hAnsi="Cambria" w:cs="Calibri"/>
                <w:sz w:val="20"/>
                <w:szCs w:val="20"/>
              </w:rPr>
            </w:pPr>
          </w:p>
        </w:tc>
        <w:tc>
          <w:tcPr>
            <w:tcW w:w="1417" w:type="dxa"/>
          </w:tcPr>
          <w:p w14:paraId="46E4BF0C" w14:textId="27CAB65D" w:rsidR="00C35555" w:rsidRPr="00BD3AB2" w:rsidRDefault="00C35555" w:rsidP="00690EFA">
            <w:pPr>
              <w:jc w:val="center"/>
              <w:rPr>
                <w:rFonts w:ascii="Cambria" w:hAnsi="Cambria" w:cs="Calibri"/>
                <w:sz w:val="20"/>
                <w:szCs w:val="20"/>
              </w:rPr>
            </w:pPr>
          </w:p>
        </w:tc>
        <w:tc>
          <w:tcPr>
            <w:tcW w:w="1985" w:type="dxa"/>
          </w:tcPr>
          <w:p w14:paraId="508206CD" w14:textId="77777777" w:rsidR="00C35555" w:rsidRPr="00BD3AB2" w:rsidRDefault="00C35555" w:rsidP="00690EFA">
            <w:pPr>
              <w:jc w:val="center"/>
              <w:rPr>
                <w:rFonts w:ascii="Cambria" w:hAnsi="Cambria" w:cs="Calibri"/>
                <w:sz w:val="20"/>
                <w:szCs w:val="20"/>
              </w:rPr>
            </w:pPr>
          </w:p>
        </w:tc>
      </w:tr>
      <w:tr w:rsidR="00C35555" w:rsidRPr="00B51F1E" w14:paraId="38E65949" w14:textId="77777777" w:rsidTr="00BD3AB2">
        <w:tc>
          <w:tcPr>
            <w:tcW w:w="1555" w:type="dxa"/>
          </w:tcPr>
          <w:p w14:paraId="1FF8306B"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50 eurocentov</w:t>
            </w:r>
          </w:p>
        </w:tc>
        <w:tc>
          <w:tcPr>
            <w:tcW w:w="1989" w:type="dxa"/>
          </w:tcPr>
          <w:p w14:paraId="0F663B1C" w14:textId="77777777" w:rsidR="00C35555" w:rsidRPr="00BD3AB2" w:rsidRDefault="00C35555" w:rsidP="00BD3AB2">
            <w:pPr>
              <w:jc w:val="both"/>
              <w:rPr>
                <w:rFonts w:ascii="Cambria" w:hAnsi="Cambria" w:cs="Calibri"/>
                <w:sz w:val="20"/>
                <w:szCs w:val="20"/>
              </w:rPr>
            </w:pPr>
          </w:p>
        </w:tc>
        <w:tc>
          <w:tcPr>
            <w:tcW w:w="1413" w:type="dxa"/>
          </w:tcPr>
          <w:p w14:paraId="473F0238" w14:textId="77777777" w:rsidR="00C35555" w:rsidRPr="00BD3AB2" w:rsidRDefault="00C35555" w:rsidP="00690EFA">
            <w:pPr>
              <w:jc w:val="center"/>
              <w:rPr>
                <w:rFonts w:ascii="Cambria" w:hAnsi="Cambria" w:cs="Calibri"/>
                <w:sz w:val="20"/>
                <w:szCs w:val="20"/>
              </w:rPr>
            </w:pPr>
          </w:p>
        </w:tc>
        <w:tc>
          <w:tcPr>
            <w:tcW w:w="1559" w:type="dxa"/>
          </w:tcPr>
          <w:p w14:paraId="1E2A6EBC" w14:textId="671FBA67" w:rsidR="00C35555" w:rsidRPr="00BD3AB2" w:rsidRDefault="00C35555" w:rsidP="00690EFA">
            <w:pPr>
              <w:jc w:val="center"/>
              <w:rPr>
                <w:rFonts w:ascii="Cambria" w:hAnsi="Cambria" w:cs="Calibri"/>
                <w:sz w:val="20"/>
                <w:szCs w:val="20"/>
              </w:rPr>
            </w:pPr>
          </w:p>
        </w:tc>
        <w:tc>
          <w:tcPr>
            <w:tcW w:w="1417" w:type="dxa"/>
          </w:tcPr>
          <w:p w14:paraId="5FF66A86" w14:textId="1E50D5E5" w:rsidR="00C35555" w:rsidRPr="00BD3AB2" w:rsidRDefault="00C35555" w:rsidP="00690EFA">
            <w:pPr>
              <w:jc w:val="center"/>
              <w:rPr>
                <w:rFonts w:ascii="Cambria" w:hAnsi="Cambria" w:cs="Calibri"/>
                <w:sz w:val="20"/>
                <w:szCs w:val="20"/>
              </w:rPr>
            </w:pPr>
          </w:p>
        </w:tc>
        <w:tc>
          <w:tcPr>
            <w:tcW w:w="1985" w:type="dxa"/>
          </w:tcPr>
          <w:p w14:paraId="0B619038" w14:textId="77777777" w:rsidR="00C35555" w:rsidRPr="00BD3AB2" w:rsidRDefault="00C35555" w:rsidP="00690EFA">
            <w:pPr>
              <w:jc w:val="center"/>
              <w:rPr>
                <w:rFonts w:ascii="Cambria" w:hAnsi="Cambria" w:cs="Calibri"/>
                <w:sz w:val="20"/>
                <w:szCs w:val="20"/>
              </w:rPr>
            </w:pPr>
          </w:p>
        </w:tc>
      </w:tr>
      <w:tr w:rsidR="00C35555" w:rsidRPr="00B51F1E" w14:paraId="326C0076" w14:textId="77777777" w:rsidTr="00BD3AB2">
        <w:tc>
          <w:tcPr>
            <w:tcW w:w="1555" w:type="dxa"/>
          </w:tcPr>
          <w:p w14:paraId="77FC0E0C"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1 euro</w:t>
            </w:r>
          </w:p>
        </w:tc>
        <w:tc>
          <w:tcPr>
            <w:tcW w:w="1989" w:type="dxa"/>
          </w:tcPr>
          <w:p w14:paraId="1BB3DBF8" w14:textId="77777777" w:rsidR="00C35555" w:rsidRPr="00BD3AB2" w:rsidRDefault="00C35555" w:rsidP="00BD3AB2">
            <w:pPr>
              <w:jc w:val="both"/>
              <w:rPr>
                <w:rFonts w:ascii="Cambria" w:hAnsi="Cambria" w:cs="Calibri"/>
                <w:sz w:val="20"/>
                <w:szCs w:val="20"/>
              </w:rPr>
            </w:pPr>
          </w:p>
        </w:tc>
        <w:tc>
          <w:tcPr>
            <w:tcW w:w="1413" w:type="dxa"/>
          </w:tcPr>
          <w:p w14:paraId="0D5384D8" w14:textId="77777777" w:rsidR="00C35555" w:rsidRPr="00BD3AB2" w:rsidRDefault="00C35555" w:rsidP="00690EFA">
            <w:pPr>
              <w:jc w:val="center"/>
              <w:rPr>
                <w:rFonts w:ascii="Cambria" w:hAnsi="Cambria" w:cs="Calibri"/>
                <w:sz w:val="20"/>
                <w:szCs w:val="20"/>
              </w:rPr>
            </w:pPr>
          </w:p>
        </w:tc>
        <w:tc>
          <w:tcPr>
            <w:tcW w:w="1559" w:type="dxa"/>
          </w:tcPr>
          <w:p w14:paraId="230AABE8" w14:textId="57450166" w:rsidR="00C35555" w:rsidRPr="00BD3AB2" w:rsidRDefault="00C35555" w:rsidP="00690EFA">
            <w:pPr>
              <w:jc w:val="center"/>
              <w:rPr>
                <w:rFonts w:ascii="Cambria" w:hAnsi="Cambria" w:cs="Calibri"/>
                <w:sz w:val="20"/>
                <w:szCs w:val="20"/>
              </w:rPr>
            </w:pPr>
          </w:p>
        </w:tc>
        <w:tc>
          <w:tcPr>
            <w:tcW w:w="1417" w:type="dxa"/>
          </w:tcPr>
          <w:p w14:paraId="5E0A8B70" w14:textId="5CE6F325" w:rsidR="00C35555" w:rsidRPr="00BD3AB2" w:rsidRDefault="00C35555" w:rsidP="00690EFA">
            <w:pPr>
              <w:jc w:val="center"/>
              <w:rPr>
                <w:rFonts w:ascii="Cambria" w:hAnsi="Cambria" w:cs="Calibri"/>
                <w:sz w:val="20"/>
                <w:szCs w:val="20"/>
              </w:rPr>
            </w:pPr>
          </w:p>
        </w:tc>
        <w:tc>
          <w:tcPr>
            <w:tcW w:w="1985" w:type="dxa"/>
          </w:tcPr>
          <w:p w14:paraId="5594396D" w14:textId="77777777" w:rsidR="00C35555" w:rsidRPr="00BD3AB2" w:rsidRDefault="00C35555" w:rsidP="00690EFA">
            <w:pPr>
              <w:jc w:val="center"/>
              <w:rPr>
                <w:rFonts w:ascii="Cambria" w:hAnsi="Cambria" w:cs="Calibri"/>
                <w:sz w:val="20"/>
                <w:szCs w:val="20"/>
              </w:rPr>
            </w:pPr>
          </w:p>
        </w:tc>
      </w:tr>
      <w:tr w:rsidR="00C35555" w:rsidRPr="00B51F1E" w14:paraId="2ECCD9BE" w14:textId="77777777" w:rsidTr="00BD3AB2">
        <w:tc>
          <w:tcPr>
            <w:tcW w:w="1555" w:type="dxa"/>
          </w:tcPr>
          <w:p w14:paraId="745A7DFD"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2 eurá</w:t>
            </w:r>
          </w:p>
        </w:tc>
        <w:tc>
          <w:tcPr>
            <w:tcW w:w="1989" w:type="dxa"/>
          </w:tcPr>
          <w:p w14:paraId="4EA04BEB" w14:textId="77777777" w:rsidR="00C35555" w:rsidRPr="00BD3AB2" w:rsidRDefault="00C35555" w:rsidP="00BD3AB2">
            <w:pPr>
              <w:jc w:val="both"/>
              <w:rPr>
                <w:rFonts w:ascii="Cambria" w:hAnsi="Cambria" w:cs="Calibri"/>
                <w:sz w:val="20"/>
                <w:szCs w:val="20"/>
              </w:rPr>
            </w:pPr>
          </w:p>
        </w:tc>
        <w:tc>
          <w:tcPr>
            <w:tcW w:w="1413" w:type="dxa"/>
          </w:tcPr>
          <w:p w14:paraId="44D25575" w14:textId="77777777" w:rsidR="00C35555" w:rsidRPr="00BD3AB2" w:rsidRDefault="00C35555" w:rsidP="00690EFA">
            <w:pPr>
              <w:jc w:val="center"/>
              <w:rPr>
                <w:rFonts w:ascii="Cambria" w:hAnsi="Cambria" w:cs="Calibri"/>
                <w:sz w:val="20"/>
                <w:szCs w:val="20"/>
              </w:rPr>
            </w:pPr>
          </w:p>
        </w:tc>
        <w:tc>
          <w:tcPr>
            <w:tcW w:w="1559" w:type="dxa"/>
          </w:tcPr>
          <w:p w14:paraId="04BEE7F5" w14:textId="581BFD54" w:rsidR="00C35555" w:rsidRPr="00BD3AB2" w:rsidRDefault="00C35555" w:rsidP="00690EFA">
            <w:pPr>
              <w:jc w:val="center"/>
              <w:rPr>
                <w:rFonts w:ascii="Cambria" w:hAnsi="Cambria" w:cs="Calibri"/>
                <w:sz w:val="20"/>
                <w:szCs w:val="20"/>
              </w:rPr>
            </w:pPr>
          </w:p>
        </w:tc>
        <w:tc>
          <w:tcPr>
            <w:tcW w:w="1417" w:type="dxa"/>
          </w:tcPr>
          <w:p w14:paraId="768D5DB2" w14:textId="6B71B879" w:rsidR="00C35555" w:rsidRPr="00BD3AB2" w:rsidRDefault="00C35555" w:rsidP="00690EFA">
            <w:pPr>
              <w:jc w:val="center"/>
              <w:rPr>
                <w:rFonts w:ascii="Cambria" w:hAnsi="Cambria" w:cs="Calibri"/>
                <w:sz w:val="20"/>
                <w:szCs w:val="20"/>
              </w:rPr>
            </w:pPr>
          </w:p>
        </w:tc>
        <w:tc>
          <w:tcPr>
            <w:tcW w:w="1985" w:type="dxa"/>
          </w:tcPr>
          <w:p w14:paraId="28506203" w14:textId="77777777" w:rsidR="00C35555" w:rsidRPr="00BD3AB2" w:rsidRDefault="00C35555" w:rsidP="00690EFA">
            <w:pPr>
              <w:jc w:val="center"/>
              <w:rPr>
                <w:rFonts w:ascii="Cambria" w:hAnsi="Cambria" w:cs="Calibri"/>
                <w:sz w:val="20"/>
                <w:szCs w:val="20"/>
              </w:rPr>
            </w:pPr>
          </w:p>
        </w:tc>
      </w:tr>
      <w:tr w:rsidR="00C35555" w:rsidRPr="00B51F1E" w14:paraId="481A87CF" w14:textId="77777777" w:rsidTr="00BD3AB2">
        <w:tc>
          <w:tcPr>
            <w:tcW w:w="1555" w:type="dxa"/>
          </w:tcPr>
          <w:p w14:paraId="03CA20E6" w14:textId="77777777" w:rsidR="00C35555" w:rsidRPr="00BD3AB2" w:rsidRDefault="00C35555" w:rsidP="00690EFA">
            <w:pPr>
              <w:rPr>
                <w:rFonts w:ascii="Cambria" w:hAnsi="Cambria" w:cs="Calibri"/>
                <w:b/>
                <w:bCs/>
                <w:sz w:val="20"/>
                <w:szCs w:val="20"/>
              </w:rPr>
            </w:pPr>
            <w:r w:rsidRPr="00BD3AB2">
              <w:rPr>
                <w:rFonts w:ascii="Cambria" w:hAnsi="Cambria" w:cs="Calibri"/>
                <w:b/>
                <w:bCs/>
                <w:sz w:val="20"/>
                <w:szCs w:val="20"/>
              </w:rPr>
              <w:t>Spolu</w:t>
            </w:r>
          </w:p>
        </w:tc>
        <w:tc>
          <w:tcPr>
            <w:tcW w:w="1989" w:type="dxa"/>
          </w:tcPr>
          <w:p w14:paraId="7C5CC6FB" w14:textId="77777777" w:rsidR="00C35555" w:rsidRPr="00BD3AB2" w:rsidRDefault="00C35555" w:rsidP="00BD3AB2">
            <w:pPr>
              <w:jc w:val="both"/>
              <w:rPr>
                <w:rFonts w:ascii="Cambria" w:hAnsi="Cambria" w:cs="Calibri"/>
                <w:sz w:val="20"/>
                <w:szCs w:val="20"/>
              </w:rPr>
            </w:pPr>
          </w:p>
        </w:tc>
        <w:tc>
          <w:tcPr>
            <w:tcW w:w="1413" w:type="dxa"/>
          </w:tcPr>
          <w:p w14:paraId="368C6202" w14:textId="77777777" w:rsidR="00C35555" w:rsidRPr="00BD3AB2" w:rsidRDefault="00C35555" w:rsidP="00690EFA">
            <w:pPr>
              <w:jc w:val="center"/>
              <w:rPr>
                <w:rFonts w:ascii="Cambria" w:hAnsi="Cambria" w:cs="Calibri"/>
                <w:sz w:val="20"/>
                <w:szCs w:val="20"/>
              </w:rPr>
            </w:pPr>
          </w:p>
        </w:tc>
        <w:tc>
          <w:tcPr>
            <w:tcW w:w="1559" w:type="dxa"/>
          </w:tcPr>
          <w:p w14:paraId="5337B8A2" w14:textId="54255074" w:rsidR="00C35555" w:rsidRPr="00BD3AB2" w:rsidRDefault="00C35555" w:rsidP="00690EFA">
            <w:pPr>
              <w:jc w:val="center"/>
              <w:rPr>
                <w:rFonts w:ascii="Cambria" w:hAnsi="Cambria" w:cs="Calibri"/>
                <w:sz w:val="20"/>
                <w:szCs w:val="20"/>
              </w:rPr>
            </w:pPr>
          </w:p>
        </w:tc>
        <w:tc>
          <w:tcPr>
            <w:tcW w:w="1417" w:type="dxa"/>
          </w:tcPr>
          <w:p w14:paraId="0E4A8A91" w14:textId="2AD547FF" w:rsidR="00C35555" w:rsidRPr="00BD3AB2" w:rsidRDefault="00C35555" w:rsidP="00690EFA">
            <w:pPr>
              <w:jc w:val="center"/>
              <w:rPr>
                <w:rFonts w:ascii="Cambria" w:hAnsi="Cambria" w:cs="Calibri"/>
                <w:sz w:val="20"/>
                <w:szCs w:val="20"/>
              </w:rPr>
            </w:pPr>
          </w:p>
        </w:tc>
        <w:tc>
          <w:tcPr>
            <w:tcW w:w="1985" w:type="dxa"/>
          </w:tcPr>
          <w:p w14:paraId="5CB2880F" w14:textId="77777777" w:rsidR="00C35555" w:rsidRPr="00BD3AB2" w:rsidRDefault="00C35555" w:rsidP="00690EFA">
            <w:pPr>
              <w:jc w:val="center"/>
              <w:rPr>
                <w:rFonts w:ascii="Cambria" w:hAnsi="Cambria" w:cs="Calibri"/>
                <w:sz w:val="20"/>
                <w:szCs w:val="20"/>
              </w:rPr>
            </w:pPr>
          </w:p>
        </w:tc>
      </w:tr>
      <w:bookmarkEnd w:id="52"/>
    </w:tbl>
    <w:p w14:paraId="3CD8DA4E" w14:textId="77777777" w:rsidR="00A97645" w:rsidRPr="00BD3AB2" w:rsidRDefault="00A97645" w:rsidP="00A97645">
      <w:pPr>
        <w:rPr>
          <w:rFonts w:ascii="Cambria" w:hAnsi="Cambria"/>
          <w:sz w:val="20"/>
          <w:szCs w:val="20"/>
        </w:rPr>
      </w:pPr>
    </w:p>
    <w:p w14:paraId="1AA0D3B0" w14:textId="77777777" w:rsidR="00A97645" w:rsidRPr="00A97645" w:rsidRDefault="00A97645" w:rsidP="00A97645">
      <w:pPr>
        <w:rPr>
          <w:rFonts w:ascii="Cambria" w:hAnsi="Cambria"/>
        </w:rPr>
      </w:pPr>
    </w:p>
    <w:p w14:paraId="26E5D337" w14:textId="77777777" w:rsidR="00A97645" w:rsidRPr="00A97645" w:rsidRDefault="00A97645" w:rsidP="00A97645">
      <w:pPr>
        <w:rPr>
          <w:rFonts w:ascii="Cambria" w:hAnsi="Cambria"/>
        </w:rPr>
      </w:pPr>
      <w:r w:rsidRPr="00A97645">
        <w:rPr>
          <w:rFonts w:ascii="Cambria" w:hAnsi="Cambria"/>
        </w:rPr>
        <w:t>b)Termín dodania:</w:t>
      </w:r>
    </w:p>
    <w:p w14:paraId="59E4BB5F" w14:textId="77777777" w:rsidR="00A97645" w:rsidRPr="00A97645" w:rsidRDefault="00A97645" w:rsidP="00A97645">
      <w:pPr>
        <w:rPr>
          <w:rFonts w:ascii="Cambria" w:hAnsi="Cambria"/>
        </w:rPr>
      </w:pPr>
    </w:p>
    <w:p w14:paraId="36F515E9" w14:textId="77777777" w:rsidR="00A97645" w:rsidRPr="00A97645" w:rsidRDefault="00A97645" w:rsidP="00A97645">
      <w:pPr>
        <w:rPr>
          <w:rFonts w:ascii="Cambria" w:hAnsi="Cambria"/>
        </w:rPr>
      </w:pPr>
      <w:r w:rsidRPr="00A97645">
        <w:rPr>
          <w:rFonts w:ascii="Cambria" w:hAnsi="Cambria"/>
        </w:rPr>
        <w:t xml:space="preserve">c) Miesto dodania:  </w:t>
      </w:r>
    </w:p>
    <w:p w14:paraId="735662C9" w14:textId="77777777" w:rsidR="00A97645" w:rsidRPr="00A97645" w:rsidRDefault="00A97645" w:rsidP="00A97645">
      <w:pPr>
        <w:rPr>
          <w:rFonts w:ascii="Cambria" w:hAnsi="Cambria"/>
        </w:rPr>
      </w:pPr>
    </w:p>
    <w:p w14:paraId="54189C60" w14:textId="77777777" w:rsidR="00A97645" w:rsidRPr="00A97645" w:rsidRDefault="00A97645" w:rsidP="00A97645">
      <w:pPr>
        <w:rPr>
          <w:rFonts w:ascii="Cambria" w:hAnsi="Cambria"/>
        </w:rPr>
      </w:pPr>
      <w:r w:rsidRPr="00A97645">
        <w:rPr>
          <w:rFonts w:ascii="Cambria" w:hAnsi="Cambria"/>
        </w:rPr>
        <w:t>d) Požadované balenie:</w:t>
      </w:r>
    </w:p>
    <w:p w14:paraId="4F33E352" w14:textId="77777777" w:rsidR="00A97645" w:rsidRPr="00A97645" w:rsidRDefault="00A97645" w:rsidP="00A97645">
      <w:pPr>
        <w:rPr>
          <w:rFonts w:ascii="Cambria" w:hAnsi="Cambria"/>
        </w:rPr>
      </w:pPr>
    </w:p>
    <w:p w14:paraId="0820976F" w14:textId="77777777" w:rsidR="00A97645" w:rsidRPr="00A97645" w:rsidRDefault="00A97645" w:rsidP="00A97645">
      <w:pPr>
        <w:rPr>
          <w:rFonts w:ascii="Cambria" w:hAnsi="Cambria"/>
        </w:rPr>
      </w:pPr>
      <w:r w:rsidRPr="00A97645">
        <w:rPr>
          <w:rFonts w:ascii="Cambria" w:hAnsi="Cambria"/>
        </w:rPr>
        <w:t>e) Cena balenia /1 kus:</w:t>
      </w:r>
    </w:p>
    <w:p w14:paraId="655E3093" w14:textId="77777777" w:rsidR="00A97645" w:rsidRPr="00A97645" w:rsidRDefault="00A97645" w:rsidP="00A97645">
      <w:pPr>
        <w:rPr>
          <w:rFonts w:ascii="Cambria" w:hAnsi="Cambria"/>
        </w:rPr>
      </w:pPr>
    </w:p>
    <w:p w14:paraId="15EFF929" w14:textId="77777777" w:rsidR="00A97645" w:rsidRPr="00A97645" w:rsidRDefault="00A97645" w:rsidP="00A97645">
      <w:pPr>
        <w:ind w:left="0" w:firstLine="0"/>
        <w:jc w:val="both"/>
        <w:rPr>
          <w:rFonts w:ascii="Cambria" w:hAnsi="Cambria"/>
        </w:rPr>
      </w:pPr>
    </w:p>
    <w:p w14:paraId="323666FF" w14:textId="77777777" w:rsidR="00A97645" w:rsidRPr="00A97645" w:rsidRDefault="00A97645" w:rsidP="00A97645">
      <w:pPr>
        <w:ind w:left="0" w:firstLine="0"/>
        <w:jc w:val="both"/>
        <w:rPr>
          <w:rFonts w:ascii="Cambria" w:hAnsi="Cambria"/>
        </w:rPr>
      </w:pPr>
      <w:r w:rsidRPr="00A97645">
        <w:rPr>
          <w:rFonts w:ascii="Cambria" w:hAnsi="Cambria"/>
        </w:rPr>
        <w:t xml:space="preserve">Spolu je cena za dodávku ..................................................................kusov súborov euromincí s tematikou ..................................................... ........................ eur, slovom ...................................eur. </w:t>
      </w:r>
    </w:p>
    <w:p w14:paraId="6C1A1AF4" w14:textId="77777777" w:rsidR="00A97645" w:rsidRPr="00A97645" w:rsidRDefault="00A97645" w:rsidP="00A97645">
      <w:pPr>
        <w:ind w:left="0" w:firstLine="0"/>
        <w:jc w:val="both"/>
        <w:rPr>
          <w:rFonts w:ascii="Cambria" w:hAnsi="Cambria"/>
        </w:rPr>
      </w:pPr>
    </w:p>
    <w:p w14:paraId="4088E612" w14:textId="77777777" w:rsidR="00A97645" w:rsidRPr="00A97645" w:rsidRDefault="00A97645" w:rsidP="00A97645">
      <w:pPr>
        <w:ind w:left="0" w:firstLine="0"/>
        <w:jc w:val="both"/>
        <w:rPr>
          <w:rFonts w:ascii="Cambria" w:hAnsi="Cambria"/>
        </w:rPr>
      </w:pPr>
      <w:r w:rsidRPr="00A97645">
        <w:rPr>
          <w:rFonts w:ascii="Cambria" w:hAnsi="Cambria"/>
        </w:rPr>
        <w:t xml:space="preserve">Cena je dohodnutá v súlade s platným zákonom NR SR č. 18/1996 </w:t>
      </w:r>
      <w:proofErr w:type="spellStart"/>
      <w:r w:rsidRPr="00A97645">
        <w:rPr>
          <w:rFonts w:ascii="Cambria" w:hAnsi="Cambria"/>
        </w:rPr>
        <w:t>Z.z</w:t>
      </w:r>
      <w:proofErr w:type="spellEnd"/>
      <w:r w:rsidRPr="00A97645">
        <w:rPr>
          <w:rFonts w:ascii="Cambria" w:hAnsi="Cambria"/>
        </w:rPr>
        <w:t xml:space="preserve">. o cenách v znení neskorších predpisov. </w:t>
      </w:r>
    </w:p>
    <w:p w14:paraId="5EEF1BE0" w14:textId="77777777" w:rsidR="00A97645" w:rsidRPr="00A97645" w:rsidRDefault="00A97645" w:rsidP="00A97645">
      <w:pPr>
        <w:ind w:left="0" w:firstLine="0"/>
        <w:jc w:val="both"/>
        <w:rPr>
          <w:rFonts w:ascii="Cambria" w:hAnsi="Cambria"/>
        </w:rPr>
      </w:pPr>
    </w:p>
    <w:p w14:paraId="160D4A54" w14:textId="50C99183" w:rsidR="00A97645" w:rsidRPr="00A97645" w:rsidRDefault="00A97645" w:rsidP="00A97645">
      <w:pPr>
        <w:ind w:left="0" w:firstLine="0"/>
        <w:jc w:val="both"/>
        <w:rPr>
          <w:rFonts w:ascii="Cambria" w:hAnsi="Cambria"/>
        </w:rPr>
      </w:pPr>
      <w:r w:rsidRPr="00A97645">
        <w:rPr>
          <w:rFonts w:ascii="Cambria" w:hAnsi="Cambria"/>
        </w:rPr>
        <w:lastRenderedPageBreak/>
        <w:t xml:space="preserve">Dohodnutá cena za razbu a dodávku euromincí bude zvýšená o cenu dopravy v zmysle čl. </w:t>
      </w:r>
      <w:r w:rsidR="00496CE0">
        <w:rPr>
          <w:rFonts w:ascii="Cambria" w:hAnsi="Cambria"/>
        </w:rPr>
        <w:t>VIII a prílohy č. 3</w:t>
      </w:r>
      <w:r w:rsidRPr="00A97645">
        <w:rPr>
          <w:rFonts w:ascii="Cambria" w:hAnsi="Cambria"/>
        </w:rPr>
        <w:t xml:space="preserve"> </w:t>
      </w:r>
      <w:r w:rsidR="00F22F84">
        <w:rPr>
          <w:rFonts w:ascii="Cambria" w:hAnsi="Cambria"/>
        </w:rPr>
        <w:t xml:space="preserve">rámcovej </w:t>
      </w:r>
      <w:r w:rsidRPr="00A97645">
        <w:rPr>
          <w:rFonts w:ascii="Cambria" w:hAnsi="Cambria"/>
        </w:rPr>
        <w:t xml:space="preserve">zmluvy. </w:t>
      </w:r>
    </w:p>
    <w:p w14:paraId="16E925DA" w14:textId="77777777" w:rsidR="00A97645" w:rsidRPr="00A97645" w:rsidRDefault="00A97645" w:rsidP="00A97645">
      <w:pPr>
        <w:jc w:val="both"/>
        <w:rPr>
          <w:rFonts w:ascii="Cambria" w:hAnsi="Cambria"/>
        </w:rPr>
      </w:pPr>
    </w:p>
    <w:p w14:paraId="095DCB8E" w14:textId="7D563E51" w:rsidR="00A97645" w:rsidRDefault="00A97645">
      <w:pPr>
        <w:rPr>
          <w:rFonts w:ascii="Cambria" w:hAnsi="Cambria"/>
        </w:rPr>
      </w:pPr>
      <w:r>
        <w:rPr>
          <w:rFonts w:ascii="Cambria" w:hAnsi="Cambria"/>
        </w:rPr>
        <w:br w:type="page"/>
      </w:r>
    </w:p>
    <w:p w14:paraId="510A2C84" w14:textId="77777777" w:rsidR="00A97645" w:rsidRPr="00A97645" w:rsidRDefault="00A97645" w:rsidP="00A97645">
      <w:pPr>
        <w:jc w:val="center"/>
        <w:rPr>
          <w:rFonts w:ascii="Cambria" w:hAnsi="Cambria"/>
          <w:sz w:val="30"/>
          <w:szCs w:val="30"/>
        </w:rPr>
      </w:pPr>
      <w:r w:rsidRPr="00A97645">
        <w:rPr>
          <w:rFonts w:ascii="Cambria" w:hAnsi="Cambria"/>
          <w:sz w:val="30"/>
          <w:szCs w:val="30"/>
        </w:rPr>
        <w:lastRenderedPageBreak/>
        <w:t xml:space="preserve">Vzor č. 3 </w:t>
      </w:r>
    </w:p>
    <w:p w14:paraId="0E5A9D1F" w14:textId="77777777" w:rsidR="00A97645" w:rsidRPr="00A97645" w:rsidRDefault="00A97645" w:rsidP="00A97645">
      <w:pPr>
        <w:jc w:val="center"/>
        <w:rPr>
          <w:rFonts w:ascii="Cambria" w:hAnsi="Cambria"/>
          <w:sz w:val="30"/>
          <w:szCs w:val="30"/>
        </w:rPr>
      </w:pPr>
      <w:r w:rsidRPr="00A97645">
        <w:rPr>
          <w:rFonts w:ascii="Cambria" w:hAnsi="Cambria"/>
          <w:sz w:val="30"/>
          <w:szCs w:val="30"/>
        </w:rPr>
        <w:t>Objednávka pamätných euromincí v nominálnej hodnote 2 eurá</w:t>
      </w:r>
    </w:p>
    <w:p w14:paraId="454A6795" w14:textId="77777777" w:rsidR="00A97645" w:rsidRPr="00A97645" w:rsidRDefault="00A97645" w:rsidP="00A97645">
      <w:pPr>
        <w:jc w:val="center"/>
        <w:rPr>
          <w:rFonts w:ascii="Cambria" w:hAnsi="Cambria"/>
          <w:sz w:val="30"/>
          <w:szCs w:val="30"/>
        </w:rPr>
      </w:pPr>
    </w:p>
    <w:p w14:paraId="5274973E" w14:textId="77777777" w:rsidR="00A97645" w:rsidRPr="00A97645" w:rsidRDefault="00A97645" w:rsidP="00A97645">
      <w:pPr>
        <w:rPr>
          <w:rFonts w:ascii="Cambria" w:hAnsi="Cambria"/>
        </w:rPr>
      </w:pPr>
      <w:r w:rsidRPr="00A97645">
        <w:rPr>
          <w:rFonts w:ascii="Cambria" w:hAnsi="Cambria"/>
        </w:rPr>
        <w:t>Objednávka</w:t>
      </w:r>
    </w:p>
    <w:p w14:paraId="5DDB16BD" w14:textId="77777777" w:rsidR="00A97645" w:rsidRPr="00A97645" w:rsidRDefault="00A97645" w:rsidP="00A97645">
      <w:pPr>
        <w:rPr>
          <w:rFonts w:ascii="Cambria" w:hAnsi="Cambria"/>
        </w:rPr>
      </w:pPr>
      <w:r w:rsidRPr="00A97645">
        <w:rPr>
          <w:rFonts w:ascii="Cambria" w:hAnsi="Cambria"/>
        </w:rPr>
        <w:t>Číslo objednávky/dátum</w:t>
      </w:r>
    </w:p>
    <w:p w14:paraId="39043C1C" w14:textId="77777777" w:rsidR="00A97645" w:rsidRPr="00A97645" w:rsidRDefault="00A97645" w:rsidP="00A97645">
      <w:pPr>
        <w:rPr>
          <w:rFonts w:ascii="Cambria" w:hAnsi="Cambria"/>
        </w:rPr>
      </w:pPr>
      <w:r w:rsidRPr="00A97645">
        <w:rPr>
          <w:rFonts w:ascii="Cambria" w:hAnsi="Cambria"/>
        </w:rPr>
        <w:t xml:space="preserve">/ </w:t>
      </w:r>
    </w:p>
    <w:p w14:paraId="7282C3C7" w14:textId="77777777" w:rsidR="00A97645" w:rsidRPr="00A97645" w:rsidRDefault="00A97645" w:rsidP="00A97645">
      <w:pPr>
        <w:rPr>
          <w:rFonts w:ascii="Cambria" w:hAnsi="Cambria"/>
        </w:rPr>
      </w:pPr>
      <w:r w:rsidRPr="00A97645">
        <w:rPr>
          <w:rFonts w:ascii="Cambria" w:hAnsi="Cambria"/>
        </w:rPr>
        <w:t>Kontaktná osoba/telefón</w:t>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r>
      <w:r w:rsidRPr="00A97645">
        <w:rPr>
          <w:rFonts w:ascii="Cambria" w:hAnsi="Cambria"/>
        </w:rPr>
        <w:tab/>
        <w:t>Fakturačná adresa:</w:t>
      </w:r>
    </w:p>
    <w:p w14:paraId="1D9D9FAF" w14:textId="77777777" w:rsidR="00A97645" w:rsidRPr="00A97645" w:rsidRDefault="00A97645" w:rsidP="00A97645">
      <w:pPr>
        <w:jc w:val="right"/>
        <w:rPr>
          <w:rFonts w:ascii="Cambria" w:hAnsi="Cambria"/>
        </w:rPr>
      </w:pPr>
      <w:r w:rsidRPr="00A97645">
        <w:rPr>
          <w:rFonts w:ascii="Cambria" w:hAnsi="Cambria"/>
        </w:rPr>
        <w:t>Národná banka Slovenska</w:t>
      </w:r>
    </w:p>
    <w:p w14:paraId="4303AFC0" w14:textId="77777777" w:rsidR="00A97645" w:rsidRPr="00A97645" w:rsidRDefault="00A97645" w:rsidP="00A97645">
      <w:pPr>
        <w:jc w:val="right"/>
        <w:rPr>
          <w:rFonts w:ascii="Cambria" w:hAnsi="Cambria"/>
        </w:rPr>
      </w:pPr>
      <w:r w:rsidRPr="00A97645">
        <w:rPr>
          <w:rFonts w:ascii="Cambria" w:hAnsi="Cambria"/>
        </w:rPr>
        <w:t xml:space="preserve">Imricha </w:t>
      </w:r>
      <w:proofErr w:type="spellStart"/>
      <w:r w:rsidRPr="00A97645">
        <w:rPr>
          <w:rFonts w:ascii="Cambria" w:hAnsi="Cambria"/>
        </w:rPr>
        <w:t>Karvaša</w:t>
      </w:r>
      <w:proofErr w:type="spellEnd"/>
      <w:r w:rsidRPr="00A97645">
        <w:rPr>
          <w:rFonts w:ascii="Cambria" w:hAnsi="Cambria"/>
        </w:rPr>
        <w:t xml:space="preserve"> 1</w:t>
      </w:r>
    </w:p>
    <w:p w14:paraId="7F7A34E9" w14:textId="2894F891" w:rsidR="00A97645" w:rsidRDefault="00A97645" w:rsidP="00A97645">
      <w:pPr>
        <w:jc w:val="right"/>
        <w:rPr>
          <w:rFonts w:ascii="Cambria" w:hAnsi="Cambria"/>
        </w:rPr>
      </w:pPr>
      <w:r w:rsidRPr="00A97645">
        <w:rPr>
          <w:rFonts w:ascii="Cambria" w:hAnsi="Cambria"/>
        </w:rPr>
        <w:t>813 25 Bratislava 1</w:t>
      </w:r>
    </w:p>
    <w:p w14:paraId="76108D0B" w14:textId="4ED3A0AB" w:rsidR="008F600A" w:rsidRPr="00A97645" w:rsidRDefault="008F600A" w:rsidP="00A97645">
      <w:pPr>
        <w:jc w:val="right"/>
        <w:rPr>
          <w:rFonts w:ascii="Cambria" w:hAnsi="Cambria"/>
        </w:rPr>
      </w:pPr>
      <w:r w:rsidRPr="008F600A">
        <w:rPr>
          <w:rFonts w:ascii="Cambria" w:hAnsi="Cambria"/>
        </w:rPr>
        <w:t>faktury.ofr@nbs.sk</w:t>
      </w:r>
    </w:p>
    <w:p w14:paraId="0E4CB886" w14:textId="77777777" w:rsidR="00A97645" w:rsidRPr="00A97645" w:rsidRDefault="00A97645" w:rsidP="00A97645">
      <w:pPr>
        <w:jc w:val="right"/>
        <w:rPr>
          <w:rFonts w:ascii="Cambria" w:hAnsi="Cambria"/>
        </w:rPr>
      </w:pPr>
      <w:r w:rsidRPr="00A97645">
        <w:rPr>
          <w:rFonts w:ascii="Cambria" w:hAnsi="Cambria"/>
        </w:rPr>
        <w:t>IČO: 30 844 789</w:t>
      </w:r>
    </w:p>
    <w:p w14:paraId="304F931F" w14:textId="77777777" w:rsidR="00A97645" w:rsidRPr="00A97645" w:rsidRDefault="00A97645" w:rsidP="00A97645">
      <w:pPr>
        <w:jc w:val="right"/>
        <w:rPr>
          <w:rFonts w:ascii="Cambria" w:hAnsi="Cambria"/>
        </w:rPr>
      </w:pPr>
      <w:r w:rsidRPr="00A97645">
        <w:rPr>
          <w:rFonts w:ascii="Cambria" w:hAnsi="Cambria"/>
        </w:rPr>
        <w:t>IČ DPH: SK2020815654</w:t>
      </w:r>
    </w:p>
    <w:p w14:paraId="77CBC6B4" w14:textId="77777777" w:rsidR="00A97645" w:rsidRPr="00A97645" w:rsidRDefault="00A97645" w:rsidP="00A97645">
      <w:pPr>
        <w:jc w:val="right"/>
        <w:rPr>
          <w:rFonts w:ascii="Cambria" w:hAnsi="Cambria"/>
        </w:rPr>
      </w:pPr>
      <w:r w:rsidRPr="00A97645">
        <w:rPr>
          <w:rFonts w:ascii="Cambria" w:hAnsi="Cambria"/>
        </w:rPr>
        <w:t>DIC: 2020815654</w:t>
      </w:r>
    </w:p>
    <w:p w14:paraId="5F92DB4E" w14:textId="77777777" w:rsidR="00A97645" w:rsidRPr="00A97645" w:rsidRDefault="00A97645" w:rsidP="00A97645">
      <w:pPr>
        <w:rPr>
          <w:rFonts w:ascii="Cambria" w:hAnsi="Cambria"/>
        </w:rPr>
      </w:pPr>
    </w:p>
    <w:p w14:paraId="1FF4192D" w14:textId="084C6495" w:rsidR="00A97645" w:rsidRPr="00A97645" w:rsidRDefault="00A97645" w:rsidP="0032768F">
      <w:pPr>
        <w:ind w:left="0" w:firstLine="0"/>
        <w:jc w:val="both"/>
        <w:rPr>
          <w:rFonts w:ascii="Cambria" w:hAnsi="Cambria"/>
        </w:rPr>
      </w:pPr>
      <w:r w:rsidRPr="00A97645">
        <w:rPr>
          <w:rFonts w:ascii="Cambria" w:hAnsi="Cambria"/>
        </w:rPr>
        <w:t xml:space="preserve">Na základe Rámcovej zmluvy </w:t>
      </w:r>
      <w:r w:rsidR="000A6CED" w:rsidRPr="000A6CED">
        <w:rPr>
          <w:rFonts w:ascii="Cambria" w:hAnsi="Cambria"/>
        </w:rPr>
        <w:t>na razbu a dodávk</w:t>
      </w:r>
      <w:r w:rsidR="00960D4D">
        <w:rPr>
          <w:rFonts w:ascii="Cambria" w:hAnsi="Cambria"/>
        </w:rPr>
        <w:t>y</w:t>
      </w:r>
      <w:r w:rsidR="000A6CED" w:rsidRPr="000A6CED">
        <w:rPr>
          <w:rFonts w:ascii="Cambria" w:hAnsi="Cambria"/>
        </w:rPr>
        <w:t xml:space="preserve"> obehových euromincí, pamätných euromincí </w:t>
      </w:r>
      <w:r w:rsidR="000A6CED">
        <w:rPr>
          <w:rFonts w:ascii="Cambria" w:hAnsi="Cambria"/>
        </w:rPr>
        <w:br/>
      </w:r>
      <w:r w:rsidR="000A6CED" w:rsidRPr="000A6CED">
        <w:rPr>
          <w:rFonts w:ascii="Cambria" w:hAnsi="Cambria"/>
        </w:rPr>
        <w:t xml:space="preserve">a euromincí určených do ročníkových súborov č. C-NBS1-000-063-547 </w:t>
      </w:r>
      <w:r w:rsidR="000A6CED">
        <w:rPr>
          <w:rFonts w:ascii="Cambria" w:hAnsi="Cambria"/>
        </w:rPr>
        <w:t>zo dňa</w:t>
      </w:r>
      <w:r w:rsidRPr="00A97645">
        <w:rPr>
          <w:rFonts w:ascii="Cambria" w:hAnsi="Cambria"/>
        </w:rPr>
        <w:t>......,  Vás žiadame o razbu nižšie špecifikovaných pamätných euromincí vydávaných pri príležitosti ......................................................., podľa nasledovnej objednávky:</w:t>
      </w:r>
    </w:p>
    <w:p w14:paraId="7276A504" w14:textId="77777777" w:rsidR="00A97645" w:rsidRPr="00A97645" w:rsidRDefault="00A97645" w:rsidP="00A97645">
      <w:pPr>
        <w:rPr>
          <w:rFonts w:ascii="Cambria" w:hAnsi="Cambria"/>
        </w:rPr>
      </w:pPr>
    </w:p>
    <w:p w14:paraId="4CA58A35" w14:textId="77777777" w:rsidR="00A97645" w:rsidRPr="00A97645" w:rsidRDefault="00A97645" w:rsidP="00A01921">
      <w:pPr>
        <w:pStyle w:val="ListParagraph"/>
        <w:numPr>
          <w:ilvl w:val="0"/>
          <w:numId w:val="39"/>
        </w:numPr>
        <w:spacing w:before="0" w:line="276" w:lineRule="auto"/>
        <w:rPr>
          <w:rFonts w:ascii="Cambria" w:hAnsi="Cambria"/>
        </w:rPr>
      </w:pPr>
      <w:r w:rsidRPr="00A97645">
        <w:rPr>
          <w:rFonts w:ascii="Cambria" w:hAnsi="Cambria"/>
        </w:rPr>
        <w:t xml:space="preserve">Počet objednaných pamätných euromincí a cena: </w:t>
      </w:r>
    </w:p>
    <w:p w14:paraId="05B3E18F" w14:textId="77777777" w:rsidR="00A97645" w:rsidRPr="00A97645" w:rsidRDefault="00A97645" w:rsidP="00A97645">
      <w:pPr>
        <w:pStyle w:val="ListParagraph"/>
        <w:rPr>
          <w:rFonts w:ascii="Cambria" w:hAnsi="Cambria"/>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127"/>
        <w:gridCol w:w="1842"/>
        <w:gridCol w:w="3828"/>
      </w:tblGrid>
      <w:tr w:rsidR="00A97645" w:rsidRPr="00A97645" w14:paraId="146F024B" w14:textId="77777777" w:rsidTr="00BD3AB2">
        <w:trPr>
          <w:trHeight w:val="567"/>
        </w:trPr>
        <w:tc>
          <w:tcPr>
            <w:tcW w:w="1559" w:type="dxa"/>
          </w:tcPr>
          <w:p w14:paraId="2CB0B98F" w14:textId="00A436CE" w:rsidR="00A97645" w:rsidRPr="00A97645" w:rsidRDefault="00C35555" w:rsidP="00BD3AB2">
            <w:pPr>
              <w:tabs>
                <w:tab w:val="left" w:pos="1440"/>
              </w:tabs>
              <w:ind w:left="32" w:firstLine="0"/>
              <w:rPr>
                <w:rFonts w:ascii="Cambria" w:eastAsia="Times New Roman" w:hAnsi="Cambria" w:cs="Times New Roman"/>
                <w:b/>
                <w:lang w:eastAsia="sk-SK"/>
              </w:rPr>
            </w:pPr>
            <w:r>
              <w:rPr>
                <w:rFonts w:ascii="Cambria" w:eastAsia="Times New Roman" w:hAnsi="Cambria" w:cs="Times New Roman"/>
                <w:b/>
                <w:lang w:eastAsia="sk-SK"/>
              </w:rPr>
              <w:t>Vyhotovenie (kvalita)</w:t>
            </w:r>
          </w:p>
        </w:tc>
        <w:tc>
          <w:tcPr>
            <w:tcW w:w="2127" w:type="dxa"/>
          </w:tcPr>
          <w:p w14:paraId="12CB5DD9" w14:textId="77777777" w:rsidR="00A97645" w:rsidRPr="00A97645" w:rsidRDefault="00A97645" w:rsidP="00835709">
            <w:pPr>
              <w:tabs>
                <w:tab w:val="left" w:pos="1440"/>
              </w:tabs>
              <w:ind w:left="0" w:firstLine="0"/>
              <w:jc w:val="center"/>
              <w:rPr>
                <w:rFonts w:ascii="Cambria" w:eastAsia="Times New Roman" w:hAnsi="Cambria" w:cs="Times New Roman"/>
                <w:b/>
                <w:lang w:eastAsia="sk-SK"/>
              </w:rPr>
            </w:pPr>
            <w:r w:rsidRPr="00A97645">
              <w:rPr>
                <w:rFonts w:ascii="Cambria" w:eastAsia="Times New Roman" w:hAnsi="Cambria" w:cs="Times New Roman"/>
                <w:b/>
                <w:lang w:eastAsia="sk-SK"/>
              </w:rPr>
              <w:t xml:space="preserve">Cena </w:t>
            </w:r>
            <w:r w:rsidRPr="00A97645">
              <w:rPr>
                <w:rFonts w:ascii="Cambria" w:eastAsia="Times New Roman" w:hAnsi="Cambria" w:cs="Times New Roman"/>
                <w:b/>
                <w:lang w:eastAsia="sk-SK"/>
              </w:rPr>
              <w:br/>
              <w:t>v EUR /1 000 kusov</w:t>
            </w:r>
          </w:p>
        </w:tc>
        <w:tc>
          <w:tcPr>
            <w:tcW w:w="1842" w:type="dxa"/>
          </w:tcPr>
          <w:p w14:paraId="1EDBF878" w14:textId="77777777" w:rsidR="00A97645" w:rsidRPr="00A97645" w:rsidRDefault="00A97645" w:rsidP="00835709">
            <w:pPr>
              <w:tabs>
                <w:tab w:val="left" w:pos="1440"/>
              </w:tabs>
              <w:ind w:left="33" w:firstLine="0"/>
              <w:jc w:val="center"/>
              <w:rPr>
                <w:rFonts w:ascii="Cambria" w:eastAsia="Times New Roman" w:hAnsi="Cambria" w:cs="Times New Roman"/>
                <w:b/>
                <w:lang w:eastAsia="sk-SK"/>
              </w:rPr>
            </w:pPr>
            <w:r w:rsidRPr="00A97645">
              <w:rPr>
                <w:rFonts w:ascii="Cambria" w:eastAsia="Times New Roman" w:hAnsi="Cambria" w:cs="Times New Roman"/>
                <w:b/>
                <w:lang w:eastAsia="sk-SK"/>
              </w:rPr>
              <w:t>Počet</w:t>
            </w:r>
            <w:r w:rsidRPr="00A97645">
              <w:rPr>
                <w:rFonts w:ascii="Cambria" w:eastAsia="Times New Roman" w:hAnsi="Cambria" w:cs="Times New Roman"/>
                <w:b/>
                <w:lang w:eastAsia="sk-SK"/>
              </w:rPr>
              <w:br/>
              <w:t>kusov</w:t>
            </w:r>
          </w:p>
        </w:tc>
        <w:tc>
          <w:tcPr>
            <w:tcW w:w="3828" w:type="dxa"/>
          </w:tcPr>
          <w:p w14:paraId="77D7D4A1" w14:textId="3EC35F18" w:rsidR="00A97645" w:rsidRPr="00A97645" w:rsidRDefault="00A97645" w:rsidP="00835709">
            <w:pPr>
              <w:tabs>
                <w:tab w:val="left" w:pos="1440"/>
              </w:tabs>
              <w:ind w:left="28" w:hanging="28"/>
              <w:jc w:val="center"/>
              <w:rPr>
                <w:rFonts w:ascii="Cambria" w:eastAsia="Times New Roman" w:hAnsi="Cambria" w:cs="Times New Roman"/>
                <w:b/>
                <w:lang w:eastAsia="sk-SK"/>
              </w:rPr>
            </w:pPr>
            <w:r w:rsidRPr="00A97645">
              <w:rPr>
                <w:rFonts w:ascii="Cambria" w:eastAsia="Times New Roman" w:hAnsi="Cambria" w:cs="Times New Roman"/>
                <w:b/>
                <w:lang w:eastAsia="sk-SK"/>
              </w:rPr>
              <w:t xml:space="preserve">Cena </w:t>
            </w:r>
            <w:r w:rsidR="00C35555">
              <w:rPr>
                <w:rFonts w:ascii="Cambria" w:eastAsia="Times New Roman" w:hAnsi="Cambria" w:cs="Times New Roman"/>
                <w:b/>
                <w:lang w:eastAsia="sk-SK"/>
              </w:rPr>
              <w:t>za požadované množstvo</w:t>
            </w:r>
          </w:p>
          <w:p w14:paraId="2E0517CE" w14:textId="583D25B6" w:rsidR="00A97645" w:rsidRPr="00A97645" w:rsidRDefault="00F47996" w:rsidP="00690EFA">
            <w:pPr>
              <w:tabs>
                <w:tab w:val="left" w:pos="1440"/>
              </w:tabs>
              <w:jc w:val="center"/>
              <w:rPr>
                <w:rFonts w:ascii="Cambria" w:eastAsia="Times New Roman" w:hAnsi="Cambria" w:cs="Times New Roman"/>
                <w:b/>
                <w:lang w:eastAsia="sk-SK"/>
              </w:rPr>
            </w:pPr>
            <w:r>
              <w:rPr>
                <w:rFonts w:ascii="Cambria" w:eastAsia="Times New Roman" w:hAnsi="Cambria" w:cs="Times New Roman"/>
                <w:b/>
                <w:lang w:eastAsia="sk-SK"/>
              </w:rPr>
              <w:t xml:space="preserve">v </w:t>
            </w:r>
            <w:r w:rsidR="00A97645" w:rsidRPr="00A97645">
              <w:rPr>
                <w:rFonts w:ascii="Cambria" w:eastAsia="Times New Roman" w:hAnsi="Cambria" w:cs="Times New Roman"/>
                <w:b/>
                <w:lang w:eastAsia="sk-SK"/>
              </w:rPr>
              <w:t>EUR</w:t>
            </w:r>
          </w:p>
        </w:tc>
      </w:tr>
      <w:tr w:rsidR="00A97645" w:rsidRPr="00A97645" w14:paraId="6A310F7B" w14:textId="77777777" w:rsidTr="00BD3AB2">
        <w:tc>
          <w:tcPr>
            <w:tcW w:w="1559" w:type="dxa"/>
          </w:tcPr>
          <w:p w14:paraId="01D4C213" w14:textId="4850AC72" w:rsidR="00A97645" w:rsidRPr="00A97645" w:rsidRDefault="00C35555" w:rsidP="00BD3AB2">
            <w:pPr>
              <w:tabs>
                <w:tab w:val="left" w:pos="1440"/>
              </w:tabs>
              <w:ind w:left="0" w:firstLine="0"/>
              <w:rPr>
                <w:rFonts w:ascii="Cambria" w:eastAsia="Times New Roman" w:hAnsi="Cambria" w:cs="Times New Roman"/>
                <w:lang w:eastAsia="sk-SK"/>
              </w:rPr>
            </w:pPr>
            <w:r>
              <w:rPr>
                <w:rFonts w:ascii="Cambria" w:eastAsia="Times New Roman" w:hAnsi="Cambria" w:cs="Times New Roman"/>
                <w:lang w:eastAsia="sk-SK"/>
              </w:rPr>
              <w:t>obehová kvalita</w:t>
            </w:r>
          </w:p>
        </w:tc>
        <w:tc>
          <w:tcPr>
            <w:tcW w:w="2127" w:type="dxa"/>
          </w:tcPr>
          <w:p w14:paraId="5A2616F0" w14:textId="77777777" w:rsidR="00A97645" w:rsidRPr="00A97645" w:rsidRDefault="00A97645" w:rsidP="00690EFA">
            <w:pPr>
              <w:jc w:val="center"/>
              <w:rPr>
                <w:rFonts w:ascii="Cambria" w:eastAsia="Times New Roman" w:hAnsi="Cambria" w:cs="Times New Roman"/>
                <w:lang w:eastAsia="sk-SK"/>
              </w:rPr>
            </w:pPr>
          </w:p>
          <w:p w14:paraId="024AE355" w14:textId="77777777" w:rsidR="00A97645" w:rsidRPr="00A97645" w:rsidRDefault="00A97645" w:rsidP="00690EFA">
            <w:pPr>
              <w:jc w:val="center"/>
              <w:rPr>
                <w:rFonts w:ascii="Cambria" w:eastAsia="Times New Roman" w:hAnsi="Cambria" w:cs="Times New Roman"/>
                <w:lang w:eastAsia="sk-SK"/>
              </w:rPr>
            </w:pPr>
          </w:p>
        </w:tc>
        <w:tc>
          <w:tcPr>
            <w:tcW w:w="1842" w:type="dxa"/>
          </w:tcPr>
          <w:p w14:paraId="0DFFE02A" w14:textId="77777777" w:rsidR="00A97645" w:rsidRPr="00A97645" w:rsidRDefault="00A97645" w:rsidP="00690EFA">
            <w:pPr>
              <w:tabs>
                <w:tab w:val="left" w:pos="1440"/>
              </w:tabs>
              <w:jc w:val="center"/>
              <w:rPr>
                <w:rFonts w:ascii="Cambria" w:eastAsia="Times New Roman" w:hAnsi="Cambria" w:cs="Times New Roman"/>
                <w:lang w:eastAsia="sk-SK"/>
              </w:rPr>
            </w:pPr>
          </w:p>
          <w:p w14:paraId="2C476C26" w14:textId="59F47418" w:rsidR="00A97645" w:rsidRPr="00A97645" w:rsidRDefault="00A97645" w:rsidP="00690EFA">
            <w:pPr>
              <w:tabs>
                <w:tab w:val="left" w:pos="1440"/>
              </w:tabs>
              <w:jc w:val="center"/>
              <w:rPr>
                <w:rFonts w:ascii="Cambria" w:eastAsia="Times New Roman" w:hAnsi="Cambria" w:cs="Times New Roman"/>
                <w:lang w:eastAsia="sk-SK"/>
              </w:rPr>
            </w:pPr>
            <w:r w:rsidRPr="00A97645">
              <w:rPr>
                <w:rFonts w:ascii="Cambria" w:eastAsia="Times New Roman" w:hAnsi="Cambria" w:cs="Times New Roman"/>
                <w:lang w:eastAsia="sk-SK"/>
              </w:rPr>
              <w:t xml:space="preserve">  </w:t>
            </w:r>
          </w:p>
          <w:p w14:paraId="4B0CC3D2" w14:textId="77777777" w:rsidR="00A97645" w:rsidRPr="00A97645" w:rsidRDefault="00A97645" w:rsidP="00690EFA">
            <w:pPr>
              <w:tabs>
                <w:tab w:val="left" w:pos="1440"/>
              </w:tabs>
              <w:jc w:val="center"/>
              <w:rPr>
                <w:rFonts w:ascii="Cambria" w:eastAsia="Times New Roman" w:hAnsi="Cambria" w:cs="Times New Roman"/>
                <w:lang w:eastAsia="sk-SK"/>
              </w:rPr>
            </w:pPr>
          </w:p>
        </w:tc>
        <w:tc>
          <w:tcPr>
            <w:tcW w:w="3828" w:type="dxa"/>
          </w:tcPr>
          <w:p w14:paraId="43C13D35" w14:textId="77777777" w:rsidR="00A97645" w:rsidRPr="00A97645" w:rsidRDefault="00A97645" w:rsidP="00690EFA">
            <w:pPr>
              <w:tabs>
                <w:tab w:val="left" w:pos="1440"/>
              </w:tabs>
              <w:jc w:val="center"/>
              <w:rPr>
                <w:rFonts w:ascii="Cambria" w:eastAsia="Times New Roman" w:hAnsi="Cambria" w:cs="Times New Roman"/>
                <w:lang w:eastAsia="sk-SK"/>
              </w:rPr>
            </w:pPr>
          </w:p>
          <w:p w14:paraId="67560600" w14:textId="77777777" w:rsidR="00A97645" w:rsidRPr="00A97645" w:rsidRDefault="00A97645" w:rsidP="00690EFA">
            <w:pPr>
              <w:tabs>
                <w:tab w:val="left" w:pos="1440"/>
              </w:tabs>
              <w:jc w:val="center"/>
              <w:rPr>
                <w:rFonts w:ascii="Cambria" w:eastAsia="Times New Roman" w:hAnsi="Cambria" w:cs="Times New Roman"/>
                <w:lang w:eastAsia="sk-SK"/>
              </w:rPr>
            </w:pPr>
          </w:p>
        </w:tc>
      </w:tr>
      <w:tr w:rsidR="00C35555" w:rsidRPr="00A97645" w14:paraId="7D283CEA" w14:textId="77777777" w:rsidTr="00BD3AB2">
        <w:tc>
          <w:tcPr>
            <w:tcW w:w="1559" w:type="dxa"/>
          </w:tcPr>
          <w:p w14:paraId="4A9546C4" w14:textId="27ABB280" w:rsidR="00C35555" w:rsidRPr="00A97645" w:rsidRDefault="00C35555" w:rsidP="00690EFA">
            <w:pPr>
              <w:tabs>
                <w:tab w:val="left" w:pos="1440"/>
              </w:tabs>
              <w:rPr>
                <w:rFonts w:ascii="Cambria" w:eastAsia="Times New Roman" w:hAnsi="Cambria" w:cs="Times New Roman"/>
                <w:lang w:eastAsia="sk-SK"/>
              </w:rPr>
            </w:pPr>
            <w:proofErr w:type="spellStart"/>
            <w:r>
              <w:rPr>
                <w:rFonts w:ascii="Cambria" w:eastAsia="Times New Roman" w:hAnsi="Cambria" w:cs="Times New Roman"/>
                <w:lang w:eastAsia="sk-SK"/>
              </w:rPr>
              <w:t>proof</w:t>
            </w:r>
            <w:proofErr w:type="spellEnd"/>
            <w:r>
              <w:rPr>
                <w:rFonts w:ascii="Cambria" w:eastAsia="Times New Roman" w:hAnsi="Cambria" w:cs="Times New Roman"/>
                <w:lang w:eastAsia="sk-SK"/>
              </w:rPr>
              <w:t xml:space="preserve"> </w:t>
            </w:r>
            <w:proofErr w:type="spellStart"/>
            <w:r>
              <w:rPr>
                <w:rFonts w:ascii="Cambria" w:eastAsia="Times New Roman" w:hAnsi="Cambria" w:cs="Times New Roman"/>
                <w:lang w:eastAsia="sk-SK"/>
              </w:rPr>
              <w:t>like</w:t>
            </w:r>
            <w:proofErr w:type="spellEnd"/>
          </w:p>
        </w:tc>
        <w:tc>
          <w:tcPr>
            <w:tcW w:w="2127" w:type="dxa"/>
          </w:tcPr>
          <w:p w14:paraId="5BC8AF35" w14:textId="77777777" w:rsidR="00C35555" w:rsidRPr="00A97645" w:rsidRDefault="00C35555" w:rsidP="00690EFA">
            <w:pPr>
              <w:jc w:val="center"/>
              <w:rPr>
                <w:rFonts w:ascii="Cambria" w:eastAsia="Times New Roman" w:hAnsi="Cambria" w:cs="Times New Roman"/>
                <w:lang w:eastAsia="sk-SK"/>
              </w:rPr>
            </w:pPr>
          </w:p>
        </w:tc>
        <w:tc>
          <w:tcPr>
            <w:tcW w:w="1842" w:type="dxa"/>
          </w:tcPr>
          <w:p w14:paraId="3CF67492" w14:textId="77777777" w:rsidR="00C35555" w:rsidRPr="00A97645" w:rsidRDefault="00C35555" w:rsidP="00690EFA">
            <w:pPr>
              <w:tabs>
                <w:tab w:val="left" w:pos="1440"/>
              </w:tabs>
              <w:jc w:val="center"/>
              <w:rPr>
                <w:rFonts w:ascii="Cambria" w:eastAsia="Times New Roman" w:hAnsi="Cambria" w:cs="Times New Roman"/>
                <w:lang w:eastAsia="sk-SK"/>
              </w:rPr>
            </w:pPr>
          </w:p>
        </w:tc>
        <w:tc>
          <w:tcPr>
            <w:tcW w:w="3828" w:type="dxa"/>
          </w:tcPr>
          <w:p w14:paraId="55E2E998" w14:textId="77777777" w:rsidR="00C35555" w:rsidRPr="00A97645" w:rsidRDefault="00C35555" w:rsidP="00690EFA">
            <w:pPr>
              <w:tabs>
                <w:tab w:val="left" w:pos="1440"/>
              </w:tabs>
              <w:jc w:val="center"/>
              <w:rPr>
                <w:rFonts w:ascii="Cambria" w:eastAsia="Times New Roman" w:hAnsi="Cambria" w:cs="Times New Roman"/>
                <w:lang w:eastAsia="sk-SK"/>
              </w:rPr>
            </w:pPr>
          </w:p>
        </w:tc>
      </w:tr>
      <w:tr w:rsidR="00C35555" w:rsidRPr="00A97645" w14:paraId="37D1E7A3" w14:textId="77777777" w:rsidTr="00C35555">
        <w:tc>
          <w:tcPr>
            <w:tcW w:w="1559" w:type="dxa"/>
          </w:tcPr>
          <w:p w14:paraId="2451C3E6" w14:textId="085B0288" w:rsidR="00C35555" w:rsidRPr="00BD3AB2" w:rsidRDefault="00C35555" w:rsidP="00690EFA">
            <w:pPr>
              <w:tabs>
                <w:tab w:val="left" w:pos="1440"/>
              </w:tabs>
              <w:rPr>
                <w:rFonts w:ascii="Cambria" w:eastAsia="Times New Roman" w:hAnsi="Cambria" w:cs="Times New Roman"/>
                <w:b/>
                <w:bCs/>
                <w:lang w:eastAsia="sk-SK"/>
              </w:rPr>
            </w:pPr>
            <w:r w:rsidRPr="00BD3AB2">
              <w:rPr>
                <w:rFonts w:ascii="Cambria" w:eastAsia="Times New Roman" w:hAnsi="Cambria" w:cs="Times New Roman"/>
                <w:b/>
                <w:bCs/>
                <w:lang w:eastAsia="sk-SK"/>
              </w:rPr>
              <w:t xml:space="preserve">Spolu </w:t>
            </w:r>
          </w:p>
        </w:tc>
        <w:tc>
          <w:tcPr>
            <w:tcW w:w="2127" w:type="dxa"/>
          </w:tcPr>
          <w:p w14:paraId="6FD5264B" w14:textId="77777777" w:rsidR="00C35555" w:rsidRPr="00A97645" w:rsidRDefault="00C35555" w:rsidP="00690EFA">
            <w:pPr>
              <w:jc w:val="center"/>
              <w:rPr>
                <w:rFonts w:ascii="Cambria" w:eastAsia="Times New Roman" w:hAnsi="Cambria" w:cs="Times New Roman"/>
                <w:lang w:eastAsia="sk-SK"/>
              </w:rPr>
            </w:pPr>
          </w:p>
        </w:tc>
        <w:tc>
          <w:tcPr>
            <w:tcW w:w="1842" w:type="dxa"/>
          </w:tcPr>
          <w:p w14:paraId="5F2AFFFC" w14:textId="77777777" w:rsidR="00C35555" w:rsidRPr="00A97645" w:rsidRDefault="00C35555" w:rsidP="00690EFA">
            <w:pPr>
              <w:tabs>
                <w:tab w:val="left" w:pos="1440"/>
              </w:tabs>
              <w:jc w:val="center"/>
              <w:rPr>
                <w:rFonts w:ascii="Cambria" w:eastAsia="Times New Roman" w:hAnsi="Cambria" w:cs="Times New Roman"/>
                <w:lang w:eastAsia="sk-SK"/>
              </w:rPr>
            </w:pPr>
          </w:p>
        </w:tc>
        <w:tc>
          <w:tcPr>
            <w:tcW w:w="3828" w:type="dxa"/>
          </w:tcPr>
          <w:p w14:paraId="0FAB4064" w14:textId="77777777" w:rsidR="00C35555" w:rsidRPr="00A97645" w:rsidRDefault="00C35555" w:rsidP="00690EFA">
            <w:pPr>
              <w:tabs>
                <w:tab w:val="left" w:pos="1440"/>
              </w:tabs>
              <w:jc w:val="center"/>
              <w:rPr>
                <w:rFonts w:ascii="Cambria" w:eastAsia="Times New Roman" w:hAnsi="Cambria" w:cs="Times New Roman"/>
                <w:lang w:eastAsia="sk-SK"/>
              </w:rPr>
            </w:pPr>
          </w:p>
        </w:tc>
      </w:tr>
    </w:tbl>
    <w:p w14:paraId="772BC795" w14:textId="77777777" w:rsidR="00A97645" w:rsidRPr="00A97645" w:rsidRDefault="00A97645" w:rsidP="00A97645">
      <w:pPr>
        <w:rPr>
          <w:rFonts w:ascii="Cambria" w:eastAsia="Times New Roman" w:hAnsi="Cambria" w:cs="Times New Roman"/>
          <w:lang w:eastAsia="sk-SK"/>
        </w:rPr>
      </w:pPr>
    </w:p>
    <w:p w14:paraId="3EFBE5BC" w14:textId="77777777" w:rsidR="00A97645" w:rsidRPr="00A97645" w:rsidRDefault="00A97645" w:rsidP="00A97645">
      <w:pPr>
        <w:rPr>
          <w:rFonts w:ascii="Cambria" w:hAnsi="Cambria"/>
        </w:rPr>
      </w:pPr>
    </w:p>
    <w:p w14:paraId="60A92D65" w14:textId="77777777" w:rsidR="00A97645" w:rsidRPr="00A97645" w:rsidRDefault="00A97645" w:rsidP="00A97645">
      <w:pPr>
        <w:rPr>
          <w:rFonts w:ascii="Cambria" w:hAnsi="Cambria"/>
        </w:rPr>
      </w:pPr>
      <w:r w:rsidRPr="00A97645">
        <w:rPr>
          <w:rFonts w:ascii="Cambria" w:hAnsi="Cambria"/>
        </w:rPr>
        <w:t>b) Termín dodania:</w:t>
      </w:r>
    </w:p>
    <w:p w14:paraId="553F5C33" w14:textId="77777777" w:rsidR="00A97645" w:rsidRPr="00A97645" w:rsidRDefault="00A97645" w:rsidP="00A97645">
      <w:pPr>
        <w:rPr>
          <w:rFonts w:ascii="Cambria" w:hAnsi="Cambria"/>
        </w:rPr>
      </w:pPr>
    </w:p>
    <w:p w14:paraId="7AC0E891" w14:textId="77777777" w:rsidR="00A97645" w:rsidRPr="00A97645" w:rsidRDefault="00A97645" w:rsidP="00A97645">
      <w:pPr>
        <w:rPr>
          <w:rFonts w:ascii="Cambria" w:hAnsi="Cambria"/>
        </w:rPr>
      </w:pPr>
      <w:r w:rsidRPr="00A97645">
        <w:rPr>
          <w:rFonts w:ascii="Cambria" w:hAnsi="Cambria"/>
        </w:rPr>
        <w:t xml:space="preserve">c) Miesto dodania:  </w:t>
      </w:r>
    </w:p>
    <w:p w14:paraId="55A6ECEC" w14:textId="77777777" w:rsidR="00A97645" w:rsidRPr="00A97645" w:rsidRDefault="00A97645" w:rsidP="00A97645">
      <w:pPr>
        <w:rPr>
          <w:rFonts w:ascii="Cambria" w:hAnsi="Cambria"/>
        </w:rPr>
      </w:pPr>
    </w:p>
    <w:p w14:paraId="16C6013C" w14:textId="12293F61" w:rsidR="00F47996" w:rsidRDefault="00A97645" w:rsidP="00A97645">
      <w:pPr>
        <w:rPr>
          <w:rFonts w:ascii="Cambria" w:hAnsi="Cambria"/>
        </w:rPr>
      </w:pPr>
      <w:r w:rsidRPr="00A97645">
        <w:rPr>
          <w:rFonts w:ascii="Cambria" w:hAnsi="Cambria"/>
        </w:rPr>
        <w:t>d) Požadované balenie a cena balenia</w:t>
      </w:r>
      <w:r w:rsidR="00F47996">
        <w:rPr>
          <w:rFonts w:ascii="Cambria" w:hAnsi="Cambria"/>
        </w:rPr>
        <w:t>:</w:t>
      </w:r>
    </w:p>
    <w:p w14:paraId="5371269B" w14:textId="77777777" w:rsidR="00E0074A" w:rsidRDefault="00E0074A" w:rsidP="00A97645">
      <w:pPr>
        <w:rPr>
          <w:rFonts w:ascii="Cambria" w:hAnsi="Cambria"/>
        </w:rPr>
      </w:pPr>
    </w:p>
    <w:p w14:paraId="06EE7F88" w14:textId="08DF8F03" w:rsidR="00E0074A" w:rsidRPr="0032768F" w:rsidRDefault="00F47996" w:rsidP="0032768F">
      <w:pPr>
        <w:pStyle w:val="ListParagraph"/>
        <w:numPr>
          <w:ilvl w:val="0"/>
          <w:numId w:val="46"/>
        </w:numPr>
        <w:jc w:val="both"/>
        <w:rPr>
          <w:rFonts w:ascii="Cambria" w:hAnsi="Cambria"/>
        </w:rPr>
      </w:pPr>
      <w:r w:rsidRPr="0032768F">
        <w:rPr>
          <w:rFonts w:ascii="Cambria" w:hAnsi="Cambria"/>
        </w:rPr>
        <w:t xml:space="preserve"> ................................. kusov pamätných euromincí v</w:t>
      </w:r>
      <w:r w:rsidR="00960D4D">
        <w:rPr>
          <w:rFonts w:ascii="Cambria" w:hAnsi="Cambria"/>
        </w:rPr>
        <w:t> obehovej kvalite</w:t>
      </w:r>
      <w:r w:rsidRPr="0032768F">
        <w:rPr>
          <w:rFonts w:ascii="Cambria" w:hAnsi="Cambria"/>
        </w:rPr>
        <w:t xml:space="preserve"> bude balených  </w:t>
      </w:r>
      <w:r w:rsidRPr="0032768F">
        <w:rPr>
          <w:rFonts w:ascii="Cambria" w:hAnsi="Cambria"/>
        </w:rPr>
        <w:br/>
        <w:t xml:space="preserve">v zmysle Prílohy č. 1 bodu </w:t>
      </w:r>
      <w:r w:rsidR="00960D4D">
        <w:rPr>
          <w:rFonts w:ascii="Cambria" w:hAnsi="Cambria"/>
        </w:rPr>
        <w:t xml:space="preserve">6.1 </w:t>
      </w:r>
      <w:proofErr w:type="spellStart"/>
      <w:r w:rsidR="00960D4D">
        <w:rPr>
          <w:rFonts w:ascii="Cambria" w:hAnsi="Cambria"/>
        </w:rPr>
        <w:t>písm</w:t>
      </w:r>
      <w:proofErr w:type="spellEnd"/>
      <w:r w:rsidR="00960D4D">
        <w:rPr>
          <w:rFonts w:ascii="Cambria" w:hAnsi="Cambria"/>
        </w:rPr>
        <w:t xml:space="preserve"> a) a b), </w:t>
      </w:r>
      <w:r w:rsidRPr="0032768F">
        <w:rPr>
          <w:rFonts w:ascii="Cambria" w:hAnsi="Cambria"/>
        </w:rPr>
        <w:t>6.2 a 6.3 Rámcovej zmluvy. Spolu je cena za balenie .............................kusov pamätných euromincí takto balených ..................... eur</w:t>
      </w:r>
    </w:p>
    <w:p w14:paraId="043C3278" w14:textId="77777777" w:rsidR="00E0074A" w:rsidRDefault="00E0074A">
      <w:pPr>
        <w:ind w:firstLine="0"/>
        <w:jc w:val="both"/>
        <w:rPr>
          <w:rFonts w:ascii="Cambria" w:hAnsi="Cambria"/>
        </w:rPr>
      </w:pPr>
    </w:p>
    <w:p w14:paraId="7E581A83" w14:textId="69B7D323" w:rsidR="00A97645" w:rsidRPr="00BD3AB2" w:rsidRDefault="00F47996" w:rsidP="00BD3AB2">
      <w:pPr>
        <w:pStyle w:val="ListParagraph"/>
        <w:numPr>
          <w:ilvl w:val="0"/>
          <w:numId w:val="46"/>
        </w:numPr>
        <w:jc w:val="both"/>
        <w:rPr>
          <w:rFonts w:ascii="Cambria" w:hAnsi="Cambria"/>
        </w:rPr>
      </w:pPr>
      <w:r w:rsidRPr="0032768F">
        <w:rPr>
          <w:rFonts w:ascii="Cambria" w:hAnsi="Cambria"/>
        </w:rPr>
        <w:t>.</w:t>
      </w:r>
      <w:r w:rsidR="00A97645" w:rsidRPr="00BD3AB2">
        <w:rPr>
          <w:rFonts w:ascii="Cambria" w:hAnsi="Cambria"/>
        </w:rPr>
        <w:t>............................ kusov pamätných euromincí vo vyhotovení „</w:t>
      </w:r>
      <w:proofErr w:type="spellStart"/>
      <w:r w:rsidR="00355939">
        <w:rPr>
          <w:rFonts w:ascii="Cambria" w:hAnsi="Cambria"/>
        </w:rPr>
        <w:t>p</w:t>
      </w:r>
      <w:r w:rsidR="00A97645" w:rsidRPr="00BD3AB2">
        <w:rPr>
          <w:rFonts w:ascii="Cambria" w:hAnsi="Cambria"/>
        </w:rPr>
        <w:t>roof</w:t>
      </w:r>
      <w:proofErr w:type="spellEnd"/>
      <w:r w:rsidR="00A97645" w:rsidRPr="00BD3AB2">
        <w:rPr>
          <w:rFonts w:ascii="Cambria" w:hAnsi="Cambria"/>
        </w:rPr>
        <w:t xml:space="preserve"> </w:t>
      </w:r>
      <w:proofErr w:type="spellStart"/>
      <w:r w:rsidR="00A97645" w:rsidRPr="00BD3AB2">
        <w:rPr>
          <w:rFonts w:ascii="Cambria" w:hAnsi="Cambria"/>
        </w:rPr>
        <w:t>like</w:t>
      </w:r>
      <w:proofErr w:type="spellEnd"/>
      <w:r w:rsidR="00A97645" w:rsidRPr="00BD3AB2">
        <w:rPr>
          <w:rFonts w:ascii="Cambria" w:hAnsi="Cambria"/>
        </w:rPr>
        <w:t xml:space="preserve">“ zabalených tak, že budú vložené do </w:t>
      </w:r>
      <w:proofErr w:type="spellStart"/>
      <w:r w:rsidR="00A97645" w:rsidRPr="00BD3AB2">
        <w:rPr>
          <w:rFonts w:ascii="Cambria" w:hAnsi="Cambria"/>
        </w:rPr>
        <w:t>plexi</w:t>
      </w:r>
      <w:proofErr w:type="spellEnd"/>
      <w:r w:rsidR="00A97645" w:rsidRPr="00BD3AB2">
        <w:rPr>
          <w:rFonts w:ascii="Cambria" w:hAnsi="Cambria"/>
        </w:rPr>
        <w:t xml:space="preserve"> obalov s hladkou hranou typ 360008-026,22, ktoré budú spolu s jednolistovým certifikátom (obojstranná tlač) s rozmermi 60 mm x 60 mm vložené do </w:t>
      </w:r>
      <w:proofErr w:type="spellStart"/>
      <w:r w:rsidR="00A97645" w:rsidRPr="00BD3AB2">
        <w:rPr>
          <w:rFonts w:ascii="Cambria" w:hAnsi="Cambria"/>
        </w:rPr>
        <w:t>etuí</w:t>
      </w:r>
      <w:proofErr w:type="spellEnd"/>
      <w:r w:rsidR="00A97645" w:rsidRPr="00BD3AB2">
        <w:rPr>
          <w:rFonts w:ascii="Cambria" w:hAnsi="Cambria"/>
        </w:rPr>
        <w:t xml:space="preserve"> od firmy IPC č. 08-1-1AW/</w:t>
      </w:r>
      <w:proofErr w:type="spellStart"/>
      <w:r w:rsidR="00A97645" w:rsidRPr="00BD3AB2">
        <w:rPr>
          <w:rFonts w:ascii="Cambria" w:hAnsi="Cambria"/>
        </w:rPr>
        <w:t>BurgundyLavagne</w:t>
      </w:r>
      <w:proofErr w:type="spellEnd"/>
      <w:r w:rsidR="00A97645" w:rsidRPr="00BD3AB2">
        <w:rPr>
          <w:rFonts w:ascii="Cambria" w:hAnsi="Cambria"/>
        </w:rPr>
        <w:t>. Cena za 1 kus balenia pamätnej euromince vo vyhotovení „</w:t>
      </w:r>
      <w:proofErr w:type="spellStart"/>
      <w:r w:rsidR="00355939">
        <w:rPr>
          <w:rFonts w:ascii="Cambria" w:hAnsi="Cambria"/>
        </w:rPr>
        <w:t>p</w:t>
      </w:r>
      <w:r w:rsidR="00A97645" w:rsidRPr="00BD3AB2">
        <w:rPr>
          <w:rFonts w:ascii="Cambria" w:hAnsi="Cambria"/>
        </w:rPr>
        <w:t>roof</w:t>
      </w:r>
      <w:proofErr w:type="spellEnd"/>
      <w:r w:rsidR="00A97645" w:rsidRPr="00BD3AB2">
        <w:rPr>
          <w:rFonts w:ascii="Cambria" w:hAnsi="Cambria"/>
        </w:rPr>
        <w:t xml:space="preserve"> </w:t>
      </w:r>
      <w:proofErr w:type="spellStart"/>
      <w:r w:rsidR="00A97645" w:rsidRPr="00BD3AB2">
        <w:rPr>
          <w:rFonts w:ascii="Cambria" w:hAnsi="Cambria"/>
        </w:rPr>
        <w:t>like</w:t>
      </w:r>
      <w:proofErr w:type="spellEnd"/>
      <w:r w:rsidR="00A97645" w:rsidRPr="00BD3AB2">
        <w:rPr>
          <w:rFonts w:ascii="Cambria" w:hAnsi="Cambria"/>
        </w:rPr>
        <w:t xml:space="preserve">“ je ................. eur. Spolu je cena za balenie .............................kusov pamätných euromincí takto balených ..................... eur, slovom .................................................... eur. </w:t>
      </w:r>
    </w:p>
    <w:p w14:paraId="14FE106C" w14:textId="77777777" w:rsidR="00A97645" w:rsidRPr="00A97645" w:rsidRDefault="00A97645" w:rsidP="00A97645">
      <w:pPr>
        <w:ind w:left="1416"/>
        <w:jc w:val="both"/>
        <w:rPr>
          <w:rFonts w:ascii="Cambria" w:hAnsi="Cambria"/>
        </w:rPr>
      </w:pPr>
    </w:p>
    <w:p w14:paraId="71C8CA62" w14:textId="47008B83" w:rsidR="00A97645" w:rsidRPr="00A97645" w:rsidRDefault="00A97645" w:rsidP="0032768F">
      <w:pPr>
        <w:ind w:firstLine="0"/>
        <w:jc w:val="both"/>
        <w:rPr>
          <w:rFonts w:ascii="Cambria" w:hAnsi="Cambria"/>
        </w:rPr>
      </w:pPr>
      <w:r w:rsidRPr="00A97645">
        <w:rPr>
          <w:rFonts w:ascii="Cambria" w:hAnsi="Cambria"/>
        </w:rPr>
        <w:t>- ........................ kusov pamätných euromincí vo vyhotovení „</w:t>
      </w:r>
      <w:proofErr w:type="spellStart"/>
      <w:r w:rsidR="00355939">
        <w:rPr>
          <w:rFonts w:ascii="Cambria" w:hAnsi="Cambria"/>
        </w:rPr>
        <w:t>p</w:t>
      </w:r>
      <w:r w:rsidRPr="00A97645">
        <w:rPr>
          <w:rFonts w:ascii="Cambria" w:hAnsi="Cambria"/>
        </w:rPr>
        <w:t>roof</w:t>
      </w:r>
      <w:proofErr w:type="spellEnd"/>
      <w:r w:rsidRPr="00A97645">
        <w:rPr>
          <w:rFonts w:ascii="Cambria" w:hAnsi="Cambria"/>
        </w:rPr>
        <w:t xml:space="preserve"> </w:t>
      </w:r>
      <w:proofErr w:type="spellStart"/>
      <w:r w:rsidRPr="00A97645">
        <w:rPr>
          <w:rFonts w:ascii="Cambria" w:hAnsi="Cambria"/>
        </w:rPr>
        <w:t>like</w:t>
      </w:r>
      <w:proofErr w:type="spellEnd"/>
      <w:r w:rsidRPr="00A97645">
        <w:rPr>
          <w:rFonts w:ascii="Cambria" w:hAnsi="Cambria"/>
        </w:rPr>
        <w:t xml:space="preserve">“ bude zabalených tak, tak, že budú vložené do </w:t>
      </w:r>
      <w:proofErr w:type="spellStart"/>
      <w:r w:rsidRPr="00A97645">
        <w:rPr>
          <w:rFonts w:ascii="Cambria" w:hAnsi="Cambria"/>
        </w:rPr>
        <w:t>plexi</w:t>
      </w:r>
      <w:proofErr w:type="spellEnd"/>
      <w:r w:rsidRPr="00A97645">
        <w:rPr>
          <w:rFonts w:ascii="Cambria" w:hAnsi="Cambria"/>
        </w:rPr>
        <w:t xml:space="preserve"> obalov s hladkou hranou typ 360008-026,22</w:t>
      </w:r>
      <w:r w:rsidR="00960D4D">
        <w:rPr>
          <w:rFonts w:ascii="Cambria" w:hAnsi="Cambria"/>
        </w:rPr>
        <w:t>.</w:t>
      </w:r>
      <w:r w:rsidRPr="00A97645">
        <w:rPr>
          <w:rFonts w:ascii="Cambria" w:hAnsi="Cambria"/>
        </w:rPr>
        <w:t xml:space="preserve"> Cena za 1 kus</w:t>
      </w:r>
      <w:r w:rsidR="000A6CED">
        <w:rPr>
          <w:rFonts w:ascii="Cambria" w:hAnsi="Cambria"/>
        </w:rPr>
        <w:t xml:space="preserve"> tohto</w:t>
      </w:r>
      <w:r w:rsidRPr="00A97645">
        <w:rPr>
          <w:rFonts w:ascii="Cambria" w:hAnsi="Cambria"/>
        </w:rPr>
        <w:t xml:space="preserve"> balenia pamätnej euromince vo vyhotovení „</w:t>
      </w:r>
      <w:proofErr w:type="spellStart"/>
      <w:r w:rsidR="00355939">
        <w:rPr>
          <w:rFonts w:ascii="Cambria" w:hAnsi="Cambria"/>
        </w:rPr>
        <w:t>p</w:t>
      </w:r>
      <w:r w:rsidRPr="00A97645">
        <w:rPr>
          <w:rFonts w:ascii="Cambria" w:hAnsi="Cambria"/>
        </w:rPr>
        <w:t>roof</w:t>
      </w:r>
      <w:proofErr w:type="spellEnd"/>
      <w:r w:rsidRPr="00A97645">
        <w:rPr>
          <w:rFonts w:ascii="Cambria" w:hAnsi="Cambria"/>
        </w:rPr>
        <w:t xml:space="preserve"> like“ je </w:t>
      </w:r>
      <w:r w:rsidR="000A6CED">
        <w:rPr>
          <w:rFonts w:ascii="Cambria" w:hAnsi="Cambria"/>
        </w:rPr>
        <w:t>.....................</w:t>
      </w:r>
      <w:r w:rsidRPr="00A97645">
        <w:rPr>
          <w:rFonts w:ascii="Cambria" w:hAnsi="Cambria"/>
        </w:rPr>
        <w:t xml:space="preserve"> eur. </w:t>
      </w:r>
      <w:r w:rsidR="00B327C7" w:rsidRPr="00B327C7">
        <w:rPr>
          <w:rFonts w:ascii="Cambria" w:hAnsi="Cambria"/>
        </w:rPr>
        <w:t xml:space="preserve">Spolu je cena </w:t>
      </w:r>
      <w:r w:rsidR="00B327C7" w:rsidRPr="00B327C7">
        <w:rPr>
          <w:rFonts w:ascii="Cambria" w:hAnsi="Cambria"/>
        </w:rPr>
        <w:lastRenderedPageBreak/>
        <w:t>za balenie .............................kusov pamätných euromincí takto balených ..................... eur, slovom .................................................... eur.</w:t>
      </w:r>
    </w:p>
    <w:p w14:paraId="3F0918EC" w14:textId="77777777" w:rsidR="00A97645" w:rsidRPr="00A97645" w:rsidRDefault="00A97645" w:rsidP="00A97645">
      <w:pPr>
        <w:rPr>
          <w:rFonts w:ascii="Cambria" w:hAnsi="Cambria"/>
        </w:rPr>
      </w:pPr>
    </w:p>
    <w:p w14:paraId="5B132F45" w14:textId="77777777" w:rsidR="000A6CED" w:rsidRDefault="000A6CED" w:rsidP="000A6CED">
      <w:pPr>
        <w:ind w:left="0" w:firstLine="0"/>
        <w:jc w:val="both"/>
        <w:rPr>
          <w:rFonts w:ascii="Cambria" w:eastAsia="Times New Roman" w:hAnsi="Cambria" w:cs="Times New Roman"/>
        </w:rPr>
      </w:pPr>
    </w:p>
    <w:p w14:paraId="5B4B849B" w14:textId="2463122F" w:rsidR="000A6CED" w:rsidRPr="00A97645" w:rsidRDefault="000A6CED" w:rsidP="000A6CED">
      <w:pPr>
        <w:ind w:left="0" w:firstLine="0"/>
        <w:jc w:val="both"/>
        <w:rPr>
          <w:rFonts w:ascii="Cambria" w:eastAsia="Times New Roman" w:hAnsi="Cambria" w:cs="Times New Roman"/>
        </w:rPr>
      </w:pPr>
      <w:r w:rsidRPr="00A97645">
        <w:rPr>
          <w:rFonts w:ascii="Cambria" w:eastAsia="Times New Roman" w:hAnsi="Cambria" w:cs="Times New Roman"/>
        </w:rPr>
        <w:t>Spolu je cena za razbu a dodávku pamätných euromincí v</w:t>
      </w:r>
      <w:r w:rsidR="00960D4D">
        <w:rPr>
          <w:rFonts w:ascii="Cambria" w:eastAsia="Times New Roman" w:hAnsi="Cambria" w:cs="Times New Roman"/>
        </w:rPr>
        <w:t> obehovej kvalite</w:t>
      </w:r>
      <w:r w:rsidRPr="00A97645">
        <w:rPr>
          <w:rFonts w:ascii="Cambria" w:eastAsia="Times New Roman" w:hAnsi="Cambria" w:cs="Times New Roman"/>
        </w:rPr>
        <w:t xml:space="preserve"> ako aj vo vyhotovení „</w:t>
      </w:r>
      <w:proofErr w:type="spellStart"/>
      <w:r w:rsidRPr="00A97645">
        <w:rPr>
          <w:rFonts w:ascii="Cambria" w:eastAsia="Times New Roman" w:hAnsi="Cambria" w:cs="Times New Roman"/>
        </w:rPr>
        <w:t>proof</w:t>
      </w:r>
      <w:proofErr w:type="spellEnd"/>
      <w:r>
        <w:rPr>
          <w:rFonts w:ascii="Cambria" w:eastAsia="Times New Roman" w:hAnsi="Cambria" w:cs="Times New Roman"/>
        </w:rPr>
        <w:t xml:space="preserve"> </w:t>
      </w:r>
      <w:proofErr w:type="spellStart"/>
      <w:r>
        <w:rPr>
          <w:rFonts w:ascii="Cambria" w:eastAsia="Times New Roman" w:hAnsi="Cambria" w:cs="Times New Roman"/>
        </w:rPr>
        <w:t>like</w:t>
      </w:r>
      <w:proofErr w:type="spellEnd"/>
      <w:r w:rsidRPr="00A97645">
        <w:rPr>
          <w:rFonts w:ascii="Cambria" w:eastAsia="Times New Roman" w:hAnsi="Cambria" w:cs="Times New Roman"/>
        </w:rPr>
        <w:t xml:space="preserve">“ </w:t>
      </w:r>
      <w:r>
        <w:rPr>
          <w:rFonts w:ascii="Cambria" w:eastAsia="Times New Roman" w:hAnsi="Cambria" w:cs="Times New Roman"/>
        </w:rPr>
        <w:t xml:space="preserve">v každom druhu balenia </w:t>
      </w:r>
      <w:r w:rsidRPr="00A97645">
        <w:rPr>
          <w:rFonts w:ascii="Cambria" w:eastAsia="Times New Roman" w:hAnsi="Cambria" w:cs="Times New Roman"/>
        </w:rPr>
        <w:t>...................... eur bez DPH, slovom .................................. eur. K dohodnutej cene zhotoviteľ uplatní DPH v zmysle všeobecne záväzných právnych predpisov.</w:t>
      </w:r>
    </w:p>
    <w:p w14:paraId="40F1A8F8" w14:textId="77777777" w:rsidR="00A97645" w:rsidRPr="00A97645" w:rsidRDefault="00A97645" w:rsidP="00A97645">
      <w:pPr>
        <w:ind w:left="0" w:firstLine="0"/>
        <w:jc w:val="both"/>
        <w:rPr>
          <w:rFonts w:ascii="Cambria" w:hAnsi="Cambria"/>
        </w:rPr>
      </w:pPr>
    </w:p>
    <w:p w14:paraId="11EC1BAC" w14:textId="77777777" w:rsidR="00A97645" w:rsidRPr="00A97645" w:rsidRDefault="00A97645" w:rsidP="00A97645">
      <w:pPr>
        <w:ind w:left="0" w:firstLine="0"/>
        <w:jc w:val="both"/>
        <w:rPr>
          <w:rFonts w:ascii="Cambria" w:hAnsi="Cambria"/>
        </w:rPr>
      </w:pPr>
      <w:r w:rsidRPr="00A97645">
        <w:rPr>
          <w:rFonts w:ascii="Cambria" w:hAnsi="Cambria"/>
        </w:rPr>
        <w:t xml:space="preserve">Cena je dohodnutá v súlade s platným zákonom NR SR č. 18/1996 </w:t>
      </w:r>
      <w:proofErr w:type="spellStart"/>
      <w:r w:rsidRPr="00A97645">
        <w:rPr>
          <w:rFonts w:ascii="Cambria" w:hAnsi="Cambria"/>
        </w:rPr>
        <w:t>Z.z</w:t>
      </w:r>
      <w:proofErr w:type="spellEnd"/>
      <w:r w:rsidRPr="00A97645">
        <w:rPr>
          <w:rFonts w:ascii="Cambria" w:hAnsi="Cambria"/>
        </w:rPr>
        <w:t xml:space="preserve">. o cenách v znení neskorších predpisov. </w:t>
      </w:r>
    </w:p>
    <w:p w14:paraId="29EE4657" w14:textId="77777777" w:rsidR="00A97645" w:rsidRPr="00A97645" w:rsidRDefault="00A97645" w:rsidP="00A97645">
      <w:pPr>
        <w:ind w:left="0" w:firstLine="0"/>
        <w:jc w:val="both"/>
        <w:rPr>
          <w:rFonts w:ascii="Cambria" w:hAnsi="Cambria"/>
        </w:rPr>
      </w:pPr>
    </w:p>
    <w:p w14:paraId="350D3B91" w14:textId="07BD6806" w:rsidR="00A97645" w:rsidRPr="00A97645" w:rsidRDefault="00A97645" w:rsidP="00A97645">
      <w:pPr>
        <w:ind w:left="0" w:firstLine="0"/>
        <w:jc w:val="both"/>
        <w:rPr>
          <w:rFonts w:ascii="Cambria" w:hAnsi="Cambria"/>
        </w:rPr>
      </w:pPr>
      <w:r w:rsidRPr="00A97645">
        <w:rPr>
          <w:rFonts w:ascii="Cambria" w:hAnsi="Cambria"/>
        </w:rPr>
        <w:t xml:space="preserve">Dohodnutá cena za razbu a dodávku euromincí  bude zvýšená o cenu dopravy v zmysle čl. </w:t>
      </w:r>
      <w:r w:rsidR="00496CE0">
        <w:rPr>
          <w:rFonts w:ascii="Cambria" w:hAnsi="Cambria"/>
        </w:rPr>
        <w:t>VIII a prílohy č. 3</w:t>
      </w:r>
      <w:r w:rsidRPr="00A97645">
        <w:rPr>
          <w:rFonts w:ascii="Cambria" w:hAnsi="Cambria"/>
        </w:rPr>
        <w:t xml:space="preserve"> </w:t>
      </w:r>
      <w:r w:rsidR="00F22F84">
        <w:rPr>
          <w:rFonts w:ascii="Cambria" w:hAnsi="Cambria"/>
        </w:rPr>
        <w:t xml:space="preserve">rámcovej </w:t>
      </w:r>
      <w:r w:rsidRPr="00A97645">
        <w:rPr>
          <w:rFonts w:ascii="Cambria" w:hAnsi="Cambria"/>
        </w:rPr>
        <w:t xml:space="preserve">zmluvy. </w:t>
      </w:r>
    </w:p>
    <w:p w14:paraId="57B2F9D9" w14:textId="77777777" w:rsidR="00A97645" w:rsidRPr="001D127B" w:rsidRDefault="00A97645" w:rsidP="00A97645">
      <w:pPr>
        <w:jc w:val="both"/>
      </w:pPr>
    </w:p>
    <w:p w14:paraId="0827E150" w14:textId="60EFD2B8" w:rsidR="00A97645" w:rsidRDefault="00A97645">
      <w:r>
        <w:br w:type="page"/>
      </w:r>
    </w:p>
    <w:p w14:paraId="6B73BB54" w14:textId="4F43021C" w:rsidR="00A97645" w:rsidRPr="00A97645" w:rsidRDefault="00A97645" w:rsidP="00A97645">
      <w:pPr>
        <w:jc w:val="both"/>
        <w:rPr>
          <w:rFonts w:ascii="Cambria" w:hAnsi="Cambria"/>
        </w:rPr>
      </w:pPr>
      <w:r w:rsidRPr="00A97645">
        <w:rPr>
          <w:rFonts w:ascii="Cambria" w:hAnsi="Cambria"/>
        </w:rPr>
        <w:lastRenderedPageBreak/>
        <w:t xml:space="preserve">Príloha č. </w:t>
      </w:r>
      <w:r w:rsidR="002D6BDB">
        <w:rPr>
          <w:rFonts w:ascii="Cambria" w:hAnsi="Cambria"/>
        </w:rPr>
        <w:t>5</w:t>
      </w:r>
      <w:r w:rsidR="00EB461E">
        <w:rPr>
          <w:rFonts w:ascii="Cambria" w:hAnsi="Cambria"/>
        </w:rPr>
        <w:t xml:space="preserve"> k</w:t>
      </w:r>
      <w:r w:rsidR="00804659">
        <w:rPr>
          <w:rFonts w:ascii="Cambria" w:hAnsi="Cambria"/>
        </w:rPr>
        <w:t> </w:t>
      </w:r>
      <w:r w:rsidR="00EB461E">
        <w:rPr>
          <w:rFonts w:ascii="Cambria" w:hAnsi="Cambria"/>
        </w:rPr>
        <w:t>zmluve</w:t>
      </w:r>
      <w:r w:rsidR="00804659">
        <w:rPr>
          <w:rFonts w:ascii="Cambria" w:hAnsi="Cambria"/>
        </w:rPr>
        <w:t xml:space="preserve"> č. </w:t>
      </w:r>
      <w:r w:rsidR="00804659" w:rsidRPr="00804659">
        <w:rPr>
          <w:rFonts w:ascii="Cambria" w:hAnsi="Cambria"/>
        </w:rPr>
        <w:t>C-NBS1-000-063-547</w:t>
      </w:r>
    </w:p>
    <w:p w14:paraId="7CFB679E" w14:textId="77777777" w:rsidR="00A97645" w:rsidRDefault="00A97645" w:rsidP="00A97645">
      <w:pPr>
        <w:jc w:val="both"/>
      </w:pPr>
    </w:p>
    <w:p w14:paraId="03D4D125" w14:textId="77777777" w:rsidR="0047572D" w:rsidRPr="0047572D" w:rsidRDefault="0047572D" w:rsidP="00C80AEF">
      <w:pPr>
        <w:spacing w:before="0" w:after="120"/>
        <w:ind w:left="426" w:hanging="426"/>
        <w:contextualSpacing/>
        <w:jc w:val="center"/>
        <w:rPr>
          <w:rFonts w:ascii="Cambria" w:hAnsi="Cambria"/>
          <w:b/>
          <w:bCs/>
          <w:iCs/>
        </w:rPr>
      </w:pPr>
      <w:r w:rsidRPr="0047572D">
        <w:rPr>
          <w:rFonts w:ascii="Cambria" w:hAnsi="Cambria"/>
          <w:b/>
          <w:bCs/>
          <w:iCs/>
        </w:rPr>
        <w:t>Zoznam subdodávateľov zhotoviteľa</w:t>
      </w:r>
    </w:p>
    <w:p w14:paraId="16682C4B" w14:textId="77777777" w:rsidR="0047572D" w:rsidRPr="0047572D" w:rsidRDefault="0047572D" w:rsidP="00C80AEF">
      <w:pPr>
        <w:spacing w:before="0" w:after="120"/>
        <w:ind w:left="426" w:hanging="426"/>
        <w:contextualSpacing/>
        <w:jc w:val="both"/>
        <w:rPr>
          <w:rFonts w:ascii="Cambria" w:hAnsi="Cambria"/>
          <w:iCs/>
        </w:rPr>
      </w:pPr>
    </w:p>
    <w:p w14:paraId="35780766" w14:textId="7EA14F4B"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 xml:space="preserve">V súlade s ustanovením § 41 ods. 3 zákona o verejnom obstarávaní </w:t>
      </w:r>
      <w:r w:rsidR="00110560">
        <w:rPr>
          <w:rFonts w:ascii="Cambria" w:hAnsi="Cambria"/>
          <w:iCs/>
        </w:rPr>
        <w:t>objednávateľ</w:t>
      </w:r>
      <w:r w:rsidRPr="0047572D">
        <w:rPr>
          <w:rFonts w:ascii="Cambria" w:hAnsi="Cambria"/>
          <w:iCs/>
        </w:rPr>
        <w:t xml:space="preserve"> požaduje od úspešného </w:t>
      </w:r>
      <w:r w:rsidR="00F61AEF">
        <w:rPr>
          <w:rFonts w:ascii="Cambria" w:hAnsi="Cambria"/>
          <w:iCs/>
        </w:rPr>
        <w:t>uchádzača</w:t>
      </w:r>
      <w:r w:rsidRPr="0047572D">
        <w:rPr>
          <w:rFonts w:ascii="Cambria" w:hAnsi="Cambria"/>
          <w:iCs/>
        </w:rPr>
        <w:t>, aby najneskôr v čase uzavretia zmluvy uviedol:</w:t>
      </w:r>
    </w:p>
    <w:p w14:paraId="58C098D6" w14:textId="77777777"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1.</w:t>
      </w:r>
      <w:r w:rsidRPr="0047572D">
        <w:rPr>
          <w:rFonts w:ascii="Cambria" w:hAnsi="Cambria"/>
          <w:iCs/>
        </w:rPr>
        <w:tab/>
        <w:t>údaje o všetkých známych subdodávateľoch v rozsahu obchodné meno, sídlo, IČO, zápis do príslušného obchodného registra</w:t>
      </w:r>
    </w:p>
    <w:p w14:paraId="6FB44034" w14:textId="77777777"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2.</w:t>
      </w:r>
      <w:r w:rsidRPr="0047572D">
        <w:rPr>
          <w:rFonts w:ascii="Cambria" w:hAnsi="Cambria"/>
          <w:iCs/>
        </w:rPr>
        <w:tab/>
        <w:t xml:space="preserve">údaje o osobe oprávnenej konať za subdodávateľa v rozsahu meno a priezvisko, adresa pobytu, dátum narodenia. </w:t>
      </w:r>
    </w:p>
    <w:p w14:paraId="710FEB65" w14:textId="77777777" w:rsidR="0047572D" w:rsidRPr="0047572D" w:rsidRDefault="0047572D" w:rsidP="00C80AEF">
      <w:pPr>
        <w:spacing w:before="0" w:after="120"/>
        <w:ind w:left="426" w:hanging="426"/>
        <w:contextualSpacing/>
        <w:jc w:val="both"/>
        <w:rPr>
          <w:rFonts w:ascii="Cambria" w:hAnsi="Cambria"/>
          <w:iCs/>
        </w:rPr>
      </w:pPr>
    </w:p>
    <w:p w14:paraId="0AC68019" w14:textId="01CBD3E7" w:rsidR="0047572D" w:rsidRPr="0047572D" w:rsidRDefault="0047572D" w:rsidP="00C80AEF">
      <w:pPr>
        <w:spacing w:before="0" w:after="120"/>
        <w:ind w:left="426" w:hanging="426"/>
        <w:contextualSpacing/>
        <w:jc w:val="both"/>
        <w:rPr>
          <w:rFonts w:ascii="Cambria" w:hAnsi="Cambria"/>
          <w:iCs/>
        </w:rPr>
      </w:pPr>
      <w:r w:rsidRPr="0047572D">
        <w:rPr>
          <w:rFonts w:ascii="Cambria" w:hAnsi="Cambria"/>
          <w:iCs/>
        </w:rPr>
        <w:t xml:space="preserve">Úspešný </w:t>
      </w:r>
      <w:r w:rsidR="00F61AEF">
        <w:rPr>
          <w:rFonts w:ascii="Cambria" w:hAnsi="Cambria"/>
          <w:iCs/>
        </w:rPr>
        <w:t>uchádzač</w:t>
      </w:r>
      <w:r w:rsidRPr="0047572D">
        <w:rPr>
          <w:rFonts w:ascii="Cambria" w:hAnsi="Cambria"/>
          <w:iCs/>
        </w:rPr>
        <w:t xml:space="preserve"> môže pridať toľko riadkov v tabuľke koľko potrebuje.</w:t>
      </w:r>
    </w:p>
    <w:p w14:paraId="73809C64" w14:textId="53D418D6" w:rsidR="00FF04B5" w:rsidRDefault="0047572D" w:rsidP="00C80AEF">
      <w:pPr>
        <w:spacing w:before="0" w:after="120"/>
        <w:ind w:left="426" w:hanging="426"/>
        <w:contextualSpacing/>
        <w:jc w:val="both"/>
        <w:rPr>
          <w:rFonts w:ascii="Cambria" w:hAnsi="Cambria"/>
          <w:iCs/>
        </w:rPr>
      </w:pPr>
      <w:r w:rsidRPr="0047572D">
        <w:rPr>
          <w:rFonts w:ascii="Cambria" w:hAnsi="Cambria"/>
          <w:iCs/>
        </w:rPr>
        <w:t xml:space="preserve">V prípade, ak úspešný </w:t>
      </w:r>
      <w:r w:rsidR="00F61AEF">
        <w:rPr>
          <w:rFonts w:ascii="Cambria" w:hAnsi="Cambria"/>
          <w:iCs/>
        </w:rPr>
        <w:t>uchádzač</w:t>
      </w:r>
      <w:r w:rsidRPr="0047572D">
        <w:rPr>
          <w:rFonts w:ascii="Cambria" w:hAnsi="Cambria"/>
          <w:iCs/>
        </w:rPr>
        <w:t xml:space="preserve"> nebude mať subdodávateľov uvedie túto skutočnosť v tabuľke.</w:t>
      </w:r>
    </w:p>
    <w:p w14:paraId="2C19D7C2" w14:textId="7676E811" w:rsidR="001E7ACF" w:rsidRDefault="001E7ACF" w:rsidP="00C80AEF">
      <w:pPr>
        <w:spacing w:before="0" w:after="120"/>
        <w:ind w:left="426" w:hanging="426"/>
        <w:contextualSpacing/>
        <w:jc w:val="both"/>
        <w:rPr>
          <w:rFonts w:ascii="Cambria" w:hAnsi="Cambria"/>
          <w:iCs/>
        </w:rPr>
      </w:pPr>
    </w:p>
    <w:p w14:paraId="3D2602AC" w14:textId="1F8B9216" w:rsidR="001E7ACF" w:rsidRPr="001E7ACF" w:rsidRDefault="001E7ACF" w:rsidP="00C80AEF">
      <w:pPr>
        <w:overflowPunct w:val="0"/>
        <w:autoSpaceDE w:val="0"/>
        <w:autoSpaceDN w:val="0"/>
        <w:adjustRightInd w:val="0"/>
        <w:spacing w:before="0" w:after="120"/>
        <w:contextualSpacing/>
        <w:jc w:val="both"/>
        <w:textAlignment w:val="baseline"/>
        <w:rPr>
          <w:rFonts w:ascii="Cambria" w:eastAsia="Times New Roman" w:hAnsi="Cambria" w:cs="Arial"/>
        </w:rPr>
      </w:pPr>
    </w:p>
    <w:p w14:paraId="76416662" w14:textId="1B70E105" w:rsidR="001E7ACF" w:rsidRPr="001E7ACF" w:rsidRDefault="001E7ACF" w:rsidP="00C80AEF">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 xml:space="preserve">Úspešný </w:t>
      </w:r>
      <w:r w:rsidR="00F61AEF">
        <w:rPr>
          <w:rFonts w:ascii="Cambria" w:hAnsi="Cambria"/>
          <w:iCs/>
        </w:rPr>
        <w:t>uchádzač</w:t>
      </w:r>
      <w:r w:rsidR="00F61AEF" w:rsidRPr="0047572D">
        <w:rPr>
          <w:rFonts w:ascii="Cambria" w:hAnsi="Cambria"/>
          <w:iCs/>
        </w:rPr>
        <w:t xml:space="preserve"> </w:t>
      </w:r>
      <w:r w:rsidRPr="001E7ACF">
        <w:rPr>
          <w:rFonts w:ascii="Cambria" w:eastAsia="Times New Roman" w:hAnsi="Cambria" w:cs="Arial"/>
        </w:rPr>
        <w:t>môže pridať toľko riadkov v tabuľke koľko potrebuje.</w:t>
      </w:r>
    </w:p>
    <w:p w14:paraId="4601BF01" w14:textId="7592E5EC" w:rsidR="001E7ACF" w:rsidRPr="001E7ACF" w:rsidRDefault="001E7ACF" w:rsidP="00C80AEF">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 xml:space="preserve">V prípade, ak úspešný </w:t>
      </w:r>
      <w:r w:rsidR="00F61AEF">
        <w:rPr>
          <w:rFonts w:ascii="Cambria" w:hAnsi="Cambria"/>
          <w:iCs/>
        </w:rPr>
        <w:t>uchádzač</w:t>
      </w:r>
      <w:r w:rsidR="00F61AEF" w:rsidRPr="0047572D">
        <w:rPr>
          <w:rFonts w:ascii="Cambria" w:hAnsi="Cambria"/>
          <w:iCs/>
        </w:rPr>
        <w:t xml:space="preserve"> </w:t>
      </w:r>
      <w:r w:rsidRPr="001E7ACF">
        <w:rPr>
          <w:rFonts w:ascii="Cambria" w:eastAsia="Times New Roman" w:hAnsi="Cambria" w:cs="Arial"/>
        </w:rPr>
        <w:t>nebude mať subdodávateľov uvedie túto skutočnosť v tabuľke.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3390"/>
        <w:gridCol w:w="4961"/>
      </w:tblGrid>
      <w:tr w:rsidR="00A97645" w:rsidRPr="001E7ACF" w14:paraId="29EE36BE" w14:textId="77777777" w:rsidTr="00A97645">
        <w:tc>
          <w:tcPr>
            <w:tcW w:w="716" w:type="dxa"/>
            <w:shd w:val="clear" w:color="auto" w:fill="auto"/>
          </w:tcPr>
          <w:p w14:paraId="4C095783" w14:textId="77777777" w:rsidR="00A97645" w:rsidRPr="001E7ACF" w:rsidRDefault="00A97645" w:rsidP="00C80AEF">
            <w:pPr>
              <w:overflowPunct w:val="0"/>
              <w:autoSpaceDE w:val="0"/>
              <w:autoSpaceDN w:val="0"/>
              <w:adjustRightInd w:val="0"/>
              <w:spacing w:before="0" w:after="120"/>
              <w:contextualSpacing/>
              <w:jc w:val="both"/>
              <w:textAlignment w:val="baseline"/>
              <w:rPr>
                <w:rFonts w:ascii="Cambria" w:eastAsia="Times New Roman" w:hAnsi="Cambria" w:cs="Arial"/>
              </w:rPr>
            </w:pPr>
            <w:proofErr w:type="spellStart"/>
            <w:r w:rsidRPr="001E7ACF">
              <w:rPr>
                <w:rFonts w:ascii="Cambria" w:eastAsia="Times New Roman" w:hAnsi="Cambria" w:cs="Arial"/>
              </w:rPr>
              <w:t>p.č</w:t>
            </w:r>
            <w:proofErr w:type="spellEnd"/>
            <w:r w:rsidRPr="001E7ACF">
              <w:rPr>
                <w:rFonts w:ascii="Cambria" w:eastAsia="Times New Roman" w:hAnsi="Cambria" w:cs="Arial"/>
              </w:rPr>
              <w:t>.</w:t>
            </w:r>
          </w:p>
        </w:tc>
        <w:tc>
          <w:tcPr>
            <w:tcW w:w="3390" w:type="dxa"/>
            <w:shd w:val="clear" w:color="auto" w:fill="auto"/>
          </w:tcPr>
          <w:p w14:paraId="1D6F27BD" w14:textId="47F9504D" w:rsidR="00A97645" w:rsidRPr="001E7ACF" w:rsidRDefault="00A97645" w:rsidP="00C6118A">
            <w:pPr>
              <w:overflowPunct w:val="0"/>
              <w:autoSpaceDE w:val="0"/>
              <w:autoSpaceDN w:val="0"/>
              <w:adjustRightInd w:val="0"/>
              <w:spacing w:before="0" w:after="120"/>
              <w:ind w:left="27" w:hanging="27"/>
              <w:contextualSpacing/>
              <w:jc w:val="both"/>
              <w:textAlignment w:val="baseline"/>
              <w:rPr>
                <w:rFonts w:ascii="Cambria" w:eastAsia="Times New Roman" w:hAnsi="Cambria" w:cs="Arial"/>
              </w:rPr>
            </w:pPr>
            <w:r w:rsidRPr="001E7ACF">
              <w:rPr>
                <w:rFonts w:ascii="Cambria" w:eastAsia="Times New Roman" w:hAnsi="Cambria" w:cs="Arial"/>
              </w:rPr>
              <w:t>Obchodné meno, sídlo subdodávateľa a</w:t>
            </w:r>
            <w:r>
              <w:rPr>
                <w:rFonts w:ascii="Cambria" w:eastAsia="Times New Roman" w:hAnsi="Cambria" w:cs="Arial"/>
              </w:rPr>
              <w:t> </w:t>
            </w:r>
            <w:r w:rsidRPr="001E7ACF">
              <w:rPr>
                <w:rFonts w:ascii="Cambria" w:eastAsia="Times New Roman" w:hAnsi="Cambria" w:cs="Arial"/>
              </w:rPr>
              <w:t>IČO</w:t>
            </w:r>
            <w:r>
              <w:rPr>
                <w:rFonts w:ascii="Cambria" w:eastAsia="Times New Roman" w:hAnsi="Cambria" w:cs="Arial"/>
              </w:rPr>
              <w:t xml:space="preserve">, </w:t>
            </w:r>
            <w:r w:rsidRPr="0047572D">
              <w:rPr>
                <w:rFonts w:ascii="Cambria" w:hAnsi="Cambria"/>
                <w:iCs/>
              </w:rPr>
              <w:t>zápis do príslušného obchodného registra</w:t>
            </w:r>
          </w:p>
        </w:tc>
        <w:tc>
          <w:tcPr>
            <w:tcW w:w="4961" w:type="dxa"/>
            <w:shd w:val="clear" w:color="auto" w:fill="auto"/>
          </w:tcPr>
          <w:p w14:paraId="4C544DC2" w14:textId="77777777" w:rsidR="00A97645" w:rsidRPr="001E7ACF" w:rsidRDefault="00A97645" w:rsidP="00C6118A">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Osoba oprávnená konať za subdodávateľa (meno a priezvisko, adresa pobytu, dátum narodenia)</w:t>
            </w:r>
          </w:p>
        </w:tc>
      </w:tr>
      <w:tr w:rsidR="00A97645" w:rsidRPr="001E7ACF" w14:paraId="34233860" w14:textId="77777777" w:rsidTr="00C6118A">
        <w:tc>
          <w:tcPr>
            <w:tcW w:w="716" w:type="dxa"/>
            <w:shd w:val="clear" w:color="auto" w:fill="auto"/>
          </w:tcPr>
          <w:p w14:paraId="32B6E03B" w14:textId="77777777" w:rsidR="00A97645" w:rsidRPr="001E7ACF" w:rsidRDefault="00A97645" w:rsidP="00C80AEF">
            <w:pPr>
              <w:overflowPunct w:val="0"/>
              <w:autoSpaceDE w:val="0"/>
              <w:autoSpaceDN w:val="0"/>
              <w:adjustRightInd w:val="0"/>
              <w:spacing w:before="0" w:after="120"/>
              <w:contextualSpacing/>
              <w:jc w:val="both"/>
              <w:textAlignment w:val="baseline"/>
              <w:rPr>
                <w:rFonts w:ascii="Cambria" w:eastAsia="Times New Roman" w:hAnsi="Cambria" w:cs="Arial"/>
              </w:rPr>
            </w:pPr>
            <w:r w:rsidRPr="001E7ACF">
              <w:rPr>
                <w:rFonts w:ascii="Cambria" w:eastAsia="Times New Roman" w:hAnsi="Cambria" w:cs="Arial"/>
              </w:rPr>
              <w:t>1.</w:t>
            </w:r>
          </w:p>
        </w:tc>
        <w:tc>
          <w:tcPr>
            <w:tcW w:w="3390" w:type="dxa"/>
            <w:shd w:val="clear" w:color="auto" w:fill="auto"/>
          </w:tcPr>
          <w:p w14:paraId="2CC4FCAB" w14:textId="0AC9B1A9" w:rsidR="00A97645" w:rsidRPr="001E7ACF" w:rsidRDefault="00A97645" w:rsidP="00C80AEF">
            <w:pPr>
              <w:overflowPunct w:val="0"/>
              <w:autoSpaceDE w:val="0"/>
              <w:autoSpaceDN w:val="0"/>
              <w:adjustRightInd w:val="0"/>
              <w:spacing w:before="0" w:after="120"/>
              <w:contextualSpacing/>
              <w:jc w:val="both"/>
              <w:textAlignment w:val="baseline"/>
              <w:rPr>
                <w:rFonts w:ascii="Cambria" w:eastAsia="Times New Roman" w:hAnsi="Cambria" w:cs="Arial"/>
                <w:color w:val="00B0F0"/>
              </w:rPr>
            </w:pPr>
            <w:r w:rsidRPr="001E7ACF">
              <w:rPr>
                <w:rFonts w:ascii="Cambria" w:eastAsia="Times New Roman" w:hAnsi="Cambria" w:cs="Arial"/>
                <w:i/>
                <w:iCs/>
                <w:color w:val="00B0F0"/>
              </w:rPr>
              <w:t xml:space="preserve">&lt;vyplní </w:t>
            </w:r>
            <w:r w:rsidR="00F61AEF">
              <w:rPr>
                <w:rFonts w:ascii="Cambria" w:eastAsia="Times New Roman" w:hAnsi="Cambria" w:cs="Arial"/>
                <w:i/>
                <w:iCs/>
                <w:color w:val="00B0F0"/>
              </w:rPr>
              <w:t>uchádzač</w:t>
            </w:r>
            <w:r w:rsidRPr="001E7ACF">
              <w:rPr>
                <w:rFonts w:ascii="Cambria" w:eastAsia="Times New Roman" w:hAnsi="Cambria" w:cs="Arial"/>
                <w:i/>
                <w:iCs/>
                <w:color w:val="00B0F0"/>
              </w:rPr>
              <w:t>&gt;</w:t>
            </w:r>
          </w:p>
        </w:tc>
        <w:tc>
          <w:tcPr>
            <w:tcW w:w="4961" w:type="dxa"/>
            <w:shd w:val="clear" w:color="auto" w:fill="auto"/>
          </w:tcPr>
          <w:p w14:paraId="1C1DFFAB" w14:textId="76B16879" w:rsidR="00A97645" w:rsidRPr="001E7ACF" w:rsidRDefault="00A97645" w:rsidP="00C80AEF">
            <w:pPr>
              <w:overflowPunct w:val="0"/>
              <w:autoSpaceDE w:val="0"/>
              <w:autoSpaceDN w:val="0"/>
              <w:adjustRightInd w:val="0"/>
              <w:spacing w:before="0" w:after="120"/>
              <w:contextualSpacing/>
              <w:jc w:val="center"/>
              <w:textAlignment w:val="baseline"/>
              <w:rPr>
                <w:rFonts w:ascii="Cambria" w:eastAsia="Times New Roman" w:hAnsi="Cambria" w:cs="Arial"/>
                <w:color w:val="00B0F0"/>
              </w:rPr>
            </w:pPr>
            <w:r w:rsidRPr="001E7ACF">
              <w:rPr>
                <w:rFonts w:ascii="Cambria" w:eastAsia="Times New Roman" w:hAnsi="Cambria" w:cs="Arial"/>
                <w:i/>
                <w:iCs/>
                <w:color w:val="00B0F0"/>
              </w:rPr>
              <w:t xml:space="preserve">&lt;vyplní </w:t>
            </w:r>
            <w:r w:rsidR="00F61AEF">
              <w:rPr>
                <w:rFonts w:ascii="Cambria" w:eastAsia="Times New Roman" w:hAnsi="Cambria" w:cs="Arial"/>
                <w:i/>
                <w:iCs/>
                <w:color w:val="00B0F0"/>
              </w:rPr>
              <w:t>uchádzač</w:t>
            </w:r>
            <w:r w:rsidRPr="001E7ACF">
              <w:rPr>
                <w:rFonts w:ascii="Cambria" w:eastAsia="Times New Roman" w:hAnsi="Cambria" w:cs="Arial"/>
                <w:i/>
                <w:iCs/>
                <w:color w:val="00B0F0"/>
              </w:rPr>
              <w:t>&gt;</w:t>
            </w:r>
          </w:p>
        </w:tc>
      </w:tr>
    </w:tbl>
    <w:p w14:paraId="46367B8A" w14:textId="77777777" w:rsidR="001E7ACF" w:rsidRPr="001E7ACF" w:rsidRDefault="001E7ACF" w:rsidP="00C80AEF">
      <w:pPr>
        <w:spacing w:before="0" w:after="120"/>
        <w:contextualSpacing/>
        <w:rPr>
          <w:rFonts w:ascii="Cambria" w:eastAsia="Times New Roman" w:hAnsi="Cambria" w:cs="Arial"/>
        </w:rPr>
      </w:pPr>
    </w:p>
    <w:p w14:paraId="4AB1D607" w14:textId="77777777" w:rsidR="001E7ACF" w:rsidRPr="0047572D" w:rsidRDefault="001E7ACF" w:rsidP="00C80AEF">
      <w:pPr>
        <w:spacing w:before="0" w:after="120"/>
        <w:ind w:left="426" w:hanging="426"/>
        <w:contextualSpacing/>
        <w:jc w:val="both"/>
        <w:rPr>
          <w:rFonts w:ascii="Cambria" w:hAnsi="Cambria"/>
          <w:iCs/>
        </w:rPr>
      </w:pPr>
    </w:p>
    <w:sectPr w:rsidR="001E7ACF" w:rsidRPr="0047572D">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BE2E0" w14:textId="77777777" w:rsidR="00CA5547" w:rsidRDefault="00CA5547" w:rsidP="0009480D">
      <w:r>
        <w:separator/>
      </w:r>
    </w:p>
  </w:endnote>
  <w:endnote w:type="continuationSeparator" w:id="0">
    <w:p w14:paraId="26F2F7FD" w14:textId="77777777" w:rsidR="00CA5547" w:rsidRDefault="00CA5547"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6085042"/>
      <w:docPartObj>
        <w:docPartGallery w:val="Page Numbers (Bottom of Page)"/>
        <w:docPartUnique/>
      </w:docPartObj>
    </w:sdtPr>
    <w:sdtEndPr>
      <w:rPr>
        <w:noProof/>
      </w:rPr>
    </w:sdtEndPr>
    <w:sdtContent>
      <w:p w14:paraId="48580CD0" w14:textId="77777777" w:rsidR="00406E2D" w:rsidRDefault="00406E2D">
        <w:pPr>
          <w:pStyle w:val="Footer"/>
          <w:jc w:val="center"/>
        </w:pPr>
        <w:r w:rsidRPr="00E26007">
          <w:rPr>
            <w:rFonts w:ascii="Arial" w:hAnsi="Arial" w:cs="Arial"/>
            <w:sz w:val="20"/>
            <w:szCs w:val="20"/>
          </w:rPr>
          <w:fldChar w:fldCharType="begin"/>
        </w:r>
        <w:r w:rsidRPr="00E26007">
          <w:rPr>
            <w:rFonts w:ascii="Arial" w:hAnsi="Arial" w:cs="Arial"/>
            <w:sz w:val="20"/>
            <w:szCs w:val="20"/>
          </w:rPr>
          <w:instrText xml:space="preserve"> PAGE   \* MERGEFORMAT </w:instrText>
        </w:r>
        <w:r w:rsidRPr="00E26007">
          <w:rPr>
            <w:rFonts w:ascii="Arial" w:hAnsi="Arial" w:cs="Arial"/>
            <w:sz w:val="20"/>
            <w:szCs w:val="20"/>
          </w:rPr>
          <w:fldChar w:fldCharType="separate"/>
        </w:r>
        <w:r>
          <w:rPr>
            <w:rFonts w:ascii="Arial" w:hAnsi="Arial" w:cs="Arial"/>
            <w:noProof/>
            <w:sz w:val="20"/>
            <w:szCs w:val="20"/>
          </w:rPr>
          <w:t>8</w:t>
        </w:r>
        <w:r w:rsidRPr="00E26007">
          <w:rPr>
            <w:rFonts w:ascii="Arial" w:hAnsi="Arial" w:cs="Arial"/>
            <w:noProof/>
            <w:sz w:val="20"/>
            <w:szCs w:val="20"/>
          </w:rPr>
          <w:fldChar w:fldCharType="end"/>
        </w:r>
      </w:p>
    </w:sdtContent>
  </w:sdt>
  <w:p w14:paraId="74F056AF" w14:textId="77777777" w:rsidR="00406E2D" w:rsidRDefault="00406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DEB75" w14:textId="77777777" w:rsidR="00406E2D" w:rsidRDefault="00406E2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C3B93" w14:textId="77777777" w:rsidR="00CA5547" w:rsidRDefault="00CA5547" w:rsidP="0009480D">
      <w:r>
        <w:separator/>
      </w:r>
    </w:p>
  </w:footnote>
  <w:footnote w:type="continuationSeparator" w:id="0">
    <w:p w14:paraId="4CF45288" w14:textId="77777777" w:rsidR="00CA5547" w:rsidRDefault="00CA5547" w:rsidP="0009480D">
      <w:r>
        <w:continuationSeparator/>
      </w:r>
    </w:p>
  </w:footnote>
  <w:footnote w:id="1">
    <w:p w14:paraId="03E61071" w14:textId="0C30311B" w:rsidR="00406E2D" w:rsidRDefault="00406E2D" w:rsidP="005170C0">
      <w:pPr>
        <w:pStyle w:val="FootnoteText"/>
        <w:ind w:left="0" w:firstLine="0"/>
      </w:pPr>
      <w:r>
        <w:rPr>
          <w:rStyle w:val="FootnoteReference"/>
        </w:rPr>
        <w:footnoteRef/>
      </w:r>
      <w:r>
        <w:t xml:space="preserve"> </w:t>
      </w:r>
      <w:r w:rsidRPr="0001344A">
        <w:t>CQAP</w:t>
      </w:r>
      <w:r>
        <w:t xml:space="preserve"> – Common quality assurance plan for euro circulation coins, CBIP – Common basic inspection plan for euro coins, blanks and tools.</w:t>
      </w:r>
    </w:p>
  </w:footnote>
  <w:footnote w:id="2">
    <w:p w14:paraId="5C90F1ED" w14:textId="4E65292B" w:rsidR="00406E2D" w:rsidRPr="00822A28" w:rsidRDefault="00406E2D" w:rsidP="005401C0">
      <w:pPr>
        <w:pStyle w:val="FootnoteText"/>
        <w:ind w:left="0" w:firstLine="0"/>
        <w:jc w:val="both"/>
        <w:rPr>
          <w:rFonts w:ascii="Cambria" w:hAnsi="Cambria"/>
          <w:sz w:val="18"/>
          <w:szCs w:val="18"/>
        </w:rPr>
      </w:pPr>
      <w:r w:rsidRPr="00822A28">
        <w:rPr>
          <w:rStyle w:val="FootnoteReference"/>
          <w:rFonts w:ascii="Cambria" w:hAnsi="Cambria"/>
          <w:sz w:val="18"/>
          <w:szCs w:val="18"/>
        </w:rPr>
        <w:footnoteRef/>
      </w:r>
      <w:r>
        <w:rPr>
          <w:rFonts w:ascii="Cambria" w:hAnsi="Cambria"/>
          <w:sz w:val="18"/>
          <w:szCs w:val="18"/>
        </w:rPr>
        <w:t xml:space="preserve"> </w:t>
      </w:r>
      <w:r w:rsidRPr="00822A28">
        <w:rPr>
          <w:rFonts w:ascii="Cambria" w:hAnsi="Cambria"/>
          <w:sz w:val="18"/>
          <w:szCs w:val="18"/>
        </w:rPr>
        <w:t xml:space="preserve"> Nariadenie Rady (EÚ) č. 729/2014 z 24. júna 2014 o nominálnych hodnotách a technických špecifikáciách euromincí určených do obehu – </w:t>
      </w:r>
      <w:hyperlink r:id="rId1" w:history="1">
        <w:r w:rsidRPr="00822A28">
          <w:rPr>
            <w:rStyle w:val="Hyperlink"/>
            <w:rFonts w:ascii="Cambria" w:hAnsi="Cambria"/>
            <w:sz w:val="18"/>
            <w:szCs w:val="18"/>
          </w:rPr>
          <w:t>https://eur-lex.europa.eu/legal-content/SK/TXT/?uri=CELEX:32014R0729</w:t>
        </w:r>
      </w:hyperlink>
      <w:r w:rsidRPr="00822A28">
        <w:rPr>
          <w:rFonts w:ascii="Cambria" w:hAnsi="Cambria"/>
          <w:sz w:val="18"/>
          <w:szCs w:val="18"/>
        </w:rPr>
        <w:t xml:space="preserve"> </w:t>
      </w:r>
    </w:p>
    <w:p w14:paraId="2792D323" w14:textId="4751A30F" w:rsidR="00406E2D" w:rsidRPr="00822A28" w:rsidRDefault="00406E2D" w:rsidP="005401C0">
      <w:pPr>
        <w:pStyle w:val="FootnoteText"/>
        <w:ind w:left="0" w:firstLine="0"/>
        <w:rPr>
          <w:rFonts w:ascii="Cambria" w:hAnsi="Cambria"/>
          <w:sz w:val="18"/>
          <w:szCs w:val="18"/>
        </w:rPr>
      </w:pPr>
      <w:r>
        <w:rPr>
          <w:rFonts w:ascii="Cambria" w:hAnsi="Cambria"/>
          <w:sz w:val="18"/>
          <w:szCs w:val="18"/>
        </w:rPr>
        <w:t>3</w:t>
      </w:r>
      <w:r w:rsidRPr="00822A28">
        <w:rPr>
          <w:rFonts w:ascii="Cambria" w:hAnsi="Cambria"/>
          <w:sz w:val="18"/>
          <w:szCs w:val="18"/>
        </w:rPr>
        <w:t>) Zákon č. 513/1991 Zb. Obchodný zákonník v znení neskorších predpisov.</w:t>
      </w:r>
    </w:p>
    <w:p w14:paraId="46BABA4F" w14:textId="77777777" w:rsidR="00406E2D" w:rsidRDefault="00406E2D" w:rsidP="00241CC9">
      <w:pPr>
        <w:pStyle w:val="FootnoteText"/>
        <w:jc w:val="both"/>
      </w:pPr>
    </w:p>
    <w:p w14:paraId="048A4551" w14:textId="77777777" w:rsidR="00406E2D" w:rsidRDefault="00406E2D" w:rsidP="00241CC9">
      <w:pPr>
        <w:pStyle w:val="FootnoteText"/>
        <w:jc w:val="both"/>
      </w:pPr>
    </w:p>
    <w:p w14:paraId="4791D505" w14:textId="77777777" w:rsidR="00406E2D" w:rsidRDefault="00406E2D" w:rsidP="00241CC9">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74F68032"/>
    <w:lvl w:ilvl="0">
      <w:start w:val="1"/>
      <w:numFmt w:val="decimal"/>
      <w:pStyle w:val="ListNumber3"/>
      <w:lvlText w:val="%1."/>
      <w:lvlJc w:val="left"/>
      <w:pPr>
        <w:tabs>
          <w:tab w:val="num" w:pos="566"/>
        </w:tabs>
        <w:ind w:left="566" w:hanging="360"/>
      </w:pPr>
    </w:lvl>
  </w:abstractNum>
  <w:abstractNum w:abstractNumId="1"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0A7B14"/>
    <w:multiLevelType w:val="hybridMultilevel"/>
    <w:tmpl w:val="BB86AF0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7CB24F8"/>
    <w:multiLevelType w:val="hybridMultilevel"/>
    <w:tmpl w:val="E9F63DCA"/>
    <w:lvl w:ilvl="0" w:tplc="041B0017">
      <w:start w:val="1"/>
      <w:numFmt w:val="lowerLetter"/>
      <w:lvlText w:val="%1)"/>
      <w:lvlJc w:val="left"/>
      <w:pPr>
        <w:ind w:left="1070"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4" w15:restartNumberingAfterBreak="0">
    <w:nsid w:val="0C5954CE"/>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10205CBD"/>
    <w:multiLevelType w:val="hybridMultilevel"/>
    <w:tmpl w:val="2A3CA34A"/>
    <w:lvl w:ilvl="0" w:tplc="A664CBB2">
      <w:start w:val="1"/>
      <w:numFmt w:val="upperLetter"/>
      <w:lvlText w:val="%1-"/>
      <w:lvlJc w:val="left"/>
      <w:pPr>
        <w:ind w:left="360" w:hanging="360"/>
      </w:pPr>
      <w:rPr>
        <w:rFonts w:hint="default"/>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377341C"/>
    <w:multiLevelType w:val="hybridMultilevel"/>
    <w:tmpl w:val="E8FCA12C"/>
    <w:lvl w:ilvl="0" w:tplc="DA769E1A">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27C2746D"/>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B52CF3"/>
    <w:multiLevelType w:val="hybridMultilevel"/>
    <w:tmpl w:val="53A69668"/>
    <w:lvl w:ilvl="0" w:tplc="99F83A0E">
      <w:start w:val="1"/>
      <w:numFmt w:val="decimal"/>
      <w:lvlText w:val="%1)"/>
      <w:lvlJc w:val="left"/>
      <w:pPr>
        <w:ind w:left="720" w:hanging="360"/>
      </w:pPr>
      <w:rPr>
        <w:rFonts w:hint="default"/>
        <w:b/>
        <w:bCs/>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CA54D4"/>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D7325"/>
    <w:multiLevelType w:val="hybridMultilevel"/>
    <w:tmpl w:val="9CFABDD2"/>
    <w:lvl w:ilvl="0" w:tplc="A664CBB2">
      <w:start w:val="1"/>
      <w:numFmt w:val="upperLetter"/>
      <w:lvlText w:val="%1-"/>
      <w:lvlJc w:val="left"/>
      <w:pPr>
        <w:ind w:left="720" w:hanging="360"/>
      </w:pPr>
      <w:rPr>
        <w:rFonts w:hint="default"/>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9A663C0"/>
    <w:multiLevelType w:val="multilevel"/>
    <w:tmpl w:val="041B001F"/>
    <w:lvl w:ilvl="0">
      <w:start w:val="1"/>
      <w:numFmt w:val="decimal"/>
      <w:lvlText w:val="%1."/>
      <w:lvlJc w:val="left"/>
      <w:pPr>
        <w:ind w:left="360" w:hanging="360"/>
      </w:pPr>
      <w:rPr>
        <w:rFonts w:hint="default"/>
        <w:b/>
        <w:bCs w:val="0"/>
        <w:color w:val="auto"/>
        <w:sz w:val="20"/>
        <w:szCs w:val="20"/>
      </w:rPr>
    </w:lvl>
    <w:lvl w:ilvl="1">
      <w:start w:val="1"/>
      <w:numFmt w:val="decimal"/>
      <w:lvlText w:val="%1.%2."/>
      <w:lvlJc w:val="left"/>
      <w:pPr>
        <w:ind w:left="792" w:hanging="432"/>
      </w:pPr>
      <w:rPr>
        <w:rFonts w:hint="default"/>
        <w:b w:val="0"/>
        <w:bCs w:val="0"/>
        <w:i w:val="0"/>
        <w:iCs w:val="0"/>
        <w:color w:val="auto"/>
        <w:sz w:val="20"/>
        <w:szCs w:val="20"/>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3"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99466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47B350AA"/>
    <w:multiLevelType w:val="hybridMultilevel"/>
    <w:tmpl w:val="A95CBCB0"/>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5C19C9"/>
    <w:multiLevelType w:val="hybridMultilevel"/>
    <w:tmpl w:val="77D23E9E"/>
    <w:lvl w:ilvl="0" w:tplc="04090001">
      <w:start w:val="1"/>
      <w:numFmt w:val="bullet"/>
      <w:lvlText w:val=""/>
      <w:lvlJc w:val="left"/>
      <w:pPr>
        <w:tabs>
          <w:tab w:val="num" w:pos="360"/>
        </w:tabs>
        <w:ind w:left="360" w:hanging="360"/>
      </w:pPr>
      <w:rPr>
        <w:rFonts w:ascii="Symbol" w:hAnsi="Symbol" w:hint="default"/>
      </w:rPr>
    </w:lvl>
    <w:lvl w:ilvl="1" w:tplc="BF661BE2">
      <w:start w:val="1"/>
      <w:numFmt w:val="none"/>
      <w:lvlText w:val="1."/>
      <w:lvlJc w:val="left"/>
      <w:pPr>
        <w:tabs>
          <w:tab w:val="num" w:pos="2340"/>
        </w:tabs>
        <w:ind w:left="2340" w:hanging="360"/>
      </w:pPr>
      <w:rPr>
        <w:rFonts w:ascii="Times New Roman" w:hAnsi="Times New Roman" w:cs="Times New Roman" w:hint="default"/>
        <w:b/>
        <w:i w:val="0"/>
        <w:sz w:val="24"/>
      </w:rPr>
    </w:lvl>
    <w:lvl w:ilvl="2" w:tplc="9BA0DD60">
      <w:start w:val="1"/>
      <w:numFmt w:val="decimal"/>
      <w:lvlText w:val="%3."/>
      <w:lvlJc w:val="left"/>
      <w:pPr>
        <w:tabs>
          <w:tab w:val="num" w:pos="3060"/>
        </w:tabs>
        <w:ind w:left="3060" w:hanging="360"/>
      </w:pPr>
    </w:lvl>
    <w:lvl w:ilvl="3" w:tplc="0409000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cs="Times New Roman" w:hint="default"/>
      </w:rPr>
    </w:lvl>
    <w:lvl w:ilvl="5" w:tplc="04090005">
      <w:start w:val="1"/>
      <w:numFmt w:val="bullet"/>
      <w:lvlText w:val=""/>
      <w:lvlJc w:val="left"/>
      <w:pPr>
        <w:tabs>
          <w:tab w:val="num" w:pos="5220"/>
        </w:tabs>
        <w:ind w:left="5220" w:hanging="360"/>
      </w:pPr>
      <w:rPr>
        <w:rFonts w:ascii="Wingdings" w:hAnsi="Wingdings" w:hint="default"/>
      </w:rPr>
    </w:lvl>
    <w:lvl w:ilvl="6" w:tplc="04090001">
      <w:start w:val="1"/>
      <w:numFmt w:val="bullet"/>
      <w:lvlText w:val=""/>
      <w:lvlJc w:val="left"/>
      <w:pPr>
        <w:tabs>
          <w:tab w:val="num" w:pos="5940"/>
        </w:tabs>
        <w:ind w:left="5940" w:hanging="360"/>
      </w:pPr>
      <w:rPr>
        <w:rFonts w:ascii="Symbol" w:hAnsi="Symbol" w:hint="default"/>
      </w:rPr>
    </w:lvl>
    <w:lvl w:ilvl="7" w:tplc="04090003">
      <w:start w:val="1"/>
      <w:numFmt w:val="bullet"/>
      <w:lvlText w:val="o"/>
      <w:lvlJc w:val="left"/>
      <w:pPr>
        <w:tabs>
          <w:tab w:val="num" w:pos="6660"/>
        </w:tabs>
        <w:ind w:left="6660" w:hanging="360"/>
      </w:pPr>
      <w:rPr>
        <w:rFonts w:ascii="Courier New" w:hAnsi="Courier New" w:cs="Times New Roman" w:hint="default"/>
      </w:rPr>
    </w:lvl>
    <w:lvl w:ilvl="8" w:tplc="04090005">
      <w:start w:val="1"/>
      <w:numFmt w:val="bullet"/>
      <w:lvlText w:val=""/>
      <w:lvlJc w:val="left"/>
      <w:pPr>
        <w:tabs>
          <w:tab w:val="num" w:pos="7380"/>
        </w:tabs>
        <w:ind w:left="7380" w:hanging="360"/>
      </w:pPr>
      <w:rPr>
        <w:rFonts w:ascii="Wingdings" w:hAnsi="Wingdings" w:hint="default"/>
      </w:rPr>
    </w:lvl>
  </w:abstractNum>
  <w:abstractNum w:abstractNumId="30"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B31C7D"/>
    <w:multiLevelType w:val="hybridMultilevel"/>
    <w:tmpl w:val="FA38EFEC"/>
    <w:lvl w:ilvl="0" w:tplc="28BC254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637D07D1"/>
    <w:multiLevelType w:val="hybridMultilevel"/>
    <w:tmpl w:val="C13811CC"/>
    <w:lvl w:ilvl="0" w:tplc="041B000F">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3075"/>
        </w:tabs>
        <w:ind w:left="3075" w:hanging="360"/>
      </w:pPr>
    </w:lvl>
    <w:lvl w:ilvl="2" w:tplc="FE3CD844">
      <w:start w:val="1"/>
      <w:numFmt w:val="lowerLetter"/>
      <w:lvlText w:val="%3)"/>
      <w:lvlJc w:val="left"/>
      <w:pPr>
        <w:tabs>
          <w:tab w:val="num" w:pos="644"/>
        </w:tabs>
        <w:ind w:left="644" w:hanging="360"/>
      </w:pPr>
      <w:rPr>
        <w:rFonts w:hint="default"/>
      </w:rPr>
    </w:lvl>
    <w:lvl w:ilvl="3" w:tplc="0409000F" w:tentative="1">
      <w:start w:val="1"/>
      <w:numFmt w:val="decimal"/>
      <w:lvlText w:val="%4."/>
      <w:lvlJc w:val="left"/>
      <w:pPr>
        <w:tabs>
          <w:tab w:val="num" w:pos="4515"/>
        </w:tabs>
        <w:ind w:left="4515" w:hanging="360"/>
      </w:pPr>
    </w:lvl>
    <w:lvl w:ilvl="4" w:tplc="04090019" w:tentative="1">
      <w:start w:val="1"/>
      <w:numFmt w:val="lowerLetter"/>
      <w:lvlText w:val="%5."/>
      <w:lvlJc w:val="left"/>
      <w:pPr>
        <w:tabs>
          <w:tab w:val="num" w:pos="5235"/>
        </w:tabs>
        <w:ind w:left="5235" w:hanging="360"/>
      </w:pPr>
    </w:lvl>
    <w:lvl w:ilvl="5" w:tplc="0409001B" w:tentative="1">
      <w:start w:val="1"/>
      <w:numFmt w:val="lowerRoman"/>
      <w:lvlText w:val="%6."/>
      <w:lvlJc w:val="right"/>
      <w:pPr>
        <w:tabs>
          <w:tab w:val="num" w:pos="5955"/>
        </w:tabs>
        <w:ind w:left="5955" w:hanging="180"/>
      </w:pPr>
    </w:lvl>
    <w:lvl w:ilvl="6" w:tplc="0409000F" w:tentative="1">
      <w:start w:val="1"/>
      <w:numFmt w:val="decimal"/>
      <w:lvlText w:val="%7."/>
      <w:lvlJc w:val="left"/>
      <w:pPr>
        <w:tabs>
          <w:tab w:val="num" w:pos="6675"/>
        </w:tabs>
        <w:ind w:left="6675" w:hanging="360"/>
      </w:pPr>
    </w:lvl>
    <w:lvl w:ilvl="7" w:tplc="04090019" w:tentative="1">
      <w:start w:val="1"/>
      <w:numFmt w:val="lowerLetter"/>
      <w:lvlText w:val="%8."/>
      <w:lvlJc w:val="left"/>
      <w:pPr>
        <w:tabs>
          <w:tab w:val="num" w:pos="7395"/>
        </w:tabs>
        <w:ind w:left="7395" w:hanging="360"/>
      </w:pPr>
    </w:lvl>
    <w:lvl w:ilvl="8" w:tplc="0409001B" w:tentative="1">
      <w:start w:val="1"/>
      <w:numFmt w:val="lowerRoman"/>
      <w:lvlText w:val="%9."/>
      <w:lvlJc w:val="right"/>
      <w:pPr>
        <w:tabs>
          <w:tab w:val="num" w:pos="8115"/>
        </w:tabs>
        <w:ind w:left="8115" w:hanging="180"/>
      </w:pPr>
    </w:lvl>
  </w:abstractNum>
  <w:abstractNum w:abstractNumId="36"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A734EA"/>
    <w:multiLevelType w:val="hybridMultilevel"/>
    <w:tmpl w:val="82E02920"/>
    <w:lvl w:ilvl="0" w:tplc="6A524B42">
      <w:start w:val="1"/>
      <w:numFmt w:val="lowerLetter"/>
      <w:lvlText w:val="%1)"/>
      <w:lvlJc w:val="left"/>
      <w:pPr>
        <w:tabs>
          <w:tab w:val="num" w:pos="792"/>
        </w:tabs>
        <w:ind w:left="792" w:hanging="432"/>
      </w:pPr>
    </w:lvl>
    <w:lvl w:ilvl="1" w:tplc="9776FC4C">
      <w:start w:val="1"/>
      <w:numFmt w:val="decimal"/>
      <w:lvlText w:val="%2."/>
      <w:lvlJc w:val="left"/>
      <w:pPr>
        <w:tabs>
          <w:tab w:val="num" w:pos="1800"/>
        </w:tabs>
        <w:ind w:left="1800" w:hanging="720"/>
      </w:pPr>
      <w:rPr>
        <w:b/>
      </w:rPr>
    </w:lvl>
    <w:lvl w:ilvl="2" w:tplc="041B0017">
      <w:start w:val="1"/>
      <w:numFmt w:val="lowerLetter"/>
      <w:lvlText w:val="%3)"/>
      <w:lvlJc w:val="left"/>
      <w:pPr>
        <w:tabs>
          <w:tab w:val="num" w:pos="1000"/>
        </w:tabs>
        <w:ind w:left="1000" w:hanging="432"/>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716B5ED8"/>
    <w:multiLevelType w:val="hybridMultilevel"/>
    <w:tmpl w:val="7CA8996E"/>
    <w:lvl w:ilvl="0" w:tplc="EF54311C">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786"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15:restartNumberingAfterBreak="0">
    <w:nsid w:val="7879160D"/>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E11F6B"/>
    <w:multiLevelType w:val="hybridMultilevel"/>
    <w:tmpl w:val="07209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4"/>
  </w:num>
  <w:num w:numId="3">
    <w:abstractNumId w:val="6"/>
  </w:num>
  <w:num w:numId="4">
    <w:abstractNumId w:val="5"/>
  </w:num>
  <w:num w:numId="5">
    <w:abstractNumId w:val="32"/>
  </w:num>
  <w:num w:numId="6">
    <w:abstractNumId w:val="22"/>
  </w:num>
  <w:num w:numId="7">
    <w:abstractNumId w:val="28"/>
  </w:num>
  <w:num w:numId="8">
    <w:abstractNumId w:val="9"/>
  </w:num>
  <w:num w:numId="9">
    <w:abstractNumId w:val="37"/>
  </w:num>
  <w:num w:numId="10">
    <w:abstractNumId w:val="41"/>
  </w:num>
  <w:num w:numId="11">
    <w:abstractNumId w:val="23"/>
  </w:num>
  <w:num w:numId="12">
    <w:abstractNumId w:val="8"/>
  </w:num>
  <w:num w:numId="13">
    <w:abstractNumId w:val="26"/>
  </w:num>
  <w:num w:numId="14">
    <w:abstractNumId w:val="10"/>
  </w:num>
  <w:num w:numId="15">
    <w:abstractNumId w:val="43"/>
  </w:num>
  <w:num w:numId="16">
    <w:abstractNumId w:val="0"/>
  </w:num>
  <w:num w:numId="17">
    <w:abstractNumId w:val="13"/>
  </w:num>
  <w:num w:numId="18">
    <w:abstractNumId w:val="25"/>
  </w:num>
  <w:num w:numId="19">
    <w:abstractNumId w:val="11"/>
  </w:num>
  <w:num w:numId="20">
    <w:abstractNumId w:val="30"/>
  </w:num>
  <w:num w:numId="21">
    <w:abstractNumId w:val="21"/>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lvlOverride w:ilvl="1">
      <w:startOverride w:val="1"/>
    </w:lvlOverride>
    <w:lvlOverride w:ilvl="2">
      <w:startOverride w:val="1"/>
    </w:lvlOverride>
    <w:lvlOverride w:ilvl="3"/>
    <w:lvlOverride w:ilvl="4"/>
    <w:lvlOverride w:ilvl="5"/>
    <w:lvlOverride w:ilvl="6"/>
    <w:lvlOverride w:ilvl="7"/>
    <w:lvlOverride w:ilvl="8"/>
  </w:num>
  <w:num w:numId="25">
    <w:abstractNumId w:val="18"/>
  </w:num>
  <w:num w:numId="26">
    <w:abstractNumId w:val="31"/>
  </w:num>
  <w:num w:numId="27">
    <w:abstractNumId w:val="4"/>
  </w:num>
  <w:num w:numId="28">
    <w:abstractNumId w:val="19"/>
  </w:num>
  <w:num w:numId="29">
    <w:abstractNumId w:val="7"/>
  </w:num>
  <w:num w:numId="30">
    <w:abstractNumId w:val="45"/>
  </w:num>
  <w:num w:numId="31">
    <w:abstractNumId w:val="34"/>
  </w:num>
  <w:num w:numId="32">
    <w:abstractNumId w:val="1"/>
  </w:num>
  <w:num w:numId="33">
    <w:abstractNumId w:val="42"/>
  </w:num>
  <w:num w:numId="34">
    <w:abstractNumId w:val="36"/>
  </w:num>
  <w:num w:numId="35">
    <w:abstractNumId w:val="20"/>
  </w:num>
  <w:num w:numId="36">
    <w:abstractNumId w:val="40"/>
  </w:num>
  <w:num w:numId="37">
    <w:abstractNumId w:val="2"/>
  </w:num>
  <w:num w:numId="38">
    <w:abstractNumId w:val="24"/>
  </w:num>
  <w:num w:numId="39">
    <w:abstractNumId w:val="16"/>
  </w:num>
  <w:num w:numId="40">
    <w:abstractNumId w:val="33"/>
  </w:num>
  <w:num w:numId="41">
    <w:abstractNumId w:val="44"/>
  </w:num>
  <w:num w:numId="42">
    <w:abstractNumId w:val="15"/>
  </w:num>
  <w:num w:numId="43">
    <w:abstractNumId w:val="35"/>
  </w:num>
  <w:num w:numId="44">
    <w:abstractNumId w:val="17"/>
  </w:num>
  <w:num w:numId="45">
    <w:abstractNumId w:val="39"/>
  </w:num>
  <w:num w:numId="46">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5C"/>
    <w:rsid w:val="00004192"/>
    <w:rsid w:val="00007A66"/>
    <w:rsid w:val="00015311"/>
    <w:rsid w:val="000174FB"/>
    <w:rsid w:val="00024849"/>
    <w:rsid w:val="00026043"/>
    <w:rsid w:val="00026BF6"/>
    <w:rsid w:val="00033459"/>
    <w:rsid w:val="00040124"/>
    <w:rsid w:val="00043727"/>
    <w:rsid w:val="00052FA2"/>
    <w:rsid w:val="000608A4"/>
    <w:rsid w:val="00061223"/>
    <w:rsid w:val="00062B5F"/>
    <w:rsid w:val="00062ED2"/>
    <w:rsid w:val="00067062"/>
    <w:rsid w:val="00067E5A"/>
    <w:rsid w:val="0007333B"/>
    <w:rsid w:val="0008670C"/>
    <w:rsid w:val="00087454"/>
    <w:rsid w:val="00087794"/>
    <w:rsid w:val="000878E9"/>
    <w:rsid w:val="0009071B"/>
    <w:rsid w:val="00093D30"/>
    <w:rsid w:val="0009480D"/>
    <w:rsid w:val="000A05D1"/>
    <w:rsid w:val="000A0933"/>
    <w:rsid w:val="000A3645"/>
    <w:rsid w:val="000A594B"/>
    <w:rsid w:val="000A6CED"/>
    <w:rsid w:val="000B0DE8"/>
    <w:rsid w:val="000B6D0B"/>
    <w:rsid w:val="000D04EE"/>
    <w:rsid w:val="000D1603"/>
    <w:rsid w:val="000D1F3D"/>
    <w:rsid w:val="000D23C6"/>
    <w:rsid w:val="000D2CA4"/>
    <w:rsid w:val="000E289F"/>
    <w:rsid w:val="000E30D0"/>
    <w:rsid w:val="000F20B2"/>
    <w:rsid w:val="000F2C2C"/>
    <w:rsid w:val="000F7503"/>
    <w:rsid w:val="001022C8"/>
    <w:rsid w:val="001072CF"/>
    <w:rsid w:val="00110560"/>
    <w:rsid w:val="001124E9"/>
    <w:rsid w:val="00116D01"/>
    <w:rsid w:val="00130860"/>
    <w:rsid w:val="00130871"/>
    <w:rsid w:val="00134190"/>
    <w:rsid w:val="00134BEC"/>
    <w:rsid w:val="00135D25"/>
    <w:rsid w:val="001429F1"/>
    <w:rsid w:val="00145B16"/>
    <w:rsid w:val="00151F7C"/>
    <w:rsid w:val="00155183"/>
    <w:rsid w:val="0015566A"/>
    <w:rsid w:val="00155F62"/>
    <w:rsid w:val="001631B0"/>
    <w:rsid w:val="0016617B"/>
    <w:rsid w:val="001663B6"/>
    <w:rsid w:val="001733CC"/>
    <w:rsid w:val="00173F88"/>
    <w:rsid w:val="001801E0"/>
    <w:rsid w:val="00187354"/>
    <w:rsid w:val="001908E4"/>
    <w:rsid w:val="00192F5F"/>
    <w:rsid w:val="00193066"/>
    <w:rsid w:val="001A3CA1"/>
    <w:rsid w:val="001A694C"/>
    <w:rsid w:val="001A781F"/>
    <w:rsid w:val="001B2AB8"/>
    <w:rsid w:val="001B317B"/>
    <w:rsid w:val="001B3AFD"/>
    <w:rsid w:val="001B5EDB"/>
    <w:rsid w:val="001C55FF"/>
    <w:rsid w:val="001C61B1"/>
    <w:rsid w:val="001D01FE"/>
    <w:rsid w:val="001D0AF4"/>
    <w:rsid w:val="001D1D80"/>
    <w:rsid w:val="001D5F9F"/>
    <w:rsid w:val="001D6228"/>
    <w:rsid w:val="001E6CA3"/>
    <w:rsid w:val="001E7ACF"/>
    <w:rsid w:val="001F4606"/>
    <w:rsid w:val="00204948"/>
    <w:rsid w:val="0020580D"/>
    <w:rsid w:val="002062A1"/>
    <w:rsid w:val="002062AB"/>
    <w:rsid w:val="00211060"/>
    <w:rsid w:val="00211877"/>
    <w:rsid w:val="002132E5"/>
    <w:rsid w:val="0021395B"/>
    <w:rsid w:val="00214FBA"/>
    <w:rsid w:val="002169A5"/>
    <w:rsid w:val="00220734"/>
    <w:rsid w:val="002248CF"/>
    <w:rsid w:val="00225679"/>
    <w:rsid w:val="00232187"/>
    <w:rsid w:val="002349CD"/>
    <w:rsid w:val="00234F2A"/>
    <w:rsid w:val="00235691"/>
    <w:rsid w:val="00240512"/>
    <w:rsid w:val="00241A64"/>
    <w:rsid w:val="00241CC9"/>
    <w:rsid w:val="00244334"/>
    <w:rsid w:val="00245875"/>
    <w:rsid w:val="00251E12"/>
    <w:rsid w:val="00254FB7"/>
    <w:rsid w:val="00261CCD"/>
    <w:rsid w:val="00262093"/>
    <w:rsid w:val="00262AE3"/>
    <w:rsid w:val="0026562D"/>
    <w:rsid w:val="00270842"/>
    <w:rsid w:val="00274177"/>
    <w:rsid w:val="00277954"/>
    <w:rsid w:val="00280DA4"/>
    <w:rsid w:val="0028288A"/>
    <w:rsid w:val="00292DB0"/>
    <w:rsid w:val="00295790"/>
    <w:rsid w:val="002A1803"/>
    <w:rsid w:val="002A1E46"/>
    <w:rsid w:val="002B0ECC"/>
    <w:rsid w:val="002B4CD0"/>
    <w:rsid w:val="002B7CF1"/>
    <w:rsid w:val="002C294E"/>
    <w:rsid w:val="002C7D08"/>
    <w:rsid w:val="002D3E94"/>
    <w:rsid w:val="002D6BDB"/>
    <w:rsid w:val="002D6C48"/>
    <w:rsid w:val="002E03E3"/>
    <w:rsid w:val="002E5CAF"/>
    <w:rsid w:val="002E7B4C"/>
    <w:rsid w:val="002F384D"/>
    <w:rsid w:val="002F3A25"/>
    <w:rsid w:val="003059B9"/>
    <w:rsid w:val="00306897"/>
    <w:rsid w:val="00314141"/>
    <w:rsid w:val="00325C14"/>
    <w:rsid w:val="0032768F"/>
    <w:rsid w:val="00330F31"/>
    <w:rsid w:val="00334BD8"/>
    <w:rsid w:val="003371C7"/>
    <w:rsid w:val="00341A82"/>
    <w:rsid w:val="00345A31"/>
    <w:rsid w:val="00347F54"/>
    <w:rsid w:val="00351B2B"/>
    <w:rsid w:val="00355939"/>
    <w:rsid w:val="0035689E"/>
    <w:rsid w:val="0036191C"/>
    <w:rsid w:val="003636B5"/>
    <w:rsid w:val="00384BD4"/>
    <w:rsid w:val="00392946"/>
    <w:rsid w:val="00392F01"/>
    <w:rsid w:val="00395A7A"/>
    <w:rsid w:val="00396AC4"/>
    <w:rsid w:val="003A4E30"/>
    <w:rsid w:val="003A5E56"/>
    <w:rsid w:val="003A6A03"/>
    <w:rsid w:val="003B3D45"/>
    <w:rsid w:val="003C219A"/>
    <w:rsid w:val="003C4CDD"/>
    <w:rsid w:val="003C66B9"/>
    <w:rsid w:val="003D02A2"/>
    <w:rsid w:val="003E236C"/>
    <w:rsid w:val="003E5AF6"/>
    <w:rsid w:val="003E5BB5"/>
    <w:rsid w:val="003E737E"/>
    <w:rsid w:val="003F1126"/>
    <w:rsid w:val="003F55A6"/>
    <w:rsid w:val="003F5D85"/>
    <w:rsid w:val="0040011C"/>
    <w:rsid w:val="00403E3A"/>
    <w:rsid w:val="0040403E"/>
    <w:rsid w:val="0040608D"/>
    <w:rsid w:val="004060D9"/>
    <w:rsid w:val="004064C4"/>
    <w:rsid w:val="00406E2D"/>
    <w:rsid w:val="004100B0"/>
    <w:rsid w:val="004159A8"/>
    <w:rsid w:val="0041730A"/>
    <w:rsid w:val="0041755A"/>
    <w:rsid w:val="00420EEA"/>
    <w:rsid w:val="00430245"/>
    <w:rsid w:val="00432E32"/>
    <w:rsid w:val="004359BE"/>
    <w:rsid w:val="0044266F"/>
    <w:rsid w:val="0044431A"/>
    <w:rsid w:val="0044506C"/>
    <w:rsid w:val="00445B18"/>
    <w:rsid w:val="00455ABB"/>
    <w:rsid w:val="00455C8A"/>
    <w:rsid w:val="00460EFA"/>
    <w:rsid w:val="00462924"/>
    <w:rsid w:val="00465476"/>
    <w:rsid w:val="00465FC6"/>
    <w:rsid w:val="00473E81"/>
    <w:rsid w:val="0047572D"/>
    <w:rsid w:val="004805C6"/>
    <w:rsid w:val="00484FB3"/>
    <w:rsid w:val="00496CE0"/>
    <w:rsid w:val="00497A27"/>
    <w:rsid w:val="004A26B6"/>
    <w:rsid w:val="004A7145"/>
    <w:rsid w:val="004B2E62"/>
    <w:rsid w:val="004B6563"/>
    <w:rsid w:val="004C0697"/>
    <w:rsid w:val="004D0E82"/>
    <w:rsid w:val="004D7E2D"/>
    <w:rsid w:val="004E3417"/>
    <w:rsid w:val="00510824"/>
    <w:rsid w:val="00512DAD"/>
    <w:rsid w:val="005164E3"/>
    <w:rsid w:val="005170C0"/>
    <w:rsid w:val="005316F2"/>
    <w:rsid w:val="005327D4"/>
    <w:rsid w:val="005401C0"/>
    <w:rsid w:val="00540F48"/>
    <w:rsid w:val="00541908"/>
    <w:rsid w:val="00545270"/>
    <w:rsid w:val="00545ACC"/>
    <w:rsid w:val="005477CD"/>
    <w:rsid w:val="00552B53"/>
    <w:rsid w:val="00555085"/>
    <w:rsid w:val="00555864"/>
    <w:rsid w:val="00556683"/>
    <w:rsid w:val="005619DE"/>
    <w:rsid w:val="00564381"/>
    <w:rsid w:val="00566455"/>
    <w:rsid w:val="005737C7"/>
    <w:rsid w:val="00573959"/>
    <w:rsid w:val="00575069"/>
    <w:rsid w:val="0057777F"/>
    <w:rsid w:val="00592285"/>
    <w:rsid w:val="00592F19"/>
    <w:rsid w:val="005939CC"/>
    <w:rsid w:val="00596747"/>
    <w:rsid w:val="005A1CD3"/>
    <w:rsid w:val="005A2E31"/>
    <w:rsid w:val="005A63A7"/>
    <w:rsid w:val="005B0DA7"/>
    <w:rsid w:val="005B1493"/>
    <w:rsid w:val="005C3E37"/>
    <w:rsid w:val="005D09ED"/>
    <w:rsid w:val="005D478E"/>
    <w:rsid w:val="005D4AE8"/>
    <w:rsid w:val="005E11A2"/>
    <w:rsid w:val="005E1909"/>
    <w:rsid w:val="005E6821"/>
    <w:rsid w:val="005F227D"/>
    <w:rsid w:val="005F475C"/>
    <w:rsid w:val="005F626D"/>
    <w:rsid w:val="005F6D58"/>
    <w:rsid w:val="005F7B95"/>
    <w:rsid w:val="00601C02"/>
    <w:rsid w:val="0060474C"/>
    <w:rsid w:val="00607AF3"/>
    <w:rsid w:val="00616C4F"/>
    <w:rsid w:val="00616E1E"/>
    <w:rsid w:val="0061796E"/>
    <w:rsid w:val="00622650"/>
    <w:rsid w:val="00625489"/>
    <w:rsid w:val="00626359"/>
    <w:rsid w:val="00627DDF"/>
    <w:rsid w:val="00637FF0"/>
    <w:rsid w:val="006470E3"/>
    <w:rsid w:val="00650868"/>
    <w:rsid w:val="00650BA7"/>
    <w:rsid w:val="00662A7E"/>
    <w:rsid w:val="006700E6"/>
    <w:rsid w:val="00671160"/>
    <w:rsid w:val="006750FA"/>
    <w:rsid w:val="00690EFA"/>
    <w:rsid w:val="00695F21"/>
    <w:rsid w:val="006A1F98"/>
    <w:rsid w:val="006A382D"/>
    <w:rsid w:val="006A387F"/>
    <w:rsid w:val="006B3EC1"/>
    <w:rsid w:val="006D0E88"/>
    <w:rsid w:val="006D24EA"/>
    <w:rsid w:val="006E165A"/>
    <w:rsid w:val="006E2070"/>
    <w:rsid w:val="006E41EA"/>
    <w:rsid w:val="006F1A6C"/>
    <w:rsid w:val="006F78BC"/>
    <w:rsid w:val="00702E07"/>
    <w:rsid w:val="00703F67"/>
    <w:rsid w:val="00706BFA"/>
    <w:rsid w:val="00707E06"/>
    <w:rsid w:val="00713B57"/>
    <w:rsid w:val="00716367"/>
    <w:rsid w:val="00717F2A"/>
    <w:rsid w:val="0072225D"/>
    <w:rsid w:val="00723692"/>
    <w:rsid w:val="00724974"/>
    <w:rsid w:val="00725C5E"/>
    <w:rsid w:val="00727530"/>
    <w:rsid w:val="007335BD"/>
    <w:rsid w:val="007377D5"/>
    <w:rsid w:val="00740094"/>
    <w:rsid w:val="0074489D"/>
    <w:rsid w:val="00755584"/>
    <w:rsid w:val="00755CCC"/>
    <w:rsid w:val="007622D9"/>
    <w:rsid w:val="00763EFD"/>
    <w:rsid w:val="00766CC3"/>
    <w:rsid w:val="00774214"/>
    <w:rsid w:val="00782367"/>
    <w:rsid w:val="00787300"/>
    <w:rsid w:val="00796177"/>
    <w:rsid w:val="007A4891"/>
    <w:rsid w:val="007B0EEE"/>
    <w:rsid w:val="007B334E"/>
    <w:rsid w:val="007C6DEF"/>
    <w:rsid w:val="007D3F53"/>
    <w:rsid w:val="007D5BF4"/>
    <w:rsid w:val="007D5CC5"/>
    <w:rsid w:val="007D5E07"/>
    <w:rsid w:val="007D60B9"/>
    <w:rsid w:val="007D63C9"/>
    <w:rsid w:val="007D6D55"/>
    <w:rsid w:val="007D73CF"/>
    <w:rsid w:val="007E5E5E"/>
    <w:rsid w:val="007F2455"/>
    <w:rsid w:val="007F5DFF"/>
    <w:rsid w:val="00804659"/>
    <w:rsid w:val="00806F69"/>
    <w:rsid w:val="00820B8D"/>
    <w:rsid w:val="00822463"/>
    <w:rsid w:val="00822A28"/>
    <w:rsid w:val="00823BFF"/>
    <w:rsid w:val="00826430"/>
    <w:rsid w:val="0082703C"/>
    <w:rsid w:val="00827808"/>
    <w:rsid w:val="008309DA"/>
    <w:rsid w:val="008333B7"/>
    <w:rsid w:val="00833CBE"/>
    <w:rsid w:val="00835709"/>
    <w:rsid w:val="00841688"/>
    <w:rsid w:val="008419A3"/>
    <w:rsid w:val="0085110B"/>
    <w:rsid w:val="00855586"/>
    <w:rsid w:val="00861ADC"/>
    <w:rsid w:val="00862015"/>
    <w:rsid w:val="00863EC5"/>
    <w:rsid w:val="00866776"/>
    <w:rsid w:val="008674DF"/>
    <w:rsid w:val="008729A2"/>
    <w:rsid w:val="00873B2B"/>
    <w:rsid w:val="00884E70"/>
    <w:rsid w:val="008875CB"/>
    <w:rsid w:val="00894126"/>
    <w:rsid w:val="008A0B58"/>
    <w:rsid w:val="008A317B"/>
    <w:rsid w:val="008A4207"/>
    <w:rsid w:val="008B089D"/>
    <w:rsid w:val="008B7A6E"/>
    <w:rsid w:val="008B7BC8"/>
    <w:rsid w:val="008C38AC"/>
    <w:rsid w:val="008D6A50"/>
    <w:rsid w:val="008E2399"/>
    <w:rsid w:val="008E74C6"/>
    <w:rsid w:val="008F15BE"/>
    <w:rsid w:val="008F600A"/>
    <w:rsid w:val="00915DF2"/>
    <w:rsid w:val="00920738"/>
    <w:rsid w:val="00923327"/>
    <w:rsid w:val="009248B3"/>
    <w:rsid w:val="00927B26"/>
    <w:rsid w:val="00933BDE"/>
    <w:rsid w:val="009379E2"/>
    <w:rsid w:val="009456FF"/>
    <w:rsid w:val="00946CD5"/>
    <w:rsid w:val="00950022"/>
    <w:rsid w:val="00960D4D"/>
    <w:rsid w:val="00970E45"/>
    <w:rsid w:val="009737E5"/>
    <w:rsid w:val="009743E8"/>
    <w:rsid w:val="009761E2"/>
    <w:rsid w:val="009767B4"/>
    <w:rsid w:val="0098014A"/>
    <w:rsid w:val="009841D6"/>
    <w:rsid w:val="009877A0"/>
    <w:rsid w:val="0099014D"/>
    <w:rsid w:val="00990F05"/>
    <w:rsid w:val="00997C77"/>
    <w:rsid w:val="009A2B3E"/>
    <w:rsid w:val="009A3350"/>
    <w:rsid w:val="009A36C5"/>
    <w:rsid w:val="009A6FA0"/>
    <w:rsid w:val="009B25AF"/>
    <w:rsid w:val="009C182E"/>
    <w:rsid w:val="009C2E07"/>
    <w:rsid w:val="009C517F"/>
    <w:rsid w:val="009C7C3F"/>
    <w:rsid w:val="009D60AF"/>
    <w:rsid w:val="009F009D"/>
    <w:rsid w:val="009F1192"/>
    <w:rsid w:val="00A0153F"/>
    <w:rsid w:val="00A01921"/>
    <w:rsid w:val="00A0402B"/>
    <w:rsid w:val="00A04C73"/>
    <w:rsid w:val="00A05117"/>
    <w:rsid w:val="00A05DFD"/>
    <w:rsid w:val="00A063EB"/>
    <w:rsid w:val="00A1039B"/>
    <w:rsid w:val="00A11B0C"/>
    <w:rsid w:val="00A14673"/>
    <w:rsid w:val="00A15987"/>
    <w:rsid w:val="00A170F3"/>
    <w:rsid w:val="00A1745E"/>
    <w:rsid w:val="00A20241"/>
    <w:rsid w:val="00A2361D"/>
    <w:rsid w:val="00A23C7E"/>
    <w:rsid w:val="00A37FB7"/>
    <w:rsid w:val="00A460E8"/>
    <w:rsid w:val="00A46F40"/>
    <w:rsid w:val="00A51F2C"/>
    <w:rsid w:val="00A56F89"/>
    <w:rsid w:val="00A56F9D"/>
    <w:rsid w:val="00A63219"/>
    <w:rsid w:val="00A719D6"/>
    <w:rsid w:val="00A71E10"/>
    <w:rsid w:val="00A73678"/>
    <w:rsid w:val="00A941A5"/>
    <w:rsid w:val="00A952B4"/>
    <w:rsid w:val="00A954A6"/>
    <w:rsid w:val="00A97645"/>
    <w:rsid w:val="00AA154C"/>
    <w:rsid w:val="00AA7085"/>
    <w:rsid w:val="00AB7682"/>
    <w:rsid w:val="00AC443A"/>
    <w:rsid w:val="00AD0B39"/>
    <w:rsid w:val="00AD3EEB"/>
    <w:rsid w:val="00AD57E9"/>
    <w:rsid w:val="00AD6919"/>
    <w:rsid w:val="00AE56E1"/>
    <w:rsid w:val="00AF0828"/>
    <w:rsid w:val="00AF5ACB"/>
    <w:rsid w:val="00B11992"/>
    <w:rsid w:val="00B1491F"/>
    <w:rsid w:val="00B31BB1"/>
    <w:rsid w:val="00B31C02"/>
    <w:rsid w:val="00B327C7"/>
    <w:rsid w:val="00B37FFB"/>
    <w:rsid w:val="00B4050C"/>
    <w:rsid w:val="00B41822"/>
    <w:rsid w:val="00B41E6D"/>
    <w:rsid w:val="00B42F36"/>
    <w:rsid w:val="00B43A94"/>
    <w:rsid w:val="00B44D3F"/>
    <w:rsid w:val="00B512EF"/>
    <w:rsid w:val="00B51DDB"/>
    <w:rsid w:val="00B51F1E"/>
    <w:rsid w:val="00B52D78"/>
    <w:rsid w:val="00B53175"/>
    <w:rsid w:val="00B53C0E"/>
    <w:rsid w:val="00B54C32"/>
    <w:rsid w:val="00B569B4"/>
    <w:rsid w:val="00B61FFB"/>
    <w:rsid w:val="00B62635"/>
    <w:rsid w:val="00B64AF6"/>
    <w:rsid w:val="00B72484"/>
    <w:rsid w:val="00B7413D"/>
    <w:rsid w:val="00B746CB"/>
    <w:rsid w:val="00B81E24"/>
    <w:rsid w:val="00B85BDE"/>
    <w:rsid w:val="00B91CAC"/>
    <w:rsid w:val="00B93B01"/>
    <w:rsid w:val="00B967D4"/>
    <w:rsid w:val="00B97ADB"/>
    <w:rsid w:val="00BA4BE5"/>
    <w:rsid w:val="00BB16E6"/>
    <w:rsid w:val="00BB7654"/>
    <w:rsid w:val="00BD04DE"/>
    <w:rsid w:val="00BD290D"/>
    <w:rsid w:val="00BD3AB2"/>
    <w:rsid w:val="00BE5EB2"/>
    <w:rsid w:val="00BF0591"/>
    <w:rsid w:val="00BF4549"/>
    <w:rsid w:val="00C00808"/>
    <w:rsid w:val="00C01F79"/>
    <w:rsid w:val="00C028A8"/>
    <w:rsid w:val="00C053DE"/>
    <w:rsid w:val="00C179DD"/>
    <w:rsid w:val="00C20808"/>
    <w:rsid w:val="00C2763C"/>
    <w:rsid w:val="00C27926"/>
    <w:rsid w:val="00C27AB4"/>
    <w:rsid w:val="00C30504"/>
    <w:rsid w:val="00C31682"/>
    <w:rsid w:val="00C31872"/>
    <w:rsid w:val="00C35555"/>
    <w:rsid w:val="00C35E8A"/>
    <w:rsid w:val="00C40AC0"/>
    <w:rsid w:val="00C4541B"/>
    <w:rsid w:val="00C50BB1"/>
    <w:rsid w:val="00C5371B"/>
    <w:rsid w:val="00C60520"/>
    <w:rsid w:val="00C6118A"/>
    <w:rsid w:val="00C6396D"/>
    <w:rsid w:val="00C66135"/>
    <w:rsid w:val="00C66ACB"/>
    <w:rsid w:val="00C73CC5"/>
    <w:rsid w:val="00C7405B"/>
    <w:rsid w:val="00C768F9"/>
    <w:rsid w:val="00C80AEF"/>
    <w:rsid w:val="00C8117E"/>
    <w:rsid w:val="00C865CD"/>
    <w:rsid w:val="00C91779"/>
    <w:rsid w:val="00C94C0D"/>
    <w:rsid w:val="00C9545B"/>
    <w:rsid w:val="00C968BE"/>
    <w:rsid w:val="00C9702D"/>
    <w:rsid w:val="00CA17EE"/>
    <w:rsid w:val="00CA368C"/>
    <w:rsid w:val="00CA5547"/>
    <w:rsid w:val="00CA69E7"/>
    <w:rsid w:val="00CB1BC8"/>
    <w:rsid w:val="00CB288D"/>
    <w:rsid w:val="00CB457B"/>
    <w:rsid w:val="00CB7C08"/>
    <w:rsid w:val="00CC7B52"/>
    <w:rsid w:val="00CD0E4F"/>
    <w:rsid w:val="00CE1C9C"/>
    <w:rsid w:val="00CE5472"/>
    <w:rsid w:val="00D171EA"/>
    <w:rsid w:val="00D25CBB"/>
    <w:rsid w:val="00D2626A"/>
    <w:rsid w:val="00D301B4"/>
    <w:rsid w:val="00D30E67"/>
    <w:rsid w:val="00D313DC"/>
    <w:rsid w:val="00D315A3"/>
    <w:rsid w:val="00D353B8"/>
    <w:rsid w:val="00D35D54"/>
    <w:rsid w:val="00D36DC9"/>
    <w:rsid w:val="00D413E2"/>
    <w:rsid w:val="00D42AD3"/>
    <w:rsid w:val="00D433B2"/>
    <w:rsid w:val="00D461B7"/>
    <w:rsid w:val="00D46245"/>
    <w:rsid w:val="00D5474C"/>
    <w:rsid w:val="00D575FB"/>
    <w:rsid w:val="00D61D81"/>
    <w:rsid w:val="00D70419"/>
    <w:rsid w:val="00D7120F"/>
    <w:rsid w:val="00D72BD7"/>
    <w:rsid w:val="00D74360"/>
    <w:rsid w:val="00D7612A"/>
    <w:rsid w:val="00D866B3"/>
    <w:rsid w:val="00D91174"/>
    <w:rsid w:val="00D95450"/>
    <w:rsid w:val="00D962A5"/>
    <w:rsid w:val="00D9685C"/>
    <w:rsid w:val="00DA0836"/>
    <w:rsid w:val="00DA5BAA"/>
    <w:rsid w:val="00DA627D"/>
    <w:rsid w:val="00DA7FAB"/>
    <w:rsid w:val="00DC3B2F"/>
    <w:rsid w:val="00DC3E0E"/>
    <w:rsid w:val="00DC46A6"/>
    <w:rsid w:val="00DC5C71"/>
    <w:rsid w:val="00DD01D1"/>
    <w:rsid w:val="00DD4960"/>
    <w:rsid w:val="00DD61C2"/>
    <w:rsid w:val="00DD73C6"/>
    <w:rsid w:val="00DE35CC"/>
    <w:rsid w:val="00DE5981"/>
    <w:rsid w:val="00DF47FB"/>
    <w:rsid w:val="00DF7FCF"/>
    <w:rsid w:val="00E0074A"/>
    <w:rsid w:val="00E00F9F"/>
    <w:rsid w:val="00E02C10"/>
    <w:rsid w:val="00E1319B"/>
    <w:rsid w:val="00E229E5"/>
    <w:rsid w:val="00E2329E"/>
    <w:rsid w:val="00E278CF"/>
    <w:rsid w:val="00E30076"/>
    <w:rsid w:val="00E3705C"/>
    <w:rsid w:val="00E41ED2"/>
    <w:rsid w:val="00E53F5C"/>
    <w:rsid w:val="00E55902"/>
    <w:rsid w:val="00E55AA9"/>
    <w:rsid w:val="00E618DA"/>
    <w:rsid w:val="00E6382A"/>
    <w:rsid w:val="00E67598"/>
    <w:rsid w:val="00E70487"/>
    <w:rsid w:val="00E72831"/>
    <w:rsid w:val="00E75E44"/>
    <w:rsid w:val="00EA05C9"/>
    <w:rsid w:val="00EA0B47"/>
    <w:rsid w:val="00EA2CDC"/>
    <w:rsid w:val="00EA7F25"/>
    <w:rsid w:val="00EB1350"/>
    <w:rsid w:val="00EB4292"/>
    <w:rsid w:val="00EB461E"/>
    <w:rsid w:val="00EB4750"/>
    <w:rsid w:val="00EC1430"/>
    <w:rsid w:val="00EC2456"/>
    <w:rsid w:val="00EC261C"/>
    <w:rsid w:val="00EC76DB"/>
    <w:rsid w:val="00ED367E"/>
    <w:rsid w:val="00ED3A10"/>
    <w:rsid w:val="00ED5A84"/>
    <w:rsid w:val="00ED7686"/>
    <w:rsid w:val="00F07B19"/>
    <w:rsid w:val="00F15BC1"/>
    <w:rsid w:val="00F21824"/>
    <w:rsid w:val="00F22F84"/>
    <w:rsid w:val="00F23357"/>
    <w:rsid w:val="00F256A4"/>
    <w:rsid w:val="00F26459"/>
    <w:rsid w:val="00F27946"/>
    <w:rsid w:val="00F34CCF"/>
    <w:rsid w:val="00F35B32"/>
    <w:rsid w:val="00F47996"/>
    <w:rsid w:val="00F53D11"/>
    <w:rsid w:val="00F56A19"/>
    <w:rsid w:val="00F60E59"/>
    <w:rsid w:val="00F61AEF"/>
    <w:rsid w:val="00F6331A"/>
    <w:rsid w:val="00F635CD"/>
    <w:rsid w:val="00F73F2B"/>
    <w:rsid w:val="00F84A94"/>
    <w:rsid w:val="00F936FA"/>
    <w:rsid w:val="00F95954"/>
    <w:rsid w:val="00FA6F04"/>
    <w:rsid w:val="00FB384B"/>
    <w:rsid w:val="00FB5F3E"/>
    <w:rsid w:val="00FB6868"/>
    <w:rsid w:val="00FC0A9F"/>
    <w:rsid w:val="00FC41FF"/>
    <w:rsid w:val="00FC6965"/>
    <w:rsid w:val="00FC78F0"/>
    <w:rsid w:val="00FE29B3"/>
    <w:rsid w:val="00FF04B5"/>
    <w:rsid w:val="00FF0B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63101"/>
  <w15:chartTrackingRefBased/>
  <w15:docId w15:val="{86A436DB-EB10-414A-97AF-247A959C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lang w:val="sk-SK" w:eastAsia="en-US" w:bidi="ar-SA"/>
      </w:rPr>
    </w:rPrDefault>
    <w:pPrDefault>
      <w:pPr>
        <w:spacing w:before="1"/>
        <w:ind w:left="567"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5C"/>
    <w:rPr>
      <w:rFonts w:asciiTheme="minorHAnsi" w:hAnsiTheme="minorHAnsi"/>
      <w:sz w:val="22"/>
      <w:szCs w:val="22"/>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autoRedefine/>
    <w:uiPriority w:val="99"/>
    <w:unhideWhenUsed/>
    <w:qFormat/>
    <w:rsid w:val="00261CCD"/>
    <w:pPr>
      <w:keepNext/>
      <w:keepLines/>
      <w:spacing w:after="120"/>
      <w:ind w:left="0" w:firstLine="0"/>
      <w:jc w:val="center"/>
      <w:outlineLvl w:val="1"/>
    </w:pPr>
    <w:rPr>
      <w:rFonts w:ascii="Cambria" w:eastAsia="Times New Roman" w:hAnsi="Cambria" w:cs="Arial"/>
      <w:b/>
      <w:bCs/>
      <w:noProof/>
      <w:spacing w:val="-1"/>
      <w:lang w:eastAsia="sk-SK"/>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E53F5C"/>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A4207"/>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A4207"/>
    <w:pPr>
      <w:keepNext/>
      <w:jc w:val="both"/>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A4207"/>
    <w:pPr>
      <w:keepNext/>
      <w:spacing w:line="360" w:lineRule="auto"/>
      <w:jc w:val="both"/>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A4207"/>
    <w:pPr>
      <w:keepNext/>
      <w:ind w:firstLine="708"/>
      <w:jc w:val="both"/>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A4207"/>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261CCD"/>
    <w:rPr>
      <w:rFonts w:eastAsia="Times New Roman" w:cs="Arial"/>
      <w:b/>
      <w:bCs/>
      <w:noProof/>
      <w:spacing w:val="-1"/>
      <w:sz w:val="22"/>
      <w:szCs w:val="22"/>
      <w:lang w:eastAsia="sk-SK"/>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E53F5C"/>
    <w:rPr>
      <w:rFonts w:asciiTheme="majorHAnsi" w:eastAsiaTheme="majorEastAsia" w:hAnsiTheme="majorHAnsi" w:cstheme="majorBidi"/>
      <w:b/>
      <w:bCs/>
      <w:i/>
      <w:iCs/>
      <w:color w:val="0067AC" w:themeColor="accent1"/>
      <w:sz w:val="22"/>
      <w:szCs w:val="22"/>
    </w:rPr>
  </w:style>
  <w:style w:type="paragraph" w:customStyle="1" w:styleId="Default">
    <w:name w:val="Default"/>
    <w:rsid w:val="00E53F5C"/>
    <w:pPr>
      <w:autoSpaceDE w:val="0"/>
      <w:autoSpaceDN w:val="0"/>
      <w:adjustRightInd w:val="0"/>
    </w:pPr>
    <w:rPr>
      <w:rFonts w:ascii="LindeDaxOffice" w:hAnsi="LindeDaxOffice" w:cs="LindeDaxOffice"/>
      <w:color w:val="000000"/>
      <w:sz w:val="24"/>
      <w:szCs w:val="24"/>
    </w:rPr>
  </w:style>
  <w:style w:type="character" w:styleId="Hyperlink">
    <w:name w:val="Hyperlink"/>
    <w:basedOn w:val="DefaultParagraphFont"/>
    <w:uiPriority w:val="99"/>
    <w:unhideWhenUsed/>
    <w:rsid w:val="00E53F5C"/>
    <w:rPr>
      <w:color w:val="1C355E" w:themeColor="hyperlink"/>
      <w:u w:val="single"/>
    </w:rPr>
  </w:style>
  <w:style w:type="paragraph" w:styleId="Title">
    <w:name w:val="Title"/>
    <w:basedOn w:val="Normal"/>
    <w:link w:val="TitleChar"/>
    <w:qFormat/>
    <w:rsid w:val="00214FBA"/>
    <w:pPr>
      <w:jc w:val="center"/>
    </w:pPr>
    <w:rPr>
      <w:rFonts w:ascii="Cambria" w:eastAsia="Times New Roman" w:hAnsi="Cambria" w:cs="Arial"/>
      <w:b/>
      <w:bCs/>
      <w:lang w:eastAsia="sk-SK"/>
    </w:rPr>
  </w:style>
  <w:style w:type="character" w:customStyle="1" w:styleId="TitleChar">
    <w:name w:val="Title Char"/>
    <w:basedOn w:val="DefaultParagraphFont"/>
    <w:link w:val="Title"/>
    <w:rsid w:val="00214FBA"/>
    <w:rPr>
      <w:rFonts w:eastAsia="Times New Roman" w:cs="Arial"/>
      <w:b/>
      <w:bCs/>
      <w:sz w:val="22"/>
      <w:szCs w:val="22"/>
      <w:lang w:eastAsia="sk-SK"/>
    </w:rPr>
  </w:style>
  <w:style w:type="paragraph" w:styleId="BodyText">
    <w:name w:val="Body Text"/>
    <w:aliases w:val="b,subtitle2"/>
    <w:basedOn w:val="Normal"/>
    <w:link w:val="BodyTextChar"/>
    <w:rsid w:val="00E53F5C"/>
    <w:pPr>
      <w:widowControl w:val="0"/>
      <w:autoSpaceDE w:val="0"/>
      <w:autoSpaceDN w:val="0"/>
      <w:adjustRightInd w:val="0"/>
      <w:ind w:hanging="427"/>
    </w:pPr>
    <w:rPr>
      <w:rFonts w:ascii="Arial Narrow" w:eastAsia="Times New Roman" w:hAnsi="Arial Narrow" w:cs="Arial Narrow"/>
      <w:sz w:val="20"/>
      <w:szCs w:val="20"/>
      <w:lang w:eastAsia="sk-SK"/>
    </w:rPr>
  </w:style>
  <w:style w:type="character" w:customStyle="1" w:styleId="BodyTextChar">
    <w:name w:val="Body Text Char"/>
    <w:aliases w:val="b Char,subtitle2 Char"/>
    <w:basedOn w:val="DefaultParagraphFont"/>
    <w:link w:val="BodyText"/>
    <w:rsid w:val="00E53F5C"/>
    <w:rPr>
      <w:rFonts w:ascii="Arial Narrow" w:eastAsia="Times New Roman" w:hAnsi="Arial Narrow" w:cs="Arial Narrow"/>
      <w:lang w:eastAsia="sk-SK"/>
    </w:rPr>
  </w:style>
  <w:style w:type="paragraph" w:styleId="ListParagraph">
    <w:name w:val="List Paragraph"/>
    <w:aliases w:val="Odsek,List Paragraph1,body,Odsek zoznamu2,ODRAZKY PRVA UROVEN"/>
    <w:basedOn w:val="Normal"/>
    <w:link w:val="ListParagraphChar"/>
    <w:uiPriority w:val="34"/>
    <w:qFormat/>
    <w:rsid w:val="00E53F5C"/>
    <w:pPr>
      <w:ind w:left="720"/>
      <w:contextualSpacing/>
    </w:pPr>
  </w:style>
  <w:style w:type="character" w:styleId="CommentReference">
    <w:name w:val="annotation reference"/>
    <w:basedOn w:val="DefaultParagraphFont"/>
    <w:uiPriority w:val="99"/>
    <w:unhideWhenUsed/>
    <w:rsid w:val="00E53F5C"/>
    <w:rPr>
      <w:sz w:val="16"/>
      <w:szCs w:val="16"/>
    </w:rPr>
  </w:style>
  <w:style w:type="paragraph" w:styleId="CommentText">
    <w:name w:val="annotation text"/>
    <w:basedOn w:val="Normal"/>
    <w:link w:val="CommentTextChar"/>
    <w:uiPriority w:val="99"/>
    <w:unhideWhenUsed/>
    <w:rsid w:val="00E53F5C"/>
    <w:rPr>
      <w:sz w:val="20"/>
      <w:szCs w:val="20"/>
    </w:rPr>
  </w:style>
  <w:style w:type="character" w:customStyle="1" w:styleId="CommentTextChar">
    <w:name w:val="Comment Text Char"/>
    <w:basedOn w:val="DefaultParagraphFont"/>
    <w:link w:val="CommentText"/>
    <w:uiPriority w:val="99"/>
    <w:rsid w:val="00E53F5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53F5C"/>
    <w:rPr>
      <w:b/>
      <w:bCs/>
    </w:rPr>
  </w:style>
  <w:style w:type="character" w:customStyle="1" w:styleId="CommentSubjectChar">
    <w:name w:val="Comment Subject Char"/>
    <w:basedOn w:val="CommentTextChar"/>
    <w:link w:val="CommentSubject"/>
    <w:uiPriority w:val="99"/>
    <w:semiHidden/>
    <w:rsid w:val="00E53F5C"/>
    <w:rPr>
      <w:rFonts w:asciiTheme="minorHAnsi" w:hAnsiTheme="minorHAnsi"/>
      <w:b/>
      <w:bCs/>
    </w:rPr>
  </w:style>
  <w:style w:type="paragraph" w:styleId="BalloonText">
    <w:name w:val="Balloon Text"/>
    <w:basedOn w:val="Normal"/>
    <w:link w:val="BalloonTextChar"/>
    <w:uiPriority w:val="99"/>
    <w:semiHidden/>
    <w:unhideWhenUsed/>
    <w:rsid w:val="00E53F5C"/>
    <w:rPr>
      <w:rFonts w:ascii="Tahoma" w:hAnsi="Tahoma" w:cs="Tahoma"/>
      <w:sz w:val="16"/>
      <w:szCs w:val="16"/>
    </w:rPr>
  </w:style>
  <w:style w:type="character" w:customStyle="1" w:styleId="BalloonTextChar">
    <w:name w:val="Balloon Text Char"/>
    <w:basedOn w:val="DefaultParagraphFont"/>
    <w:link w:val="BalloonText"/>
    <w:uiPriority w:val="99"/>
    <w:semiHidden/>
    <w:rsid w:val="00E53F5C"/>
    <w:rPr>
      <w:rFonts w:ascii="Tahoma" w:hAnsi="Tahoma" w:cs="Tahoma"/>
      <w:sz w:val="16"/>
      <w:szCs w:val="16"/>
    </w:rPr>
  </w:style>
  <w:style w:type="paragraph" w:customStyle="1" w:styleId="BodyText21">
    <w:name w:val="Body Text 21"/>
    <w:basedOn w:val="Normal"/>
    <w:rsid w:val="00E53F5C"/>
    <w:pPr>
      <w:overflowPunct w:val="0"/>
      <w:autoSpaceDE w:val="0"/>
      <w:autoSpaceDN w:val="0"/>
      <w:adjustRightInd w:val="0"/>
      <w:jc w:val="both"/>
      <w:textAlignment w:val="baseline"/>
    </w:pPr>
    <w:rPr>
      <w:rFonts w:ascii="Times New Roman" w:eastAsia="Times New Roman" w:hAnsi="Times New Roman" w:cs="Times New Roman"/>
      <w:sz w:val="24"/>
      <w:szCs w:val="20"/>
      <w:lang w:val="cs-CZ" w:eastAsia="cs-CZ"/>
    </w:rPr>
  </w:style>
  <w:style w:type="paragraph" w:styleId="BodyTextIndent2">
    <w:name w:val="Body Text Indent 2"/>
    <w:basedOn w:val="Normal"/>
    <w:link w:val="BodyTextIndent2Char"/>
    <w:uiPriority w:val="99"/>
    <w:unhideWhenUsed/>
    <w:rsid w:val="00E53F5C"/>
    <w:pPr>
      <w:spacing w:after="120" w:line="480" w:lineRule="auto"/>
      <w:ind w:left="283"/>
    </w:pPr>
  </w:style>
  <w:style w:type="character" w:customStyle="1" w:styleId="BodyTextIndent2Char">
    <w:name w:val="Body Text Indent 2 Char"/>
    <w:basedOn w:val="DefaultParagraphFont"/>
    <w:link w:val="BodyTextIndent2"/>
    <w:uiPriority w:val="99"/>
    <w:rsid w:val="00E53F5C"/>
    <w:rPr>
      <w:rFonts w:asciiTheme="minorHAnsi" w:hAnsiTheme="minorHAnsi"/>
      <w:sz w:val="22"/>
      <w:szCs w:val="22"/>
    </w:rPr>
  </w:style>
  <w:style w:type="table" w:styleId="TableGrid">
    <w:name w:val="Table Grid"/>
    <w:basedOn w:val="TableNormal"/>
    <w:uiPriority w:val="39"/>
    <w:rsid w:val="00E53F5C"/>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3F5C"/>
    <w:rPr>
      <w:rFonts w:asciiTheme="minorHAnsi" w:hAnsiTheme="minorHAnsi"/>
      <w:sz w:val="22"/>
      <w:szCs w:val="22"/>
    </w:rPr>
  </w:style>
  <w:style w:type="paragraph" w:customStyle="1" w:styleId="NormlnIMP">
    <w:name w:val="Normální_IMP"/>
    <w:basedOn w:val="Normal"/>
    <w:rsid w:val="00E53F5C"/>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szCs w:val="20"/>
      <w:lang w:eastAsia="sk-SK"/>
    </w:rPr>
  </w:style>
  <w:style w:type="character" w:styleId="PageNumber">
    <w:name w:val="page number"/>
    <w:basedOn w:val="DefaultParagraphFont"/>
    <w:rsid w:val="00E53F5C"/>
  </w:style>
  <w:style w:type="paragraph" w:styleId="NormalWeb">
    <w:name w:val="Normal (Web)"/>
    <w:basedOn w:val="Normal"/>
    <w:uiPriority w:val="99"/>
    <w:unhideWhenUsed/>
    <w:rsid w:val="00E53F5C"/>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E53F5C"/>
    <w:rPr>
      <w:i/>
      <w:iCs/>
    </w:rPr>
  </w:style>
  <w:style w:type="character" w:customStyle="1" w:styleId="pron">
    <w:name w:val="pron"/>
    <w:basedOn w:val="DefaultParagraphFont"/>
    <w:rsid w:val="00E53F5C"/>
  </w:style>
  <w:style w:type="character" w:customStyle="1" w:styleId="attr">
    <w:name w:val="attr"/>
    <w:basedOn w:val="DefaultParagraphFont"/>
    <w:rsid w:val="00E53F5C"/>
  </w:style>
  <w:style w:type="character" w:customStyle="1" w:styleId="orig">
    <w:name w:val="orig"/>
    <w:basedOn w:val="DefaultParagraphFont"/>
    <w:rsid w:val="00E53F5C"/>
  </w:style>
  <w:style w:type="character" w:customStyle="1" w:styleId="s">
    <w:name w:val="s"/>
    <w:basedOn w:val="DefaultParagraphFont"/>
    <w:rsid w:val="00E53F5C"/>
  </w:style>
  <w:style w:type="paragraph" w:styleId="BodyTextIndent">
    <w:name w:val="Body Text Indent"/>
    <w:basedOn w:val="Normal"/>
    <w:link w:val="BodyTextIndentChar"/>
    <w:uiPriority w:val="99"/>
    <w:unhideWhenUsed/>
    <w:rsid w:val="00E53F5C"/>
    <w:pPr>
      <w:spacing w:after="120"/>
      <w:ind w:left="283"/>
    </w:pPr>
  </w:style>
  <w:style w:type="character" w:customStyle="1" w:styleId="BodyTextIndentChar">
    <w:name w:val="Body Text Indent Char"/>
    <w:basedOn w:val="DefaultParagraphFont"/>
    <w:link w:val="BodyTextIndent"/>
    <w:uiPriority w:val="99"/>
    <w:rsid w:val="00E53F5C"/>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47572D"/>
    <w:rPr>
      <w:rFonts w:asciiTheme="minorHAnsi" w:hAnsiTheme="minorHAnsi"/>
      <w:sz w:val="22"/>
      <w:szCs w:val="22"/>
    </w:rPr>
  </w:style>
  <w:style w:type="character" w:customStyle="1" w:styleId="Heading5Char">
    <w:name w:val="Heading 5 Char"/>
    <w:basedOn w:val="DefaultParagraphFont"/>
    <w:link w:val="Heading5"/>
    <w:uiPriority w:val="99"/>
    <w:rsid w:val="008A4207"/>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A4207"/>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A4207"/>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A4207"/>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A4207"/>
    <w:rPr>
      <w:rFonts w:ascii="Times New Roman" w:eastAsia="Times New Roman" w:hAnsi="Times New Roman" w:cs="Times New Roman"/>
      <w:b/>
      <w:bCs/>
      <w:noProof/>
      <w:sz w:val="24"/>
      <w:szCs w:val="24"/>
      <w:u w:val="single"/>
      <w:lang w:eastAsia="sk-SK"/>
    </w:rPr>
  </w:style>
  <w:style w:type="numbering" w:customStyle="1" w:styleId="NoList1">
    <w:name w:val="No List1"/>
    <w:next w:val="NoList"/>
    <w:uiPriority w:val="99"/>
    <w:semiHidden/>
    <w:unhideWhenUsed/>
    <w:rsid w:val="008A4207"/>
  </w:style>
  <w:style w:type="paragraph" w:styleId="BodyText3">
    <w:name w:val="Body Text 3"/>
    <w:basedOn w:val="Normal"/>
    <w:link w:val="BodyText3Char"/>
    <w:uiPriority w:val="99"/>
    <w:rsid w:val="008A4207"/>
    <w:pPr>
      <w:jc w:val="center"/>
    </w:pPr>
    <w:rPr>
      <w:rFonts w:ascii="Times New Roman" w:eastAsia="Times New Roman" w:hAnsi="Times New Roman" w:cs="Times New Roman"/>
      <w:noProof/>
      <w:color w:val="FF0000"/>
      <w:sz w:val="20"/>
      <w:szCs w:val="20"/>
      <w:lang w:eastAsia="sk-SK"/>
    </w:rPr>
  </w:style>
  <w:style w:type="character" w:customStyle="1" w:styleId="BodyText3Char">
    <w:name w:val="Body Text 3 Char"/>
    <w:basedOn w:val="DefaultParagraphFont"/>
    <w:link w:val="BodyText3"/>
    <w:uiPriority w:val="99"/>
    <w:rsid w:val="008A4207"/>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A4207"/>
    <w:rPr>
      <w:rFonts w:ascii="Arial" w:eastAsia="Times New Roman" w:hAnsi="Arial" w:cs="Arial"/>
      <w:noProof/>
      <w:sz w:val="20"/>
      <w:szCs w:val="20"/>
      <w:lang w:eastAsia="sk-SK"/>
    </w:rPr>
  </w:style>
  <w:style w:type="character" w:customStyle="1" w:styleId="BodyText2Char">
    <w:name w:val="Body Text 2 Char"/>
    <w:basedOn w:val="DefaultParagraphFont"/>
    <w:link w:val="BodyText2"/>
    <w:rsid w:val="008A4207"/>
    <w:rPr>
      <w:rFonts w:ascii="Arial" w:eastAsia="Times New Roman" w:hAnsi="Arial" w:cs="Arial"/>
      <w:noProof/>
      <w:lang w:eastAsia="sk-SK"/>
    </w:rPr>
  </w:style>
  <w:style w:type="paragraph" w:styleId="BodyTextIndent3">
    <w:name w:val="Body Text Indent 3"/>
    <w:basedOn w:val="Normal"/>
    <w:link w:val="BodyTextIndent3Char"/>
    <w:uiPriority w:val="99"/>
    <w:rsid w:val="008A4207"/>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A4207"/>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A4207"/>
    <w:rPr>
      <w:rFonts w:ascii="Courier New" w:hAnsi="Courier New" w:cs="Times New Roman"/>
      <w:sz w:val="20"/>
    </w:rPr>
  </w:style>
  <w:style w:type="paragraph" w:styleId="FootnoteText">
    <w:name w:val="footnote text"/>
    <w:basedOn w:val="Normal"/>
    <w:link w:val="FootnoteTextChar"/>
    <w:semiHidden/>
    <w:rsid w:val="008A4207"/>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semiHidden/>
    <w:rsid w:val="008A4207"/>
    <w:rPr>
      <w:rFonts w:ascii="Times New Roman" w:eastAsia="Times New Roman" w:hAnsi="Times New Roman" w:cs="Times New Roman"/>
      <w:lang w:eastAsia="cs-CZ"/>
    </w:rPr>
  </w:style>
  <w:style w:type="character" w:styleId="FootnoteReference">
    <w:name w:val="footnote reference"/>
    <w:basedOn w:val="DefaultParagraphFont"/>
    <w:semiHidden/>
    <w:rsid w:val="008A4207"/>
    <w:rPr>
      <w:rFonts w:cs="Times New Roman"/>
      <w:vertAlign w:val="superscript"/>
    </w:rPr>
  </w:style>
  <w:style w:type="character" w:styleId="Strong">
    <w:name w:val="Strong"/>
    <w:basedOn w:val="DefaultParagraphFont"/>
    <w:uiPriority w:val="22"/>
    <w:qFormat/>
    <w:rsid w:val="008A4207"/>
    <w:rPr>
      <w:rFonts w:cs="Times New Roman"/>
      <w:b/>
    </w:rPr>
  </w:style>
  <w:style w:type="paragraph" w:customStyle="1" w:styleId="milos">
    <w:name w:val="milos"/>
    <w:basedOn w:val="Normal"/>
    <w:uiPriority w:val="99"/>
    <w:rsid w:val="008A4207"/>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A4207"/>
    <w:pPr>
      <w:jc w:val="both"/>
    </w:pPr>
    <w:rPr>
      <w:rFonts w:ascii="Arial" w:eastAsia="Times New Roman" w:hAnsi="Arial" w:cs="Arial"/>
      <w:sz w:val="24"/>
      <w:szCs w:val="24"/>
      <w:lang w:eastAsia="cs-CZ"/>
    </w:rPr>
  </w:style>
  <w:style w:type="paragraph" w:customStyle="1" w:styleId="Blockquote">
    <w:name w:val="Blockquote"/>
    <w:basedOn w:val="Normal"/>
    <w:uiPriority w:val="99"/>
    <w:rsid w:val="008A4207"/>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A4207"/>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A4207"/>
    <w:rPr>
      <w:rFonts w:ascii="Courier New" w:eastAsia="Times New Roman" w:hAnsi="Courier New" w:cs="Courier New"/>
      <w:sz w:val="20"/>
      <w:szCs w:val="20"/>
      <w:lang w:eastAsia="cs-CZ"/>
    </w:rPr>
  </w:style>
  <w:style w:type="character" w:customStyle="1" w:styleId="PlainTextChar">
    <w:name w:val="Plain Text Char"/>
    <w:basedOn w:val="DefaultParagraphFont"/>
    <w:link w:val="PlainText"/>
    <w:uiPriority w:val="99"/>
    <w:rsid w:val="008A4207"/>
    <w:rPr>
      <w:rFonts w:ascii="Courier New" w:eastAsia="Times New Roman" w:hAnsi="Courier New" w:cs="Courier New"/>
      <w:lang w:eastAsia="cs-CZ"/>
    </w:rPr>
  </w:style>
  <w:style w:type="paragraph" w:styleId="Subtitle">
    <w:name w:val="Subtitle"/>
    <w:basedOn w:val="Normal"/>
    <w:link w:val="SubtitleChar"/>
    <w:uiPriority w:val="99"/>
    <w:qFormat/>
    <w:rsid w:val="008A4207"/>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A4207"/>
    <w:rPr>
      <w:rFonts w:ascii="Arial" w:eastAsia="Times New Roman" w:hAnsi="Arial" w:cs="Arial"/>
      <w:b/>
      <w:bCs/>
      <w:sz w:val="24"/>
      <w:szCs w:val="24"/>
      <w:lang w:eastAsia="sk-SK"/>
    </w:rPr>
  </w:style>
  <w:style w:type="paragraph" w:customStyle="1" w:styleId="xl37">
    <w:name w:val="xl37"/>
    <w:basedOn w:val="Normal"/>
    <w:uiPriority w:val="99"/>
    <w:rsid w:val="008A4207"/>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A4207"/>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A4207"/>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A4207"/>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A4207"/>
    <w:pPr>
      <w:tabs>
        <w:tab w:val="num" w:pos="720"/>
      </w:tabs>
      <w:spacing w:before="240" w:after="240"/>
      <w:jc w:val="center"/>
    </w:pPr>
    <w:rPr>
      <w:rFonts w:ascii="Tahoma" w:eastAsia="Times New Roman" w:hAnsi="Tahoma" w:cs="Tahoma"/>
      <w:b/>
      <w:bCs/>
      <w:sz w:val="20"/>
      <w:szCs w:val="20"/>
    </w:rPr>
  </w:style>
  <w:style w:type="paragraph" w:customStyle="1" w:styleId="LAW-bod">
    <w:name w:val="LAW - bod"/>
    <w:basedOn w:val="Normal"/>
    <w:uiPriority w:val="99"/>
    <w:rsid w:val="008A4207"/>
    <w:pPr>
      <w:tabs>
        <w:tab w:val="num" w:pos="680"/>
      </w:tabs>
      <w:spacing w:after="120"/>
      <w:ind w:left="680" w:hanging="680"/>
      <w:jc w:val="both"/>
    </w:pPr>
    <w:rPr>
      <w:rFonts w:ascii="Tahoma" w:eastAsia="Times New Roman" w:hAnsi="Tahoma" w:cs="Tahoma"/>
      <w:sz w:val="20"/>
      <w:szCs w:val="20"/>
    </w:rPr>
  </w:style>
  <w:style w:type="character" w:customStyle="1" w:styleId="pre">
    <w:name w:val="pre"/>
    <w:basedOn w:val="DefaultParagraphFont"/>
    <w:rsid w:val="008A4207"/>
    <w:rPr>
      <w:rFonts w:cs="Times New Roman"/>
    </w:rPr>
  </w:style>
  <w:style w:type="paragraph" w:styleId="ListNumber2">
    <w:name w:val="List Number 2"/>
    <w:basedOn w:val="Normal"/>
    <w:uiPriority w:val="99"/>
    <w:rsid w:val="008A4207"/>
    <w:pPr>
      <w:tabs>
        <w:tab w:val="num" w:pos="540"/>
        <w:tab w:val="num" w:pos="576"/>
        <w:tab w:val="left" w:pos="900"/>
        <w:tab w:val="num" w:pos="1080"/>
      </w:tabs>
      <w:spacing w:before="60"/>
      <w:ind w:left="576" w:hanging="576"/>
      <w:jc w:val="both"/>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A4207"/>
    <w:pPr>
      <w:overflowPunct w:val="0"/>
      <w:autoSpaceDE w:val="0"/>
      <w:autoSpaceDN w:val="0"/>
      <w:adjustRightInd w:val="0"/>
      <w:spacing w:line="280" w:lineRule="atLeast"/>
      <w:jc w:val="both"/>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A4207"/>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A4207"/>
    <w:pPr>
      <w:overflowPunct w:val="0"/>
      <w:autoSpaceDE w:val="0"/>
      <w:autoSpaceDN w:val="0"/>
      <w:adjustRightInd w:val="0"/>
      <w:jc w:val="both"/>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A4207"/>
    <w:pPr>
      <w:widowControl w:val="0"/>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al"/>
    <w:uiPriority w:val="99"/>
    <w:rsid w:val="008A420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character" w:customStyle="1" w:styleId="ra">
    <w:name w:val="ra"/>
    <w:basedOn w:val="DefaultParagraphFont"/>
    <w:uiPriority w:val="99"/>
    <w:rsid w:val="008A4207"/>
    <w:rPr>
      <w:rFonts w:cs="Times New Roman"/>
    </w:rPr>
  </w:style>
  <w:style w:type="paragraph" w:customStyle="1" w:styleId="SP-Heading">
    <w:name w:val="SP-Heading"/>
    <w:basedOn w:val="Heading4"/>
    <w:next w:val="SP-Level1"/>
    <w:rsid w:val="008A4207"/>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A4207"/>
    <w:pPr>
      <w:tabs>
        <w:tab w:val="left" w:pos="540"/>
      </w:tabs>
      <w:spacing w:before="60"/>
      <w:ind w:left="510" w:hanging="510"/>
      <w:jc w:val="both"/>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8A4207"/>
    <w:pPr>
      <w:numPr>
        <w:ilvl w:val="2"/>
        <w:numId w:val="12"/>
      </w:numPr>
    </w:pPr>
  </w:style>
  <w:style w:type="character" w:customStyle="1" w:styleId="SP-Level2Char">
    <w:name w:val="SP-Level2 Char"/>
    <w:basedOn w:val="SP-Level1Char"/>
    <w:link w:val="SP-Level2"/>
    <w:locked/>
    <w:rsid w:val="008A4207"/>
    <w:rPr>
      <w:rFonts w:ascii="Times New Roman" w:eastAsia="Times New Roman" w:hAnsi="Times New Roman" w:cs="Times New Roman"/>
      <w:sz w:val="24"/>
      <w:lang w:eastAsia="sk-SK"/>
    </w:rPr>
  </w:style>
  <w:style w:type="character" w:customStyle="1" w:styleId="SP-Level1Char">
    <w:name w:val="SP-Level1 Char"/>
    <w:link w:val="SP-Level1"/>
    <w:locked/>
    <w:rsid w:val="008A4207"/>
    <w:rPr>
      <w:rFonts w:ascii="Times New Roman" w:eastAsia="Times New Roman" w:hAnsi="Times New Roman" w:cs="Times New Roman"/>
      <w:sz w:val="24"/>
      <w:lang w:eastAsia="sk-SK"/>
    </w:rPr>
  </w:style>
  <w:style w:type="paragraph" w:customStyle="1" w:styleId="SP-Level3">
    <w:name w:val="SP-Level3"/>
    <w:basedOn w:val="SP-Level2"/>
    <w:link w:val="SP-Level3CharChar"/>
    <w:rsid w:val="008A4207"/>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A4207"/>
    <w:rPr>
      <w:rFonts w:ascii="Times New Roman" w:eastAsia="Times New Roman" w:hAnsi="Times New Roman" w:cs="Times New Roman"/>
      <w:sz w:val="24"/>
      <w:lang w:eastAsia="sk-SK"/>
    </w:rPr>
  </w:style>
  <w:style w:type="paragraph" w:customStyle="1" w:styleId="SP-Level4">
    <w:name w:val="SP-Level4"/>
    <w:basedOn w:val="SP-Level3"/>
    <w:rsid w:val="008A4207"/>
    <w:pPr>
      <w:tabs>
        <w:tab w:val="clear" w:pos="851"/>
        <w:tab w:val="clear" w:pos="1080"/>
        <w:tab w:val="num" w:pos="567"/>
      </w:tabs>
    </w:pPr>
  </w:style>
  <w:style w:type="paragraph" w:customStyle="1" w:styleId="SP-TitlePart">
    <w:name w:val="SP-Title Part"/>
    <w:basedOn w:val="Heading2"/>
    <w:next w:val="Normal"/>
    <w:uiPriority w:val="99"/>
    <w:rsid w:val="008A4207"/>
    <w:pPr>
      <w:keepNext w:val="0"/>
      <w:keepLines w:val="0"/>
      <w:shd w:val="clear" w:color="auto" w:fill="CCCCCC"/>
      <w:spacing w:after="0"/>
      <w:jc w:val="left"/>
    </w:pPr>
    <w:rPr>
      <w:rFonts w:ascii="Times New Roman" w:hAnsi="Times New Roman" w:cs="Times New Roman"/>
      <w:bCs w:val="0"/>
      <w:caps/>
      <w:sz w:val="28"/>
      <w:szCs w:val="24"/>
    </w:rPr>
  </w:style>
  <w:style w:type="paragraph" w:customStyle="1" w:styleId="SP-Title">
    <w:name w:val="SP-Title"/>
    <w:uiPriority w:val="99"/>
    <w:rsid w:val="008A4207"/>
    <w:pPr>
      <w:shd w:val="clear" w:color="auto" w:fill="0C0C0C"/>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A4207"/>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A4207"/>
    <w:pPr>
      <w:tabs>
        <w:tab w:val="left" w:pos="800"/>
        <w:tab w:val="left" w:pos="1276"/>
        <w:tab w:val="right" w:leader="dot" w:pos="8302"/>
      </w:tabs>
      <w:ind w:left="200"/>
    </w:pPr>
    <w:rPr>
      <w:rFonts w:ascii="Arial" w:eastAsia="Times New Roman" w:hAnsi="Arial" w:cs="Arial"/>
      <w:noProof/>
      <w:sz w:val="20"/>
      <w:szCs w:val="20"/>
    </w:rPr>
  </w:style>
  <w:style w:type="paragraph" w:customStyle="1" w:styleId="Classification">
    <w:name w:val="Classification"/>
    <w:basedOn w:val="Normal"/>
    <w:next w:val="Normal"/>
    <w:uiPriority w:val="99"/>
    <w:rsid w:val="008A4207"/>
    <w:pPr>
      <w:overflowPunct w:val="0"/>
      <w:autoSpaceDE w:val="0"/>
      <w:autoSpaceDN w:val="0"/>
      <w:adjustRightInd w:val="0"/>
      <w:jc w:val="center"/>
      <w:textAlignment w:val="baseline"/>
    </w:pPr>
    <w:rPr>
      <w:rFonts w:ascii="Arial" w:eastAsia="Times New Roman" w:hAnsi="Arial" w:cs="Times New Roman"/>
      <w:b/>
      <w:sz w:val="20"/>
      <w:szCs w:val="20"/>
    </w:rPr>
  </w:style>
  <w:style w:type="paragraph" w:customStyle="1" w:styleId="Odsekzoznamu">
    <w:name w:val="Odsek zoznamu"/>
    <w:basedOn w:val="Normal"/>
    <w:uiPriority w:val="99"/>
    <w:rsid w:val="008A4207"/>
    <w:pPr>
      <w:ind w:left="708"/>
    </w:pPr>
    <w:rPr>
      <w:rFonts w:ascii="Times New Roman" w:eastAsia="Times New Roman" w:hAnsi="Times New Roman" w:cs="Times New Roman"/>
      <w:sz w:val="20"/>
      <w:szCs w:val="20"/>
    </w:rPr>
  </w:style>
  <w:style w:type="character" w:customStyle="1" w:styleId="CharChar4">
    <w:name w:val="Char Char4"/>
    <w:uiPriority w:val="99"/>
    <w:rsid w:val="008A4207"/>
    <w:rPr>
      <w:lang w:eastAsia="en-US"/>
    </w:rPr>
  </w:style>
  <w:style w:type="character" w:customStyle="1" w:styleId="CharChar3">
    <w:name w:val="Char Char3"/>
    <w:uiPriority w:val="99"/>
    <w:rsid w:val="008A4207"/>
    <w:rPr>
      <w:lang w:eastAsia="en-US"/>
    </w:rPr>
  </w:style>
  <w:style w:type="paragraph" w:customStyle="1" w:styleId="NewPage">
    <w:name w:val="New Page"/>
    <w:basedOn w:val="Heading1"/>
    <w:uiPriority w:val="99"/>
    <w:rsid w:val="008A4207"/>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A4207"/>
    <w:pPr>
      <w:overflowPunct w:val="0"/>
      <w:autoSpaceDE w:val="0"/>
      <w:autoSpaceDN w:val="0"/>
      <w:adjustRightInd w:val="0"/>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al"/>
    <w:semiHidden/>
    <w:rsid w:val="008A4207"/>
    <w:pPr>
      <w:jc w:val="both"/>
    </w:pPr>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A4207"/>
    <w:pPr>
      <w:jc w:val="both"/>
    </w:pPr>
    <w:rPr>
      <w:rFonts w:ascii="Times New Roman" w:eastAsia="Times New Roman" w:hAnsi="Times New Roman" w:cs="Times New Roman"/>
      <w:b/>
      <w:bCs/>
      <w:lang w:eastAsia="sk-SK"/>
    </w:rPr>
  </w:style>
  <w:style w:type="paragraph" w:customStyle="1" w:styleId="xl27">
    <w:name w:val="xl27"/>
    <w:basedOn w:val="Normal"/>
    <w:rsid w:val="008A4207"/>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A4207"/>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A4207"/>
    <w:pPr>
      <w:tabs>
        <w:tab w:val="left" w:pos="567"/>
        <w:tab w:val="left" w:leader="dot" w:pos="10034"/>
      </w:tabs>
      <w:jc w:val="both"/>
    </w:pPr>
    <w:rPr>
      <w:rFonts w:ascii="Arial" w:eastAsia="Times New Roman" w:hAnsi="Arial" w:cs="Arial"/>
      <w:bCs/>
      <w:sz w:val="20"/>
      <w:szCs w:val="20"/>
      <w:lang w:eastAsia="sk-SK"/>
    </w:rPr>
  </w:style>
  <w:style w:type="paragraph" w:customStyle="1" w:styleId="normalL5">
    <w:name w:val="normal L5"/>
    <w:basedOn w:val="Normal"/>
    <w:rsid w:val="008A4207"/>
    <w:pPr>
      <w:tabs>
        <w:tab w:val="num" w:pos="1260"/>
        <w:tab w:val="left" w:leader="dot" w:pos="10034"/>
      </w:tabs>
      <w:ind w:left="1260" w:hanging="1260"/>
      <w:jc w:val="both"/>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8A4207"/>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A4207"/>
    <w:pPr>
      <w:tabs>
        <w:tab w:val="num" w:pos="960"/>
      </w:tabs>
      <w:ind w:left="960" w:hanging="720"/>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8A4207"/>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A4207"/>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A4207"/>
    <w:pPr>
      <w:keepNext/>
      <w:shd w:val="clear" w:color="auto" w:fill="D9D9D9"/>
      <w:tabs>
        <w:tab w:val="num" w:pos="284"/>
        <w:tab w:val="left" w:pos="851"/>
      </w:tabs>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8A4207"/>
    <w:rPr>
      <w:rFonts w:ascii="Arial Narrow" w:eastAsia="Times New Roman" w:hAnsi="Arial Narrow" w:cs="Times New Roman"/>
      <w:bCs/>
      <w:sz w:val="24"/>
      <w:lang w:eastAsia="sk-SK"/>
    </w:rPr>
  </w:style>
  <w:style w:type="paragraph" w:customStyle="1" w:styleId="SSCnadpis3">
    <w:name w:val="SSC_nadpis3"/>
    <w:basedOn w:val="Normal"/>
    <w:uiPriority w:val="99"/>
    <w:rsid w:val="008A4207"/>
    <w:pPr>
      <w:numPr>
        <w:numId w:val="13"/>
      </w:numPr>
      <w:autoSpaceDE w:val="0"/>
      <w:autoSpaceDN w:val="0"/>
      <w:spacing w:before="240"/>
      <w:jc w:val="both"/>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8A4207"/>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A4207"/>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A4207"/>
    <w:rPr>
      <w:rFonts w:ascii="Arial" w:eastAsia="Times New Roman" w:hAnsi="Arial" w:cs="Times New Roman"/>
      <w:bCs/>
      <w:lang w:eastAsia="cs-CZ"/>
    </w:rPr>
  </w:style>
  <w:style w:type="paragraph" w:customStyle="1" w:styleId="normalL3">
    <w:name w:val="normal L3"/>
    <w:basedOn w:val="Normal"/>
    <w:next w:val="normalL2"/>
    <w:autoRedefine/>
    <w:rsid w:val="008A4207"/>
    <w:pPr>
      <w:numPr>
        <w:ilvl w:val="2"/>
        <w:numId w:val="15"/>
      </w:numPr>
      <w:tabs>
        <w:tab w:val="left" w:leader="dot" w:pos="10034"/>
      </w:tabs>
      <w:ind w:left="1276"/>
      <w:jc w:val="both"/>
    </w:pPr>
    <w:rPr>
      <w:rFonts w:ascii="Arial" w:eastAsia="Times New Roman" w:hAnsi="Arial" w:cs="Arial"/>
      <w:sz w:val="20"/>
      <w:szCs w:val="20"/>
      <w:lang w:eastAsia="sk-SK"/>
    </w:rPr>
  </w:style>
  <w:style w:type="paragraph" w:customStyle="1" w:styleId="normalL4">
    <w:name w:val="normal L4"/>
    <w:basedOn w:val="normalL3"/>
    <w:autoRedefine/>
    <w:rsid w:val="008A4207"/>
    <w:pPr>
      <w:numPr>
        <w:numId w:val="18"/>
      </w:numPr>
      <w:tabs>
        <w:tab w:val="clear" w:pos="1004"/>
      </w:tabs>
      <w:ind w:left="2127" w:hanging="567"/>
    </w:pPr>
  </w:style>
  <w:style w:type="character" w:customStyle="1" w:styleId="apple-converted-space">
    <w:name w:val="apple-converted-space"/>
    <w:basedOn w:val="DefaultParagraphFont"/>
    <w:rsid w:val="008A4207"/>
  </w:style>
  <w:style w:type="paragraph" w:customStyle="1" w:styleId="BodyTextIndent2ArialNarrow">
    <w:name w:val="Body Text Indent 2 + Arial Narrow"/>
    <w:aliases w:val="10 pt,Left:  0,25&quot;,Line spacing:  single,No...,Normal + Arial,Justified"/>
    <w:basedOn w:val="Normal"/>
    <w:rsid w:val="008A4207"/>
    <w:pPr>
      <w:ind w:left="540"/>
    </w:pPr>
    <w:rPr>
      <w:rFonts w:ascii="Arial" w:eastAsia="Times New Roman" w:hAnsi="Arial" w:cs="Arial"/>
      <w:sz w:val="20"/>
      <w:szCs w:val="20"/>
    </w:rPr>
  </w:style>
  <w:style w:type="paragraph" w:customStyle="1" w:styleId="Odstavecseseznamem">
    <w:name w:val="Odstavec se seznamem"/>
    <w:basedOn w:val="Normal"/>
    <w:uiPriority w:val="34"/>
    <w:qFormat/>
    <w:rsid w:val="008A4207"/>
    <w:pPr>
      <w:ind w:left="720"/>
    </w:pPr>
    <w:rPr>
      <w:rFonts w:ascii="Calibri" w:eastAsia="Calibri" w:hAnsi="Calibri" w:cs="Times New Roman"/>
      <w:lang w:val="cs-CZ"/>
    </w:rPr>
  </w:style>
  <w:style w:type="character" w:customStyle="1" w:styleId="keyword">
    <w:name w:val="keyword"/>
    <w:basedOn w:val="DefaultParagraphFont"/>
    <w:rsid w:val="008A4207"/>
  </w:style>
  <w:style w:type="numbering" w:customStyle="1" w:styleId="Style1">
    <w:name w:val="Style1"/>
    <w:uiPriority w:val="99"/>
    <w:rsid w:val="008A4207"/>
    <w:pPr>
      <w:numPr>
        <w:numId w:val="14"/>
      </w:numPr>
    </w:pPr>
  </w:style>
  <w:style w:type="numbering" w:customStyle="1" w:styleId="Style11">
    <w:name w:val="Style11"/>
    <w:uiPriority w:val="99"/>
    <w:rsid w:val="008A4207"/>
  </w:style>
  <w:style w:type="paragraph" w:customStyle="1" w:styleId="Zoznamslo2">
    <w:name w:val="Zoznam číslo 2"/>
    <w:basedOn w:val="Normal"/>
    <w:rsid w:val="008A4207"/>
    <w:pPr>
      <w:tabs>
        <w:tab w:val="num" w:pos="851"/>
      </w:tabs>
      <w:spacing w:before="120" w:line="360" w:lineRule="auto"/>
      <w:ind w:left="851"/>
      <w:jc w:val="both"/>
    </w:pPr>
    <w:rPr>
      <w:rFonts w:ascii="Arial" w:eastAsia="Times New Roman" w:hAnsi="Arial" w:cs="Arial"/>
      <w:noProof/>
      <w:szCs w:val="16"/>
      <w:lang w:eastAsia="sk-SK"/>
    </w:rPr>
  </w:style>
  <w:style w:type="paragraph" w:customStyle="1" w:styleId="Normln1">
    <w:name w:val="Normální1"/>
    <w:basedOn w:val="Normal"/>
    <w:rsid w:val="008A4207"/>
    <w:pPr>
      <w:tabs>
        <w:tab w:val="left" w:pos="4860"/>
      </w:tabs>
      <w:spacing w:before="120"/>
    </w:pPr>
    <w:rPr>
      <w:rFonts w:ascii="Arial" w:eastAsia="Times New Roman" w:hAnsi="Arial" w:cs="Times New Roman"/>
      <w:bCs/>
      <w:sz w:val="20"/>
      <w:szCs w:val="24"/>
      <w:lang w:eastAsia="cs-CZ"/>
    </w:rPr>
  </w:style>
  <w:style w:type="character" w:customStyle="1" w:styleId="FollowedHyperlink1">
    <w:name w:val="FollowedHyperlink1"/>
    <w:basedOn w:val="DefaultParagraphFont"/>
    <w:uiPriority w:val="99"/>
    <w:semiHidden/>
    <w:unhideWhenUsed/>
    <w:rsid w:val="008A4207"/>
    <w:rPr>
      <w:color w:val="800080"/>
      <w:u w:val="single"/>
    </w:rPr>
  </w:style>
  <w:style w:type="paragraph" w:customStyle="1" w:styleId="Textbubliny">
    <w:name w:val="Text bubliny"/>
    <w:basedOn w:val="Normal"/>
    <w:uiPriority w:val="99"/>
    <w:semiHidden/>
    <w:rsid w:val="008A4207"/>
    <w:rPr>
      <w:rFonts w:ascii="Tahoma" w:eastAsia="Times New Roman" w:hAnsi="Tahoma" w:cs="Tahoma"/>
      <w:sz w:val="16"/>
      <w:szCs w:val="16"/>
      <w:lang w:eastAsia="sk-SK"/>
    </w:rPr>
  </w:style>
  <w:style w:type="paragraph" w:customStyle="1" w:styleId="Predmetkomentra">
    <w:name w:val="Predmet komentára"/>
    <w:basedOn w:val="CommentText"/>
    <w:next w:val="CommentText"/>
    <w:semiHidden/>
    <w:rsid w:val="008A4207"/>
    <w:rPr>
      <w:rFonts w:ascii="Times New Roman" w:eastAsia="Times New Roman" w:hAnsi="Times New Roman" w:cs="Times New Roman"/>
      <w:b/>
      <w:bCs/>
      <w:lang w:eastAsia="sk-SK"/>
    </w:rPr>
  </w:style>
  <w:style w:type="character" w:customStyle="1" w:styleId="hodnota">
    <w:name w:val="hodnota"/>
    <w:rsid w:val="008A4207"/>
    <w:rPr>
      <w:rFonts w:cs="Times New Roman"/>
    </w:rPr>
  </w:style>
  <w:style w:type="paragraph" w:styleId="ListNumber3">
    <w:name w:val="List Number 3"/>
    <w:basedOn w:val="Normal"/>
    <w:uiPriority w:val="99"/>
    <w:semiHidden/>
    <w:unhideWhenUsed/>
    <w:rsid w:val="008A4207"/>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A4207"/>
  </w:style>
  <w:style w:type="paragraph" w:styleId="TOC9">
    <w:name w:val="toc 9"/>
    <w:basedOn w:val="Normal"/>
    <w:next w:val="Normal"/>
    <w:autoRedefine/>
    <w:rsid w:val="008A4207"/>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A4207"/>
    <w:pPr>
      <w:spacing w:line="241" w:lineRule="atLeast"/>
    </w:pPr>
    <w:rPr>
      <w:rFonts w:ascii="RWE_CE_LightCnd" w:eastAsia="Calibri" w:hAnsi="RWE_CE_LightCnd" w:cs="RWE_CE_LightCnd"/>
      <w:color w:val="auto"/>
    </w:rPr>
  </w:style>
  <w:style w:type="paragraph" w:customStyle="1" w:styleId="Odstavec1">
    <w:name w:val="Odstavec_1"/>
    <w:basedOn w:val="Normal"/>
    <w:rsid w:val="008A4207"/>
    <w:pPr>
      <w:numPr>
        <w:numId w:val="17"/>
      </w:numPr>
      <w:tabs>
        <w:tab w:val="clear" w:pos="1701"/>
      </w:tabs>
      <w:spacing w:before="240" w:after="120"/>
      <w:ind w:left="340" w:firstLine="0"/>
      <w:jc w:val="both"/>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A4207"/>
    <w:rPr>
      <w:color w:val="808080"/>
      <w:shd w:val="clear" w:color="auto" w:fill="E6E6E6"/>
    </w:rPr>
  </w:style>
  <w:style w:type="character" w:styleId="UnresolvedMention">
    <w:name w:val="Unresolved Mention"/>
    <w:basedOn w:val="DefaultParagraphFont"/>
    <w:uiPriority w:val="99"/>
    <w:semiHidden/>
    <w:unhideWhenUsed/>
    <w:rsid w:val="008A4207"/>
    <w:rPr>
      <w:color w:val="808080"/>
      <w:shd w:val="clear" w:color="auto" w:fill="E6E6E6"/>
    </w:rPr>
  </w:style>
  <w:style w:type="paragraph" w:customStyle="1" w:styleId="ZkladntextAR">
    <w:name w:val="Základní text AR"/>
    <w:basedOn w:val="Normal"/>
    <w:rsid w:val="008A4207"/>
    <w:pPr>
      <w:spacing w:line="320" w:lineRule="exact"/>
      <w:jc w:val="both"/>
    </w:pPr>
    <w:rPr>
      <w:rFonts w:ascii="Arial" w:eastAsia="Times New Roman" w:hAnsi="Arial" w:cs="Times New Roman"/>
      <w:sz w:val="20"/>
      <w:szCs w:val="20"/>
      <w:lang w:val="en-US" w:eastAsia="cs-CZ"/>
    </w:rPr>
  </w:style>
  <w:style w:type="paragraph" w:customStyle="1" w:styleId="Zkladntext21">
    <w:name w:val="Základný text 21"/>
    <w:basedOn w:val="Normal"/>
    <w:rsid w:val="008A4207"/>
    <w:pPr>
      <w:suppressAutoHyphens/>
      <w:jc w:val="both"/>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A4207"/>
    <w:pPr>
      <w:numPr>
        <w:numId w:val="19"/>
      </w:numPr>
      <w:jc w:val="both"/>
    </w:pPr>
    <w:rPr>
      <w:rFonts w:ascii="Arial" w:eastAsia="Times New Roman" w:hAnsi="Arial" w:cs="Times New Roman"/>
      <w:lang w:eastAsia="sk-SK"/>
    </w:rPr>
  </w:style>
  <w:style w:type="paragraph" w:customStyle="1" w:styleId="StyleHeading112ptAllcaps">
    <w:name w:val="Style Heading 1 + 12 pt All caps"/>
    <w:basedOn w:val="Heading1"/>
    <w:rsid w:val="008A4207"/>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A4207"/>
    <w:rPr>
      <w:rFonts w:ascii="Arial" w:hAnsi="Arial"/>
      <w:sz w:val="18"/>
    </w:rPr>
  </w:style>
  <w:style w:type="table" w:customStyle="1" w:styleId="TableGrid11">
    <w:name w:val="Table Grid11"/>
    <w:basedOn w:val="TableNormal"/>
    <w:next w:val="TableGrid"/>
    <w:uiPriority w:val="59"/>
    <w:rsid w:val="008A420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al"/>
    <w:uiPriority w:val="99"/>
    <w:rsid w:val="008A4207"/>
    <w:pPr>
      <w:ind w:left="708"/>
    </w:pPr>
    <w:rPr>
      <w:rFonts w:ascii="Times New Roman" w:eastAsia="Times New Roman" w:hAnsi="Times New Roman" w:cs="Times New Roman"/>
      <w:sz w:val="20"/>
      <w:szCs w:val="20"/>
    </w:rPr>
  </w:style>
  <w:style w:type="paragraph" w:customStyle="1" w:styleId="Textbubliny2">
    <w:name w:val="Text bubliny2"/>
    <w:basedOn w:val="Normal"/>
    <w:uiPriority w:val="99"/>
    <w:semiHidden/>
    <w:rsid w:val="008A4207"/>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A4207"/>
    <w:rPr>
      <w:rFonts w:ascii="Times New Roman" w:eastAsia="Times New Roman" w:hAnsi="Times New Roman" w:cs="Times New Roman"/>
      <w:b/>
      <w:bCs/>
      <w:lang w:eastAsia="sk-SK"/>
    </w:rPr>
  </w:style>
  <w:style w:type="paragraph" w:customStyle="1" w:styleId="msonormal0">
    <w:name w:val="msonormal"/>
    <w:basedOn w:val="Normal"/>
    <w:rsid w:val="008A4207"/>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A4207"/>
    <w:pPr>
      <w:spacing w:before="100" w:beforeAutospacing="1" w:after="100" w:afterAutospacing="1"/>
    </w:pPr>
    <w:rPr>
      <w:rFonts w:ascii="Arial" w:eastAsia="Times New Roman" w:hAnsi="Arial" w:cs="Arial"/>
      <w:b/>
      <w:bCs/>
      <w:color w:val="000000"/>
      <w:sz w:val="20"/>
      <w:szCs w:val="20"/>
      <w:lang w:eastAsia="sk-SK"/>
    </w:rPr>
  </w:style>
  <w:style w:type="paragraph" w:customStyle="1" w:styleId="font6">
    <w:name w:val="font6"/>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font7">
    <w:name w:val="font7"/>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5">
    <w:name w:val="xl6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6">
    <w:name w:val="xl66"/>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7">
    <w:name w:val="xl67"/>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68">
    <w:name w:val="xl68"/>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69">
    <w:name w:val="xl6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0">
    <w:name w:val="xl70"/>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1">
    <w:name w:val="xl7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2">
    <w:name w:val="xl72"/>
    <w:basedOn w:val="Normal"/>
    <w:rsid w:val="008A4207"/>
    <w:pP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3">
    <w:name w:val="xl73"/>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74">
    <w:name w:val="xl74"/>
    <w:basedOn w:val="Normal"/>
    <w:rsid w:val="008A4207"/>
    <w:pPr>
      <w:spacing w:before="100" w:beforeAutospacing="1" w:after="100" w:afterAutospacing="1"/>
    </w:pPr>
    <w:rPr>
      <w:rFonts w:ascii="Arial" w:eastAsia="Times New Roman" w:hAnsi="Arial" w:cs="Arial"/>
      <w:i/>
      <w:iCs/>
      <w:sz w:val="20"/>
      <w:szCs w:val="20"/>
      <w:lang w:eastAsia="sk-SK"/>
    </w:rPr>
  </w:style>
  <w:style w:type="paragraph" w:customStyle="1" w:styleId="xl75">
    <w:name w:val="xl7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6">
    <w:name w:val="xl76"/>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7">
    <w:name w:val="xl77"/>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78">
    <w:name w:val="xl78"/>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79">
    <w:name w:val="xl7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80">
    <w:name w:val="xl80"/>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81">
    <w:name w:val="xl8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82">
    <w:name w:val="xl82"/>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eastAsia="sk-SK"/>
    </w:rPr>
  </w:style>
  <w:style w:type="paragraph" w:customStyle="1" w:styleId="xl83">
    <w:name w:val="xl83"/>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84">
    <w:name w:val="xl84"/>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85">
    <w:name w:val="xl8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63">
    <w:name w:val="xl63"/>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4">
    <w:name w:val="xl64"/>
    <w:basedOn w:val="Normal"/>
    <w:rsid w:val="008A4207"/>
    <w:pPr>
      <w:spacing w:before="100" w:beforeAutospacing="1" w:after="100" w:afterAutospacing="1"/>
    </w:pPr>
    <w:rPr>
      <w:rFonts w:ascii="Arial" w:eastAsia="Times New Roman" w:hAnsi="Arial" w:cs="Arial"/>
      <w:b/>
      <w:bCs/>
      <w:sz w:val="20"/>
      <w:szCs w:val="20"/>
      <w:lang w:eastAsia="sk-SK"/>
    </w:rPr>
  </w:style>
  <w:style w:type="character" w:styleId="FollowedHyperlink">
    <w:name w:val="FollowedHyperlink"/>
    <w:basedOn w:val="DefaultParagraphFont"/>
    <w:uiPriority w:val="99"/>
    <w:semiHidden/>
    <w:unhideWhenUsed/>
    <w:rsid w:val="008A4207"/>
    <w:rPr>
      <w:color w:val="73253E" w:themeColor="followedHyperlink"/>
      <w:u w:val="single"/>
    </w:rPr>
  </w:style>
  <w:style w:type="character" w:customStyle="1" w:styleId="CommentTextChar1">
    <w:name w:val="Comment Text Char1"/>
    <w:uiPriority w:val="99"/>
    <w:semiHidden/>
    <w:locked/>
    <w:rsid w:val="00B43A94"/>
    <w:rPr>
      <w:rFonts w:ascii="Calibri" w:eastAsia="Calibri" w:hAnsi="Calibri" w:cs="Arial"/>
      <w:lang w:val="et-E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127558">
      <w:bodyDiv w:val="1"/>
      <w:marLeft w:val="0"/>
      <w:marRight w:val="0"/>
      <w:marTop w:val="0"/>
      <w:marBottom w:val="0"/>
      <w:divBdr>
        <w:top w:val="none" w:sz="0" w:space="0" w:color="auto"/>
        <w:left w:val="none" w:sz="0" w:space="0" w:color="auto"/>
        <w:bottom w:val="none" w:sz="0" w:space="0" w:color="auto"/>
        <w:right w:val="none" w:sz="0" w:space="0" w:color="auto"/>
      </w:divBdr>
    </w:div>
    <w:div w:id="59448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0.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uri=CELEX:32014R0729"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2BF14-0059-4D1D-B2B8-5BFE4429D5CC}">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customXml/itemProps2.xml><?xml version="1.0" encoding="utf-8"?>
<ds:datastoreItem xmlns:ds="http://schemas.openxmlformats.org/officeDocument/2006/customXml" ds:itemID="{CFC775A2-BC61-41A0-9B03-63315BF81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36</Pages>
  <Words>14006</Words>
  <Characters>79838</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062-731 zmluva o dielo_Kancelársky Nábytok_ NBS a xxx.docx</vt:lpstr>
    </vt:vector>
  </TitlesOfParts>
  <Company/>
  <LinksUpToDate>false</LinksUpToDate>
  <CharactersWithSpaces>93657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zmluva na razbu a dodávku obehových euromincí pamätných euromincí C-NBS1-000-063-547 (príloha č. 4).docx</dc:title>
  <dc:subject/>
  <dc:creator>Haľková Anna</dc:creator>
  <cp:keywords/>
  <dc:description/>
  <cp:lastModifiedBy>Kubánek Vladimír</cp:lastModifiedBy>
  <cp:revision>2</cp:revision>
  <cp:lastPrinted>2021-09-28T12:37:00Z</cp:lastPrinted>
  <dcterms:created xsi:type="dcterms:W3CDTF">2021-10-20T07:41:00Z</dcterms:created>
  <dcterms:modified xsi:type="dcterms:W3CDTF">2021-10-20T07:41:00Z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