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380250" w14:textId="48F7A564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odberateľa</w:t>
      </w:r>
      <w:r w:rsidRPr="005565D2">
        <w:rPr>
          <w:rFonts w:ascii="Arial" w:hAnsi="Arial" w:cs="Arial"/>
          <w:color w:val="auto"/>
          <w:sz w:val="22"/>
          <w:szCs w:val="22"/>
        </w:rPr>
        <w:t>: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E371B2">
        <w:rPr>
          <w:rFonts w:ascii="Arial" w:hAnsi="Arial" w:cs="Arial"/>
          <w:b/>
          <w:sz w:val="22"/>
          <w:szCs w:val="22"/>
        </w:rPr>
        <w:t xml:space="preserve">Mestské hospodárstvo a správa lesov, </w:t>
      </w:r>
      <w:proofErr w:type="spellStart"/>
      <w:r w:rsidRPr="00E371B2">
        <w:rPr>
          <w:rFonts w:ascii="Arial" w:hAnsi="Arial" w:cs="Arial"/>
          <w:b/>
          <w:sz w:val="22"/>
          <w:szCs w:val="22"/>
        </w:rPr>
        <w:t>m.r.o</w:t>
      </w:r>
      <w:proofErr w:type="spellEnd"/>
      <w:r w:rsidRPr="00E371B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371B2">
        <w:rPr>
          <w:rFonts w:ascii="Arial" w:hAnsi="Arial" w:cs="Arial"/>
          <w:b/>
          <w:sz w:val="22"/>
          <w:szCs w:val="22"/>
        </w:rPr>
        <w:t>Trenčín</w:t>
      </w:r>
    </w:p>
    <w:p w14:paraId="77BDA43B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Sídlo: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proofErr w:type="spellStart"/>
      <w:r w:rsidRPr="00E371B2">
        <w:rPr>
          <w:rFonts w:ascii="Arial" w:eastAsia="Times New Roman" w:hAnsi="Arial" w:cs="Arial"/>
          <w:lang w:eastAsia="ar-SA"/>
        </w:rPr>
        <w:t>Soblahovská</w:t>
      </w:r>
      <w:proofErr w:type="spellEnd"/>
      <w:r w:rsidRPr="00E371B2">
        <w:rPr>
          <w:rFonts w:ascii="Arial" w:eastAsia="Times New Roman" w:hAnsi="Arial" w:cs="Arial"/>
          <w:lang w:eastAsia="ar-SA"/>
        </w:rPr>
        <w:t xml:space="preserve"> 65, 912 50  Trenčín</w:t>
      </w:r>
    </w:p>
    <w:p w14:paraId="4152753A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Zastúpenie: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Ing. Roman Jaroš, riaditeľ organizácie</w:t>
      </w:r>
    </w:p>
    <w:p w14:paraId="13680D69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IČO: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37 920 413</w:t>
      </w:r>
    </w:p>
    <w:p w14:paraId="19D738BC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DIČ: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2021916083</w:t>
      </w:r>
    </w:p>
    <w:p w14:paraId="70A831A0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Bankové spojenie: </w:t>
      </w:r>
      <w:r w:rsidRPr="00E371B2">
        <w:rPr>
          <w:rFonts w:ascii="Arial" w:eastAsia="Times New Roman" w:hAnsi="Arial" w:cs="Arial"/>
          <w:lang w:eastAsia="ar-SA"/>
        </w:rPr>
        <w:tab/>
        <w:t xml:space="preserve">ČSOB </w:t>
      </w:r>
      <w:proofErr w:type="spellStart"/>
      <w:r w:rsidRPr="00E371B2">
        <w:rPr>
          <w:rFonts w:ascii="Arial" w:eastAsia="Times New Roman" w:hAnsi="Arial" w:cs="Arial"/>
          <w:lang w:eastAsia="ar-SA"/>
        </w:rPr>
        <w:t>a.s</w:t>
      </w:r>
      <w:proofErr w:type="spellEnd"/>
      <w:r w:rsidRPr="00E371B2">
        <w:rPr>
          <w:rFonts w:ascii="Arial" w:eastAsia="Times New Roman" w:hAnsi="Arial" w:cs="Arial"/>
          <w:lang w:eastAsia="ar-SA"/>
        </w:rPr>
        <w:t>., pobočka Trenčín</w:t>
      </w:r>
    </w:p>
    <w:p w14:paraId="7F84C334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Č. účtu: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SK18 7500 0000 0040 1657 2327</w:t>
      </w:r>
    </w:p>
    <w:p w14:paraId="23419A4D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SWIFT/BIC: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CEKOSKBX</w:t>
      </w:r>
    </w:p>
    <w:p w14:paraId="26C951EB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Tel.: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  <w:t>0902 911 276 -  Ing. Roman Jaroš</w:t>
      </w:r>
    </w:p>
    <w:p w14:paraId="145864F6" w14:textId="7777777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E-mail: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hyperlink r:id="rId6" w:history="1">
        <w:r w:rsidRPr="00E371B2">
          <w:rPr>
            <w:rStyle w:val="Hypertextovprepojenie"/>
            <w:rFonts w:ascii="Arial" w:eastAsia="Times New Roman" w:hAnsi="Arial" w:cs="Arial"/>
            <w:lang w:eastAsia="ar-SA"/>
          </w:rPr>
          <w:t>mhsl@trencin.sk</w:t>
        </w:r>
      </w:hyperlink>
    </w:p>
    <w:p w14:paraId="1E25FAE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dodávateľa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45828EC0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Sídlo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3CAB328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v zastúpení: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BDD8D5" w14:textId="77777777" w:rsidR="00A63A6E" w:rsidRPr="005565D2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zápis: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43425E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IČO: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7F9F673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DIČ: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14851D9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IČ DPH: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6E78BE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Bankové spojenie: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7FE4976F" w14:textId="2FC6DBB3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D46DA3" w:rsidRPr="00956B34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vyhlásenej Odberateľom v zriadenom dynamickom nákupnom systéme s názvom </w:t>
      </w:r>
      <w:r w:rsidRPr="005565D2">
        <w:rPr>
          <w:rFonts w:ascii="Arial" w:hAnsi="Arial" w:cs="Arial"/>
          <w:i/>
        </w:rPr>
        <w:t>„Dodávka zemného plynu“</w:t>
      </w:r>
      <w:r w:rsidRPr="005565D2">
        <w:rPr>
          <w:rFonts w:ascii="Arial" w:hAnsi="Arial" w:cs="Arial"/>
        </w:rPr>
        <w:t xml:space="preserve"> vyhláseného oznámením o vyhlásení verejného obstarávania uverejnenom v Ú. vestníku EU pod číslom 2021/S 213-561136 dňa 3.11.2021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77777777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“) v kategóriách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stredoodber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SO</w:t>
      </w:r>
      <w:r w:rsidRPr="005565D2">
        <w:rPr>
          <w:rFonts w:ascii="Arial" w:hAnsi="Arial" w:cs="Arial"/>
          <w:color w:val="auto"/>
          <w:sz w:val="22"/>
          <w:szCs w:val="22"/>
        </w:rPr>
        <w:t>“) a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maloodber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MO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a súvisiace systémové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12751665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1.1.2022 o 00:00 hodine. Zmluva je účinná </w:t>
      </w:r>
      <w:r w:rsidRPr="00D46DA3">
        <w:rPr>
          <w:rFonts w:ascii="Arial" w:hAnsi="Arial" w:cs="Arial"/>
          <w:color w:val="auto"/>
          <w:sz w:val="22"/>
          <w:szCs w:val="22"/>
        </w:rPr>
        <w:t xml:space="preserve">12 mesiacov </w:t>
      </w:r>
      <w:r w:rsidRPr="005565D2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dňa začiatku dodávky podľa predchádzajúcej vety.</w:t>
      </w:r>
    </w:p>
    <w:p w14:paraId="5493D956" w14:textId="518C67D5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a to </w:t>
      </w:r>
      <w:r w:rsidR="00956B34" w:rsidRPr="009748EA">
        <w:rPr>
          <w:rFonts w:ascii="Arial" w:hAnsi="Arial" w:cs="Arial"/>
          <w:b/>
          <w:color w:val="auto"/>
          <w:sz w:val="22"/>
          <w:szCs w:val="22"/>
        </w:rPr>
        <w:t>3 </w:t>
      </w:r>
      <w:r w:rsidR="00A820C0" w:rsidRPr="009748EA">
        <w:rPr>
          <w:rFonts w:ascii="Arial" w:hAnsi="Arial" w:cs="Arial"/>
          <w:b/>
          <w:color w:val="auto"/>
          <w:sz w:val="22"/>
          <w:szCs w:val="22"/>
        </w:rPr>
        <w:t>966</w:t>
      </w:r>
      <w:r w:rsidR="00956B34" w:rsidRPr="009748EA">
        <w:rPr>
          <w:rFonts w:ascii="Arial" w:hAnsi="Arial" w:cs="Arial"/>
          <w:b/>
          <w:color w:val="auto"/>
          <w:sz w:val="22"/>
          <w:szCs w:val="22"/>
        </w:rPr>
        <w:t>,</w:t>
      </w:r>
      <w:r w:rsidR="00A820C0" w:rsidRPr="009748EA">
        <w:rPr>
          <w:rFonts w:ascii="Arial" w:hAnsi="Arial" w:cs="Arial"/>
          <w:b/>
          <w:color w:val="auto"/>
          <w:sz w:val="22"/>
          <w:szCs w:val="22"/>
        </w:rPr>
        <w:t>7</w:t>
      </w:r>
      <w:r w:rsidR="00956B34" w:rsidRPr="009748EA">
        <w:rPr>
          <w:rFonts w:ascii="Arial" w:hAnsi="Arial" w:cs="Arial"/>
          <w:b/>
          <w:color w:val="auto"/>
          <w:sz w:val="22"/>
          <w:szCs w:val="22"/>
        </w:rPr>
        <w:t xml:space="preserve"> MWh</w:t>
      </w:r>
      <w:r w:rsidRPr="009748EA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6FEAB76F" w14:textId="12782B47" w:rsidR="00A63A6E" w:rsidRPr="00DE36C5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52973AEF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EBCB28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781A88E3" w14:textId="1A22EC6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>
        <w:rPr>
          <w:rFonts w:ascii="Arial" w:hAnsi="Arial" w:cs="Arial"/>
        </w:rPr>
        <w:t>....</w:t>
      </w:r>
      <w:r w:rsidRPr="0054286C">
        <w:rPr>
          <w:rFonts w:ascii="Arial" w:hAnsi="Arial" w:cs="Arial"/>
          <w:highlight w:val="yellow"/>
        </w:rPr>
        <w:t>...</w:t>
      </w:r>
      <w:r w:rsidRPr="005565D2">
        <w:rPr>
          <w:rFonts w:ascii="Arial" w:hAnsi="Arial" w:cs="Arial"/>
        </w:rPr>
        <w:t xml:space="preserve"> EUR/ MWh bez DPH</w:t>
      </w:r>
    </w:p>
    <w:p w14:paraId="2D02591D" w14:textId="48D36BF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</w:t>
      </w:r>
      <w:r w:rsidR="0054286C" w:rsidRPr="0054286C">
        <w:rPr>
          <w:rFonts w:ascii="Arial" w:hAnsi="Arial" w:cs="Arial"/>
          <w:highlight w:val="yellow"/>
        </w:rPr>
        <w:t>...</w:t>
      </w:r>
      <w:r w:rsidRPr="0054286C">
        <w:rPr>
          <w:rFonts w:ascii="Arial" w:hAnsi="Arial" w:cs="Arial"/>
          <w:highlight w:val="yellow"/>
        </w:rPr>
        <w:t>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Sadzba za kapacitu na OM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75A66003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sadzba za kapacitu na vstupnom bode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sadzba za kapacitu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12D82A16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9D359F9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0C2F5FF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081CE58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66F5C2A5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54286C" w:rsidRPr="009748EA">
        <w:rPr>
          <w:rFonts w:ascii="Arial" w:hAnsi="Arial" w:cs="Arial"/>
          <w:b/>
          <w:color w:val="auto"/>
          <w:sz w:val="22"/>
          <w:szCs w:val="22"/>
        </w:rPr>
        <w:t>3 </w:t>
      </w:r>
      <w:r w:rsidR="00AD3D62" w:rsidRPr="009748EA">
        <w:rPr>
          <w:rFonts w:ascii="Arial" w:hAnsi="Arial" w:cs="Arial"/>
          <w:b/>
          <w:color w:val="auto"/>
          <w:sz w:val="22"/>
          <w:szCs w:val="22"/>
        </w:rPr>
        <w:t>966</w:t>
      </w:r>
      <w:r w:rsidR="0054286C" w:rsidRPr="009748EA">
        <w:rPr>
          <w:rFonts w:ascii="Arial" w:hAnsi="Arial" w:cs="Arial"/>
          <w:b/>
          <w:color w:val="auto"/>
          <w:sz w:val="22"/>
          <w:szCs w:val="22"/>
        </w:rPr>
        <w:t>,</w:t>
      </w:r>
      <w:r w:rsidR="00AD3D62" w:rsidRPr="009748EA">
        <w:rPr>
          <w:rFonts w:ascii="Arial" w:hAnsi="Arial" w:cs="Arial"/>
          <w:b/>
          <w:color w:val="auto"/>
          <w:sz w:val="22"/>
          <w:szCs w:val="22"/>
        </w:rPr>
        <w:t>7</w:t>
      </w:r>
      <w:r w:rsidR="0054286C" w:rsidRPr="009748E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9748EA">
        <w:rPr>
          <w:rFonts w:ascii="Arial" w:hAnsi="Arial" w:cs="Arial"/>
          <w:b/>
          <w:color w:val="auto"/>
          <w:sz w:val="22"/>
          <w:szCs w:val="22"/>
        </w:rPr>
        <w:t>MWh</w:t>
      </w:r>
      <w:r w:rsidRPr="009748EA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  <w:bookmarkStart w:id="0" w:name="_GoBack"/>
      <w:bookmarkEnd w:id="0"/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01A41A06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základe splátkového kalendára vypracovaného Dodávateľom, ktorý je prílohou č. 3 tejto zmluvy. Vyúčtovanie skutočnej spotreby zemného plynu pre OM č. 1 a 2 (SO), bude raz mesačne na základe odpočtu stavu plynomerov v jednotlivých odberných miestach, najneskôr do 5 pracovných dní od skončenia príslušného mesiaca. Vyúčtovanie skutočnej spotreby zemného plynu pre OM č. 3 (MO),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bude </w:t>
      </w:r>
      <w:r w:rsidR="0054286C" w:rsidRPr="0054286C">
        <w:rPr>
          <w:rFonts w:ascii="Arial" w:hAnsi="Arial" w:cs="Arial"/>
          <w:color w:val="auto"/>
          <w:sz w:val="22"/>
          <w:szCs w:val="22"/>
        </w:rPr>
        <w:t xml:space="preserve">raz ročne 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na základe odpočtu stavu plynomerov v tomto odbernom mieste, najneskôr do 5 pracovných dní od skončenia uplynutia obdobia, za ktoré má byť vyúčtovanie zrealizované.  </w:t>
      </w:r>
    </w:p>
    <w:p w14:paraId="256B620C" w14:textId="77777777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Splatnosť faktúry je 30 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 v zmysle čl. 2., bod 2.1 zmluvy.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6B29F5B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možno ukončiť písomnou dohodou zmluvných strán alebo písomnou výpoveďou jednou zo zmluvných strán bez uvedenia dôvodu. Výpovedná lehota sú tri mesiace a začína plynúť prvým dňom nasledujúceho mesiaca po doručení výpovede druhej strane.</w:t>
      </w:r>
    </w:p>
    <w:p w14:paraId="43C4A488" w14:textId="77777777" w:rsidR="00A63A6E" w:rsidRPr="005565D2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neoddeliteľnou súčasťou tejto zmluvy a tvorí jej prílohu č. 2,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nadobúda platnosť dňom jej podpísania obidvomi zmluvnými stranami a účinnosť nadobúda nasledujúci deň po dni jej zverejnenia v súlade s § 47a ods.1 zákona č.40/1964 Zb. Občiansky zákonník v platnom znení.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65B59C07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Prevádzkový poriadok PDS</w:t>
      </w:r>
    </w:p>
    <w:p w14:paraId="032FA14C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</w:p>
    <w:p w14:paraId="554B9189" w14:textId="77777777" w:rsidR="00A63A6E" w:rsidRPr="005565D2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4802CA84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E20157A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FE4B5E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  <w:r w:rsidRPr="005565D2">
        <w:rPr>
          <w:rStyle w:val="Siln"/>
          <w:rFonts w:ascii="Arial" w:hAnsi="Arial" w:cs="Arial"/>
          <w:bCs w:val="0"/>
        </w:rPr>
        <w:t>Príloha č. 1</w:t>
      </w:r>
    </w:p>
    <w:p w14:paraId="2423047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</w:tblGrid>
      <w:tr w:rsidR="00A63A6E" w:rsidRPr="00E371B2" w14:paraId="63A35B64" w14:textId="77777777" w:rsidTr="005565D2">
        <w:tc>
          <w:tcPr>
            <w:tcW w:w="846" w:type="dxa"/>
          </w:tcPr>
          <w:p w14:paraId="6E6ED66A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proofErr w:type="spellStart"/>
            <w:r w:rsidRPr="005565D2">
              <w:rPr>
                <w:rStyle w:val="Siln"/>
                <w:rFonts w:ascii="Arial" w:hAnsi="Arial" w:cs="Arial"/>
                <w:bCs w:val="0"/>
              </w:rPr>
              <w:t>Por.č</w:t>
            </w:r>
            <w:proofErr w:type="spellEnd"/>
            <w:r w:rsidRPr="005565D2">
              <w:rPr>
                <w:rStyle w:val="Siln"/>
                <w:rFonts w:ascii="Arial" w:hAnsi="Arial" w:cs="Arial"/>
                <w:bCs w:val="0"/>
              </w:rPr>
              <w:t>.</w:t>
            </w:r>
          </w:p>
        </w:tc>
        <w:tc>
          <w:tcPr>
            <w:tcW w:w="4111" w:type="dxa"/>
          </w:tcPr>
          <w:p w14:paraId="2D249F83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r w:rsidRPr="005565D2">
              <w:rPr>
                <w:rStyle w:val="Siln"/>
                <w:rFonts w:ascii="Arial" w:hAnsi="Arial" w:cs="Arial"/>
                <w:bCs w:val="0"/>
              </w:rPr>
              <w:t>Odberné miesto OM</w:t>
            </w:r>
          </w:p>
        </w:tc>
        <w:tc>
          <w:tcPr>
            <w:tcW w:w="2268" w:type="dxa"/>
          </w:tcPr>
          <w:p w14:paraId="710839EE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</w:p>
        </w:tc>
      </w:tr>
      <w:tr w:rsidR="00A63A6E" w:rsidRPr="00E371B2" w14:paraId="7B3B7ADB" w14:textId="77777777" w:rsidTr="005565D2">
        <w:tc>
          <w:tcPr>
            <w:tcW w:w="846" w:type="dxa"/>
          </w:tcPr>
          <w:p w14:paraId="0CF5F5F4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lastRenderedPageBreak/>
              <w:t>1.</w:t>
            </w:r>
          </w:p>
        </w:tc>
        <w:tc>
          <w:tcPr>
            <w:tcW w:w="4111" w:type="dxa"/>
          </w:tcPr>
          <w:p w14:paraId="52E95753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OM POD SKSPPDIS000430022071</w:t>
            </w:r>
          </w:p>
        </w:tc>
        <w:tc>
          <w:tcPr>
            <w:tcW w:w="2268" w:type="dxa"/>
          </w:tcPr>
          <w:p w14:paraId="5CC7E225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proofErr w:type="spellStart"/>
            <w:r w:rsidRPr="005565D2">
              <w:rPr>
                <w:rStyle w:val="Siln"/>
                <w:rFonts w:ascii="Arial" w:hAnsi="Arial" w:cs="Arial"/>
                <w:b w:val="0"/>
              </w:rPr>
              <w:t>Stredoodber</w:t>
            </w:r>
            <w:proofErr w:type="spellEnd"/>
          </w:p>
        </w:tc>
      </w:tr>
      <w:tr w:rsidR="00A63A6E" w:rsidRPr="00E371B2" w14:paraId="6051F7BF" w14:textId="77777777" w:rsidTr="005565D2">
        <w:tc>
          <w:tcPr>
            <w:tcW w:w="846" w:type="dxa"/>
          </w:tcPr>
          <w:p w14:paraId="33E52676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2.</w:t>
            </w:r>
          </w:p>
        </w:tc>
        <w:tc>
          <w:tcPr>
            <w:tcW w:w="4111" w:type="dxa"/>
          </w:tcPr>
          <w:p w14:paraId="79013CED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OM POD SKSPPDIS000430022129</w:t>
            </w:r>
          </w:p>
        </w:tc>
        <w:tc>
          <w:tcPr>
            <w:tcW w:w="2268" w:type="dxa"/>
          </w:tcPr>
          <w:p w14:paraId="3F8B5BEA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proofErr w:type="spellStart"/>
            <w:r w:rsidRPr="005565D2">
              <w:rPr>
                <w:rStyle w:val="Siln"/>
                <w:rFonts w:ascii="Arial" w:hAnsi="Arial" w:cs="Arial"/>
                <w:b w:val="0"/>
              </w:rPr>
              <w:t>Stredoodber</w:t>
            </w:r>
            <w:proofErr w:type="spellEnd"/>
          </w:p>
        </w:tc>
      </w:tr>
      <w:tr w:rsidR="00A63A6E" w:rsidRPr="00E371B2" w14:paraId="04D00988" w14:textId="77777777" w:rsidTr="005565D2">
        <w:tc>
          <w:tcPr>
            <w:tcW w:w="846" w:type="dxa"/>
          </w:tcPr>
          <w:p w14:paraId="439A4F20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3.</w:t>
            </w:r>
          </w:p>
        </w:tc>
        <w:tc>
          <w:tcPr>
            <w:tcW w:w="4111" w:type="dxa"/>
          </w:tcPr>
          <w:p w14:paraId="11DA5851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OM POD SKSPPDIS010430002792</w:t>
            </w:r>
          </w:p>
        </w:tc>
        <w:tc>
          <w:tcPr>
            <w:tcW w:w="2268" w:type="dxa"/>
          </w:tcPr>
          <w:p w14:paraId="007ADF2A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 xml:space="preserve">Tarifa M8 </w:t>
            </w:r>
          </w:p>
        </w:tc>
      </w:tr>
    </w:tbl>
    <w:p w14:paraId="3C0A4D85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724CC59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0645C78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FE5353"/>
    <w:multiLevelType w:val="multilevel"/>
    <w:tmpl w:val="ED2C419E"/>
    <w:numStyleLink w:val="tl1"/>
  </w:abstractNum>
  <w:abstractNum w:abstractNumId="2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287A96"/>
    <w:rsid w:val="0054286C"/>
    <w:rsid w:val="006A0BF7"/>
    <w:rsid w:val="0070001E"/>
    <w:rsid w:val="00956B34"/>
    <w:rsid w:val="009748EA"/>
    <w:rsid w:val="009D4CDA"/>
    <w:rsid w:val="00A63A6E"/>
    <w:rsid w:val="00A820C0"/>
    <w:rsid w:val="00AD3D62"/>
    <w:rsid w:val="00D46DA3"/>
    <w:rsid w:val="00D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sl@trenci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60D4-AFFA-486B-990A-769EF9B7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Chorvátová Gabriela, Bc.</dc:creator>
  <cp:keywords/>
  <dc:description/>
  <cp:lastModifiedBy>AA</cp:lastModifiedBy>
  <cp:revision>5</cp:revision>
  <dcterms:created xsi:type="dcterms:W3CDTF">2021-11-29T22:44:00Z</dcterms:created>
  <dcterms:modified xsi:type="dcterms:W3CDTF">2021-12-02T16:22:00Z</dcterms:modified>
</cp:coreProperties>
</file>