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A0" w:rsidRDefault="009432A0" w:rsidP="00C707D8">
      <w:pPr>
        <w:pStyle w:val="Standardowytekst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9432A0" w:rsidRPr="007C1898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D-</w:t>
      </w:r>
      <w:r w:rsidRPr="007C1898">
        <w:rPr>
          <w:b/>
          <w:sz w:val="28"/>
        </w:rPr>
        <w:t>-</w:t>
      </w:r>
      <w:r w:rsidR="00C707D8">
        <w:rPr>
          <w:b/>
          <w:sz w:val="28"/>
        </w:rPr>
        <w:t>16</w:t>
      </w:r>
      <w:r w:rsidRPr="007C1898">
        <w:rPr>
          <w:b/>
          <w:sz w:val="28"/>
        </w:rPr>
        <w:t>.</w:t>
      </w:r>
      <w:r w:rsidR="00C707D8">
        <w:rPr>
          <w:b/>
          <w:sz w:val="28"/>
        </w:rPr>
        <w:t>1</w:t>
      </w:r>
      <w:r>
        <w:rPr>
          <w:b/>
          <w:sz w:val="28"/>
        </w:rPr>
        <w:t>2</w:t>
      </w:r>
      <w:r w:rsidRPr="007C1898">
        <w:rPr>
          <w:b/>
          <w:sz w:val="28"/>
        </w:rPr>
        <w:t>.01</w:t>
      </w: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C707D8" w:rsidRDefault="00C707D8" w:rsidP="00C707D8">
      <w:pPr>
        <w:pStyle w:val="Standardowytekst"/>
        <w:jc w:val="center"/>
        <w:rPr>
          <w:b/>
          <w:sz w:val="40"/>
        </w:rPr>
      </w:pPr>
      <w:r w:rsidRPr="00C707D8">
        <w:rPr>
          <w:b/>
          <w:sz w:val="40"/>
        </w:rPr>
        <w:t>ZABEZPIECZENIE ELEMENTÓW</w:t>
      </w:r>
    </w:p>
    <w:p w:rsidR="009432A0" w:rsidRPr="00886727" w:rsidRDefault="00C707D8" w:rsidP="00C707D8">
      <w:pPr>
        <w:pStyle w:val="Standardowytekst"/>
        <w:jc w:val="center"/>
        <w:rPr>
          <w:b/>
          <w:sz w:val="28"/>
        </w:rPr>
      </w:pPr>
      <w:r w:rsidRPr="00C707D8">
        <w:rPr>
          <w:b/>
          <w:sz w:val="40"/>
        </w:rPr>
        <w:t>UZBROJENIA TERENU</w:t>
      </w: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Default="009432A0" w:rsidP="009432A0">
      <w:pPr>
        <w:ind w:firstLine="708"/>
      </w:pPr>
    </w:p>
    <w:p w:rsidR="005A7A18" w:rsidRDefault="00E0564E"/>
    <w:p w:rsidR="009432A0" w:rsidRDefault="009432A0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bookmark923"/>
      <w:r w:rsidRPr="00C707D8">
        <w:rPr>
          <w:rFonts w:ascii="Times New Roman" w:hAnsi="Times New Roman" w:cs="Times New Roman"/>
          <w:sz w:val="22"/>
          <w:szCs w:val="22"/>
        </w:rPr>
        <w:lastRenderedPageBreak/>
        <w:t>WST</w:t>
      </w:r>
      <w:r w:rsidRPr="00C707D8">
        <w:rPr>
          <w:rStyle w:val="Nagwek32Pogrubienie"/>
          <w:rFonts w:eastAsia="Arial Unicode MS"/>
          <w:sz w:val="22"/>
          <w:szCs w:val="22"/>
        </w:rPr>
        <w:t>Ę</w:t>
      </w:r>
      <w:r w:rsidRPr="00C707D8">
        <w:rPr>
          <w:rFonts w:ascii="Times New Roman" w:hAnsi="Times New Roman" w:cs="Times New Roman"/>
          <w:sz w:val="22"/>
          <w:szCs w:val="22"/>
        </w:rPr>
        <w:t>P</w:t>
      </w:r>
      <w:bookmarkEnd w:id="0"/>
    </w:p>
    <w:p w:rsidR="000E1EEC" w:rsidRDefault="000E1EEC" w:rsidP="000E1EEC">
      <w:pPr>
        <w:pStyle w:val="Teksttreci20"/>
        <w:shd w:val="clear" w:color="auto" w:fill="auto"/>
        <w:ind w:firstLine="708"/>
        <w:rPr>
          <w:b/>
          <w:color w:val="000000"/>
          <w:lang w:eastAsia="pl-PL" w:bidi="pl-PL"/>
        </w:rPr>
      </w:pPr>
      <w:bookmarkStart w:id="1" w:name="bookmark924"/>
      <w:bookmarkStart w:id="2" w:name="_GoBack"/>
      <w:r w:rsidRPr="000E1EEC">
        <w:rPr>
          <w:color w:val="000000"/>
          <w:lang w:eastAsia="pl-PL" w:bidi="pl-PL"/>
        </w:rPr>
        <w:t xml:space="preserve">Przedmiotem niniejszej specyfikacji technicznej (ST) są wymagania ogólne dotyczące wykonania </w:t>
      </w:r>
      <w:r w:rsidRPr="000E1EEC">
        <w:rPr>
          <w:color w:val="000000"/>
          <w:lang w:eastAsia="pl-PL" w:bidi="pl-PL"/>
        </w:rPr>
        <w:br/>
        <w:t xml:space="preserve">i odbioru robót drogowych dla zadania pn. Przedmiotem niniejszej specyfikacji technicznej (ST) są wymagania ogólne dotyczące wykonania i odbioru robót drogowych dla zadania pn. </w:t>
      </w:r>
      <w:r w:rsidRPr="000E1EEC">
        <w:rPr>
          <w:b/>
          <w:color w:val="000000"/>
          <w:lang w:eastAsia="pl-PL" w:bidi="pl-PL"/>
        </w:rPr>
        <w:t>„Przebudowa ulicy Wandy Malickiej  w km 0+011,60 - 0+192,50 w zakresie: remontu nawierzchni jezdni, przebudowy sieci kanalizacji deszczowej, budowy powierzchni utwardzonych kostką, remontu placu manewrowego i remontu zjazdów na dz. nr 1623/310 w miejscowości Andrychów”.</w:t>
      </w:r>
    </w:p>
    <w:bookmarkEnd w:id="2"/>
    <w:p w:rsidR="000E1EEC" w:rsidRPr="000E1EEC" w:rsidRDefault="000E1EEC" w:rsidP="000E1EEC">
      <w:pPr>
        <w:pStyle w:val="Teksttreci20"/>
        <w:shd w:val="clear" w:color="auto" w:fill="auto"/>
        <w:ind w:firstLine="708"/>
        <w:rPr>
          <w:color w:val="000000"/>
          <w:lang w:eastAsia="pl-PL" w:bidi="pl-PL"/>
        </w:rPr>
      </w:pP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C707D8">
        <w:rPr>
          <w:rFonts w:ascii="Times New Roman" w:hAnsi="Times New Roman" w:cs="Times New Roman"/>
          <w:sz w:val="22"/>
          <w:szCs w:val="22"/>
        </w:rPr>
        <w:t>MATERIAŁY</w:t>
      </w:r>
      <w:bookmarkEnd w:id="1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Materiałami stosowanymi do ww. robót są: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 xml:space="preserve">Rury ochronne typu </w:t>
      </w:r>
      <w:proofErr w:type="spellStart"/>
      <w:r>
        <w:rPr>
          <w:color w:val="000000"/>
          <w:lang w:eastAsia="pl-PL" w:bidi="pl-PL"/>
        </w:rPr>
        <w:t>arot</w:t>
      </w:r>
      <w:proofErr w:type="spellEnd"/>
      <w:r>
        <w:rPr>
          <w:color w:val="000000"/>
          <w:lang w:eastAsia="pl-PL" w:bidi="pl-PL"/>
        </w:rPr>
        <w:t xml:space="preserve"> A200PS,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Płozy dystansowe,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9"/>
        </w:tabs>
        <w:ind w:right="1300" w:firstLine="0"/>
        <w:jc w:val="left"/>
      </w:pPr>
      <w:r>
        <w:rPr>
          <w:color w:val="000000"/>
          <w:lang w:eastAsia="pl-PL" w:bidi="pl-PL"/>
        </w:rPr>
        <w:t>Piasek na zasypki wg PN-S-11113:1996 Kruszywo mineralne. Kruszywo naturalne do nawierzchni drogowych. Piasek.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 Kruszywo naturalne na zasypkę wykopu zgodnie z ST D-04.04.01. Ulepszone podłoże z kruszywa naturalnego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stabilizowanego mechanicznie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spacing w:after="180"/>
        <w:ind w:firstLine="0"/>
      </w:pPr>
      <w:r>
        <w:rPr>
          <w:color w:val="000000"/>
          <w:lang w:eastAsia="pl-PL" w:bidi="pl-PL"/>
        </w:rPr>
        <w:t>Inne materiały pomocnicze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3" w:name="bookmark925"/>
      <w:r w:rsidRPr="00C707D8">
        <w:rPr>
          <w:rFonts w:ascii="Times New Roman" w:hAnsi="Times New Roman" w:cs="Times New Roman"/>
          <w:sz w:val="22"/>
          <w:szCs w:val="22"/>
        </w:rPr>
        <w:t>SPRZ</w:t>
      </w:r>
      <w:r w:rsidRPr="00C707D8">
        <w:rPr>
          <w:b/>
          <w:bCs/>
          <w:sz w:val="22"/>
          <w:szCs w:val="22"/>
        </w:rPr>
        <w:t>Ę</w:t>
      </w:r>
      <w:r w:rsidRPr="00C707D8">
        <w:rPr>
          <w:rFonts w:ascii="Times New Roman" w:hAnsi="Times New Roman" w:cs="Times New Roman"/>
          <w:sz w:val="22"/>
          <w:szCs w:val="22"/>
        </w:rPr>
        <w:t>T</w:t>
      </w:r>
      <w:bookmarkEnd w:id="3"/>
    </w:p>
    <w:p w:rsidR="00C707D8" w:rsidRDefault="00C707D8" w:rsidP="00C707D8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Wykonawca przystępujący do wykonania zadania powinien wykazać się możliwością korzystania z następującego sprzętu: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koparek,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samochodów samowyładowczych,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spawarek,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drobnego sprzętu pomocniczego do robót ręcznych,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spacing w:after="180"/>
        <w:ind w:firstLine="0"/>
      </w:pPr>
      <w:r>
        <w:rPr>
          <w:color w:val="000000"/>
          <w:lang w:eastAsia="pl-PL" w:bidi="pl-PL"/>
        </w:rPr>
        <w:t>zagęszczarek.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4" w:name="bookmark926"/>
      <w:r w:rsidRPr="00C707D8">
        <w:rPr>
          <w:rFonts w:ascii="Times New Roman" w:hAnsi="Times New Roman" w:cs="Times New Roman"/>
          <w:sz w:val="22"/>
          <w:szCs w:val="22"/>
        </w:rPr>
        <w:t>TRANSPORT</w:t>
      </w:r>
      <w:bookmarkEnd w:id="4"/>
    </w:p>
    <w:p w:rsidR="00C707D8" w:rsidRDefault="00C707D8" w:rsidP="00C707D8">
      <w:pPr>
        <w:pStyle w:val="Teksttreci20"/>
        <w:shd w:val="clear" w:color="auto" w:fill="auto"/>
        <w:spacing w:after="180"/>
        <w:ind w:firstLine="0"/>
        <w:jc w:val="left"/>
      </w:pPr>
      <w:r>
        <w:rPr>
          <w:color w:val="000000"/>
          <w:lang w:eastAsia="pl-PL" w:bidi="pl-PL"/>
        </w:rPr>
        <w:t xml:space="preserve">Materiały można przewozić dowolnymi środkami transportu w warunkach zabezpieczających je przed przemieszczaniem się (rury) oraz w warunkach zabezpieczaj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je przed zanieczyszczeniem i zmieszaniem z innymi asortymentami (kruszywo).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5" w:name="bookmark927"/>
      <w:r w:rsidRPr="00C707D8">
        <w:rPr>
          <w:rFonts w:ascii="Times New Roman" w:hAnsi="Times New Roman" w:cs="Times New Roman"/>
          <w:sz w:val="22"/>
          <w:szCs w:val="22"/>
        </w:rPr>
        <w:t>WYKONANIE ROBÓT</w:t>
      </w:r>
      <w:bookmarkEnd w:id="5"/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6" w:name="bookmark928"/>
      <w:r>
        <w:rPr>
          <w:rStyle w:val="Nagwek320"/>
          <w:rFonts w:eastAsia="Arial Unicode MS"/>
        </w:rPr>
        <w:t>Ogólne zasady wykonania robót</w:t>
      </w:r>
      <w:bookmarkEnd w:id="6"/>
    </w:p>
    <w:p w:rsidR="000E1EEC" w:rsidRPr="000E1EEC" w:rsidRDefault="00C707D8" w:rsidP="00C707D8">
      <w:pPr>
        <w:pStyle w:val="Teksttreci20"/>
        <w:shd w:val="clear" w:color="auto" w:fill="auto"/>
        <w:ind w:firstLine="0"/>
        <w:jc w:val="left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>Wszelkie prace ziemne w rejonie uzbrojenia podziemnego należy prowadzić pod odpłatnym nadzorem przedstawiciela Właściciela zabezpieczanego przewodu. Koszty związane z nadzorem ponosi Wykonawca robót i mają być wliczone w cenę kontraktową. Ponadto przed przystąpieniem do zasadniczych robót należy wykonać przekop kontrolny celem sprawdzenia rzeczywistej średnicy zabezpieczanych przewodów i ewentualnie dokonać zmiany średnicy rury ochronnej.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7" w:name="bookmark929"/>
      <w:r>
        <w:rPr>
          <w:rStyle w:val="Nagwek320"/>
          <w:rFonts w:eastAsia="Arial Unicode MS"/>
        </w:rPr>
        <w:t>Wykopy</w:t>
      </w:r>
      <w:bookmarkEnd w:id="7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Wykopy należy prowadzić z użyciem sprzętu mechanicznego oraz ręcznego w bezpośredniej bliskości przewodów na zasadach określonych w ST D-02.01.01. "Wykonanie wykopów".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8" w:name="bookmark930"/>
      <w:r>
        <w:rPr>
          <w:rStyle w:val="Nagwek320"/>
          <w:rFonts w:eastAsia="Arial Unicode MS"/>
        </w:rPr>
        <w:t>Zakładanie rur ochronnych</w:t>
      </w:r>
      <w:bookmarkEnd w:id="8"/>
    </w:p>
    <w:p w:rsidR="00C707D8" w:rsidRDefault="00C707D8" w:rsidP="00C707D8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Na istniej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przewody należy nałożyć płozy dystansowe. Dalej na istniej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przewody i płozy dystansowe należy nałożyć odpowiednio przygotowane połówki rur ochronnych. Rury ochronne od spodu podeprzeć klockami betonowymi </w:t>
      </w:r>
      <w:proofErr w:type="spellStart"/>
      <w:r>
        <w:rPr>
          <w:color w:val="000000"/>
          <w:lang w:eastAsia="pl-PL" w:bidi="pl-PL"/>
        </w:rPr>
        <w:t>lubdrewnianymi</w:t>
      </w:r>
      <w:proofErr w:type="spellEnd"/>
      <w:r>
        <w:rPr>
          <w:color w:val="000000"/>
          <w:lang w:eastAsia="pl-PL" w:bidi="pl-PL"/>
        </w:rPr>
        <w:t>. Następnie należy nałożyć górne części rur ochronnych i połączyć je ze sobą na zatrzask. Przewody nowych sieci należy przełożyć przez "całe" rury ochronne. Końce rur ochronnych należy zaślepić i uszczelnić pianką poliuretanową na szerokości min. 30cm.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9" w:name="bookmark931"/>
      <w:r>
        <w:rPr>
          <w:rStyle w:val="Nagwek320"/>
          <w:rFonts w:eastAsia="Arial Unicode MS"/>
        </w:rPr>
        <w:t>Zasypanie wykopu</w:t>
      </w:r>
      <w:bookmarkEnd w:id="9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Wykop należy zasypywać drobną pospółką do głębokości spodu konstrukcji nawierzchni. Wskaźnik zagęszczenia na powierzchni koryta ulicy </w:t>
      </w:r>
      <w:proofErr w:type="spellStart"/>
      <w:r>
        <w:rPr>
          <w:color w:val="000000"/>
          <w:lang w:eastAsia="pl-PL" w:bidi="pl-PL"/>
        </w:rPr>
        <w:t>Is</w:t>
      </w:r>
      <w:proofErr w:type="spellEnd"/>
      <w:r>
        <w:rPr>
          <w:color w:val="000000"/>
          <w:lang w:eastAsia="pl-PL" w:bidi="pl-PL"/>
        </w:rPr>
        <w:t xml:space="preserve"> =0,98 lub E2&gt; 45MPa.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10" w:name="bookmark932"/>
      <w:r>
        <w:rPr>
          <w:rStyle w:val="Nagwek320"/>
          <w:rFonts w:eastAsia="Arial Unicode MS"/>
        </w:rPr>
        <w:t>Ta</w:t>
      </w:r>
      <w:r>
        <w:rPr>
          <w:rStyle w:val="Nagwek32Pogrubienie"/>
          <w:rFonts w:eastAsia="Arial Unicode MS"/>
        </w:rPr>
        <w:t>ś</w:t>
      </w:r>
      <w:r>
        <w:rPr>
          <w:rStyle w:val="Nagwek320"/>
          <w:rFonts w:eastAsia="Arial Unicode MS"/>
        </w:rPr>
        <w:t>ma ostrzegawcza</w:t>
      </w:r>
      <w:bookmarkEnd w:id="10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trakcie zasypywania wykopu na głębokości 20?25cm od poziomu przewodu należy ułożyć taśmę ostrzegawczą z</w:t>
      </w:r>
    </w:p>
    <w:p w:rsidR="00C707D8" w:rsidRDefault="00C707D8" w:rsidP="00C707D8">
      <w:pPr>
        <w:pStyle w:val="Teksttreci20"/>
        <w:shd w:val="clear" w:color="auto" w:fill="auto"/>
        <w:spacing w:after="244" w:line="226" w:lineRule="exact"/>
        <w:ind w:firstLine="0"/>
      </w:pPr>
      <w:r>
        <w:rPr>
          <w:color w:val="000000"/>
          <w:lang w:eastAsia="pl-PL" w:bidi="pl-PL"/>
        </w:rPr>
        <w:t>PCV o szerokości min. 20cm. Kolor taśmy ma być zgodny z rodzajem zabezpieczanego przewodu i wynika z przepisów szczególnych.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1" w:name="bookmark933"/>
      <w:r w:rsidRPr="00C707D8">
        <w:rPr>
          <w:rFonts w:ascii="Times New Roman" w:hAnsi="Times New Roman" w:cs="Times New Roman"/>
          <w:sz w:val="22"/>
          <w:szCs w:val="22"/>
        </w:rPr>
        <w:t>KONTROLA JAKOŚCI ROBÓT</w:t>
      </w:r>
      <w:bookmarkEnd w:id="11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Kontrola polega na sprawdzeniu jakości wykonania zabezpieczenia tj.: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Montażu rur ochronnych,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spacing w:after="265"/>
        <w:ind w:firstLine="0"/>
      </w:pPr>
      <w:r>
        <w:rPr>
          <w:color w:val="000000"/>
          <w:lang w:eastAsia="pl-PL" w:bidi="pl-PL"/>
        </w:rPr>
        <w:t>Wykonaniu podsypki oraz zasypki rur.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2" w:name="bookmark934"/>
      <w:r w:rsidRPr="00C707D8">
        <w:rPr>
          <w:rFonts w:ascii="Times New Roman" w:hAnsi="Times New Roman" w:cs="Times New Roman"/>
          <w:sz w:val="22"/>
          <w:szCs w:val="22"/>
        </w:rPr>
        <w:lastRenderedPageBreak/>
        <w:t>OBMIAR ROBÓT</w:t>
      </w:r>
      <w:bookmarkEnd w:id="12"/>
    </w:p>
    <w:p w:rsidR="00C707D8" w:rsidRDefault="00C707D8" w:rsidP="00C707D8">
      <w:pPr>
        <w:pStyle w:val="Teksttreci20"/>
        <w:shd w:val="clear" w:color="auto" w:fill="auto"/>
        <w:spacing w:after="253" w:line="190" w:lineRule="exact"/>
        <w:ind w:firstLine="0"/>
      </w:pPr>
      <w:r>
        <w:rPr>
          <w:color w:val="000000"/>
          <w:lang w:eastAsia="pl-PL" w:bidi="pl-PL"/>
        </w:rPr>
        <w:t>Jednostką obmiarową robót jest [m] dla rur ochronnych.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3" w:name="bookmark935"/>
      <w:r>
        <w:t>ODBIÓR ROBÓT</w:t>
      </w:r>
      <w:bookmarkEnd w:id="13"/>
    </w:p>
    <w:p w:rsidR="00C707D8" w:rsidRDefault="00C707D8" w:rsidP="00C707D8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Odbiór robót powinien być przeprowadzony w czasie umożliwiającym wykonanie ewentualnych napraw wadliwie wykonanych elementów nawierzchni bez hamowania postępu robót. Odbiorowi podlega: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zamontowanie rur ochronnych,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spacing w:after="240"/>
        <w:ind w:firstLine="0"/>
      </w:pPr>
      <w:r>
        <w:rPr>
          <w:color w:val="000000"/>
          <w:lang w:eastAsia="pl-PL" w:bidi="pl-PL"/>
        </w:rPr>
        <w:t>zagęszczenie zasypki z gruntu rodzimego na powierzchni koryta.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4" w:name="bookmark936"/>
      <w:r w:rsidRPr="00C707D8">
        <w:rPr>
          <w:rFonts w:ascii="Times New Roman" w:hAnsi="Times New Roman" w:cs="Times New Roman"/>
          <w:sz w:val="22"/>
          <w:szCs w:val="22"/>
        </w:rPr>
        <w:t>PODSTAWA PŁATNOŚCI</w:t>
      </w:r>
      <w:bookmarkEnd w:id="14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Cena jednostkowa 1 metra bieżącego [</w:t>
      </w:r>
      <w:proofErr w:type="spellStart"/>
      <w:r>
        <w:rPr>
          <w:color w:val="000000"/>
          <w:lang w:eastAsia="pl-PL" w:bidi="pl-PL"/>
        </w:rPr>
        <w:t>mb</w:t>
      </w:r>
      <w:proofErr w:type="spellEnd"/>
      <w:r>
        <w:rPr>
          <w:color w:val="000000"/>
          <w:lang w:eastAsia="pl-PL" w:bidi="pl-PL"/>
        </w:rPr>
        <w:t>] zamontowania rur ochronnych obejmuje: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roboty pomiarowe i przygotowawcze,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przekop kontrolny,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dostarczenie materiału i sprzętu,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wykonanie wykopu z wywiezieniem nadmiaru gruntu na odkład,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przygotowanie rur ochronnych,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założenie rur ochronnych wraz z uszczelnieniem,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ułożenie taśm ostrzegawczych,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wykonanie zasypki przewodów wraz z zagęszczeniem,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koszty nadzoru przedstawiciela Właściciela zabezpieczanej sieci,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spacing w:after="240"/>
        <w:ind w:firstLine="0"/>
      </w:pPr>
      <w:r>
        <w:rPr>
          <w:color w:val="000000"/>
          <w:lang w:eastAsia="pl-PL" w:bidi="pl-PL"/>
        </w:rPr>
        <w:t>pomiary i badania wymagane ST.</w:t>
      </w:r>
    </w:p>
    <w:p w:rsid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</w:pPr>
      <w:bookmarkStart w:id="15" w:name="bookmark937"/>
      <w:r w:rsidRPr="00C707D8">
        <w:rPr>
          <w:rFonts w:ascii="Times New Roman" w:hAnsi="Times New Roman" w:cs="Times New Roman"/>
          <w:sz w:val="22"/>
          <w:szCs w:val="22"/>
        </w:rPr>
        <w:t>PRZEPISY ZWIĄZANE</w:t>
      </w:r>
      <w:bookmarkEnd w:id="15"/>
    </w:p>
    <w:p w:rsidR="009432A0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1. PN-S-02205:1998 Drogi samochodowe. Roboty ziemne. Wymagania i badania</w:t>
      </w:r>
    </w:p>
    <w:sectPr w:rsidR="00943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64E" w:rsidRDefault="00E0564E" w:rsidP="009432A0">
      <w:r>
        <w:separator/>
      </w:r>
    </w:p>
  </w:endnote>
  <w:endnote w:type="continuationSeparator" w:id="0">
    <w:p w:rsidR="00E0564E" w:rsidRDefault="00E0564E" w:rsidP="009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64E" w:rsidRDefault="00E0564E" w:rsidP="009432A0">
      <w:r>
        <w:separator/>
      </w:r>
    </w:p>
  </w:footnote>
  <w:footnote w:type="continuationSeparator" w:id="0">
    <w:p w:rsidR="00E0564E" w:rsidRDefault="00E0564E" w:rsidP="00943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D69"/>
    <w:multiLevelType w:val="multilevel"/>
    <w:tmpl w:val="4ABA11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C3A79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1562C"/>
    <w:multiLevelType w:val="multilevel"/>
    <w:tmpl w:val="59BCF74E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703E4E"/>
    <w:multiLevelType w:val="multilevel"/>
    <w:tmpl w:val="FE92CD8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B018D"/>
    <w:multiLevelType w:val="multilevel"/>
    <w:tmpl w:val="7CEE5DE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276FC"/>
    <w:multiLevelType w:val="multilevel"/>
    <w:tmpl w:val="C2B8C4AA"/>
    <w:lvl w:ilvl="0">
      <w:start w:val="1"/>
      <w:numFmt w:val="decimal"/>
      <w:lvlText w:val="1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D504E9"/>
    <w:multiLevelType w:val="multilevel"/>
    <w:tmpl w:val="332EEFE8"/>
    <w:lvl w:ilvl="0">
      <w:start w:val="1"/>
      <w:numFmt w:val="decimal"/>
      <w:lvlText w:val="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BD5A6C"/>
    <w:multiLevelType w:val="multilevel"/>
    <w:tmpl w:val="5030AD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087F65"/>
    <w:multiLevelType w:val="multilevel"/>
    <w:tmpl w:val="4C909AB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561D9B"/>
    <w:multiLevelType w:val="multilevel"/>
    <w:tmpl w:val="01E64A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6D08"/>
    <w:multiLevelType w:val="multilevel"/>
    <w:tmpl w:val="5628A2C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2C2D30"/>
    <w:multiLevelType w:val="multilevel"/>
    <w:tmpl w:val="A3EE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1D3358"/>
    <w:multiLevelType w:val="multilevel"/>
    <w:tmpl w:val="E6A60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D7A7D"/>
    <w:multiLevelType w:val="multilevel"/>
    <w:tmpl w:val="DE62C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2E7A70"/>
    <w:multiLevelType w:val="multilevel"/>
    <w:tmpl w:val="C20E08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3C4D82"/>
    <w:multiLevelType w:val="multilevel"/>
    <w:tmpl w:val="56B837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B406D5"/>
    <w:multiLevelType w:val="multilevel"/>
    <w:tmpl w:val="9B20A59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023FCE"/>
    <w:multiLevelType w:val="multilevel"/>
    <w:tmpl w:val="035C5B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223099"/>
    <w:multiLevelType w:val="multilevel"/>
    <w:tmpl w:val="2F3430F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52222D"/>
    <w:multiLevelType w:val="multilevel"/>
    <w:tmpl w:val="ACBAF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E53962"/>
    <w:multiLevelType w:val="multilevel"/>
    <w:tmpl w:val="3892853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5"/>
  </w:num>
  <w:num w:numId="5">
    <w:abstractNumId w:val="6"/>
  </w:num>
  <w:num w:numId="6">
    <w:abstractNumId w:val="2"/>
  </w:num>
  <w:num w:numId="7">
    <w:abstractNumId w:val="15"/>
  </w:num>
  <w:num w:numId="8">
    <w:abstractNumId w:val="9"/>
  </w:num>
  <w:num w:numId="9">
    <w:abstractNumId w:val="7"/>
  </w:num>
  <w:num w:numId="10">
    <w:abstractNumId w:val="18"/>
  </w:num>
  <w:num w:numId="11">
    <w:abstractNumId w:val="20"/>
  </w:num>
  <w:num w:numId="12">
    <w:abstractNumId w:val="1"/>
  </w:num>
  <w:num w:numId="13">
    <w:abstractNumId w:val="10"/>
  </w:num>
  <w:num w:numId="14">
    <w:abstractNumId w:val="3"/>
  </w:num>
  <w:num w:numId="15">
    <w:abstractNumId w:val="16"/>
  </w:num>
  <w:num w:numId="16">
    <w:abstractNumId w:val="17"/>
  </w:num>
  <w:num w:numId="17">
    <w:abstractNumId w:val="12"/>
  </w:num>
  <w:num w:numId="18">
    <w:abstractNumId w:val="13"/>
  </w:num>
  <w:num w:numId="19">
    <w:abstractNumId w:val="4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0"/>
    <w:rsid w:val="000E1EEC"/>
    <w:rsid w:val="000F488E"/>
    <w:rsid w:val="00197738"/>
    <w:rsid w:val="009432A0"/>
    <w:rsid w:val="00C707D8"/>
    <w:rsid w:val="00E0564E"/>
    <w:rsid w:val="00E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Nagwek32Pogrubienie">
    <w:name w:val="Nagłówek #3 (2) + Pogrubienie"/>
    <w:basedOn w:val="Nagwek3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E1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Nagwek32Pogrubienie">
    <w:name w:val="Nagłówek #3 (2) + Pogrubienie"/>
    <w:basedOn w:val="Nagwek3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E1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3</cp:revision>
  <dcterms:created xsi:type="dcterms:W3CDTF">2019-06-24T22:51:00Z</dcterms:created>
  <dcterms:modified xsi:type="dcterms:W3CDTF">2019-06-24T23:07:00Z</dcterms:modified>
</cp:coreProperties>
</file>