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2E505" w14:textId="1509E339" w:rsidR="009A4389" w:rsidRDefault="009A4389">
      <w:pPr>
        <w:rPr>
          <w:b/>
          <w:bCs/>
          <w:sz w:val="28"/>
          <w:szCs w:val="28"/>
        </w:rPr>
      </w:pPr>
      <w:r w:rsidRPr="009A4389">
        <w:rPr>
          <w:b/>
          <w:bCs/>
          <w:sz w:val="28"/>
          <w:szCs w:val="28"/>
        </w:rPr>
        <w:t>ODKAZ NA ZVEREJNEN</w:t>
      </w:r>
      <w:r w:rsidR="00D943C6">
        <w:rPr>
          <w:b/>
          <w:bCs/>
          <w:sz w:val="28"/>
          <w:szCs w:val="28"/>
        </w:rPr>
        <w:t>Ú</w:t>
      </w:r>
      <w:r w:rsidRPr="009A4389">
        <w:rPr>
          <w:b/>
          <w:bCs/>
          <w:sz w:val="28"/>
          <w:szCs w:val="28"/>
        </w:rPr>
        <w:t xml:space="preserve"> ZMLUV</w:t>
      </w:r>
      <w:r w:rsidR="00D943C6">
        <w:rPr>
          <w:b/>
          <w:bCs/>
          <w:sz w:val="28"/>
          <w:szCs w:val="28"/>
        </w:rPr>
        <w:t>U</w:t>
      </w:r>
      <w:bookmarkStart w:id="0" w:name="_GoBack"/>
      <w:bookmarkEnd w:id="0"/>
      <w:r w:rsidRPr="009A4389">
        <w:rPr>
          <w:b/>
          <w:bCs/>
          <w:sz w:val="28"/>
          <w:szCs w:val="28"/>
        </w:rPr>
        <w:t xml:space="preserve"> </w:t>
      </w:r>
    </w:p>
    <w:p w14:paraId="3D2B2C50" w14:textId="2A253E83" w:rsidR="00507EC5" w:rsidRDefault="00507EC5">
      <w:pPr>
        <w:rPr>
          <w:b/>
          <w:bCs/>
          <w:sz w:val="28"/>
          <w:szCs w:val="28"/>
        </w:rPr>
      </w:pPr>
    </w:p>
    <w:p w14:paraId="71DBF596" w14:textId="36288CB4" w:rsidR="00507EC5" w:rsidRPr="00A415CD" w:rsidRDefault="00507EC5">
      <w:pPr>
        <w:rPr>
          <w:rFonts w:ascii="Calibri" w:hAnsi="Calibri" w:cs="Calibri"/>
          <w:b/>
          <w:bCs/>
          <w:sz w:val="28"/>
          <w:szCs w:val="28"/>
        </w:rPr>
      </w:pPr>
      <w:bookmarkStart w:id="1" w:name="_Hlk88563302"/>
      <w:r w:rsidRPr="00A415CD">
        <w:rPr>
          <w:rFonts w:ascii="Calibri" w:hAnsi="Calibri" w:cs="Calibri"/>
          <w:b/>
          <w:bCs/>
          <w:sz w:val="28"/>
          <w:szCs w:val="28"/>
        </w:rPr>
        <w:t>Centrálne číslo zmluvy:</w:t>
      </w:r>
      <w:r w:rsidR="00DC792D" w:rsidRPr="00A415C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25173">
        <w:rPr>
          <w:rFonts w:ascii="Calibri" w:hAnsi="Calibri" w:cs="Calibri"/>
          <w:b/>
          <w:bCs/>
          <w:sz w:val="28"/>
          <w:szCs w:val="28"/>
        </w:rPr>
        <w:t>214/2022</w:t>
      </w:r>
    </w:p>
    <w:bookmarkEnd w:id="1"/>
    <w:p w14:paraId="2E495347" w14:textId="77777777" w:rsidR="00507EC5" w:rsidRDefault="00507EC5"/>
    <w:p w14:paraId="38D5E715" w14:textId="56237368" w:rsidR="00BC4005" w:rsidRDefault="00D943C6">
      <w:hyperlink r:id="rId4" w:history="1">
        <w:r w:rsidR="009A4389" w:rsidRPr="007E18AD">
          <w:rPr>
            <w:rStyle w:val="Hypertextovprepojenie"/>
          </w:rPr>
          <w:t>https://egov.trnava.sk/default.aspx?NavigationState=778:0</w:t>
        </w:r>
      </w:hyperlink>
      <w:r w:rsidR="0053394D" w:rsidRPr="0053394D">
        <w:t>:</w:t>
      </w:r>
    </w:p>
    <w:p w14:paraId="11A500B5" w14:textId="77777777" w:rsidR="0053394D" w:rsidRDefault="0053394D"/>
    <w:sectPr w:rsidR="0053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90"/>
    <w:rsid w:val="000E3490"/>
    <w:rsid w:val="0028751A"/>
    <w:rsid w:val="00507EC5"/>
    <w:rsid w:val="0053394D"/>
    <w:rsid w:val="00925173"/>
    <w:rsid w:val="009A4389"/>
    <w:rsid w:val="00A415CD"/>
    <w:rsid w:val="00BC4005"/>
    <w:rsid w:val="00D943C6"/>
    <w:rsid w:val="00DC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B1C8"/>
  <w15:chartTrackingRefBased/>
  <w15:docId w15:val="{14BE2981-DBDC-4268-BD6D-BD92DF7F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339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3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.trnava.sk/default.aspx?NavigationState=778: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11</cp:revision>
  <dcterms:created xsi:type="dcterms:W3CDTF">2021-05-05T13:29:00Z</dcterms:created>
  <dcterms:modified xsi:type="dcterms:W3CDTF">2022-03-09T10:25:00Z</dcterms:modified>
</cp:coreProperties>
</file>