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E4348" w14:paraId="4010F069" w14:textId="77777777" w:rsidTr="001738B9">
        <w:trPr>
          <w:trHeight w:val="707"/>
        </w:trPr>
        <w:tc>
          <w:tcPr>
            <w:tcW w:w="9060" w:type="dxa"/>
            <w:gridSpan w:val="2"/>
            <w:vAlign w:val="center"/>
          </w:tcPr>
          <w:p w14:paraId="4838A4A4" w14:textId="5C7AC008" w:rsidR="00EE4348" w:rsidRPr="00EE4348" w:rsidRDefault="00EE4348" w:rsidP="00EE4348">
            <w:pPr>
              <w:pStyle w:val="Hlavika"/>
              <w:jc w:val="center"/>
              <w:rPr>
                <w:b/>
                <w:sz w:val="28"/>
              </w:rPr>
            </w:pPr>
            <w:r w:rsidRPr="00EE4348">
              <w:rPr>
                <w:b/>
                <w:sz w:val="28"/>
              </w:rPr>
              <w:t>SPRÁVA O ZÁKAZKE</w:t>
            </w:r>
          </w:p>
        </w:tc>
      </w:tr>
      <w:tr w:rsidR="001C2C9B" w14:paraId="43D3009E" w14:textId="77777777" w:rsidTr="001738B9">
        <w:tc>
          <w:tcPr>
            <w:tcW w:w="4530" w:type="dxa"/>
            <w:vAlign w:val="center"/>
          </w:tcPr>
          <w:p w14:paraId="5F43A60E" w14:textId="06C6E6A4" w:rsidR="001C2C9B" w:rsidRDefault="00EE4348" w:rsidP="00EE4348">
            <w:r>
              <w:t>I</w:t>
            </w:r>
            <w:r w:rsidR="001C2C9B">
              <w:t>dentifikáci</w:t>
            </w:r>
            <w:r>
              <w:t>a</w:t>
            </w:r>
            <w:r w:rsidR="001C2C9B">
              <w:t xml:space="preserve"> verejného obstarávateľa</w:t>
            </w:r>
          </w:p>
        </w:tc>
        <w:tc>
          <w:tcPr>
            <w:tcW w:w="4530" w:type="dxa"/>
            <w:vAlign w:val="center"/>
          </w:tcPr>
          <w:p w14:paraId="00FA1288" w14:textId="77777777" w:rsidR="00EE4348" w:rsidRDefault="00EE4348" w:rsidP="007F0B13">
            <w:pPr>
              <w:jc w:val="both"/>
            </w:pPr>
            <w:r w:rsidRPr="00EE4348">
              <w:t>Mesto Trnava</w:t>
            </w:r>
            <w:r>
              <w:t>, Hlavná 1, 917 71 Trnava</w:t>
            </w:r>
          </w:p>
          <w:p w14:paraId="41465FB9" w14:textId="095E7C09" w:rsidR="00EE4348" w:rsidRDefault="00EE4348" w:rsidP="007F0B13">
            <w:pPr>
              <w:jc w:val="both"/>
            </w:pPr>
            <w:r>
              <w:t>IČO: 00313114</w:t>
            </w:r>
          </w:p>
        </w:tc>
      </w:tr>
      <w:tr w:rsidR="00EE4348" w14:paraId="6833378D" w14:textId="77777777" w:rsidTr="001738B9">
        <w:tc>
          <w:tcPr>
            <w:tcW w:w="4530" w:type="dxa"/>
            <w:vAlign w:val="center"/>
          </w:tcPr>
          <w:p w14:paraId="030B2C5F" w14:textId="4665B644" w:rsidR="00EE4348" w:rsidRDefault="00EE4348" w:rsidP="001C2C9B">
            <w:r>
              <w:t>Predmet zákazky</w:t>
            </w:r>
          </w:p>
        </w:tc>
        <w:tc>
          <w:tcPr>
            <w:tcW w:w="4530" w:type="dxa"/>
            <w:vAlign w:val="center"/>
          </w:tcPr>
          <w:p w14:paraId="5EB1DB34" w14:textId="7EA497CF" w:rsidR="00EE4348" w:rsidRPr="00D80437" w:rsidRDefault="00A22343" w:rsidP="00753227">
            <w:pPr>
              <w:jc w:val="both"/>
              <w:rPr>
                <w:b/>
                <w:bCs/>
              </w:rPr>
            </w:pPr>
            <w:r w:rsidRPr="00A22343">
              <w:rPr>
                <w:b/>
                <w:bCs/>
              </w:rPr>
              <w:t>Dopravné prepojenie I/61, II/504 a MK Rekreačná, PD (2)</w:t>
            </w:r>
          </w:p>
        </w:tc>
      </w:tr>
      <w:tr w:rsidR="00EE4348" w14:paraId="3064189A" w14:textId="77777777" w:rsidTr="001738B9">
        <w:tc>
          <w:tcPr>
            <w:tcW w:w="4530" w:type="dxa"/>
            <w:vAlign w:val="center"/>
          </w:tcPr>
          <w:p w14:paraId="64FDB683" w14:textId="5DD2C469" w:rsidR="00EE4348" w:rsidRDefault="00EE4348" w:rsidP="001C2C9B">
            <w:r>
              <w:t>Hodnota zákazky</w:t>
            </w:r>
            <w:r w:rsidR="00E06D2C">
              <w:t xml:space="preserve"> (eur bez DPH)</w:t>
            </w:r>
          </w:p>
        </w:tc>
        <w:tc>
          <w:tcPr>
            <w:tcW w:w="4530" w:type="dxa"/>
            <w:vAlign w:val="center"/>
          </w:tcPr>
          <w:p w14:paraId="744FB1C7" w14:textId="476F7A74" w:rsidR="00EE4348" w:rsidRPr="000B51DE" w:rsidRDefault="00A22343" w:rsidP="007F0B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79 920,00</w:t>
            </w:r>
          </w:p>
        </w:tc>
      </w:tr>
      <w:tr w:rsidR="001C2C9B" w14:paraId="1F286FD8" w14:textId="77777777" w:rsidTr="001738B9">
        <w:tc>
          <w:tcPr>
            <w:tcW w:w="4530" w:type="dxa"/>
            <w:vAlign w:val="center"/>
          </w:tcPr>
          <w:p w14:paraId="10CB8106" w14:textId="34622B71" w:rsidR="001C2C9B" w:rsidRDefault="00EE4348" w:rsidP="001C2C9B">
            <w:r>
              <w:t>P</w:t>
            </w:r>
            <w:r w:rsidR="001C2C9B">
              <w:t>oužitý postup zadávania zákazky</w:t>
            </w:r>
          </w:p>
        </w:tc>
        <w:tc>
          <w:tcPr>
            <w:tcW w:w="4530" w:type="dxa"/>
            <w:vAlign w:val="center"/>
          </w:tcPr>
          <w:p w14:paraId="6A216B90" w14:textId="0C5549DF" w:rsidR="001C2C9B" w:rsidRDefault="00FA30FD" w:rsidP="00270E6C">
            <w:pPr>
              <w:jc w:val="both"/>
            </w:pPr>
            <w:r w:rsidRPr="00FA30FD">
              <w:t>Nadlimitná zákazka – verejná súťaž podľa § 66 ods. 7</w:t>
            </w:r>
            <w:r w:rsidR="00270E6C" w:rsidRPr="00270E6C">
              <w:t xml:space="preserve"> zákona č. 343/2015 Z. z. o verejnom obstarávaní a o zmene a doplnení niektorých zákonov v platnom znení</w:t>
            </w:r>
          </w:p>
        </w:tc>
      </w:tr>
      <w:tr w:rsidR="001C2C9B" w14:paraId="5067433E" w14:textId="77777777" w:rsidTr="001738B9">
        <w:tc>
          <w:tcPr>
            <w:tcW w:w="4530" w:type="dxa"/>
            <w:vAlign w:val="center"/>
          </w:tcPr>
          <w:p w14:paraId="6D5786F6" w14:textId="2A85622C" w:rsidR="001C2C9B" w:rsidRDefault="00EE4348" w:rsidP="006855A3">
            <w:pPr>
              <w:jc w:val="both"/>
            </w:pPr>
            <w:r>
              <w:t>D</w:t>
            </w:r>
            <w:r w:rsidR="001C2C9B">
              <w:t xml:space="preserve">átum uverejnenia </w:t>
            </w:r>
            <w:r w:rsidR="000B51DE">
              <w:t>výzvy na predkladanie ponúk</w:t>
            </w:r>
            <w:r w:rsidR="001C2C9B">
              <w:t xml:space="preserve"> vo </w:t>
            </w:r>
            <w:r w:rsidR="006855A3">
              <w:t>v</w:t>
            </w:r>
            <w:r>
              <w:t>estníku verejného obstarávania,</w:t>
            </w:r>
            <w:r w:rsidR="001C2C9B">
              <w:t xml:space="preserve"> číslo </w:t>
            </w:r>
            <w:r w:rsidR="000B51DE">
              <w:t>výzvy</w:t>
            </w:r>
          </w:p>
        </w:tc>
        <w:tc>
          <w:tcPr>
            <w:tcW w:w="4530" w:type="dxa"/>
            <w:vAlign w:val="center"/>
          </w:tcPr>
          <w:p w14:paraId="235DA8A8" w14:textId="77777777" w:rsidR="00A22343" w:rsidRPr="00A22343" w:rsidRDefault="00A22343" w:rsidP="00A22343">
            <w:pPr>
              <w:jc w:val="both"/>
              <w:rPr>
                <w:rFonts w:ascii="Calibri" w:hAnsi="Calibri" w:cs="Arial"/>
                <w:iCs/>
              </w:rPr>
            </w:pPr>
            <w:r w:rsidRPr="00A22343">
              <w:rPr>
                <w:rFonts w:ascii="Calibri" w:hAnsi="Calibri" w:cs="Arial"/>
                <w:iCs/>
              </w:rPr>
              <w:t>v Ú. v. EÚ/S S238 – 08.12.2021 pod zn. 2021/S 238-627482</w:t>
            </w:r>
          </w:p>
          <w:p w14:paraId="51E16EDF" w14:textId="5B1BF698" w:rsidR="001C2C9B" w:rsidRDefault="00A22343" w:rsidP="00A22343">
            <w:pPr>
              <w:jc w:val="both"/>
            </w:pPr>
            <w:r w:rsidRPr="00A22343">
              <w:rPr>
                <w:rFonts w:ascii="Calibri" w:hAnsi="Calibri" w:cs="Arial"/>
                <w:iCs/>
              </w:rPr>
              <w:t>vo vestníku VO č. 283/2021 – 09.12.2021 pod zn. 58262-MSS</w:t>
            </w:r>
          </w:p>
        </w:tc>
      </w:tr>
      <w:tr w:rsidR="001C2C9B" w14:paraId="393CC892" w14:textId="77777777" w:rsidTr="001738B9">
        <w:tc>
          <w:tcPr>
            <w:tcW w:w="4530" w:type="dxa"/>
            <w:vAlign w:val="center"/>
          </w:tcPr>
          <w:p w14:paraId="248B8062" w14:textId="449BC2C8" w:rsidR="001C2C9B" w:rsidRDefault="00EE4348" w:rsidP="001738B9">
            <w:r>
              <w:t>I</w:t>
            </w:r>
            <w:r w:rsidR="001C2C9B">
              <w:t>dentifikáci</w:t>
            </w:r>
            <w:r>
              <w:t>a</w:t>
            </w:r>
            <w:r w:rsidR="001C2C9B">
              <w:t xml:space="preserve"> vybraných záujemcov spolu s odôvodnením ich výberu a identifikáciu záujemcov, ktorí neboli vybraní spolu s uvedením dôvodov</w:t>
            </w:r>
          </w:p>
        </w:tc>
        <w:tc>
          <w:tcPr>
            <w:tcW w:w="4530" w:type="dxa"/>
            <w:vAlign w:val="center"/>
          </w:tcPr>
          <w:p w14:paraId="16C907CC" w14:textId="6E3DE817" w:rsidR="001738B9" w:rsidRDefault="001738B9" w:rsidP="001C2C9B">
            <w:r>
              <w:t>--------------</w:t>
            </w:r>
          </w:p>
        </w:tc>
      </w:tr>
      <w:tr w:rsidR="001C2C9B" w14:paraId="3ED3BEE2" w14:textId="77777777" w:rsidTr="001738B9">
        <w:tc>
          <w:tcPr>
            <w:tcW w:w="4530" w:type="dxa"/>
            <w:vAlign w:val="center"/>
          </w:tcPr>
          <w:p w14:paraId="18416BEA" w14:textId="69C9C440" w:rsidR="001C2C9B" w:rsidRDefault="001738B9" w:rsidP="001738B9">
            <w:r>
              <w:t>I</w:t>
            </w:r>
            <w:r w:rsidR="001C2C9B">
              <w:t>dentifikáci</w:t>
            </w:r>
            <w:r>
              <w:t>a</w:t>
            </w:r>
            <w:r w:rsidR="001C2C9B">
              <w:t xml:space="preserve"> vylúčených uchádzačov</w:t>
            </w:r>
            <w:r>
              <w:t xml:space="preserve"> </w:t>
            </w:r>
            <w:r w:rsidR="001C2C9B">
              <w:t>a odôvodnenie ich vylúčenia</w:t>
            </w:r>
          </w:p>
        </w:tc>
        <w:tc>
          <w:tcPr>
            <w:tcW w:w="4530" w:type="dxa"/>
            <w:vAlign w:val="center"/>
          </w:tcPr>
          <w:p w14:paraId="00D40783" w14:textId="6966220C" w:rsidR="00603537" w:rsidRDefault="00A22343" w:rsidP="00603537">
            <w:pPr>
              <w:jc w:val="both"/>
              <w:rPr>
                <w:b/>
                <w:bCs/>
              </w:rPr>
            </w:pPr>
            <w:r>
              <w:t>nenastalo</w:t>
            </w:r>
          </w:p>
          <w:p w14:paraId="20D5A2D0" w14:textId="4119A06D" w:rsidR="00603537" w:rsidRDefault="00603537" w:rsidP="00530F5B">
            <w:pPr>
              <w:jc w:val="both"/>
            </w:pPr>
          </w:p>
        </w:tc>
      </w:tr>
      <w:tr w:rsidR="001C2C9B" w14:paraId="01379DE7" w14:textId="77777777" w:rsidTr="001738B9">
        <w:tc>
          <w:tcPr>
            <w:tcW w:w="4530" w:type="dxa"/>
            <w:vAlign w:val="center"/>
          </w:tcPr>
          <w:p w14:paraId="6EBCD527" w14:textId="1508A183" w:rsidR="001C2C9B" w:rsidRDefault="001738B9" w:rsidP="001738B9">
            <w:r>
              <w:t>O</w:t>
            </w:r>
            <w:r w:rsidR="001C2C9B">
              <w:t>dôvodnenie vylúčenia mimoriadne nízkych ponúk</w:t>
            </w:r>
          </w:p>
        </w:tc>
        <w:tc>
          <w:tcPr>
            <w:tcW w:w="4530" w:type="dxa"/>
            <w:vAlign w:val="center"/>
          </w:tcPr>
          <w:p w14:paraId="5D4A29EF" w14:textId="1B292C45" w:rsidR="001C2C9B" w:rsidRDefault="00E06D2C" w:rsidP="001C2C9B">
            <w:r>
              <w:t>--------------</w:t>
            </w:r>
          </w:p>
        </w:tc>
      </w:tr>
      <w:tr w:rsidR="001C2C9B" w14:paraId="46DE5ECB" w14:textId="77777777" w:rsidTr="001738B9">
        <w:tc>
          <w:tcPr>
            <w:tcW w:w="4530" w:type="dxa"/>
            <w:vAlign w:val="center"/>
          </w:tcPr>
          <w:p w14:paraId="42B1B45D" w14:textId="36A03E23" w:rsidR="001C2C9B" w:rsidRDefault="001738B9" w:rsidP="001738B9">
            <w:r>
              <w:t>I</w:t>
            </w:r>
            <w:r w:rsidR="001C2C9B">
              <w:t>dentifikáci</w:t>
            </w:r>
            <w:r>
              <w:t>a</w:t>
            </w:r>
            <w:r w:rsidR="001C2C9B">
              <w:t xml:space="preserve"> úspešného uchádzača a odôvodnenie výberu jeho ponuky, podiel zákazky, ktorý úspešný uchádzač má v úmysle zadať subdodávateľom a ich identifikáciu, ak sú známi</w:t>
            </w:r>
          </w:p>
        </w:tc>
        <w:tc>
          <w:tcPr>
            <w:tcW w:w="4530" w:type="dxa"/>
            <w:vAlign w:val="center"/>
          </w:tcPr>
          <w:p w14:paraId="36611E91" w14:textId="25A1BCA4" w:rsidR="00D13A00" w:rsidRPr="007417E1" w:rsidRDefault="00A22343" w:rsidP="004D6518">
            <w:pPr>
              <w:jc w:val="both"/>
              <w:rPr>
                <w:rFonts w:ascii="Calibri" w:hAnsi="Calibri" w:cs="Arial"/>
              </w:rPr>
            </w:pPr>
            <w:r w:rsidRPr="00A22343">
              <w:rPr>
                <w:rFonts w:cstheme="minorHAnsi"/>
                <w:b/>
                <w:bCs/>
              </w:rPr>
              <w:t>Alfa 04 a.s., Jašíkova 6, 821 03 Bratislava, SR</w:t>
            </w:r>
            <w:r>
              <w:rPr>
                <w:rFonts w:ascii="Calibri" w:hAnsi="Calibri" w:cs="Arial"/>
              </w:rPr>
              <w:t xml:space="preserve"> </w:t>
            </w:r>
            <w:r w:rsidR="00E06D2C">
              <w:rPr>
                <w:rFonts w:ascii="Calibri" w:hAnsi="Calibri" w:cs="Arial"/>
              </w:rPr>
              <w:t>P</w:t>
            </w:r>
            <w:r w:rsidR="00E06D2C" w:rsidRPr="00BA476E">
              <w:rPr>
                <w:rFonts w:ascii="Calibri" w:hAnsi="Calibri" w:cs="Arial"/>
              </w:rPr>
              <w:t>onuka splnila všetky požiadavky stanovené verejným obstarávateľom na predmet zákazky a</w:t>
            </w:r>
            <w:r w:rsidR="00E06D2C">
              <w:rPr>
                <w:rFonts w:ascii="Calibri" w:hAnsi="Calibri" w:cs="Arial"/>
              </w:rPr>
              <w:t xml:space="preserve"> v súlade s </w:t>
            </w:r>
            <w:r w:rsidR="00E06D2C" w:rsidRPr="00BA476E">
              <w:rPr>
                <w:rFonts w:ascii="Calibri" w:hAnsi="Calibri" w:cs="Arial"/>
              </w:rPr>
              <w:t xml:space="preserve">jediným kritériom na vyhodnotenie ponúk </w:t>
            </w:r>
            <w:r>
              <w:rPr>
                <w:rFonts w:ascii="Calibri" w:hAnsi="Calibri" w:cs="Arial"/>
              </w:rPr>
              <w:t>-</w:t>
            </w:r>
            <w:r w:rsidR="00E06D2C">
              <w:rPr>
                <w:rFonts w:ascii="Calibri" w:hAnsi="Calibri" w:cs="Arial"/>
              </w:rPr>
              <w:t xml:space="preserve"> </w:t>
            </w:r>
            <w:r w:rsidR="00E06D2C" w:rsidRPr="00BA476E">
              <w:rPr>
                <w:rFonts w:ascii="Calibri" w:hAnsi="Calibri" w:cs="Arial"/>
              </w:rPr>
              <w:t>najnižšiu cenu</w:t>
            </w:r>
            <w:r w:rsidR="00E06D2C">
              <w:rPr>
                <w:rFonts w:ascii="Calibri" w:hAnsi="Calibri" w:cs="Arial"/>
              </w:rPr>
              <w:t>.</w:t>
            </w:r>
          </w:p>
        </w:tc>
      </w:tr>
      <w:tr w:rsidR="001C2C9B" w14:paraId="6F67D642" w14:textId="77777777" w:rsidTr="001738B9">
        <w:tc>
          <w:tcPr>
            <w:tcW w:w="4530" w:type="dxa"/>
            <w:vAlign w:val="center"/>
          </w:tcPr>
          <w:p w14:paraId="15370347" w14:textId="66670B02" w:rsidR="001C2C9B" w:rsidRDefault="001738B9" w:rsidP="001738B9">
            <w:r>
              <w:t>O</w:t>
            </w:r>
            <w:r w:rsidR="001C2C9B">
              <w:t>dôvodnenie použitia rokovacieho konania so zverejnením, súťažného dialógu, priameho rokovacieho konania alebo zadávania koncesie podľa § 101 ods. 2</w:t>
            </w:r>
          </w:p>
        </w:tc>
        <w:tc>
          <w:tcPr>
            <w:tcW w:w="4530" w:type="dxa"/>
            <w:vAlign w:val="center"/>
          </w:tcPr>
          <w:p w14:paraId="7A8585B8" w14:textId="5856D8AB" w:rsidR="001738B9" w:rsidRDefault="001738B9" w:rsidP="001C2C9B">
            <w:r>
              <w:t>--------------</w:t>
            </w:r>
          </w:p>
        </w:tc>
      </w:tr>
      <w:tr w:rsidR="001C2C9B" w14:paraId="55036258" w14:textId="77777777" w:rsidTr="001738B9">
        <w:tc>
          <w:tcPr>
            <w:tcW w:w="4530" w:type="dxa"/>
            <w:vAlign w:val="center"/>
          </w:tcPr>
          <w:p w14:paraId="298E9DF3" w14:textId="0B4D799E" w:rsidR="001C2C9B" w:rsidRDefault="001738B9" w:rsidP="001738B9">
            <w:r>
              <w:t>O</w:t>
            </w:r>
            <w:r w:rsidR="001C2C9B">
              <w:t>dôvodnenie prekročenia lehoty podľa § 135 ods. 1 písm. h) a l) a prekročenia podielu podľa § 135 ods. 1 písm. k)</w:t>
            </w:r>
          </w:p>
        </w:tc>
        <w:tc>
          <w:tcPr>
            <w:tcW w:w="4530" w:type="dxa"/>
            <w:vAlign w:val="center"/>
          </w:tcPr>
          <w:p w14:paraId="5F4E2C39" w14:textId="26D763C1" w:rsidR="001738B9" w:rsidRDefault="001738B9" w:rsidP="001C2C9B">
            <w:r>
              <w:t>--------------</w:t>
            </w:r>
            <w:bookmarkStart w:id="0" w:name="_GoBack"/>
            <w:bookmarkEnd w:id="0"/>
          </w:p>
        </w:tc>
      </w:tr>
      <w:tr w:rsidR="001C2C9B" w14:paraId="0A0EF8FD" w14:textId="77777777" w:rsidTr="001738B9">
        <w:tc>
          <w:tcPr>
            <w:tcW w:w="4530" w:type="dxa"/>
            <w:vAlign w:val="center"/>
          </w:tcPr>
          <w:p w14:paraId="6BE74A00" w14:textId="34AEFC7E" w:rsidR="001C2C9B" w:rsidRDefault="001738B9" w:rsidP="001738B9">
            <w:r>
              <w:t>O</w:t>
            </w:r>
            <w:r w:rsidR="001C2C9B">
              <w:t>dôvodnenie prekročenia lehoty podľa § 133 ods. 2</w:t>
            </w:r>
          </w:p>
        </w:tc>
        <w:tc>
          <w:tcPr>
            <w:tcW w:w="4530" w:type="dxa"/>
            <w:vAlign w:val="center"/>
          </w:tcPr>
          <w:p w14:paraId="230ECE59" w14:textId="795F57A0" w:rsidR="001C2C9B" w:rsidRDefault="001738B9" w:rsidP="001C2C9B">
            <w:r>
              <w:t>--------------</w:t>
            </w:r>
          </w:p>
        </w:tc>
      </w:tr>
      <w:tr w:rsidR="001C2C9B" w14:paraId="271796D9" w14:textId="77777777" w:rsidTr="001738B9">
        <w:tc>
          <w:tcPr>
            <w:tcW w:w="4530" w:type="dxa"/>
            <w:vAlign w:val="center"/>
          </w:tcPr>
          <w:p w14:paraId="7B72AE6A" w14:textId="2CD68DEE" w:rsidR="001C2C9B" w:rsidRDefault="001738B9" w:rsidP="001738B9">
            <w:r>
              <w:t>D</w:t>
            </w:r>
            <w:r w:rsidR="001C2C9B">
              <w:t>ôvody zrušenia použitého postupu zadávania zákazky, koncesie, súťaže návrhov alebo dôvody nezriadenia dynamického nákupného systému</w:t>
            </w:r>
          </w:p>
        </w:tc>
        <w:tc>
          <w:tcPr>
            <w:tcW w:w="4530" w:type="dxa"/>
            <w:vAlign w:val="center"/>
          </w:tcPr>
          <w:p w14:paraId="799A14A9" w14:textId="5C40E8CC" w:rsidR="001738B9" w:rsidRDefault="001738B9" w:rsidP="001C2C9B">
            <w:r>
              <w:t>--------------</w:t>
            </w:r>
          </w:p>
        </w:tc>
      </w:tr>
      <w:tr w:rsidR="001C2C9B" w14:paraId="74790173" w14:textId="77777777" w:rsidTr="001738B9">
        <w:tc>
          <w:tcPr>
            <w:tcW w:w="4530" w:type="dxa"/>
            <w:vAlign w:val="center"/>
          </w:tcPr>
          <w:p w14:paraId="4F02DB9F" w14:textId="67386DA0" w:rsidR="001C2C9B" w:rsidRDefault="001738B9" w:rsidP="001738B9">
            <w:r>
              <w:t>O</w:t>
            </w:r>
            <w:r w:rsidR="001C2C9B">
              <w:t>dôvodnenie použitia iných ako elektronických prostriedkov komunikácie</w:t>
            </w:r>
          </w:p>
        </w:tc>
        <w:tc>
          <w:tcPr>
            <w:tcW w:w="4530" w:type="dxa"/>
            <w:vAlign w:val="center"/>
          </w:tcPr>
          <w:p w14:paraId="3BB045F8" w14:textId="5C999749" w:rsidR="001C2C9B" w:rsidRDefault="00AC08E7" w:rsidP="001C2C9B">
            <w:r>
              <w:t>--------------</w:t>
            </w:r>
          </w:p>
        </w:tc>
      </w:tr>
      <w:tr w:rsidR="001C2C9B" w14:paraId="0F5A473C" w14:textId="77777777" w:rsidTr="001738B9">
        <w:tc>
          <w:tcPr>
            <w:tcW w:w="4530" w:type="dxa"/>
            <w:vAlign w:val="center"/>
          </w:tcPr>
          <w:p w14:paraId="79AFF5DD" w14:textId="2A8A166B" w:rsidR="001C2C9B" w:rsidRDefault="001738B9" w:rsidP="001738B9">
            <w:r>
              <w:t>Z</w:t>
            </w:r>
            <w:r w:rsidR="001C2C9B">
              <w:t>istený konflikt záujmu a následne prijaté opatrenia</w:t>
            </w:r>
          </w:p>
        </w:tc>
        <w:tc>
          <w:tcPr>
            <w:tcW w:w="4530" w:type="dxa"/>
            <w:vAlign w:val="center"/>
          </w:tcPr>
          <w:p w14:paraId="6E781213" w14:textId="664D8A89" w:rsidR="001C2C9B" w:rsidRDefault="00AC08E7" w:rsidP="00B51F1E">
            <w:pPr>
              <w:jc w:val="both"/>
            </w:pPr>
            <w:r>
              <w:t xml:space="preserve">Nebol </w:t>
            </w:r>
            <w:r w:rsidRPr="00AC08E7">
              <w:t>identifikova</w:t>
            </w:r>
            <w:r>
              <w:t>ný</w:t>
            </w:r>
            <w:r w:rsidRPr="00AC08E7">
              <w:t xml:space="preserve"> </w:t>
            </w:r>
            <w:r>
              <w:t xml:space="preserve">žiadny </w:t>
            </w:r>
            <w:r w:rsidRPr="00AC08E7">
              <w:t>konflikt záujmov (žiaden nebol verejnému obstarávateľovi oznámený).</w:t>
            </w:r>
          </w:p>
        </w:tc>
      </w:tr>
      <w:tr w:rsidR="001C2C9B" w14:paraId="2EEE606A" w14:textId="77777777" w:rsidTr="001738B9">
        <w:tc>
          <w:tcPr>
            <w:tcW w:w="4530" w:type="dxa"/>
            <w:vAlign w:val="center"/>
          </w:tcPr>
          <w:p w14:paraId="086757CB" w14:textId="675F51AF" w:rsidR="001C2C9B" w:rsidRDefault="001738B9" w:rsidP="001C2C9B">
            <w:r>
              <w:t>O</w:t>
            </w:r>
            <w:r w:rsidR="001C2C9B">
              <w:t>patrenia prijaté v súvislosti s predbežným zapojením záujemcov alebo uchádzačov na účely prípravy postupu verejného obstarávania.</w:t>
            </w:r>
          </w:p>
        </w:tc>
        <w:tc>
          <w:tcPr>
            <w:tcW w:w="4530" w:type="dxa"/>
            <w:vAlign w:val="center"/>
          </w:tcPr>
          <w:p w14:paraId="7F9FC24F" w14:textId="3BFBB4AC" w:rsidR="001738B9" w:rsidRDefault="001738B9" w:rsidP="001C2C9B">
            <w:r>
              <w:t>--------------</w:t>
            </w:r>
          </w:p>
        </w:tc>
      </w:tr>
    </w:tbl>
    <w:p w14:paraId="78951969" w14:textId="007D9876" w:rsidR="00205FD3" w:rsidRDefault="00205FD3" w:rsidP="001C2C9B"/>
    <w:sectPr w:rsidR="00205FD3" w:rsidSect="00AC08E7">
      <w:pgSz w:w="11906" w:h="16838"/>
      <w:pgMar w:top="1134" w:right="1133" w:bottom="1135" w:left="156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E2D58" w14:textId="77777777" w:rsidR="00497325" w:rsidRDefault="00497325" w:rsidP="00EE4348">
      <w:pPr>
        <w:spacing w:after="0" w:line="240" w:lineRule="auto"/>
      </w:pPr>
      <w:r>
        <w:separator/>
      </w:r>
    </w:p>
  </w:endnote>
  <w:endnote w:type="continuationSeparator" w:id="0">
    <w:p w14:paraId="776CA5A2" w14:textId="77777777" w:rsidR="00497325" w:rsidRDefault="00497325" w:rsidP="00EE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3E0B9" w14:textId="77777777" w:rsidR="00497325" w:rsidRDefault="00497325" w:rsidP="00EE4348">
      <w:pPr>
        <w:spacing w:after="0" w:line="240" w:lineRule="auto"/>
      </w:pPr>
      <w:r>
        <w:separator/>
      </w:r>
    </w:p>
  </w:footnote>
  <w:footnote w:type="continuationSeparator" w:id="0">
    <w:p w14:paraId="65A8AADD" w14:textId="77777777" w:rsidR="00497325" w:rsidRDefault="00497325" w:rsidP="00EE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A0E"/>
    <w:multiLevelType w:val="hybridMultilevel"/>
    <w:tmpl w:val="F8F0D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AC"/>
    <w:rsid w:val="00007963"/>
    <w:rsid w:val="000725AA"/>
    <w:rsid w:val="000B51DE"/>
    <w:rsid w:val="000C3294"/>
    <w:rsid w:val="000D1C13"/>
    <w:rsid w:val="00163A6E"/>
    <w:rsid w:val="001738B9"/>
    <w:rsid w:val="001C2C9B"/>
    <w:rsid w:val="001F7CF5"/>
    <w:rsid w:val="00205FD3"/>
    <w:rsid w:val="00270E6C"/>
    <w:rsid w:val="002D27B2"/>
    <w:rsid w:val="00337D69"/>
    <w:rsid w:val="003C11B3"/>
    <w:rsid w:val="0043434F"/>
    <w:rsid w:val="00461C7C"/>
    <w:rsid w:val="0046261E"/>
    <w:rsid w:val="00464BE7"/>
    <w:rsid w:val="00493A7A"/>
    <w:rsid w:val="00497325"/>
    <w:rsid w:val="004D6518"/>
    <w:rsid w:val="00515C65"/>
    <w:rsid w:val="00530F5B"/>
    <w:rsid w:val="00544172"/>
    <w:rsid w:val="0055268F"/>
    <w:rsid w:val="0059263F"/>
    <w:rsid w:val="005A040D"/>
    <w:rsid w:val="005C7CEA"/>
    <w:rsid w:val="005E2950"/>
    <w:rsid w:val="005F7C9E"/>
    <w:rsid w:val="00603537"/>
    <w:rsid w:val="00611E62"/>
    <w:rsid w:val="00616D77"/>
    <w:rsid w:val="00626B41"/>
    <w:rsid w:val="006855A3"/>
    <w:rsid w:val="006A3DCE"/>
    <w:rsid w:val="006B1A3A"/>
    <w:rsid w:val="006E2BB9"/>
    <w:rsid w:val="00705A00"/>
    <w:rsid w:val="007417E1"/>
    <w:rsid w:val="00753227"/>
    <w:rsid w:val="00786FF2"/>
    <w:rsid w:val="007C57F6"/>
    <w:rsid w:val="007D6093"/>
    <w:rsid w:val="007F0B13"/>
    <w:rsid w:val="007F2F03"/>
    <w:rsid w:val="007F4588"/>
    <w:rsid w:val="00822D4E"/>
    <w:rsid w:val="00846952"/>
    <w:rsid w:val="00891F46"/>
    <w:rsid w:val="0092597B"/>
    <w:rsid w:val="00983C9A"/>
    <w:rsid w:val="009D73D0"/>
    <w:rsid w:val="009E2003"/>
    <w:rsid w:val="009E6593"/>
    <w:rsid w:val="00A22343"/>
    <w:rsid w:val="00A81492"/>
    <w:rsid w:val="00AC08E7"/>
    <w:rsid w:val="00B51F1E"/>
    <w:rsid w:val="00B80AFD"/>
    <w:rsid w:val="00B95D7A"/>
    <w:rsid w:val="00BA3360"/>
    <w:rsid w:val="00BF202E"/>
    <w:rsid w:val="00C25628"/>
    <w:rsid w:val="00CD4D0D"/>
    <w:rsid w:val="00D13A00"/>
    <w:rsid w:val="00D54127"/>
    <w:rsid w:val="00D80437"/>
    <w:rsid w:val="00DB47D1"/>
    <w:rsid w:val="00E06D2C"/>
    <w:rsid w:val="00E34E75"/>
    <w:rsid w:val="00EB24D9"/>
    <w:rsid w:val="00EC2BF8"/>
    <w:rsid w:val="00EE4348"/>
    <w:rsid w:val="00EF0FB0"/>
    <w:rsid w:val="00F65187"/>
    <w:rsid w:val="00F7657E"/>
    <w:rsid w:val="00FA30FD"/>
    <w:rsid w:val="00FC21AC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A623"/>
  <w15:chartTrackingRefBased/>
  <w15:docId w15:val="{3DA4F752-A3A4-48C2-B10C-20B31890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E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4348"/>
  </w:style>
  <w:style w:type="paragraph" w:styleId="Pta">
    <w:name w:val="footer"/>
    <w:basedOn w:val="Normlny"/>
    <w:link w:val="PtaChar"/>
    <w:uiPriority w:val="99"/>
    <w:unhideWhenUsed/>
    <w:rsid w:val="00EE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4348"/>
  </w:style>
  <w:style w:type="paragraph" w:styleId="Bezriadkovania">
    <w:name w:val="No Spacing"/>
    <w:uiPriority w:val="1"/>
    <w:qFormat/>
    <w:rsid w:val="00E06D2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F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66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6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7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0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97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3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91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68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81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60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73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241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64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15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6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627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979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34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32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80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86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43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8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02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41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79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806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13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84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263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8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112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615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2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9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174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06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51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5587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94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345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2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75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84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99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9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871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8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58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Ing. Miroslav Lalík</cp:lastModifiedBy>
  <cp:revision>9</cp:revision>
  <cp:lastPrinted>2021-10-05T07:09:00Z</cp:lastPrinted>
  <dcterms:created xsi:type="dcterms:W3CDTF">2021-11-12T08:30:00Z</dcterms:created>
  <dcterms:modified xsi:type="dcterms:W3CDTF">2022-03-09T09:18:00Z</dcterms:modified>
</cp:coreProperties>
</file>