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31D" w:rsidRDefault="00A6431D" w:rsidP="00A6431D">
      <w:pPr>
        <w:tabs>
          <w:tab w:val="left" w:pos="4065"/>
        </w:tabs>
      </w:pPr>
    </w:p>
    <w:p w:rsidR="00A6431D" w:rsidRDefault="00A6431D" w:rsidP="00A6431D"/>
    <w:p w:rsidR="00A6431D" w:rsidRDefault="00A6431D" w:rsidP="00A6431D">
      <w:pPr>
        <w:pStyle w:val="Nadpis5"/>
        <w:numPr>
          <w:ilvl w:val="0"/>
          <w:numId w:val="0"/>
        </w:numPr>
        <w:tabs>
          <w:tab w:val="clear" w:pos="3969"/>
          <w:tab w:val="left" w:pos="3720"/>
        </w:tabs>
        <w:spacing w:after="240"/>
        <w:rPr>
          <w:sz w:val="22"/>
          <w:szCs w:val="22"/>
        </w:rPr>
      </w:pPr>
      <w:r>
        <w:rPr>
          <w:sz w:val="22"/>
          <w:szCs w:val="22"/>
        </w:rPr>
        <w:t>N Á V R H</w:t>
      </w:r>
    </w:p>
    <w:p w:rsidR="00A6431D" w:rsidRPr="001940F3" w:rsidRDefault="00A6431D" w:rsidP="00A6431D">
      <w:pPr>
        <w:pStyle w:val="Nadpis5"/>
        <w:numPr>
          <w:ilvl w:val="0"/>
          <w:numId w:val="0"/>
        </w:numPr>
        <w:spacing w:after="240"/>
        <w:rPr>
          <w:b/>
          <w:sz w:val="28"/>
          <w:szCs w:val="28"/>
        </w:rPr>
      </w:pPr>
      <w:r w:rsidRPr="001940F3">
        <w:rPr>
          <w:b/>
          <w:sz w:val="28"/>
          <w:szCs w:val="28"/>
        </w:rPr>
        <w:t>Rámcová dohoda</w:t>
      </w:r>
    </w:p>
    <w:p w:rsidR="00A6431D" w:rsidRPr="00261DF9" w:rsidRDefault="00A6431D" w:rsidP="00A6431D">
      <w:pPr>
        <w:jc w:val="center"/>
        <w:rPr>
          <w:sz w:val="22"/>
          <w:szCs w:val="22"/>
        </w:rPr>
      </w:pPr>
      <w:r w:rsidRPr="00261DF9">
        <w:rPr>
          <w:sz w:val="22"/>
          <w:szCs w:val="22"/>
        </w:rPr>
        <w:t>uzatvorená podľa zákona č. 343/2015 o verejnom obstarávaní a o zmene a doplnení niektorých zákonov (ďalej len „zákon“) a</w:t>
      </w:r>
      <w:r>
        <w:rPr>
          <w:sz w:val="22"/>
          <w:szCs w:val="22"/>
        </w:rPr>
        <w:t xml:space="preserve"> </w:t>
      </w:r>
      <w:r w:rsidRPr="00261DF9">
        <w:rPr>
          <w:sz w:val="22"/>
          <w:szCs w:val="22"/>
        </w:rPr>
        <w:t xml:space="preserve">v zmysle ustanovenia § 269 ods.2 zákona č. 513/1991 Zb. </w:t>
      </w:r>
      <w:r>
        <w:rPr>
          <w:sz w:val="22"/>
          <w:szCs w:val="22"/>
        </w:rPr>
        <w:br/>
      </w:r>
      <w:r w:rsidRPr="00261DF9">
        <w:rPr>
          <w:sz w:val="22"/>
          <w:szCs w:val="22"/>
        </w:rPr>
        <w:t>Obchodného zákonníka v znení neskorších predpisov</w:t>
      </w:r>
    </w:p>
    <w:p w:rsidR="00A6431D" w:rsidRPr="00261DF9" w:rsidRDefault="00A6431D" w:rsidP="00A6431D">
      <w:pPr>
        <w:ind w:left="-284"/>
        <w:jc w:val="center"/>
        <w:rPr>
          <w:sz w:val="22"/>
          <w:szCs w:val="22"/>
        </w:rPr>
      </w:pPr>
    </w:p>
    <w:p w:rsidR="00A6431D" w:rsidRPr="00261DF9" w:rsidRDefault="00A6431D" w:rsidP="00A6431D">
      <w:pPr>
        <w:ind w:left="-284"/>
        <w:jc w:val="center"/>
        <w:rPr>
          <w:sz w:val="22"/>
          <w:szCs w:val="22"/>
        </w:rPr>
      </w:pPr>
    </w:p>
    <w:p w:rsidR="00A6431D" w:rsidRPr="00261DF9" w:rsidRDefault="00A6431D" w:rsidP="00A6431D">
      <w:pPr>
        <w:ind w:left="-284"/>
        <w:jc w:val="center"/>
        <w:rPr>
          <w:b/>
          <w:sz w:val="22"/>
          <w:szCs w:val="22"/>
        </w:rPr>
      </w:pPr>
      <w:r w:rsidRPr="00261DF9">
        <w:rPr>
          <w:b/>
          <w:sz w:val="22"/>
          <w:szCs w:val="22"/>
        </w:rPr>
        <w:t>Čl. 1</w:t>
      </w:r>
    </w:p>
    <w:p w:rsidR="00A6431D" w:rsidRPr="00261DF9" w:rsidRDefault="00A6431D" w:rsidP="00A6431D">
      <w:pPr>
        <w:ind w:left="-284"/>
        <w:jc w:val="center"/>
        <w:rPr>
          <w:b/>
          <w:sz w:val="22"/>
          <w:szCs w:val="22"/>
        </w:rPr>
      </w:pPr>
      <w:r w:rsidRPr="00261DF9">
        <w:rPr>
          <w:b/>
          <w:sz w:val="22"/>
          <w:szCs w:val="22"/>
        </w:rPr>
        <w:t>ZMLUVNÉ STRANY</w:t>
      </w:r>
    </w:p>
    <w:p w:rsidR="00A6431D" w:rsidRPr="00261DF9" w:rsidRDefault="00A6431D" w:rsidP="00A6431D">
      <w:pPr>
        <w:ind w:left="-284"/>
        <w:rPr>
          <w:sz w:val="22"/>
          <w:szCs w:val="22"/>
        </w:rPr>
      </w:pPr>
    </w:p>
    <w:p w:rsidR="00A6431D" w:rsidRPr="00261DF9" w:rsidRDefault="00A6431D" w:rsidP="00A6431D">
      <w:pPr>
        <w:ind w:left="-284"/>
        <w:rPr>
          <w:b/>
          <w:bCs/>
          <w:sz w:val="22"/>
          <w:szCs w:val="22"/>
        </w:rPr>
      </w:pPr>
      <w:r w:rsidRPr="00261DF9">
        <w:rPr>
          <w:b/>
          <w:bCs/>
          <w:sz w:val="22"/>
          <w:szCs w:val="22"/>
        </w:rPr>
        <w:t>Objednávateľ</w:t>
      </w:r>
    </w:p>
    <w:p w:rsidR="00A6431D" w:rsidRPr="001940F3" w:rsidRDefault="00A6431D" w:rsidP="00A6431D">
      <w:pPr>
        <w:ind w:left="-284"/>
        <w:rPr>
          <w:b/>
          <w:bCs/>
          <w:sz w:val="22"/>
          <w:szCs w:val="22"/>
        </w:rPr>
      </w:pPr>
      <w:r w:rsidRPr="001940F3">
        <w:rPr>
          <w:bCs/>
          <w:sz w:val="22"/>
          <w:szCs w:val="22"/>
        </w:rPr>
        <w:t>Obchodné meno:</w:t>
      </w:r>
      <w:r w:rsidRPr="001940F3">
        <w:rPr>
          <w:bCs/>
          <w:sz w:val="22"/>
          <w:szCs w:val="22"/>
        </w:rPr>
        <w:tab/>
      </w:r>
      <w:r w:rsidRPr="001940F3">
        <w:rPr>
          <w:bCs/>
          <w:sz w:val="22"/>
          <w:szCs w:val="22"/>
        </w:rPr>
        <w:tab/>
      </w:r>
      <w:r w:rsidRPr="001940F3">
        <w:rPr>
          <w:b/>
          <w:bCs/>
          <w:sz w:val="22"/>
          <w:szCs w:val="22"/>
        </w:rPr>
        <w:t>LESY Slovenskej republiky, štátny podnik,</w:t>
      </w:r>
    </w:p>
    <w:p w:rsidR="00A6431D" w:rsidRPr="001940F3" w:rsidRDefault="00A6431D" w:rsidP="00A6431D">
      <w:pPr>
        <w:ind w:left="-284"/>
        <w:rPr>
          <w:bCs/>
          <w:sz w:val="22"/>
          <w:szCs w:val="22"/>
        </w:rPr>
      </w:pPr>
      <w:r w:rsidRPr="001940F3">
        <w:rPr>
          <w:bCs/>
          <w:sz w:val="22"/>
          <w:szCs w:val="22"/>
        </w:rPr>
        <w:t>Sídlo:</w:t>
      </w:r>
      <w:r w:rsidRPr="001940F3">
        <w:rPr>
          <w:bCs/>
          <w:sz w:val="22"/>
          <w:szCs w:val="22"/>
        </w:rPr>
        <w:tab/>
      </w:r>
      <w:r w:rsidRPr="001940F3">
        <w:rPr>
          <w:bCs/>
          <w:sz w:val="22"/>
          <w:szCs w:val="22"/>
        </w:rPr>
        <w:tab/>
      </w:r>
      <w:r w:rsidRPr="001940F3">
        <w:rPr>
          <w:bCs/>
          <w:sz w:val="22"/>
          <w:szCs w:val="22"/>
        </w:rPr>
        <w:tab/>
        <w:t>Námestie SNP č.8,975 66 Banská Bystrica</w:t>
      </w:r>
    </w:p>
    <w:p w:rsidR="00A6431D" w:rsidRPr="001940F3" w:rsidRDefault="00A6431D" w:rsidP="00A6431D">
      <w:pPr>
        <w:ind w:left="-284"/>
        <w:rPr>
          <w:bCs/>
          <w:sz w:val="22"/>
          <w:szCs w:val="22"/>
        </w:rPr>
      </w:pPr>
      <w:r w:rsidRPr="001940F3">
        <w:rPr>
          <w:bCs/>
          <w:sz w:val="22"/>
          <w:szCs w:val="22"/>
        </w:rPr>
        <w:t>Zastúpený:</w:t>
      </w:r>
      <w:r w:rsidRPr="001940F3">
        <w:rPr>
          <w:bCs/>
          <w:sz w:val="22"/>
          <w:szCs w:val="22"/>
        </w:rPr>
        <w:tab/>
      </w:r>
      <w:r w:rsidRPr="001940F3">
        <w:rPr>
          <w:bCs/>
          <w:sz w:val="22"/>
          <w:szCs w:val="22"/>
        </w:rPr>
        <w:tab/>
        <w:t xml:space="preserve">             </w:t>
      </w:r>
      <w:r w:rsidRPr="001940F3">
        <w:rPr>
          <w:b/>
          <w:bCs/>
          <w:sz w:val="22"/>
          <w:szCs w:val="22"/>
        </w:rPr>
        <w:t xml:space="preserve">Ing. Marian </w:t>
      </w:r>
      <w:proofErr w:type="spellStart"/>
      <w:r w:rsidRPr="001940F3">
        <w:rPr>
          <w:b/>
          <w:bCs/>
          <w:sz w:val="22"/>
          <w:szCs w:val="22"/>
        </w:rPr>
        <w:t>Staník</w:t>
      </w:r>
      <w:proofErr w:type="spellEnd"/>
      <w:r w:rsidRPr="001940F3">
        <w:rPr>
          <w:b/>
          <w:bCs/>
          <w:sz w:val="22"/>
          <w:szCs w:val="22"/>
        </w:rPr>
        <w:t>, generálny riaditeľ</w:t>
      </w:r>
    </w:p>
    <w:p w:rsidR="00A6431D" w:rsidRPr="001940F3" w:rsidRDefault="00A6431D" w:rsidP="00A6431D">
      <w:pPr>
        <w:ind w:left="-284"/>
        <w:rPr>
          <w:bCs/>
          <w:sz w:val="22"/>
          <w:szCs w:val="22"/>
        </w:rPr>
      </w:pPr>
      <w:r w:rsidRPr="001940F3">
        <w:rPr>
          <w:bCs/>
          <w:sz w:val="22"/>
          <w:szCs w:val="22"/>
        </w:rPr>
        <w:t>IČO:</w:t>
      </w:r>
      <w:r w:rsidRPr="001940F3">
        <w:rPr>
          <w:bCs/>
          <w:sz w:val="22"/>
          <w:szCs w:val="22"/>
        </w:rPr>
        <w:tab/>
      </w:r>
      <w:r w:rsidRPr="001940F3">
        <w:rPr>
          <w:bCs/>
          <w:sz w:val="22"/>
          <w:szCs w:val="22"/>
        </w:rPr>
        <w:tab/>
      </w:r>
      <w:r w:rsidRPr="001940F3">
        <w:rPr>
          <w:bCs/>
          <w:sz w:val="22"/>
          <w:szCs w:val="22"/>
        </w:rPr>
        <w:tab/>
        <w:t>36 038 351</w:t>
      </w:r>
    </w:p>
    <w:p w:rsidR="00A6431D" w:rsidRPr="001940F3" w:rsidRDefault="00A6431D" w:rsidP="00A6431D">
      <w:pPr>
        <w:ind w:left="-284"/>
        <w:rPr>
          <w:bCs/>
          <w:sz w:val="22"/>
          <w:szCs w:val="22"/>
        </w:rPr>
      </w:pPr>
      <w:r w:rsidRPr="001940F3">
        <w:rPr>
          <w:bCs/>
          <w:sz w:val="22"/>
          <w:szCs w:val="22"/>
        </w:rPr>
        <w:t>DIČ:</w:t>
      </w:r>
      <w:r w:rsidRPr="001940F3">
        <w:rPr>
          <w:bCs/>
          <w:sz w:val="22"/>
          <w:szCs w:val="22"/>
        </w:rPr>
        <w:tab/>
      </w:r>
      <w:r w:rsidRPr="001940F3">
        <w:rPr>
          <w:bCs/>
          <w:sz w:val="22"/>
          <w:szCs w:val="22"/>
        </w:rPr>
        <w:tab/>
      </w:r>
      <w:r w:rsidRPr="001940F3">
        <w:rPr>
          <w:bCs/>
          <w:sz w:val="22"/>
          <w:szCs w:val="22"/>
        </w:rPr>
        <w:tab/>
        <w:t>2020087982</w:t>
      </w:r>
    </w:p>
    <w:p w:rsidR="00A6431D" w:rsidRPr="001940F3" w:rsidRDefault="00A6431D" w:rsidP="00A6431D">
      <w:pPr>
        <w:ind w:left="-284"/>
        <w:rPr>
          <w:bCs/>
          <w:sz w:val="22"/>
          <w:szCs w:val="22"/>
        </w:rPr>
      </w:pPr>
      <w:r w:rsidRPr="001940F3">
        <w:rPr>
          <w:bCs/>
          <w:sz w:val="22"/>
          <w:szCs w:val="22"/>
        </w:rPr>
        <w:t>IČ DPH:</w:t>
      </w:r>
      <w:r w:rsidRPr="001940F3">
        <w:rPr>
          <w:bCs/>
          <w:sz w:val="22"/>
          <w:szCs w:val="22"/>
        </w:rPr>
        <w:tab/>
      </w:r>
      <w:r w:rsidRPr="001940F3">
        <w:rPr>
          <w:bCs/>
          <w:sz w:val="22"/>
          <w:szCs w:val="22"/>
        </w:rPr>
        <w:tab/>
      </w:r>
      <w:r w:rsidRPr="001940F3">
        <w:rPr>
          <w:bCs/>
          <w:sz w:val="22"/>
          <w:szCs w:val="22"/>
        </w:rPr>
        <w:tab/>
        <w:t>SK2020087982</w:t>
      </w:r>
    </w:p>
    <w:p w:rsidR="00A6431D" w:rsidRPr="001940F3" w:rsidRDefault="00A6431D" w:rsidP="00A6431D">
      <w:pPr>
        <w:ind w:left="-284"/>
        <w:rPr>
          <w:bCs/>
          <w:sz w:val="22"/>
          <w:szCs w:val="22"/>
        </w:rPr>
      </w:pPr>
      <w:r w:rsidRPr="001940F3">
        <w:rPr>
          <w:bCs/>
          <w:sz w:val="22"/>
          <w:szCs w:val="22"/>
        </w:rPr>
        <w:t>Číslo účtu:</w:t>
      </w:r>
      <w:r w:rsidRPr="001940F3">
        <w:rPr>
          <w:bCs/>
          <w:sz w:val="22"/>
          <w:szCs w:val="22"/>
        </w:rPr>
        <w:tab/>
        <w:t xml:space="preserve">      </w:t>
      </w:r>
      <w:r w:rsidRPr="001940F3">
        <w:rPr>
          <w:bCs/>
          <w:sz w:val="22"/>
          <w:szCs w:val="22"/>
        </w:rPr>
        <w:tab/>
        <w:t xml:space="preserve">             SK77 0200 0000 0000 0680 6312</w:t>
      </w:r>
    </w:p>
    <w:p w:rsidR="00A6431D" w:rsidRPr="001940F3" w:rsidRDefault="00A6431D" w:rsidP="00A6431D">
      <w:pPr>
        <w:ind w:left="-284"/>
        <w:rPr>
          <w:bCs/>
          <w:sz w:val="22"/>
          <w:szCs w:val="22"/>
        </w:rPr>
      </w:pPr>
      <w:r w:rsidRPr="001940F3">
        <w:rPr>
          <w:bCs/>
          <w:sz w:val="22"/>
          <w:szCs w:val="22"/>
        </w:rPr>
        <w:t>Bankové spojenie:</w:t>
      </w:r>
      <w:r w:rsidRPr="001940F3">
        <w:rPr>
          <w:bCs/>
          <w:sz w:val="22"/>
          <w:szCs w:val="22"/>
        </w:rPr>
        <w:tab/>
        <w:t xml:space="preserve">             VÚB, </w:t>
      </w:r>
      <w:proofErr w:type="spellStart"/>
      <w:r w:rsidRPr="001940F3">
        <w:rPr>
          <w:bCs/>
          <w:sz w:val="22"/>
          <w:szCs w:val="22"/>
        </w:rPr>
        <w:t>a.s</w:t>
      </w:r>
      <w:proofErr w:type="spellEnd"/>
      <w:r w:rsidRPr="001940F3">
        <w:rPr>
          <w:bCs/>
          <w:sz w:val="22"/>
          <w:szCs w:val="22"/>
        </w:rPr>
        <w:t>. Banská Bystrica</w:t>
      </w:r>
    </w:p>
    <w:p w:rsidR="00A6431D" w:rsidRPr="00261DF9" w:rsidRDefault="00A6431D" w:rsidP="00A6431D">
      <w:pPr>
        <w:ind w:left="-284"/>
        <w:rPr>
          <w:bCs/>
          <w:sz w:val="22"/>
          <w:szCs w:val="22"/>
        </w:rPr>
      </w:pPr>
      <w:r w:rsidRPr="001940F3">
        <w:rPr>
          <w:bCs/>
          <w:sz w:val="22"/>
          <w:szCs w:val="22"/>
        </w:rPr>
        <w:t>Zapísaný v OR:</w:t>
      </w:r>
      <w:r w:rsidRPr="001940F3">
        <w:rPr>
          <w:bCs/>
          <w:sz w:val="22"/>
          <w:szCs w:val="22"/>
        </w:rPr>
        <w:tab/>
      </w:r>
      <w:r w:rsidRPr="001940F3">
        <w:rPr>
          <w:bCs/>
          <w:sz w:val="22"/>
          <w:szCs w:val="22"/>
        </w:rPr>
        <w:tab/>
        <w:t>Okresný súd Banská Bystrica</w:t>
      </w:r>
      <w:r w:rsidRPr="00261DF9">
        <w:rPr>
          <w:bCs/>
          <w:sz w:val="22"/>
          <w:szCs w:val="22"/>
        </w:rPr>
        <w:t xml:space="preserve"> Odd. </w:t>
      </w:r>
      <w:proofErr w:type="spellStart"/>
      <w:r w:rsidRPr="00261DF9">
        <w:rPr>
          <w:bCs/>
          <w:sz w:val="22"/>
          <w:szCs w:val="22"/>
        </w:rPr>
        <w:t>Pš</w:t>
      </w:r>
      <w:proofErr w:type="spellEnd"/>
      <w:r w:rsidRPr="00261DF9">
        <w:rPr>
          <w:bCs/>
          <w:sz w:val="22"/>
          <w:szCs w:val="22"/>
        </w:rPr>
        <w:t xml:space="preserve"> Vložka č. 155/S</w:t>
      </w:r>
    </w:p>
    <w:p w:rsidR="00A6431D" w:rsidRPr="00261DF9" w:rsidRDefault="00A6431D" w:rsidP="00A6431D">
      <w:pPr>
        <w:tabs>
          <w:tab w:val="left" w:pos="2127"/>
        </w:tabs>
        <w:ind w:left="-284"/>
        <w:rPr>
          <w:sz w:val="22"/>
          <w:szCs w:val="22"/>
        </w:rPr>
      </w:pPr>
    </w:p>
    <w:p w:rsidR="00A6431D" w:rsidRPr="00261DF9" w:rsidRDefault="00A6431D" w:rsidP="00A6431D">
      <w:pPr>
        <w:tabs>
          <w:tab w:val="left" w:pos="2127"/>
        </w:tabs>
        <w:ind w:left="-284"/>
        <w:rPr>
          <w:sz w:val="22"/>
          <w:szCs w:val="22"/>
        </w:rPr>
      </w:pPr>
    </w:p>
    <w:p w:rsidR="00A6431D" w:rsidRPr="00261DF9" w:rsidRDefault="00A6431D" w:rsidP="00A6431D">
      <w:pPr>
        <w:tabs>
          <w:tab w:val="left" w:pos="2127"/>
        </w:tabs>
        <w:ind w:left="-284"/>
        <w:jc w:val="center"/>
        <w:rPr>
          <w:sz w:val="22"/>
          <w:szCs w:val="22"/>
        </w:rPr>
      </w:pPr>
      <w:r w:rsidRPr="00261DF9">
        <w:rPr>
          <w:sz w:val="22"/>
          <w:szCs w:val="22"/>
        </w:rPr>
        <w:t>(ďalej len „objednávateľ“)</w:t>
      </w:r>
    </w:p>
    <w:p w:rsidR="00A6431D" w:rsidRPr="00261DF9" w:rsidRDefault="00A6431D" w:rsidP="00A6431D">
      <w:pPr>
        <w:tabs>
          <w:tab w:val="left" w:pos="2127"/>
        </w:tabs>
        <w:ind w:left="-284"/>
        <w:rPr>
          <w:b/>
          <w:sz w:val="22"/>
          <w:szCs w:val="22"/>
        </w:rPr>
      </w:pPr>
    </w:p>
    <w:p w:rsidR="00A6431D" w:rsidRPr="00261DF9" w:rsidRDefault="00A6431D" w:rsidP="00A6431D">
      <w:pPr>
        <w:tabs>
          <w:tab w:val="left" w:pos="2127"/>
        </w:tabs>
        <w:ind w:left="-284"/>
        <w:rPr>
          <w:b/>
          <w:sz w:val="22"/>
          <w:szCs w:val="22"/>
        </w:rPr>
      </w:pPr>
    </w:p>
    <w:p w:rsidR="00A6431D" w:rsidRPr="001940F3" w:rsidRDefault="00A6431D" w:rsidP="00A6431D">
      <w:pPr>
        <w:ind w:left="-284"/>
        <w:rPr>
          <w:b/>
          <w:bCs/>
          <w:sz w:val="22"/>
          <w:szCs w:val="22"/>
        </w:rPr>
      </w:pPr>
      <w:r w:rsidRPr="001940F3">
        <w:rPr>
          <w:b/>
          <w:bCs/>
          <w:sz w:val="22"/>
          <w:szCs w:val="22"/>
        </w:rPr>
        <w:t>Dodávateľ</w:t>
      </w:r>
    </w:p>
    <w:p w:rsidR="00A6431D" w:rsidRPr="001940F3" w:rsidRDefault="00A6431D" w:rsidP="00A6431D">
      <w:pPr>
        <w:ind w:left="-284"/>
        <w:rPr>
          <w:b/>
          <w:bCs/>
          <w:sz w:val="22"/>
          <w:szCs w:val="22"/>
        </w:rPr>
      </w:pPr>
      <w:r w:rsidRPr="001940F3">
        <w:rPr>
          <w:bCs/>
          <w:sz w:val="22"/>
          <w:szCs w:val="22"/>
        </w:rPr>
        <w:t>Obchodné meno:</w:t>
      </w:r>
      <w:r w:rsidRPr="001940F3">
        <w:rPr>
          <w:bCs/>
          <w:sz w:val="22"/>
          <w:szCs w:val="22"/>
        </w:rPr>
        <w:tab/>
      </w:r>
      <w:r w:rsidRPr="001940F3">
        <w:rPr>
          <w:bCs/>
          <w:sz w:val="22"/>
          <w:szCs w:val="22"/>
        </w:rPr>
        <w:tab/>
      </w:r>
    </w:p>
    <w:p w:rsidR="00A6431D" w:rsidRPr="001940F3" w:rsidRDefault="00A6431D" w:rsidP="00A6431D">
      <w:pPr>
        <w:ind w:left="-284"/>
        <w:rPr>
          <w:bCs/>
          <w:sz w:val="22"/>
          <w:szCs w:val="22"/>
        </w:rPr>
      </w:pPr>
      <w:r w:rsidRPr="001940F3">
        <w:rPr>
          <w:bCs/>
          <w:sz w:val="22"/>
          <w:szCs w:val="22"/>
        </w:rPr>
        <w:t>Sídlo:</w:t>
      </w:r>
      <w:r w:rsidRPr="001940F3">
        <w:rPr>
          <w:bCs/>
          <w:sz w:val="22"/>
          <w:szCs w:val="22"/>
        </w:rPr>
        <w:tab/>
      </w:r>
      <w:r w:rsidRPr="001940F3">
        <w:rPr>
          <w:bCs/>
          <w:sz w:val="22"/>
          <w:szCs w:val="22"/>
        </w:rPr>
        <w:tab/>
      </w:r>
      <w:r w:rsidRPr="001940F3">
        <w:rPr>
          <w:bCs/>
          <w:sz w:val="22"/>
          <w:szCs w:val="22"/>
        </w:rPr>
        <w:tab/>
      </w:r>
    </w:p>
    <w:p w:rsidR="00A6431D" w:rsidRPr="001940F3" w:rsidRDefault="00A6431D" w:rsidP="00A6431D">
      <w:pPr>
        <w:ind w:left="-284"/>
        <w:rPr>
          <w:bCs/>
          <w:sz w:val="22"/>
          <w:szCs w:val="22"/>
        </w:rPr>
      </w:pPr>
      <w:r w:rsidRPr="001940F3">
        <w:rPr>
          <w:bCs/>
          <w:sz w:val="22"/>
          <w:szCs w:val="22"/>
        </w:rPr>
        <w:t>Zastúpený:</w:t>
      </w:r>
      <w:r w:rsidRPr="001940F3">
        <w:rPr>
          <w:bCs/>
          <w:sz w:val="22"/>
          <w:szCs w:val="22"/>
        </w:rPr>
        <w:tab/>
      </w:r>
      <w:r w:rsidRPr="001940F3">
        <w:rPr>
          <w:bCs/>
          <w:sz w:val="22"/>
          <w:szCs w:val="22"/>
        </w:rPr>
        <w:tab/>
        <w:t xml:space="preserve">             </w:t>
      </w:r>
    </w:p>
    <w:p w:rsidR="00A6431D" w:rsidRDefault="00A6431D" w:rsidP="00A6431D">
      <w:pPr>
        <w:ind w:left="-284"/>
        <w:rPr>
          <w:bCs/>
          <w:sz w:val="22"/>
          <w:szCs w:val="22"/>
        </w:rPr>
      </w:pPr>
      <w:r w:rsidRPr="001940F3">
        <w:rPr>
          <w:bCs/>
          <w:sz w:val="22"/>
          <w:szCs w:val="22"/>
        </w:rPr>
        <w:t>IČO:</w:t>
      </w:r>
      <w:r w:rsidRPr="001940F3">
        <w:rPr>
          <w:bCs/>
          <w:sz w:val="22"/>
          <w:szCs w:val="22"/>
        </w:rPr>
        <w:tab/>
      </w:r>
      <w:r w:rsidRPr="001940F3">
        <w:rPr>
          <w:bCs/>
          <w:sz w:val="22"/>
          <w:szCs w:val="22"/>
        </w:rPr>
        <w:tab/>
      </w:r>
      <w:r w:rsidRPr="001940F3">
        <w:rPr>
          <w:bCs/>
          <w:sz w:val="22"/>
          <w:szCs w:val="22"/>
        </w:rPr>
        <w:tab/>
      </w:r>
    </w:p>
    <w:p w:rsidR="00A6431D" w:rsidRDefault="00A6431D" w:rsidP="00A6431D">
      <w:pPr>
        <w:ind w:left="-284"/>
        <w:rPr>
          <w:bCs/>
          <w:sz w:val="22"/>
          <w:szCs w:val="22"/>
        </w:rPr>
      </w:pPr>
      <w:r w:rsidRPr="001940F3">
        <w:rPr>
          <w:bCs/>
          <w:sz w:val="22"/>
          <w:szCs w:val="22"/>
        </w:rPr>
        <w:t>DIČ:</w:t>
      </w:r>
      <w:r w:rsidRPr="001940F3">
        <w:rPr>
          <w:bCs/>
          <w:sz w:val="22"/>
          <w:szCs w:val="22"/>
        </w:rPr>
        <w:tab/>
      </w:r>
      <w:r w:rsidRPr="001940F3">
        <w:rPr>
          <w:bCs/>
          <w:sz w:val="22"/>
          <w:szCs w:val="22"/>
        </w:rPr>
        <w:tab/>
      </w:r>
      <w:r w:rsidRPr="001940F3">
        <w:rPr>
          <w:bCs/>
          <w:sz w:val="22"/>
          <w:szCs w:val="22"/>
        </w:rPr>
        <w:tab/>
      </w:r>
    </w:p>
    <w:p w:rsidR="00A6431D" w:rsidRPr="001940F3" w:rsidRDefault="00A6431D" w:rsidP="00A6431D">
      <w:pPr>
        <w:ind w:left="-284"/>
        <w:rPr>
          <w:bCs/>
          <w:sz w:val="22"/>
          <w:szCs w:val="22"/>
        </w:rPr>
      </w:pPr>
      <w:r w:rsidRPr="001940F3">
        <w:rPr>
          <w:bCs/>
          <w:sz w:val="22"/>
          <w:szCs w:val="22"/>
        </w:rPr>
        <w:t>IČ DPH:</w:t>
      </w:r>
      <w:r w:rsidRPr="001940F3">
        <w:rPr>
          <w:bCs/>
          <w:sz w:val="22"/>
          <w:szCs w:val="22"/>
        </w:rPr>
        <w:tab/>
      </w:r>
      <w:r w:rsidRPr="001940F3">
        <w:rPr>
          <w:bCs/>
          <w:sz w:val="22"/>
          <w:szCs w:val="22"/>
        </w:rPr>
        <w:tab/>
      </w:r>
      <w:r w:rsidRPr="001940F3">
        <w:rPr>
          <w:bCs/>
          <w:sz w:val="22"/>
          <w:szCs w:val="22"/>
        </w:rPr>
        <w:tab/>
      </w:r>
    </w:p>
    <w:p w:rsidR="00A6431D" w:rsidRDefault="00A6431D" w:rsidP="00A6431D">
      <w:pPr>
        <w:ind w:left="-284"/>
        <w:rPr>
          <w:bCs/>
          <w:sz w:val="22"/>
          <w:szCs w:val="22"/>
        </w:rPr>
      </w:pPr>
      <w:r w:rsidRPr="001940F3">
        <w:rPr>
          <w:bCs/>
          <w:sz w:val="22"/>
          <w:szCs w:val="22"/>
        </w:rPr>
        <w:t>Číslo účtu:</w:t>
      </w:r>
      <w:r w:rsidRPr="001940F3">
        <w:rPr>
          <w:bCs/>
          <w:sz w:val="22"/>
          <w:szCs w:val="22"/>
        </w:rPr>
        <w:tab/>
        <w:t xml:space="preserve">      </w:t>
      </w:r>
      <w:r w:rsidRPr="001940F3">
        <w:rPr>
          <w:bCs/>
          <w:sz w:val="22"/>
          <w:szCs w:val="22"/>
        </w:rPr>
        <w:tab/>
        <w:t xml:space="preserve">             </w:t>
      </w:r>
    </w:p>
    <w:p w:rsidR="00A6431D" w:rsidRPr="001940F3" w:rsidRDefault="00A6431D" w:rsidP="00A6431D">
      <w:pPr>
        <w:ind w:left="-284"/>
        <w:rPr>
          <w:bCs/>
          <w:sz w:val="22"/>
          <w:szCs w:val="22"/>
        </w:rPr>
      </w:pPr>
      <w:r w:rsidRPr="001940F3">
        <w:rPr>
          <w:bCs/>
          <w:sz w:val="22"/>
          <w:szCs w:val="22"/>
        </w:rPr>
        <w:t>Bankové spojenie:</w:t>
      </w:r>
      <w:r w:rsidRPr="001940F3">
        <w:rPr>
          <w:bCs/>
          <w:sz w:val="22"/>
          <w:szCs w:val="22"/>
        </w:rPr>
        <w:tab/>
        <w:t xml:space="preserve">             </w:t>
      </w:r>
    </w:p>
    <w:p w:rsidR="00A6431D" w:rsidRDefault="00A6431D" w:rsidP="00A6431D">
      <w:pPr>
        <w:ind w:left="-284"/>
        <w:rPr>
          <w:bCs/>
          <w:sz w:val="22"/>
          <w:szCs w:val="22"/>
        </w:rPr>
      </w:pPr>
      <w:r w:rsidRPr="001940F3">
        <w:rPr>
          <w:bCs/>
          <w:sz w:val="22"/>
          <w:szCs w:val="22"/>
        </w:rPr>
        <w:t>Zapísaný v OR:</w:t>
      </w:r>
      <w:r w:rsidRPr="001940F3">
        <w:rPr>
          <w:bCs/>
          <w:sz w:val="22"/>
          <w:szCs w:val="22"/>
        </w:rPr>
        <w:tab/>
      </w:r>
      <w:r w:rsidRPr="001940F3">
        <w:rPr>
          <w:bCs/>
          <w:sz w:val="22"/>
          <w:szCs w:val="22"/>
        </w:rPr>
        <w:tab/>
      </w:r>
    </w:p>
    <w:p w:rsidR="00A6431D" w:rsidRDefault="00A6431D" w:rsidP="00A6431D">
      <w:pPr>
        <w:ind w:left="-284"/>
        <w:rPr>
          <w:bCs/>
          <w:sz w:val="22"/>
          <w:szCs w:val="22"/>
        </w:rPr>
      </w:pPr>
    </w:p>
    <w:p w:rsidR="00A6431D" w:rsidRPr="00261DF9" w:rsidRDefault="00A6431D" w:rsidP="00A6431D">
      <w:pPr>
        <w:ind w:left="-284"/>
        <w:jc w:val="center"/>
        <w:rPr>
          <w:sz w:val="22"/>
          <w:szCs w:val="22"/>
        </w:rPr>
      </w:pPr>
      <w:r w:rsidRPr="00261DF9">
        <w:rPr>
          <w:sz w:val="22"/>
          <w:szCs w:val="22"/>
        </w:rPr>
        <w:t>(ďalej len „dodávateľ“)</w:t>
      </w:r>
    </w:p>
    <w:p w:rsidR="00A6431D" w:rsidRPr="00261DF9" w:rsidRDefault="00A6431D" w:rsidP="00A6431D">
      <w:pPr>
        <w:ind w:left="-284"/>
        <w:rPr>
          <w:sz w:val="22"/>
          <w:szCs w:val="22"/>
        </w:rPr>
      </w:pPr>
    </w:p>
    <w:p w:rsidR="00A6431D" w:rsidRPr="00261DF9" w:rsidRDefault="00A6431D" w:rsidP="00A6431D">
      <w:pPr>
        <w:pStyle w:val="Nadpis4"/>
        <w:numPr>
          <w:ilvl w:val="0"/>
          <w:numId w:val="0"/>
        </w:numPr>
        <w:jc w:val="center"/>
        <w:rPr>
          <w:sz w:val="22"/>
          <w:szCs w:val="22"/>
        </w:rPr>
      </w:pPr>
      <w:r w:rsidRPr="00261DF9">
        <w:rPr>
          <w:sz w:val="22"/>
          <w:szCs w:val="22"/>
        </w:rPr>
        <w:t>Čl. 2</w:t>
      </w:r>
    </w:p>
    <w:p w:rsidR="00A6431D" w:rsidRPr="00261DF9" w:rsidRDefault="00A6431D" w:rsidP="00A6431D">
      <w:pPr>
        <w:ind w:left="-284"/>
        <w:jc w:val="center"/>
        <w:rPr>
          <w:b/>
          <w:sz w:val="22"/>
          <w:szCs w:val="22"/>
        </w:rPr>
      </w:pPr>
      <w:r w:rsidRPr="00261DF9">
        <w:rPr>
          <w:b/>
          <w:sz w:val="22"/>
          <w:szCs w:val="22"/>
        </w:rPr>
        <w:t>PREDMET RÁMCOVEJ DOHODY</w:t>
      </w:r>
    </w:p>
    <w:p w:rsidR="00A6431D" w:rsidRPr="00261DF9" w:rsidRDefault="00A6431D" w:rsidP="00A6431D">
      <w:pPr>
        <w:jc w:val="center"/>
        <w:rPr>
          <w:sz w:val="22"/>
          <w:szCs w:val="22"/>
        </w:rPr>
      </w:pPr>
    </w:p>
    <w:p w:rsidR="00A6431D" w:rsidRPr="008B3EFA" w:rsidRDefault="00A6431D" w:rsidP="00A6431D">
      <w:pPr>
        <w:numPr>
          <w:ilvl w:val="0"/>
          <w:numId w:val="8"/>
        </w:numPr>
        <w:ind w:left="0" w:hanging="426"/>
        <w:jc w:val="both"/>
        <w:rPr>
          <w:bCs/>
          <w:sz w:val="22"/>
          <w:szCs w:val="22"/>
        </w:rPr>
      </w:pPr>
      <w:r w:rsidRPr="008B3EFA">
        <w:rPr>
          <w:bCs/>
          <w:sz w:val="22"/>
          <w:szCs w:val="22"/>
        </w:rPr>
        <w:t xml:space="preserve">Predmetom tejto rámcovej dohody (ďalej len „dohoda“)  je poskytovanie služieb v oblasti manipulácie dreva, nakladania dreva a ostatné manuálne práce na expedičných skladoch (ES) na odštepnom závode (OZ) - </w:t>
      </w:r>
      <w:r w:rsidRPr="008B3EFA">
        <w:rPr>
          <w:bCs/>
          <w:sz w:val="22"/>
          <w:szCs w:val="22"/>
          <w:highlight w:val="yellow"/>
        </w:rPr>
        <w:t>OZ ...............................</w:t>
      </w:r>
      <w:r w:rsidRPr="008B3EFA">
        <w:rPr>
          <w:bCs/>
          <w:sz w:val="22"/>
          <w:szCs w:val="22"/>
        </w:rPr>
        <w:t>., podľa potrieb objednávateľa bližšie špecifikovaných v jednotlivých objednávkach vystavených na základe tejto dohody  a počas platnosti tejto dohody.</w:t>
      </w:r>
    </w:p>
    <w:p w:rsidR="00A6431D" w:rsidRPr="00261DF9" w:rsidRDefault="00A6431D" w:rsidP="00A6431D">
      <w:pPr>
        <w:pStyle w:val="Zkladntext"/>
        <w:numPr>
          <w:ilvl w:val="0"/>
          <w:numId w:val="8"/>
        </w:numPr>
        <w:spacing w:after="0"/>
        <w:ind w:left="0" w:hanging="426"/>
        <w:jc w:val="both"/>
        <w:rPr>
          <w:sz w:val="22"/>
          <w:szCs w:val="22"/>
        </w:rPr>
      </w:pPr>
      <w:r w:rsidRPr="00261DF9">
        <w:rPr>
          <w:sz w:val="22"/>
          <w:szCs w:val="22"/>
        </w:rPr>
        <w:t>Predmet rámcovej dohody uvedený v prvej vete bodu 2.1. ďalej len ako „predmet dohody“ sa dodávate</w:t>
      </w:r>
      <w:r>
        <w:rPr>
          <w:sz w:val="22"/>
          <w:szCs w:val="22"/>
        </w:rPr>
        <w:t>ľ</w:t>
      </w:r>
      <w:r w:rsidRPr="00261DF9">
        <w:rPr>
          <w:sz w:val="22"/>
          <w:szCs w:val="22"/>
        </w:rPr>
        <w:t xml:space="preserve"> zaväzuj</w:t>
      </w:r>
      <w:r>
        <w:rPr>
          <w:sz w:val="22"/>
          <w:szCs w:val="22"/>
        </w:rPr>
        <w:t>e</w:t>
      </w:r>
      <w:r w:rsidRPr="00261DF9">
        <w:rPr>
          <w:sz w:val="22"/>
          <w:szCs w:val="22"/>
        </w:rPr>
        <w:t xml:space="preserve"> vykonávať a postupovať v súlade:</w:t>
      </w:r>
    </w:p>
    <w:p w:rsidR="00A6431D" w:rsidRPr="00261DF9" w:rsidRDefault="00A6431D" w:rsidP="00A6431D">
      <w:pPr>
        <w:pStyle w:val="Zkladntext"/>
        <w:numPr>
          <w:ilvl w:val="0"/>
          <w:numId w:val="15"/>
        </w:numPr>
        <w:spacing w:after="0"/>
        <w:ind w:left="0" w:hanging="284"/>
        <w:jc w:val="both"/>
        <w:rPr>
          <w:sz w:val="22"/>
          <w:szCs w:val="22"/>
        </w:rPr>
      </w:pPr>
      <w:r w:rsidRPr="00261DF9">
        <w:rPr>
          <w:bCs/>
          <w:sz w:val="22"/>
          <w:szCs w:val="22"/>
        </w:rPr>
        <w:t xml:space="preserve">s podmienkami uvedenými v súťažných podkladoch (verejnej súťaže, ktorú vyhlásil </w:t>
      </w:r>
      <w:r w:rsidRPr="00261DF9">
        <w:rPr>
          <w:bCs/>
          <w:sz w:val="22"/>
          <w:szCs w:val="22"/>
          <w:highlight w:val="yellow"/>
        </w:rPr>
        <w:t xml:space="preserve">objednávateľ pod číslom </w:t>
      </w:r>
      <w:proofErr w:type="spellStart"/>
      <w:r w:rsidRPr="00261DF9">
        <w:rPr>
          <w:bCs/>
          <w:sz w:val="22"/>
          <w:szCs w:val="22"/>
          <w:highlight w:val="yellow"/>
        </w:rPr>
        <w:t>xxxxxxxxxxxxx</w:t>
      </w:r>
      <w:proofErr w:type="spellEnd"/>
      <w:r w:rsidRPr="00261DF9">
        <w:rPr>
          <w:bCs/>
          <w:sz w:val="22"/>
          <w:szCs w:val="22"/>
          <w:highlight w:val="yellow"/>
        </w:rPr>
        <w:t>, zverejnenou v Európskom vestníku č. ...a vo Vestníku verejného obstarávania č. xxx/201</w:t>
      </w:r>
      <w:r>
        <w:rPr>
          <w:bCs/>
          <w:sz w:val="22"/>
          <w:szCs w:val="22"/>
          <w:highlight w:val="yellow"/>
        </w:rPr>
        <w:t xml:space="preserve">8 </w:t>
      </w:r>
      <w:r w:rsidRPr="00261DF9">
        <w:rPr>
          <w:bCs/>
          <w:sz w:val="22"/>
          <w:szCs w:val="22"/>
          <w:highlight w:val="yellow"/>
        </w:rPr>
        <w:t xml:space="preserve">č. </w:t>
      </w:r>
      <w:proofErr w:type="spellStart"/>
      <w:r w:rsidRPr="00261DF9">
        <w:rPr>
          <w:bCs/>
          <w:sz w:val="22"/>
          <w:szCs w:val="22"/>
          <w:highlight w:val="yellow"/>
        </w:rPr>
        <w:t>xxxxx</w:t>
      </w:r>
      <w:proofErr w:type="spellEnd"/>
      <w:r w:rsidRPr="00261DF9">
        <w:rPr>
          <w:bCs/>
          <w:sz w:val="22"/>
          <w:szCs w:val="22"/>
          <w:highlight w:val="yellow"/>
        </w:rPr>
        <w:t>–XXX z dd.mm.201</w:t>
      </w:r>
      <w:r>
        <w:rPr>
          <w:bCs/>
          <w:sz w:val="22"/>
          <w:szCs w:val="22"/>
        </w:rPr>
        <w:t>8</w:t>
      </w:r>
      <w:r w:rsidRPr="00261DF9">
        <w:rPr>
          <w:bCs/>
          <w:sz w:val="22"/>
          <w:szCs w:val="22"/>
        </w:rPr>
        <w:t>,</w:t>
      </w:r>
    </w:p>
    <w:p w:rsidR="00A6431D" w:rsidRPr="00261DF9" w:rsidRDefault="00A6431D" w:rsidP="00A6431D">
      <w:pPr>
        <w:pStyle w:val="Zkladntext"/>
        <w:numPr>
          <w:ilvl w:val="0"/>
          <w:numId w:val="15"/>
        </w:numPr>
        <w:spacing w:after="0"/>
        <w:ind w:left="0" w:hanging="284"/>
        <w:jc w:val="both"/>
        <w:rPr>
          <w:sz w:val="22"/>
          <w:szCs w:val="22"/>
        </w:rPr>
      </w:pPr>
      <w:r w:rsidRPr="00261DF9">
        <w:rPr>
          <w:sz w:val="22"/>
          <w:szCs w:val="22"/>
        </w:rPr>
        <w:t>s podmienkami uvedenými v tejto dohode,</w:t>
      </w:r>
    </w:p>
    <w:p w:rsidR="00A6431D" w:rsidRPr="00261DF9" w:rsidRDefault="00A6431D" w:rsidP="00A6431D">
      <w:pPr>
        <w:pStyle w:val="Zkladntext"/>
        <w:numPr>
          <w:ilvl w:val="0"/>
          <w:numId w:val="15"/>
        </w:numPr>
        <w:spacing w:after="0"/>
        <w:ind w:left="0" w:hanging="284"/>
        <w:jc w:val="both"/>
        <w:rPr>
          <w:sz w:val="22"/>
          <w:szCs w:val="22"/>
        </w:rPr>
      </w:pPr>
      <w:r w:rsidRPr="00261DF9">
        <w:rPr>
          <w:sz w:val="22"/>
          <w:szCs w:val="22"/>
        </w:rPr>
        <w:lastRenderedPageBreak/>
        <w:t xml:space="preserve">Všeobecne záväznými podmienkami pre vykonávanie lesníckych činností v podmienkach štátneho podniku LESY Slovenskej republiky, ktoré tvoria neoddeliteľnú súčasť tejto dohody ako </w:t>
      </w:r>
      <w:r w:rsidRPr="00261DF9">
        <w:rPr>
          <w:b/>
          <w:sz w:val="22"/>
          <w:szCs w:val="22"/>
        </w:rPr>
        <w:t>príloha č. 1</w:t>
      </w:r>
      <w:r w:rsidRPr="00261DF9">
        <w:rPr>
          <w:sz w:val="22"/>
          <w:szCs w:val="22"/>
        </w:rPr>
        <w:t xml:space="preserve"> (ďalej len „Všeobecne záväzné podmienky“),</w:t>
      </w:r>
    </w:p>
    <w:p w:rsidR="00A6431D" w:rsidRPr="00261DF9" w:rsidRDefault="00A6431D" w:rsidP="00A6431D">
      <w:pPr>
        <w:pStyle w:val="Zkladntext"/>
        <w:numPr>
          <w:ilvl w:val="0"/>
          <w:numId w:val="15"/>
        </w:numPr>
        <w:spacing w:after="0"/>
        <w:ind w:left="0" w:hanging="284"/>
        <w:jc w:val="both"/>
        <w:rPr>
          <w:b/>
          <w:sz w:val="22"/>
          <w:szCs w:val="22"/>
        </w:rPr>
      </w:pPr>
      <w:r w:rsidRPr="00261DF9">
        <w:rPr>
          <w:sz w:val="22"/>
          <w:szCs w:val="22"/>
        </w:rPr>
        <w:t>s</w:t>
      </w:r>
      <w:r w:rsidRPr="00261DF9">
        <w:rPr>
          <w:color w:val="FF0000"/>
          <w:sz w:val="22"/>
          <w:szCs w:val="22"/>
        </w:rPr>
        <w:t> </w:t>
      </w:r>
      <w:r w:rsidRPr="00261DF9">
        <w:rPr>
          <w:sz w:val="22"/>
          <w:szCs w:val="22"/>
        </w:rPr>
        <w:t>Dohodou o </w:t>
      </w:r>
      <w:proofErr w:type="spellStart"/>
      <w:r w:rsidRPr="00261DF9">
        <w:rPr>
          <w:sz w:val="22"/>
          <w:szCs w:val="22"/>
        </w:rPr>
        <w:t>samofakturácii</w:t>
      </w:r>
      <w:proofErr w:type="spellEnd"/>
      <w:r w:rsidRPr="00261DF9">
        <w:rPr>
          <w:sz w:val="22"/>
          <w:szCs w:val="22"/>
        </w:rPr>
        <w:t xml:space="preserve">, ktorá tvorí neoddeliteľnú súčasť tejto dohody ako </w:t>
      </w:r>
      <w:r w:rsidRPr="00261DF9">
        <w:rPr>
          <w:b/>
          <w:sz w:val="22"/>
          <w:szCs w:val="22"/>
        </w:rPr>
        <w:t>príloha č. 2,</w:t>
      </w:r>
    </w:p>
    <w:p w:rsidR="00A6431D" w:rsidRPr="00261DF9" w:rsidRDefault="00A6431D" w:rsidP="00A6431D">
      <w:pPr>
        <w:pStyle w:val="Zkladntext"/>
        <w:numPr>
          <w:ilvl w:val="0"/>
          <w:numId w:val="15"/>
        </w:numPr>
        <w:spacing w:after="0"/>
        <w:ind w:left="0" w:hanging="284"/>
        <w:jc w:val="both"/>
        <w:rPr>
          <w:sz w:val="22"/>
          <w:szCs w:val="22"/>
        </w:rPr>
      </w:pPr>
      <w:r w:rsidRPr="00261DF9">
        <w:rPr>
          <w:sz w:val="22"/>
          <w:szCs w:val="22"/>
        </w:rPr>
        <w:t xml:space="preserve">s tabuľkou </w:t>
      </w:r>
      <w:proofErr w:type="spellStart"/>
      <w:r w:rsidRPr="00261DF9">
        <w:rPr>
          <w:sz w:val="22"/>
          <w:szCs w:val="22"/>
        </w:rPr>
        <w:t>vysúťažených</w:t>
      </w:r>
      <w:proofErr w:type="spellEnd"/>
      <w:r w:rsidRPr="00261DF9">
        <w:rPr>
          <w:sz w:val="22"/>
          <w:szCs w:val="22"/>
        </w:rPr>
        <w:t xml:space="preserve"> sadzieb ako </w:t>
      </w:r>
      <w:r w:rsidRPr="00261DF9">
        <w:rPr>
          <w:b/>
          <w:sz w:val="22"/>
          <w:szCs w:val="22"/>
        </w:rPr>
        <w:t>príloha č.3</w:t>
      </w:r>
      <w:r w:rsidRPr="00261DF9">
        <w:rPr>
          <w:sz w:val="22"/>
          <w:szCs w:val="22"/>
        </w:rPr>
        <w:t>,</w:t>
      </w:r>
    </w:p>
    <w:p w:rsidR="00A6431D" w:rsidRPr="00261DF9" w:rsidRDefault="00A6431D" w:rsidP="00A6431D">
      <w:pPr>
        <w:pStyle w:val="Odsekzoznamu"/>
        <w:numPr>
          <w:ilvl w:val="0"/>
          <w:numId w:val="15"/>
        </w:numPr>
        <w:ind w:left="0" w:hanging="284"/>
        <w:contextualSpacing/>
        <w:jc w:val="both"/>
        <w:rPr>
          <w:bCs/>
          <w:sz w:val="22"/>
          <w:szCs w:val="22"/>
        </w:rPr>
      </w:pPr>
      <w:r w:rsidRPr="00261DF9">
        <w:rPr>
          <w:bCs/>
          <w:sz w:val="22"/>
          <w:szCs w:val="22"/>
        </w:rPr>
        <w:t xml:space="preserve">s objednávkou, ktorej vzor tvorí neoddeliteľnú súčasť dohody ako </w:t>
      </w:r>
      <w:r w:rsidRPr="00261DF9">
        <w:rPr>
          <w:b/>
          <w:bCs/>
          <w:sz w:val="22"/>
          <w:szCs w:val="22"/>
        </w:rPr>
        <w:t>príloha č. 4</w:t>
      </w:r>
      <w:r w:rsidRPr="00261DF9">
        <w:rPr>
          <w:bCs/>
          <w:sz w:val="22"/>
          <w:szCs w:val="22"/>
        </w:rPr>
        <w:t xml:space="preserve"> tejto dohody,</w:t>
      </w:r>
    </w:p>
    <w:p w:rsidR="00A6431D" w:rsidRDefault="00A6431D" w:rsidP="00A6431D">
      <w:pPr>
        <w:pStyle w:val="Odsekzoznamu"/>
        <w:numPr>
          <w:ilvl w:val="0"/>
          <w:numId w:val="15"/>
        </w:numPr>
        <w:ind w:left="0" w:hanging="284"/>
        <w:contextualSpacing/>
        <w:jc w:val="both"/>
        <w:rPr>
          <w:bCs/>
          <w:sz w:val="22"/>
          <w:szCs w:val="22"/>
        </w:rPr>
      </w:pPr>
      <w:r w:rsidRPr="00261DF9">
        <w:rPr>
          <w:bCs/>
          <w:sz w:val="22"/>
          <w:szCs w:val="22"/>
        </w:rPr>
        <w:t xml:space="preserve">so Zoznamom technických prostriedkov ako </w:t>
      </w:r>
      <w:r w:rsidRPr="00261DF9">
        <w:rPr>
          <w:b/>
          <w:bCs/>
          <w:sz w:val="22"/>
          <w:szCs w:val="22"/>
        </w:rPr>
        <w:t>príloha č. 5</w:t>
      </w:r>
      <w:r w:rsidRPr="00261DF9">
        <w:rPr>
          <w:bCs/>
          <w:sz w:val="22"/>
          <w:szCs w:val="22"/>
        </w:rPr>
        <w:t>,</w:t>
      </w:r>
    </w:p>
    <w:p w:rsidR="00A6431D" w:rsidRPr="00CB5AFF" w:rsidRDefault="00A6431D" w:rsidP="00A6431D">
      <w:pPr>
        <w:pStyle w:val="Odsekzoznamu"/>
        <w:numPr>
          <w:ilvl w:val="0"/>
          <w:numId w:val="15"/>
        </w:numPr>
        <w:ind w:left="0" w:hanging="284"/>
        <w:contextualSpacing/>
        <w:rPr>
          <w:sz w:val="22"/>
          <w:szCs w:val="22"/>
        </w:rPr>
      </w:pPr>
      <w:r>
        <w:rPr>
          <w:sz w:val="22"/>
          <w:szCs w:val="22"/>
        </w:rPr>
        <w:t xml:space="preserve">s </w:t>
      </w:r>
      <w:r w:rsidRPr="00261DF9">
        <w:rPr>
          <w:sz w:val="22"/>
          <w:szCs w:val="22"/>
        </w:rPr>
        <w:t>Podklad</w:t>
      </w:r>
      <w:r>
        <w:rPr>
          <w:sz w:val="22"/>
          <w:szCs w:val="22"/>
        </w:rPr>
        <w:t>om</w:t>
      </w:r>
      <w:r w:rsidRPr="00261DF9">
        <w:rPr>
          <w:sz w:val="22"/>
          <w:szCs w:val="22"/>
        </w:rPr>
        <w:t xml:space="preserve"> na určenie koeficientov úpravy medziročného nárastu sadzieb</w:t>
      </w:r>
      <w:r>
        <w:rPr>
          <w:sz w:val="22"/>
          <w:szCs w:val="22"/>
        </w:rPr>
        <w:t xml:space="preserve"> ako </w:t>
      </w:r>
      <w:r>
        <w:rPr>
          <w:b/>
          <w:sz w:val="22"/>
          <w:szCs w:val="22"/>
        </w:rPr>
        <w:t>príloha č. 6,</w:t>
      </w:r>
    </w:p>
    <w:p w:rsidR="00A6431D" w:rsidRPr="001940F3" w:rsidRDefault="00A6431D" w:rsidP="00A6431D">
      <w:pPr>
        <w:pStyle w:val="Zkladntext"/>
        <w:spacing w:after="0"/>
        <w:rPr>
          <w:sz w:val="22"/>
          <w:szCs w:val="22"/>
        </w:rPr>
      </w:pPr>
      <w:r w:rsidRPr="00261DF9">
        <w:rPr>
          <w:sz w:val="22"/>
          <w:szCs w:val="22"/>
        </w:rPr>
        <w:t>s platnými právnymi predpismi.</w:t>
      </w:r>
    </w:p>
    <w:p w:rsidR="00A6431D" w:rsidRPr="00261DF9" w:rsidRDefault="00A6431D" w:rsidP="00A6431D">
      <w:pPr>
        <w:pStyle w:val="Zkladntext"/>
        <w:rPr>
          <w:sz w:val="22"/>
          <w:szCs w:val="22"/>
        </w:rPr>
      </w:pPr>
    </w:p>
    <w:p w:rsidR="00A6431D" w:rsidRDefault="00A6431D" w:rsidP="00A6431D">
      <w:pPr>
        <w:pStyle w:val="Zkladntext"/>
        <w:numPr>
          <w:ilvl w:val="1"/>
          <w:numId w:val="12"/>
        </w:numPr>
        <w:spacing w:after="0"/>
        <w:ind w:left="0" w:hanging="426"/>
        <w:jc w:val="both"/>
        <w:rPr>
          <w:sz w:val="22"/>
          <w:szCs w:val="22"/>
        </w:rPr>
      </w:pPr>
      <w:r w:rsidRPr="00261DF9">
        <w:rPr>
          <w:sz w:val="22"/>
          <w:szCs w:val="22"/>
        </w:rPr>
        <w:t xml:space="preserve">Dodávateľ musí mať počas celej doby platnosti tejto dohody technické vybavenie minimálne v rozsahu uvedenom v Zozname technických prostriedkov v prílohe č.5 </w:t>
      </w:r>
      <w:r w:rsidRPr="00261DF9">
        <w:rPr>
          <w:i/>
          <w:sz w:val="22"/>
          <w:szCs w:val="22"/>
        </w:rPr>
        <w:t xml:space="preserve">v súlade s požiadavkami v podmienkach účasti na strojové vybavenie. </w:t>
      </w:r>
      <w:r w:rsidRPr="00261DF9">
        <w:rPr>
          <w:sz w:val="22"/>
          <w:szCs w:val="22"/>
        </w:rPr>
        <w:t>V prípade poruchy technického prostriedku alebo vzniku akejkoľvek inej skutočnosti, ktorej následkom je nemožnosť dodávateľa disponovať prostriedkom podľa tejto dohody, je dodávateľ povinný  zabezpečiť iný prostriedok, a to do 2 dní od zistenia poruchy alebo takejto skutočnosti.</w:t>
      </w:r>
    </w:p>
    <w:p w:rsidR="00A6431D" w:rsidRDefault="00A6431D" w:rsidP="00A6431D">
      <w:pPr>
        <w:pStyle w:val="Zkladntext"/>
        <w:spacing w:after="0"/>
        <w:jc w:val="both"/>
        <w:rPr>
          <w:sz w:val="22"/>
          <w:szCs w:val="22"/>
        </w:rPr>
      </w:pPr>
    </w:p>
    <w:p w:rsidR="00A6431D" w:rsidRDefault="00A6431D" w:rsidP="00A6431D">
      <w:pPr>
        <w:pStyle w:val="Zkladntext"/>
        <w:numPr>
          <w:ilvl w:val="1"/>
          <w:numId w:val="12"/>
        </w:numPr>
        <w:spacing w:after="0"/>
        <w:ind w:left="0" w:hanging="426"/>
        <w:jc w:val="both"/>
      </w:pPr>
      <w:r w:rsidRPr="00D77E0E">
        <w:rPr>
          <w:sz w:val="22"/>
          <w:szCs w:val="22"/>
        </w:rPr>
        <w:t xml:space="preserve"> Dodávateľ pre účely tejto dohody zodpovedá za práce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 Subdodávateľ musí byť zapísaný v registri p</w:t>
      </w:r>
      <w:r w:rsidRPr="00B21EB5">
        <w:rPr>
          <w:sz w:val="22"/>
          <w:szCs w:val="22"/>
        </w:rPr>
        <w:t>artnerov verejného sektora, ak má povinnosť zapisovať sa do registra partnerov verejného sektora</w:t>
      </w:r>
      <w:r>
        <w:t xml:space="preserve"> </w:t>
      </w:r>
      <w:r w:rsidRPr="00AD2E21">
        <w:rPr>
          <w:sz w:val="22"/>
          <w:szCs w:val="22"/>
        </w:rPr>
        <w:t xml:space="preserve">podľa zákona č. </w:t>
      </w:r>
      <w:hyperlink r:id="rId5" w:history="1">
        <w:r w:rsidRPr="001940F3">
          <w:rPr>
            <w:rStyle w:val="Hypertextovprepojenie"/>
            <w:color w:val="000000"/>
            <w:sz w:val="22"/>
            <w:szCs w:val="22"/>
          </w:rPr>
          <w:t>315/2016 Z. z. o registri partnerov verejného sektora a o zmene a doplnení niektorých zákonov</w:t>
        </w:r>
      </w:hyperlink>
      <w:r w:rsidRPr="001940F3">
        <w:rPr>
          <w:color w:val="000000"/>
          <w:sz w:val="22"/>
          <w:szCs w:val="22"/>
        </w:rPr>
        <w:t xml:space="preserve"> </w:t>
      </w:r>
      <w:r w:rsidRPr="00AD2E21">
        <w:rPr>
          <w:sz w:val="22"/>
          <w:szCs w:val="22"/>
        </w:rPr>
        <w:t>v znení neskorších predpisov.</w:t>
      </w:r>
    </w:p>
    <w:p w:rsidR="00A6431D" w:rsidRPr="00261DF9" w:rsidRDefault="00A6431D" w:rsidP="00A6431D">
      <w:pPr>
        <w:pStyle w:val="Zkladntext"/>
        <w:spacing w:after="0"/>
        <w:rPr>
          <w:sz w:val="22"/>
          <w:szCs w:val="22"/>
        </w:rPr>
      </w:pPr>
    </w:p>
    <w:p w:rsidR="00A6431D" w:rsidRPr="00261DF9" w:rsidRDefault="00A6431D" w:rsidP="00A6431D">
      <w:pPr>
        <w:pStyle w:val="Zkladntext"/>
        <w:numPr>
          <w:ilvl w:val="1"/>
          <w:numId w:val="13"/>
        </w:numPr>
        <w:spacing w:after="0"/>
        <w:ind w:left="0" w:hanging="426"/>
        <w:jc w:val="both"/>
        <w:rPr>
          <w:sz w:val="22"/>
          <w:szCs w:val="22"/>
        </w:rPr>
      </w:pPr>
      <w:r w:rsidRPr="00261DF9">
        <w:rPr>
          <w:sz w:val="22"/>
          <w:szCs w:val="22"/>
        </w:rPr>
        <w:t xml:space="preserve">Dodávateľ určuje nasledovných subdodávateľov, ktorých bude využívať pri plnení tejto    dohody </w:t>
      </w:r>
    </w:p>
    <w:p w:rsidR="00A6431D" w:rsidRPr="00261DF9" w:rsidRDefault="00A6431D" w:rsidP="00A6431D">
      <w:pPr>
        <w:pStyle w:val="Zkladntext"/>
        <w:spacing w:after="0"/>
        <w:rPr>
          <w:sz w:val="22"/>
          <w:szCs w:val="22"/>
          <w:highlight w:val="yellow"/>
        </w:rPr>
      </w:pPr>
      <w:r w:rsidRPr="00261DF9">
        <w:rPr>
          <w:sz w:val="22"/>
          <w:szCs w:val="22"/>
          <w:highlight w:val="yellow"/>
        </w:rPr>
        <w:t>- Obchodné meno:</w:t>
      </w:r>
    </w:p>
    <w:p w:rsidR="00A6431D" w:rsidRPr="00261DF9" w:rsidRDefault="00A6431D" w:rsidP="00A6431D">
      <w:pPr>
        <w:pStyle w:val="Zkladntext"/>
        <w:spacing w:after="0"/>
        <w:rPr>
          <w:sz w:val="22"/>
          <w:szCs w:val="22"/>
          <w:highlight w:val="yellow"/>
        </w:rPr>
      </w:pPr>
      <w:r w:rsidRPr="00261DF9">
        <w:rPr>
          <w:sz w:val="22"/>
          <w:szCs w:val="22"/>
          <w:highlight w:val="yellow"/>
        </w:rPr>
        <w:t>- Sídlo/ miesto podnikania:</w:t>
      </w:r>
    </w:p>
    <w:p w:rsidR="00A6431D" w:rsidRPr="00261DF9" w:rsidRDefault="00A6431D" w:rsidP="00A6431D">
      <w:pPr>
        <w:pStyle w:val="Zkladntext"/>
        <w:spacing w:after="0"/>
        <w:rPr>
          <w:sz w:val="22"/>
          <w:szCs w:val="22"/>
          <w:highlight w:val="yellow"/>
        </w:rPr>
      </w:pPr>
      <w:r w:rsidRPr="00261DF9">
        <w:rPr>
          <w:sz w:val="22"/>
          <w:szCs w:val="22"/>
          <w:highlight w:val="yellow"/>
        </w:rPr>
        <w:t>- IČO:</w:t>
      </w:r>
    </w:p>
    <w:p w:rsidR="00A6431D" w:rsidRPr="00261DF9" w:rsidRDefault="00A6431D" w:rsidP="00A6431D">
      <w:pPr>
        <w:pStyle w:val="Zkladntext"/>
        <w:spacing w:after="0"/>
        <w:rPr>
          <w:sz w:val="22"/>
          <w:szCs w:val="22"/>
        </w:rPr>
      </w:pPr>
      <w:r w:rsidRPr="00261DF9">
        <w:rPr>
          <w:sz w:val="22"/>
          <w:szCs w:val="22"/>
          <w:highlight w:val="yellow"/>
        </w:rPr>
        <w:t>- Osoba oprávnená konať za subdodávateľa v rozsahu meno, priezvisko, adresa pobytu a dátum narodenia</w:t>
      </w:r>
    </w:p>
    <w:p w:rsidR="00A6431D" w:rsidRDefault="00A6431D" w:rsidP="00A6431D">
      <w:pPr>
        <w:pStyle w:val="Zkladntext"/>
        <w:ind w:left="568"/>
      </w:pPr>
    </w:p>
    <w:p w:rsidR="00A6431D" w:rsidRPr="00D77E0E" w:rsidRDefault="00A6431D" w:rsidP="00A6431D">
      <w:pPr>
        <w:pStyle w:val="Zkladntext"/>
        <w:numPr>
          <w:ilvl w:val="1"/>
          <w:numId w:val="13"/>
        </w:numPr>
        <w:spacing w:after="0"/>
        <w:ind w:left="0" w:hanging="426"/>
        <w:jc w:val="both"/>
        <w:rPr>
          <w:sz w:val="22"/>
          <w:szCs w:val="22"/>
        </w:rPr>
      </w:pPr>
      <w:r>
        <w:rPr>
          <w:sz w:val="22"/>
          <w:szCs w:val="22"/>
        </w:rPr>
        <w:t xml:space="preserve">Dodávateľ </w:t>
      </w:r>
      <w:r w:rsidRPr="00261DF9">
        <w:rPr>
          <w:sz w:val="22"/>
          <w:szCs w:val="22"/>
        </w:rPr>
        <w:t>zaviazaný z tejto dohody je povinný počas jej platnosti oznamovať objednávateľovi akúkoľvek zmenu údajov v rozsahu uvedenom v bode 2.5  o ktoromkoľvek subdodávateľovi uvedenom v bode 2.5. tohto článku dohody a to písomnou formou najneskôr do 15 dní odo dňa uskutočnenia zmeny.</w:t>
      </w:r>
      <w:r w:rsidRPr="00D77E0E">
        <w:rPr>
          <w:sz w:val="22"/>
          <w:szCs w:val="22"/>
        </w:rPr>
        <w:t xml:space="preserve"> </w:t>
      </w:r>
      <w:r w:rsidRPr="00675783">
        <w:rPr>
          <w:sz w:val="22"/>
          <w:szCs w:val="22"/>
        </w:rPr>
        <w:t>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A6431D" w:rsidRPr="00261DF9" w:rsidRDefault="00A6431D" w:rsidP="00A6431D">
      <w:pPr>
        <w:pStyle w:val="Zkladntext"/>
        <w:rPr>
          <w:sz w:val="22"/>
          <w:szCs w:val="22"/>
        </w:rPr>
      </w:pPr>
    </w:p>
    <w:p w:rsidR="00A6431D" w:rsidRPr="00261DF9" w:rsidRDefault="00A6431D" w:rsidP="00A6431D">
      <w:pPr>
        <w:pStyle w:val="Zkladntext"/>
        <w:numPr>
          <w:ilvl w:val="1"/>
          <w:numId w:val="13"/>
        </w:numPr>
        <w:spacing w:after="0"/>
        <w:ind w:left="0" w:hanging="426"/>
        <w:jc w:val="both"/>
        <w:rPr>
          <w:bCs/>
          <w:sz w:val="22"/>
          <w:szCs w:val="22"/>
        </w:rPr>
      </w:pPr>
      <w:r w:rsidRPr="00261DF9">
        <w:rPr>
          <w:sz w:val="22"/>
          <w:szCs w:val="22"/>
        </w:rPr>
        <w:t xml:space="preserve">Zmena subdodávateľa uvedeného v bode 2.5. tohto článku dohody za iného subdodávateľa </w:t>
      </w:r>
      <w:r w:rsidRPr="00261DF9">
        <w:rPr>
          <w:bCs/>
          <w:sz w:val="22"/>
          <w:szCs w:val="22"/>
        </w:rPr>
        <w:t>a/alebo doplnenie nového subdodávateľa, je možná len na základe písomného oznámenia o návrhu na zmenu subdodávateľa a následného schválenia zo strany objednávateľa. Dodávateľ je povinný uviesť vo svojom návrhu na zmenu subdodávateľa všetky údaje v zmysle bodu 2.</w:t>
      </w:r>
      <w:r>
        <w:rPr>
          <w:bCs/>
          <w:sz w:val="22"/>
          <w:szCs w:val="22"/>
        </w:rPr>
        <w:t>5</w:t>
      </w:r>
      <w:r w:rsidRPr="00261DF9">
        <w:rPr>
          <w:bCs/>
          <w:sz w:val="22"/>
          <w:szCs w:val="22"/>
        </w:rPr>
        <w:t>. tohto článku dohody. Nový subdodávateľ musí spĺňať všetky zákonné požiadavky a podmienky v zmysle platnej legislatívy a v súlade s článkom 2.2 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rsidR="00A6431D" w:rsidRPr="00261DF9" w:rsidRDefault="00A6431D" w:rsidP="00A6431D">
      <w:pPr>
        <w:pStyle w:val="Zkladntext"/>
        <w:rPr>
          <w:sz w:val="22"/>
          <w:szCs w:val="22"/>
        </w:rPr>
      </w:pPr>
    </w:p>
    <w:p w:rsidR="00A6431D" w:rsidRPr="00261DF9" w:rsidRDefault="00A6431D" w:rsidP="00A6431D">
      <w:pPr>
        <w:pStyle w:val="Zkladntext"/>
        <w:numPr>
          <w:ilvl w:val="1"/>
          <w:numId w:val="13"/>
        </w:numPr>
        <w:spacing w:after="0"/>
        <w:ind w:left="0" w:hanging="426"/>
        <w:jc w:val="both"/>
        <w:rPr>
          <w:sz w:val="22"/>
          <w:szCs w:val="22"/>
        </w:rPr>
      </w:pPr>
      <w:r w:rsidRPr="00261DF9">
        <w:rPr>
          <w:sz w:val="22"/>
          <w:szCs w:val="22"/>
        </w:rPr>
        <w:t>Nový subdodávateľ musí byť zapísaný v registri partnerov verejného sektora, ak má povinnosť zapisovať sa do registra partnerov verejného sektora.</w:t>
      </w:r>
    </w:p>
    <w:p w:rsidR="00A6431D" w:rsidRPr="00261DF9" w:rsidRDefault="00A6431D" w:rsidP="00A6431D">
      <w:pPr>
        <w:pStyle w:val="Odsekzoznamu"/>
        <w:ind w:left="0"/>
        <w:rPr>
          <w:sz w:val="22"/>
          <w:szCs w:val="22"/>
        </w:rPr>
      </w:pPr>
    </w:p>
    <w:p w:rsidR="00A6431D" w:rsidRPr="00A872B6" w:rsidRDefault="00A6431D" w:rsidP="00A6431D">
      <w:pPr>
        <w:pStyle w:val="Zkladntext"/>
        <w:numPr>
          <w:ilvl w:val="1"/>
          <w:numId w:val="13"/>
        </w:numPr>
        <w:spacing w:after="0"/>
        <w:ind w:left="0" w:hanging="426"/>
        <w:jc w:val="both"/>
        <w:rPr>
          <w:sz w:val="22"/>
          <w:szCs w:val="22"/>
        </w:rPr>
      </w:pPr>
      <w:r w:rsidRPr="00261DF9">
        <w:rPr>
          <w:sz w:val="22"/>
          <w:szCs w:val="22"/>
        </w:rPr>
        <w:lastRenderedPageBreak/>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w:t>
      </w:r>
      <w:r>
        <w:rPr>
          <w:sz w:val="22"/>
          <w:szCs w:val="22"/>
        </w:rPr>
        <w:t xml:space="preserve">v súlade so </w:t>
      </w:r>
      <w:r w:rsidRPr="00261DF9">
        <w:rPr>
          <w:sz w:val="22"/>
          <w:szCs w:val="22"/>
        </w:rPr>
        <w:t xml:space="preserve"> zákon</w:t>
      </w:r>
      <w:r>
        <w:rPr>
          <w:sz w:val="22"/>
          <w:szCs w:val="22"/>
        </w:rPr>
        <w:t>om</w:t>
      </w:r>
      <w:r w:rsidRPr="00261DF9">
        <w:rPr>
          <w:sz w:val="22"/>
          <w:szCs w:val="22"/>
        </w:rPr>
        <w:t xml:space="preserve"> 82/2005 Z. z. Dodávateľ sa zaväzuje, že v prípade porušenia vyššie citovaného zákona a následného udelenia pokuty kontrolným orgánom objednávateľovi túto uhradí. Na túto pokutu bude </w:t>
      </w:r>
      <w:r>
        <w:rPr>
          <w:sz w:val="22"/>
          <w:szCs w:val="22"/>
        </w:rPr>
        <w:t>dodávateľovi</w:t>
      </w:r>
      <w:r w:rsidRPr="00261DF9">
        <w:rPr>
          <w:sz w:val="22"/>
          <w:szCs w:val="22"/>
        </w:rPr>
        <w:t xml:space="preserve"> vystavená faktúra so splatnosťou, ktorú určí rozhodnutie kontrolného orgánu. </w:t>
      </w:r>
    </w:p>
    <w:p w:rsidR="00A6431D" w:rsidRPr="00261DF9" w:rsidRDefault="00A6431D" w:rsidP="00A6431D">
      <w:pPr>
        <w:pStyle w:val="Zkladntext"/>
        <w:ind w:left="396"/>
        <w:rPr>
          <w:sz w:val="22"/>
          <w:szCs w:val="22"/>
        </w:rPr>
      </w:pPr>
    </w:p>
    <w:p w:rsidR="00A6431D" w:rsidRPr="00A872B6" w:rsidRDefault="00A6431D" w:rsidP="00A6431D">
      <w:pPr>
        <w:pStyle w:val="Nadpis6"/>
        <w:numPr>
          <w:ilvl w:val="0"/>
          <w:numId w:val="0"/>
        </w:numPr>
        <w:jc w:val="center"/>
        <w:rPr>
          <w:b/>
          <w:sz w:val="22"/>
          <w:szCs w:val="22"/>
        </w:rPr>
      </w:pPr>
      <w:r w:rsidRPr="00A872B6">
        <w:rPr>
          <w:b/>
          <w:sz w:val="22"/>
          <w:szCs w:val="22"/>
        </w:rPr>
        <w:t>Čl. 3</w:t>
      </w:r>
    </w:p>
    <w:p w:rsidR="00A6431D" w:rsidRPr="00862489" w:rsidRDefault="00A6431D" w:rsidP="00A6431D">
      <w:pPr>
        <w:keepNext/>
        <w:ind w:left="-284"/>
        <w:jc w:val="center"/>
        <w:outlineLvl w:val="5"/>
        <w:rPr>
          <w:b/>
          <w:sz w:val="22"/>
          <w:szCs w:val="22"/>
        </w:rPr>
      </w:pPr>
      <w:r w:rsidRPr="00261DF9">
        <w:rPr>
          <w:b/>
          <w:sz w:val="22"/>
          <w:szCs w:val="22"/>
        </w:rPr>
        <w:t>DOBA TRVANIA DOHODY</w:t>
      </w:r>
    </w:p>
    <w:p w:rsidR="00A6431D" w:rsidRPr="00261DF9" w:rsidRDefault="00A6431D" w:rsidP="00A6431D">
      <w:pPr>
        <w:keepNext/>
        <w:ind w:left="284"/>
        <w:jc w:val="both"/>
        <w:outlineLvl w:val="5"/>
        <w:rPr>
          <w:sz w:val="22"/>
          <w:szCs w:val="22"/>
        </w:rPr>
      </w:pPr>
    </w:p>
    <w:p w:rsidR="00A6431D" w:rsidRPr="00261DF9" w:rsidRDefault="00A6431D" w:rsidP="00A6431D">
      <w:pPr>
        <w:keepNext/>
        <w:numPr>
          <w:ilvl w:val="0"/>
          <w:numId w:val="16"/>
        </w:numPr>
        <w:ind w:left="0" w:hanging="426"/>
        <w:contextualSpacing/>
        <w:jc w:val="both"/>
        <w:outlineLvl w:val="5"/>
        <w:rPr>
          <w:b/>
          <w:strike/>
          <w:color w:val="00B0F0"/>
          <w:sz w:val="22"/>
          <w:szCs w:val="22"/>
        </w:rPr>
      </w:pPr>
      <w:r w:rsidRPr="00261DF9">
        <w:rPr>
          <w:bCs/>
          <w:sz w:val="22"/>
          <w:szCs w:val="22"/>
        </w:rPr>
        <w:t xml:space="preserve">Dohoda sa uzatvára na dobu určitú a to do 31.12.2022 alebo do vyčerpania </w:t>
      </w:r>
      <w:proofErr w:type="spellStart"/>
      <w:r w:rsidRPr="00261DF9">
        <w:rPr>
          <w:bCs/>
          <w:sz w:val="22"/>
          <w:szCs w:val="22"/>
        </w:rPr>
        <w:t>vysúťaženej</w:t>
      </w:r>
      <w:proofErr w:type="spellEnd"/>
      <w:r w:rsidRPr="00261DF9">
        <w:rPr>
          <w:bCs/>
          <w:sz w:val="22"/>
          <w:szCs w:val="22"/>
        </w:rPr>
        <w:t xml:space="preserve"> celkovej ceny predmetu dohody (zákazky), podľa toho ktorá skutočnosť nastane skôr. Celková </w:t>
      </w:r>
      <w:proofErr w:type="spellStart"/>
      <w:r w:rsidRPr="00261DF9">
        <w:rPr>
          <w:bCs/>
          <w:sz w:val="22"/>
          <w:szCs w:val="22"/>
        </w:rPr>
        <w:t>vysúťažená</w:t>
      </w:r>
      <w:proofErr w:type="spellEnd"/>
      <w:r w:rsidRPr="00261DF9">
        <w:rPr>
          <w:bCs/>
          <w:sz w:val="22"/>
          <w:szCs w:val="22"/>
        </w:rPr>
        <w:t xml:space="preserve"> cena predmetu dohody predstavuje sumu </w:t>
      </w:r>
      <w:r w:rsidRPr="00261DF9">
        <w:rPr>
          <w:bCs/>
          <w:sz w:val="22"/>
          <w:szCs w:val="22"/>
          <w:highlight w:val="yellow"/>
        </w:rPr>
        <w:t>......................</w:t>
      </w:r>
      <w:r w:rsidRPr="00261DF9">
        <w:rPr>
          <w:bCs/>
          <w:sz w:val="22"/>
          <w:szCs w:val="22"/>
        </w:rPr>
        <w:t xml:space="preserve"> bez DPH, pričom k jej naplneniu nemusí dôjsť.</w:t>
      </w:r>
      <w:r w:rsidRPr="00261DF9">
        <w:rPr>
          <w:b/>
          <w:strike/>
          <w:color w:val="00B0F0"/>
          <w:sz w:val="22"/>
          <w:szCs w:val="22"/>
        </w:rPr>
        <w:t xml:space="preserve"> </w:t>
      </w:r>
    </w:p>
    <w:p w:rsidR="00A6431D" w:rsidRPr="00261DF9" w:rsidRDefault="00A6431D" w:rsidP="00A6431D">
      <w:pPr>
        <w:rPr>
          <w:sz w:val="22"/>
          <w:szCs w:val="22"/>
        </w:rPr>
      </w:pPr>
    </w:p>
    <w:p w:rsidR="00A6431D" w:rsidRPr="00261DF9" w:rsidRDefault="00A6431D" w:rsidP="00A6431D">
      <w:pPr>
        <w:ind w:left="-284"/>
        <w:jc w:val="center"/>
        <w:rPr>
          <w:b/>
          <w:sz w:val="22"/>
          <w:szCs w:val="22"/>
        </w:rPr>
      </w:pPr>
    </w:p>
    <w:p w:rsidR="00A6431D" w:rsidRPr="00261DF9" w:rsidRDefault="00A6431D" w:rsidP="00A6431D">
      <w:pPr>
        <w:ind w:left="-284"/>
        <w:jc w:val="center"/>
        <w:rPr>
          <w:b/>
          <w:sz w:val="22"/>
          <w:szCs w:val="22"/>
        </w:rPr>
      </w:pPr>
      <w:r w:rsidRPr="00261DF9">
        <w:rPr>
          <w:b/>
          <w:sz w:val="22"/>
          <w:szCs w:val="22"/>
        </w:rPr>
        <w:t>Čl. 4</w:t>
      </w:r>
    </w:p>
    <w:p w:rsidR="00A6431D" w:rsidRPr="00261DF9" w:rsidRDefault="00A6431D" w:rsidP="00A6431D">
      <w:pPr>
        <w:ind w:left="-284"/>
        <w:jc w:val="center"/>
        <w:rPr>
          <w:b/>
          <w:sz w:val="22"/>
          <w:szCs w:val="22"/>
        </w:rPr>
      </w:pPr>
      <w:r w:rsidRPr="00261DF9">
        <w:rPr>
          <w:b/>
          <w:sz w:val="22"/>
          <w:szCs w:val="22"/>
        </w:rPr>
        <w:t>MIESTO PLNENIA</w:t>
      </w:r>
      <w:r>
        <w:rPr>
          <w:b/>
          <w:sz w:val="22"/>
          <w:szCs w:val="22"/>
        </w:rPr>
        <w:t xml:space="preserve"> A ČAS VYKONANIA</w:t>
      </w:r>
      <w:r w:rsidRPr="00261DF9">
        <w:rPr>
          <w:b/>
          <w:sz w:val="22"/>
          <w:szCs w:val="22"/>
        </w:rPr>
        <w:t xml:space="preserve"> ČIASTKOVEJ ZÁKAZKY</w:t>
      </w:r>
    </w:p>
    <w:p w:rsidR="00A6431D" w:rsidRPr="00261DF9" w:rsidRDefault="00A6431D" w:rsidP="00A6431D">
      <w:pPr>
        <w:ind w:left="-284"/>
        <w:rPr>
          <w:sz w:val="22"/>
          <w:szCs w:val="22"/>
        </w:rPr>
      </w:pPr>
    </w:p>
    <w:p w:rsidR="00A6431D" w:rsidRPr="00862489" w:rsidRDefault="00A6431D" w:rsidP="00A6431D">
      <w:pPr>
        <w:numPr>
          <w:ilvl w:val="0"/>
          <w:numId w:val="17"/>
        </w:numPr>
        <w:ind w:left="0" w:hanging="426"/>
        <w:contextualSpacing/>
        <w:jc w:val="both"/>
        <w:rPr>
          <w:sz w:val="22"/>
          <w:szCs w:val="22"/>
        </w:rPr>
      </w:pPr>
      <w:r w:rsidRPr="00261DF9">
        <w:rPr>
          <w:bCs/>
          <w:sz w:val="22"/>
          <w:szCs w:val="22"/>
        </w:rPr>
        <w:t>Počas trvania platnosti tejto dohody môže objednávateľ zadávať čiastkové zákazky. Zadávanie čiastkových zákaziek v zmysle tejto dohody sa bude uskutočňovať vo forme objednávok, a to výhradne na základe potreby objednávateľa. V prípade potreby objednávateľ vystaví objednávku a jej doručením dodávateľovi vzniká povinnosť dodávateľa poskytnúť plnenie za podmienok dojednaných v tejto dohode.</w:t>
      </w:r>
    </w:p>
    <w:p w:rsidR="00A6431D" w:rsidRPr="00261DF9" w:rsidRDefault="00A6431D" w:rsidP="00A6431D">
      <w:pPr>
        <w:contextualSpacing/>
        <w:jc w:val="both"/>
        <w:rPr>
          <w:sz w:val="22"/>
          <w:szCs w:val="22"/>
        </w:rPr>
      </w:pPr>
    </w:p>
    <w:p w:rsidR="00A6431D" w:rsidRPr="00862489" w:rsidRDefault="00A6431D" w:rsidP="00A6431D">
      <w:pPr>
        <w:numPr>
          <w:ilvl w:val="0"/>
          <w:numId w:val="17"/>
        </w:numPr>
        <w:ind w:left="0" w:hanging="426"/>
        <w:contextualSpacing/>
        <w:rPr>
          <w:sz w:val="22"/>
          <w:szCs w:val="22"/>
        </w:rPr>
      </w:pPr>
      <w:r w:rsidRPr="00862489">
        <w:rPr>
          <w:sz w:val="22"/>
          <w:szCs w:val="22"/>
        </w:rPr>
        <w:t>Miesto plnenia bude určené v objednávke, ktorej vzor tvorí Prílohu č. 4 tejto dohody, pričom miesto plnenia môže byť určené len v územnej pôsobnosti OZ.</w:t>
      </w:r>
    </w:p>
    <w:p w:rsidR="00A6431D" w:rsidRPr="00261DF9" w:rsidRDefault="00A6431D" w:rsidP="00A6431D">
      <w:pPr>
        <w:contextualSpacing/>
        <w:rPr>
          <w:sz w:val="22"/>
          <w:szCs w:val="22"/>
        </w:rPr>
      </w:pPr>
    </w:p>
    <w:p w:rsidR="00A6431D" w:rsidRPr="00261DF9" w:rsidRDefault="00A6431D" w:rsidP="00A6431D">
      <w:pPr>
        <w:numPr>
          <w:ilvl w:val="0"/>
          <w:numId w:val="17"/>
        </w:numPr>
        <w:ind w:left="0" w:hanging="426"/>
        <w:contextualSpacing/>
        <w:rPr>
          <w:sz w:val="22"/>
          <w:szCs w:val="22"/>
        </w:rPr>
      </w:pPr>
      <w:r w:rsidRPr="00261DF9">
        <w:rPr>
          <w:bCs/>
          <w:sz w:val="22"/>
          <w:szCs w:val="22"/>
        </w:rPr>
        <w:t>Doručením objednávky dodávateľovi vzniká povinnosť dodávateľa poskytnúť plnenie za podmienok dojednaných v tejto dohode.</w:t>
      </w:r>
    </w:p>
    <w:p w:rsidR="00A6431D" w:rsidRPr="00261DF9" w:rsidRDefault="00A6431D" w:rsidP="00A6431D">
      <w:pPr>
        <w:rPr>
          <w:b/>
          <w:sz w:val="22"/>
          <w:szCs w:val="22"/>
        </w:rPr>
      </w:pPr>
    </w:p>
    <w:p w:rsidR="00A6431D" w:rsidRPr="00261DF9" w:rsidRDefault="00A6431D" w:rsidP="00A6431D">
      <w:pPr>
        <w:ind w:left="-284"/>
        <w:jc w:val="center"/>
        <w:rPr>
          <w:b/>
          <w:sz w:val="22"/>
          <w:szCs w:val="22"/>
        </w:rPr>
      </w:pPr>
      <w:r w:rsidRPr="00261DF9">
        <w:rPr>
          <w:b/>
          <w:sz w:val="22"/>
          <w:szCs w:val="22"/>
        </w:rPr>
        <w:t>Čl. 5</w:t>
      </w:r>
    </w:p>
    <w:p w:rsidR="00A6431D" w:rsidRPr="00261DF9" w:rsidRDefault="00A6431D" w:rsidP="00A6431D">
      <w:pPr>
        <w:ind w:left="-284"/>
        <w:jc w:val="center"/>
        <w:rPr>
          <w:b/>
          <w:sz w:val="22"/>
          <w:szCs w:val="22"/>
        </w:rPr>
      </w:pPr>
      <w:r w:rsidRPr="00261DF9">
        <w:rPr>
          <w:b/>
          <w:sz w:val="22"/>
          <w:szCs w:val="22"/>
        </w:rPr>
        <w:t>ZADÁVANIE ČIASTKOVÝCH ZÁKAZIEK</w:t>
      </w:r>
    </w:p>
    <w:p w:rsidR="00A6431D" w:rsidRPr="00261DF9" w:rsidRDefault="00A6431D" w:rsidP="00A6431D">
      <w:pPr>
        <w:ind w:left="-284"/>
        <w:jc w:val="both"/>
        <w:rPr>
          <w:sz w:val="22"/>
          <w:szCs w:val="22"/>
        </w:rPr>
      </w:pPr>
    </w:p>
    <w:p w:rsidR="00A6431D" w:rsidRPr="009834CA" w:rsidRDefault="00A6431D" w:rsidP="00A6431D">
      <w:pPr>
        <w:numPr>
          <w:ilvl w:val="0"/>
          <w:numId w:val="6"/>
        </w:numPr>
        <w:ind w:left="0" w:hanging="426"/>
        <w:jc w:val="both"/>
        <w:rPr>
          <w:sz w:val="22"/>
          <w:szCs w:val="22"/>
        </w:rPr>
      </w:pPr>
      <w:r w:rsidRPr="009D6C95">
        <w:rPr>
          <w:sz w:val="22"/>
          <w:szCs w:val="22"/>
        </w:rPr>
        <w:t xml:space="preserve">Objednávateľ bude manipuláciu na expedičných skladoch (ďalej len manipuláciu) počas trvania dohody realizovať na základe zadávania čiastkových zákaziek a to vystavovaním </w:t>
      </w:r>
      <w:r>
        <w:rPr>
          <w:sz w:val="22"/>
          <w:szCs w:val="22"/>
        </w:rPr>
        <w:t xml:space="preserve">jednotlivých </w:t>
      </w:r>
      <w:r w:rsidRPr="009D6C95">
        <w:rPr>
          <w:sz w:val="22"/>
          <w:szCs w:val="22"/>
        </w:rPr>
        <w:t>objednávok. V prípade vystavenia objednávky na konkrétnu manipuláciu, je dodávateľ povinný ju plniť minimálne  v rozsahu, v akom je ju možné plniť voľnými technickými prostriedkami podľa čl. 2 bodu  2.3 tejto dohody v osem hodinovom dennom pracovnom čase počas pracovných dní po dobu stanovenú v objednávke (ďalej aj ako „</w:t>
      </w:r>
      <w:r w:rsidRPr="009D6C95">
        <w:rPr>
          <w:b/>
          <w:sz w:val="22"/>
          <w:szCs w:val="22"/>
        </w:rPr>
        <w:t>minimálny rozsah manipulácie</w:t>
      </w:r>
      <w:r w:rsidRPr="009D6C95">
        <w:rPr>
          <w:sz w:val="22"/>
          <w:szCs w:val="22"/>
        </w:rPr>
        <w:t xml:space="preserve">“) alebo v prípade doručenia objednávky v čase kratšom ako 5 dní pred termínom začatia manipulácie, po dobu upravenú podľa bodu 5.2 tohto článku dohody, ak termíny neakceptoval. Za voľný sa považuje ten technický prostriedok, ktorým dodávateľ nemusí plniť skoršiu objednávku </w:t>
      </w:r>
      <w:r w:rsidRPr="009834CA">
        <w:rPr>
          <w:sz w:val="22"/>
          <w:szCs w:val="22"/>
        </w:rPr>
        <w:t xml:space="preserve">vystavenú na základe tejto dohody alebo ktorým plní skoršiu objednávku vystavenú na základe tejto dohody v čase, ktorý sa už podľa tejto skoršej objednávky považuje za omeškania dodávateľa s jej plnením. </w:t>
      </w:r>
    </w:p>
    <w:p w:rsidR="00A6431D" w:rsidRPr="00261DF9" w:rsidRDefault="00A6431D" w:rsidP="00A6431D">
      <w:pPr>
        <w:ind w:hanging="426"/>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t xml:space="preserve">V objednávke objednávateľ uvedie množstvo, miesto manipulácie, dobu (lehotu), v ktorej má byť manipulácia zrealizovaná prípadne ďalšiu špecifikáciu požadovaných plnení. Objednávka musí obsahovať aj dátum jej vystavenia. Objednávateľ musí objednávku doručiť dodávateľovi najneskôr 5 dní pred termínom začatia manipulácie uvedenom v objednávke. V prípade nedodržania tohto termínu pre doručenie, dodávateľ nemusí akceptovať termín začatia a ukončenia manipulácie uvedený v objednávke, pri ktorom táto podmienka nie je splnená a v prípade ich </w:t>
      </w:r>
      <w:proofErr w:type="spellStart"/>
      <w:r w:rsidRPr="00261DF9">
        <w:rPr>
          <w:sz w:val="22"/>
          <w:szCs w:val="22"/>
        </w:rPr>
        <w:t>neakceptácie</w:t>
      </w:r>
      <w:proofErr w:type="spellEnd"/>
      <w:r w:rsidRPr="00261DF9">
        <w:rPr>
          <w:sz w:val="22"/>
          <w:szCs w:val="22"/>
        </w:rPr>
        <w:t xml:space="preserve">  sa pre minimálny rozsah manipulácie termíny začatia a ukončenia posúvajú o toľko dní, o koľko dní  bola objednávka  doručená dodávateľovi po päť dňovom termíne.        </w:t>
      </w:r>
    </w:p>
    <w:p w:rsidR="00A6431D" w:rsidRPr="00261DF9" w:rsidRDefault="00A6431D" w:rsidP="00A6431D">
      <w:pPr>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lastRenderedPageBreak/>
        <w:t xml:space="preserve">Dodávateľ je povinný sa riadne oboznámiť s objednávkou, rozsahom a termínmi - vykonania požadovanej manipulácie a  najneskôr do dvoch pracovných dní odo dňa doručenia objednávky doručiť objednávateľovi podpísanú objednávku v prípade jej akceptácie v plnom rozsahu alebo oznámenie, že objednávku nad minimálny rozsah neakceptuje s uvedením dôvodov jej neakceptovania a možného termínu jej vykonania v časti nad minimálny rozsah manipulácie. Dodávateľ je povinný akceptovať a plniť objednávku v minimálnom   rozsahu  manipulácie  po dobu stanovenú v objednávke alebo upravenú podľa bodu 5.2., ak objednávka nebola doručená najneskôr 5 dní pred začiatkom manipulácie a dodávateľ uvedené termíny z uvedeného dôvodu neakceptoval. </w:t>
      </w:r>
    </w:p>
    <w:p w:rsidR="00A6431D" w:rsidRPr="00261DF9" w:rsidRDefault="00A6431D" w:rsidP="00A6431D">
      <w:pPr>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t>V prípade, ak dodávateľ odmietne akceptovať objednávku nad minimálny rozsah, zmluvné strany sa zaväzujú do troch pracovných  dní uskutočniť rokovanie, na ktorom  sa pokúsia dohodnúť podmienky, za ktorých je možné požadovanú manipuláciu nad minimálny rozsah, pri ktorom nedošlo k akceptácii, uskutočniť. Predmetom určenia podmienok nemôže byť výška ceny, ak ju objednávateľ určil podľa tejto dohody. V prípade dosiahnutia dohody objednávateľ vystaví v súlade s dohodnutými podmienkami upravenú objednávku, ktorú je dodávateľ povinný akceptovať a podpísanú objednávku doručí objednávateľovi do 2 pracovných dní od jej doručenia. Dojednanie uvedené v predchádzajúcej vete nemá vplyv na povinnosť dodávateľa v minimálnom rozsahu plniť objednávku, ktorú čiastočne akceptoval alebo mal podľa bodu 5.3 čiastočne akceptovať.</w:t>
      </w:r>
    </w:p>
    <w:p w:rsidR="00A6431D" w:rsidRPr="00261DF9" w:rsidRDefault="00A6431D" w:rsidP="00A6431D">
      <w:pPr>
        <w:ind w:hanging="426"/>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t>V prípade, ak nedôjde k dosiahnutiu dohody podľa bodu 5.4. tohto článku dohody, môže objednávateľ odstúpiť od tejto dohody. V prípade odstúpenia od dohody môže súčasne objednávateľ odstúpiť aj od uzatvorených objednávok alebo ich častí.</w:t>
      </w:r>
    </w:p>
    <w:p w:rsidR="00A6431D" w:rsidRPr="00261DF9" w:rsidRDefault="00A6431D" w:rsidP="00A6431D">
      <w:pPr>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t>Všetka komunikácia v rámci zadávania čiastkových zákaziek musí prebiehať písomne.</w:t>
      </w:r>
    </w:p>
    <w:p w:rsidR="00A6431D" w:rsidRPr="00261DF9" w:rsidRDefault="00A6431D" w:rsidP="00A6431D">
      <w:pPr>
        <w:pStyle w:val="Odsekzoznamu"/>
        <w:rPr>
          <w:sz w:val="22"/>
          <w:szCs w:val="22"/>
        </w:rPr>
      </w:pPr>
    </w:p>
    <w:p w:rsidR="00A6431D" w:rsidRDefault="00A6431D" w:rsidP="00A6431D">
      <w:pPr>
        <w:numPr>
          <w:ilvl w:val="0"/>
          <w:numId w:val="6"/>
        </w:numPr>
        <w:ind w:left="0" w:hanging="426"/>
        <w:jc w:val="both"/>
        <w:rPr>
          <w:sz w:val="22"/>
          <w:szCs w:val="22"/>
        </w:rPr>
      </w:pPr>
      <w:r w:rsidRPr="009834CA">
        <w:rPr>
          <w:sz w:val="22"/>
          <w:szCs w:val="22"/>
        </w:rPr>
        <w:t xml:space="preserve">V prípade, ak by medzi objednávateľom a dodávateľom vznikol spor o výške minimálneho rozsahu manipulácie pri tej ktorej objednávke, tak  táto skutočnosť nemá vplyv na plnenie objednávky a dodávateľ je povinný objednávku plniť v minimálnom rozsahu manipulácie.  V tomto prípade sa pre potreby určenia, či dodávateľ splnil alebo nesplnil záväzok vykonať minimálny rozsah manipulácie, bude za minimálny rozsah považovať objem, ktorý dodávateľ realizoval za podmienky, že nasadil a vykonával počas celého termínu  plnenia stanoveného v objednávke v 8 hodinovom dennom pracovnom čase manipulácie voľnými technickými  prostriedkami, ktorými sa má manipulácia podľa tejto dohody vykonávať. </w:t>
      </w:r>
    </w:p>
    <w:p w:rsidR="00A6431D" w:rsidRPr="009834CA" w:rsidRDefault="00A6431D" w:rsidP="00A6431D">
      <w:pPr>
        <w:jc w:val="both"/>
        <w:rPr>
          <w:sz w:val="22"/>
          <w:szCs w:val="22"/>
        </w:rPr>
      </w:pPr>
    </w:p>
    <w:p w:rsidR="00A6431D" w:rsidRPr="00261DF9" w:rsidRDefault="00A6431D" w:rsidP="00A6431D">
      <w:pPr>
        <w:numPr>
          <w:ilvl w:val="0"/>
          <w:numId w:val="6"/>
        </w:numPr>
        <w:ind w:left="0" w:hanging="426"/>
        <w:jc w:val="both"/>
        <w:rPr>
          <w:sz w:val="22"/>
          <w:szCs w:val="22"/>
        </w:rPr>
      </w:pPr>
      <w:r w:rsidRPr="00261DF9">
        <w:rPr>
          <w:sz w:val="22"/>
          <w:szCs w:val="22"/>
        </w:rPr>
        <w:t xml:space="preserve">Ustanovenia tejto dohody upravujúce práva a povinnosti, ktoré sú naviazané a súvisia s minimálnym rozsahom manipulácie, sa nepoužijú na čiastkové zákazky (objednávky), pri ktorých dodávateľ v celom rozsahu akceptoval objednávku, teda zaviazal sa zrealizovať manipuláciu aj nad jej minimálny rozsah.     </w:t>
      </w:r>
    </w:p>
    <w:p w:rsidR="00A6431D" w:rsidRPr="00261DF9" w:rsidRDefault="00A6431D" w:rsidP="00A6431D">
      <w:pPr>
        <w:ind w:left="284"/>
        <w:jc w:val="both"/>
        <w:rPr>
          <w:sz w:val="22"/>
          <w:szCs w:val="22"/>
        </w:rPr>
      </w:pPr>
      <w:r w:rsidRPr="00261DF9">
        <w:rPr>
          <w:sz w:val="22"/>
          <w:szCs w:val="22"/>
        </w:rPr>
        <w:t xml:space="preserve"> </w:t>
      </w:r>
    </w:p>
    <w:p w:rsidR="00A6431D" w:rsidRPr="00261DF9" w:rsidRDefault="00A6431D" w:rsidP="00A6431D">
      <w:pPr>
        <w:ind w:left="284"/>
        <w:jc w:val="both"/>
        <w:rPr>
          <w:sz w:val="22"/>
          <w:szCs w:val="22"/>
        </w:rPr>
      </w:pPr>
    </w:p>
    <w:p w:rsidR="00A6431D" w:rsidRPr="00A872B6" w:rsidRDefault="00A6431D" w:rsidP="00A6431D">
      <w:pPr>
        <w:ind w:left="-284"/>
        <w:jc w:val="center"/>
        <w:rPr>
          <w:b/>
          <w:sz w:val="22"/>
          <w:szCs w:val="22"/>
        </w:rPr>
      </w:pPr>
      <w:r w:rsidRPr="00A872B6">
        <w:rPr>
          <w:b/>
          <w:sz w:val="22"/>
          <w:szCs w:val="22"/>
        </w:rPr>
        <w:t>Čl. 6</w:t>
      </w:r>
    </w:p>
    <w:p w:rsidR="00A6431D" w:rsidRPr="00A872B6" w:rsidRDefault="00A6431D" w:rsidP="00A6431D">
      <w:pPr>
        <w:ind w:left="-284"/>
        <w:jc w:val="center"/>
        <w:rPr>
          <w:b/>
          <w:sz w:val="22"/>
          <w:szCs w:val="22"/>
        </w:rPr>
      </w:pPr>
      <w:r w:rsidRPr="00A872B6">
        <w:rPr>
          <w:b/>
          <w:sz w:val="22"/>
          <w:szCs w:val="22"/>
        </w:rPr>
        <w:t>CENA ZA PREDMET PLNENIA</w:t>
      </w:r>
    </w:p>
    <w:p w:rsidR="00A6431D" w:rsidRPr="00261DF9" w:rsidRDefault="00A6431D" w:rsidP="00A6431D">
      <w:pPr>
        <w:ind w:left="-284"/>
        <w:rPr>
          <w:sz w:val="22"/>
          <w:szCs w:val="22"/>
        </w:rPr>
      </w:pPr>
    </w:p>
    <w:p w:rsidR="00A6431D" w:rsidRPr="00261DF9" w:rsidRDefault="00A6431D" w:rsidP="00A6431D">
      <w:pPr>
        <w:numPr>
          <w:ilvl w:val="1"/>
          <w:numId w:val="3"/>
        </w:numPr>
        <w:tabs>
          <w:tab w:val="num" w:pos="360"/>
        </w:tabs>
        <w:ind w:left="0" w:hanging="426"/>
        <w:contextualSpacing/>
        <w:jc w:val="both"/>
        <w:rPr>
          <w:sz w:val="22"/>
          <w:szCs w:val="22"/>
        </w:rPr>
      </w:pPr>
      <w:r w:rsidRPr="00261DF9">
        <w:rPr>
          <w:sz w:val="22"/>
          <w:szCs w:val="22"/>
        </w:rPr>
        <w:t xml:space="preserve">Ceny sú dohodnuté v zmysle zákona č. 18/1966 ako ceny pevné, sú uvedené v tabuľke </w:t>
      </w:r>
      <w:proofErr w:type="spellStart"/>
      <w:r w:rsidRPr="00261DF9">
        <w:rPr>
          <w:sz w:val="22"/>
          <w:szCs w:val="22"/>
        </w:rPr>
        <w:t>vysúťažených</w:t>
      </w:r>
      <w:proofErr w:type="spellEnd"/>
      <w:r w:rsidRPr="00261DF9">
        <w:rPr>
          <w:sz w:val="22"/>
          <w:szCs w:val="22"/>
        </w:rPr>
        <w:t xml:space="preserve"> sadzieb - Príloha č. 3 Dohody, ktorá tvorí neoddeliteľnú súčasť tejto dohody. Jednotková cena (€/</w:t>
      </w:r>
      <w:proofErr w:type="spellStart"/>
      <w:r w:rsidRPr="00261DF9">
        <w:rPr>
          <w:sz w:val="22"/>
          <w:szCs w:val="22"/>
        </w:rPr>
        <w:t>t.j</w:t>
      </w:r>
      <w:proofErr w:type="spellEnd"/>
      <w:r w:rsidRPr="00261DF9">
        <w:rPr>
          <w:sz w:val="22"/>
          <w:szCs w:val="22"/>
        </w:rPr>
        <w:t>.) stanovená dodávateľom  v súťaži pri verejnom obstarávaní  je záväzná aj pri zmene predpokladaného  objemu prác na OZ.</w:t>
      </w:r>
    </w:p>
    <w:p w:rsidR="00A6431D" w:rsidRPr="00261DF9" w:rsidRDefault="00A6431D" w:rsidP="00A6431D">
      <w:pPr>
        <w:contextualSpacing/>
        <w:jc w:val="both"/>
        <w:rPr>
          <w:sz w:val="22"/>
          <w:szCs w:val="22"/>
        </w:rPr>
      </w:pPr>
    </w:p>
    <w:p w:rsidR="00A6431D" w:rsidRPr="00261DF9" w:rsidRDefault="00A6431D" w:rsidP="00A6431D">
      <w:pPr>
        <w:numPr>
          <w:ilvl w:val="1"/>
          <w:numId w:val="3"/>
        </w:numPr>
        <w:tabs>
          <w:tab w:val="num" w:pos="360"/>
        </w:tabs>
        <w:ind w:left="0" w:hanging="426"/>
        <w:contextualSpacing/>
        <w:jc w:val="both"/>
        <w:rPr>
          <w:sz w:val="22"/>
          <w:szCs w:val="22"/>
        </w:rPr>
      </w:pPr>
      <w:r w:rsidRPr="00261DF9">
        <w:rPr>
          <w:sz w:val="22"/>
          <w:szCs w:val="22"/>
        </w:rPr>
        <w:t>Zmluvné strany prehlasujú, že takto stanovená cena je záväzná a úplná. V tejto cene sú  zahrnuté a zohľadnené všetky účelne vynaložené náklady dodávateľa.</w:t>
      </w:r>
    </w:p>
    <w:p w:rsidR="00A6431D" w:rsidRPr="00261DF9" w:rsidRDefault="00A6431D" w:rsidP="00A6431D">
      <w:pPr>
        <w:ind w:left="720"/>
        <w:contextualSpacing/>
        <w:rPr>
          <w:sz w:val="22"/>
          <w:szCs w:val="22"/>
        </w:rPr>
      </w:pPr>
    </w:p>
    <w:p w:rsidR="00A6431D" w:rsidRPr="0003346A" w:rsidRDefault="00A6431D" w:rsidP="00A6431D">
      <w:pPr>
        <w:numPr>
          <w:ilvl w:val="1"/>
          <w:numId w:val="3"/>
        </w:numPr>
        <w:tabs>
          <w:tab w:val="num" w:pos="360"/>
        </w:tabs>
        <w:ind w:left="0" w:hanging="426"/>
        <w:contextualSpacing/>
        <w:jc w:val="both"/>
        <w:rPr>
          <w:sz w:val="22"/>
          <w:szCs w:val="22"/>
        </w:rPr>
      </w:pPr>
      <w:r w:rsidRPr="0003346A">
        <w:rPr>
          <w:sz w:val="22"/>
          <w:szCs w:val="22"/>
        </w:rPr>
        <w:t xml:space="preserve">Uchádzačom  stanovené  sadzby na </w:t>
      </w:r>
      <w:proofErr w:type="spellStart"/>
      <w:r w:rsidRPr="0003346A">
        <w:rPr>
          <w:sz w:val="22"/>
          <w:szCs w:val="22"/>
        </w:rPr>
        <w:t>t.j</w:t>
      </w:r>
      <w:proofErr w:type="spellEnd"/>
      <w:r w:rsidRPr="0003346A">
        <w:rPr>
          <w:sz w:val="22"/>
          <w:szCs w:val="22"/>
        </w:rPr>
        <w:t xml:space="preserve">. na prvý rok platnosti rámcovej dohody sú jej súčasťou v prílohe č.3 a na ďalšie roky sa stanovia nižšie uvedeným postupom pomocou koeficientov K1, K2 v závislosti od medziročného nárastu tarifnej  mzdy zistenej podľa Kolektívnej zmluvy objednávateľa  (KZ) a/alebo  vývoja cien pohonných hmôt </w:t>
      </w:r>
      <w:r w:rsidRPr="008649EE">
        <w:rPr>
          <w:sz w:val="22"/>
          <w:szCs w:val="22"/>
        </w:rPr>
        <w:t>(PHL).</w:t>
      </w:r>
      <w:r w:rsidRPr="0003346A">
        <w:rPr>
          <w:sz w:val="22"/>
          <w:szCs w:val="22"/>
        </w:rPr>
        <w:t xml:space="preserve"> Spôsob úpravy uchádzačom stanovených  sadzieb na </w:t>
      </w:r>
      <w:proofErr w:type="spellStart"/>
      <w:r w:rsidRPr="0003346A">
        <w:rPr>
          <w:sz w:val="22"/>
          <w:szCs w:val="22"/>
        </w:rPr>
        <w:t>t.j</w:t>
      </w:r>
      <w:proofErr w:type="spellEnd"/>
      <w:r w:rsidRPr="0003346A">
        <w:rPr>
          <w:sz w:val="22"/>
          <w:szCs w:val="22"/>
        </w:rPr>
        <w:t xml:space="preserve">. pre ďalšie roky v závislosti od určených koeficientov K1  a K2 je uvedený v prílohe č. 6. Percento medziročného </w:t>
      </w:r>
      <w:r w:rsidRPr="0003346A">
        <w:rPr>
          <w:sz w:val="22"/>
          <w:szCs w:val="22"/>
        </w:rPr>
        <w:lastRenderedPageBreak/>
        <w:t xml:space="preserve">nárastu tarifnej mzdy pre stanovenie koeficienta K1 pre príslušný rok  po prvom roku platnosti dohody sa stanoví podľa platnej podnikovej KZ objednávateľa. Základom pre výpočet je mzdová tarifa – hodinová úkolová mzda v príslušnej  tarifnej triede. Pri výpočte percenta medziročného nárastu tarifnej mzdy sa vychádza z hodnoty mzdovej tarify (hodinová úkolová mzda) dohodnutej v podnikovej KZ na nasledujúci rok a hodnoty mzdovej tarify (hodinová úkolová mzda) v podnikovej KZ platnej v roku predchádzajúcom roku, pre ktorý sa sadzba upravuje. Sadzba sa prostredníctvom koeficientu  K1  upravuje  vždy k termínu platnosti novej podnikovej KZ a nová sadzba na </w:t>
      </w:r>
      <w:proofErr w:type="spellStart"/>
      <w:r w:rsidRPr="0003346A">
        <w:rPr>
          <w:sz w:val="22"/>
          <w:szCs w:val="22"/>
        </w:rPr>
        <w:t>t.j</w:t>
      </w:r>
      <w:proofErr w:type="spellEnd"/>
      <w:r w:rsidRPr="0003346A">
        <w:rPr>
          <w:sz w:val="22"/>
          <w:szCs w:val="22"/>
        </w:rPr>
        <w:t>. bude platná pre objednávky vystavené po nadobudnutí platnosti  novej podnikovej KZ.</w:t>
      </w:r>
    </w:p>
    <w:p w:rsidR="00A6431D" w:rsidRPr="00B75B15" w:rsidRDefault="00A6431D" w:rsidP="00A6431D">
      <w:pPr>
        <w:tabs>
          <w:tab w:val="num" w:pos="142"/>
        </w:tabs>
        <w:ind w:left="720" w:hanging="426"/>
        <w:contextualSpacing/>
        <w:jc w:val="both"/>
        <w:rPr>
          <w:sz w:val="22"/>
          <w:szCs w:val="22"/>
          <w:highlight w:val="yellow"/>
        </w:rPr>
      </w:pPr>
    </w:p>
    <w:p w:rsidR="00A6431D" w:rsidRPr="0003346A" w:rsidRDefault="00A6431D" w:rsidP="00A6431D">
      <w:pPr>
        <w:numPr>
          <w:ilvl w:val="1"/>
          <w:numId w:val="3"/>
        </w:numPr>
        <w:ind w:left="0" w:hanging="426"/>
        <w:contextualSpacing/>
        <w:jc w:val="both"/>
        <w:rPr>
          <w:sz w:val="22"/>
          <w:szCs w:val="22"/>
        </w:rPr>
      </w:pPr>
      <w:r w:rsidRPr="0003346A">
        <w:rPr>
          <w:sz w:val="22"/>
          <w:szCs w:val="22"/>
        </w:rPr>
        <w:t xml:space="preserve">Percento medziročného vývoja PHL pre stanovenie koeficienta K2 pre príslušný rok sa stanoví na základe zverejnených priemerných cien ŠÚ SR pre SR za predchádzajúci  rok  k 31.12 roku, pre ktorý sa koeficient K2 pre určenie sadzby na </w:t>
      </w:r>
      <w:proofErr w:type="spellStart"/>
      <w:r w:rsidRPr="0003346A">
        <w:rPr>
          <w:sz w:val="22"/>
          <w:szCs w:val="22"/>
        </w:rPr>
        <w:t>t.j</w:t>
      </w:r>
      <w:proofErr w:type="spellEnd"/>
      <w:r w:rsidRPr="0003346A">
        <w:rPr>
          <w:sz w:val="22"/>
          <w:szCs w:val="22"/>
        </w:rPr>
        <w:t>. určuje. Pre jednotné posudzovanie medziročného vývoja PHL sa medziročný vývoj PHL bude posudzovať iba podľa vývoja cien nafty. Nová cena bude platná pre objednávky vystavené po 1.1. bežného roka. Predchádzajúce objednávky budú v časti, ktorá sa týka nevykonaných objemov prác zrušené a budú vystavené nové objednávky s novými platnými cenami.</w:t>
      </w:r>
    </w:p>
    <w:p w:rsidR="00A6431D" w:rsidRPr="0003346A" w:rsidRDefault="00A6431D" w:rsidP="00A6431D">
      <w:pPr>
        <w:tabs>
          <w:tab w:val="num" w:pos="142"/>
        </w:tabs>
        <w:ind w:left="720" w:hanging="426"/>
        <w:contextualSpacing/>
        <w:jc w:val="both"/>
        <w:rPr>
          <w:sz w:val="22"/>
          <w:szCs w:val="22"/>
        </w:rPr>
      </w:pPr>
    </w:p>
    <w:p w:rsidR="00A6431D" w:rsidRPr="0003346A" w:rsidRDefault="00A6431D" w:rsidP="00A6431D">
      <w:pPr>
        <w:numPr>
          <w:ilvl w:val="1"/>
          <w:numId w:val="3"/>
        </w:numPr>
        <w:ind w:left="0" w:hanging="426"/>
        <w:contextualSpacing/>
        <w:jc w:val="both"/>
        <w:rPr>
          <w:sz w:val="22"/>
          <w:szCs w:val="22"/>
        </w:rPr>
      </w:pPr>
      <w:r w:rsidRPr="0003346A">
        <w:rPr>
          <w:sz w:val="22"/>
          <w:szCs w:val="22"/>
        </w:rPr>
        <w:t xml:space="preserve">V prípade, že nie sú naplnené kritéria na úpravu cien podľa vývoja ceny nafty k 30.6. bežného roka, tak koeficient nárastu mzdových nákladov sa rovná 1,00. </w:t>
      </w:r>
    </w:p>
    <w:p w:rsidR="00A6431D" w:rsidRPr="0003346A" w:rsidRDefault="00A6431D" w:rsidP="00A6431D">
      <w:pPr>
        <w:tabs>
          <w:tab w:val="num" w:pos="142"/>
        </w:tabs>
        <w:ind w:left="720" w:hanging="426"/>
        <w:contextualSpacing/>
        <w:jc w:val="both"/>
        <w:rPr>
          <w:sz w:val="22"/>
          <w:szCs w:val="22"/>
        </w:rPr>
      </w:pPr>
    </w:p>
    <w:p w:rsidR="00A6431D" w:rsidRPr="0003346A" w:rsidRDefault="00A6431D" w:rsidP="00A6431D">
      <w:pPr>
        <w:numPr>
          <w:ilvl w:val="1"/>
          <w:numId w:val="3"/>
        </w:numPr>
        <w:ind w:left="0" w:hanging="426"/>
        <w:contextualSpacing/>
        <w:jc w:val="both"/>
        <w:rPr>
          <w:sz w:val="22"/>
          <w:szCs w:val="22"/>
        </w:rPr>
      </w:pPr>
      <w:r w:rsidRPr="0003346A">
        <w:rPr>
          <w:sz w:val="22"/>
          <w:szCs w:val="22"/>
        </w:rPr>
        <w:t xml:space="preserve">Koeficientom K1 sa upravia sadzby na </w:t>
      </w:r>
      <w:proofErr w:type="spellStart"/>
      <w:r w:rsidRPr="0003346A">
        <w:rPr>
          <w:sz w:val="22"/>
          <w:szCs w:val="22"/>
        </w:rPr>
        <w:t>t.j</w:t>
      </w:r>
      <w:proofErr w:type="spellEnd"/>
      <w:r w:rsidRPr="0003346A">
        <w:rPr>
          <w:sz w:val="22"/>
          <w:szCs w:val="22"/>
        </w:rPr>
        <w:t xml:space="preserve">. pre všetky technologické procesy a koeficientom K2 len sadzby na </w:t>
      </w:r>
      <w:proofErr w:type="spellStart"/>
      <w:r w:rsidRPr="0003346A">
        <w:rPr>
          <w:sz w:val="22"/>
          <w:szCs w:val="22"/>
        </w:rPr>
        <w:t>t.j</w:t>
      </w:r>
      <w:proofErr w:type="spellEnd"/>
      <w:r w:rsidRPr="0003346A">
        <w:rPr>
          <w:sz w:val="22"/>
          <w:szCs w:val="22"/>
        </w:rPr>
        <w:t xml:space="preserve">. pre technologické procesy, v ktorých </w:t>
      </w:r>
      <w:r w:rsidRPr="008649EE">
        <w:rPr>
          <w:sz w:val="22"/>
          <w:szCs w:val="22"/>
        </w:rPr>
        <w:t>sú použité čelné nakladače (ČN) a nákladné autá (NA) Sadzby</w:t>
      </w:r>
      <w:r w:rsidRPr="0003346A">
        <w:rPr>
          <w:sz w:val="22"/>
          <w:szCs w:val="22"/>
        </w:rPr>
        <w:t xml:space="preserve"> na </w:t>
      </w:r>
      <w:proofErr w:type="spellStart"/>
      <w:r w:rsidRPr="0003346A">
        <w:rPr>
          <w:sz w:val="22"/>
          <w:szCs w:val="22"/>
        </w:rPr>
        <w:t>t.j</w:t>
      </w:r>
      <w:proofErr w:type="spellEnd"/>
      <w:r w:rsidRPr="0003346A">
        <w:rPr>
          <w:sz w:val="22"/>
          <w:szCs w:val="22"/>
        </w:rPr>
        <w:t xml:space="preserve">. pre ten ktorý rok budú určované pripočítaním nárastov, určených podľa   koeficientov K1 a K2, k poslednej platnej sadzbe na </w:t>
      </w:r>
      <w:proofErr w:type="spellStart"/>
      <w:r w:rsidRPr="0003346A">
        <w:rPr>
          <w:sz w:val="22"/>
          <w:szCs w:val="22"/>
        </w:rPr>
        <w:t>t.j</w:t>
      </w:r>
      <w:proofErr w:type="spellEnd"/>
      <w:r w:rsidRPr="0003346A">
        <w:rPr>
          <w:sz w:val="22"/>
          <w:szCs w:val="22"/>
        </w:rPr>
        <w:t>.. Nárast sa určí podľa nasledovného vzorca:</w:t>
      </w:r>
    </w:p>
    <w:p w:rsidR="00A6431D" w:rsidRPr="0003346A" w:rsidRDefault="00A6431D" w:rsidP="00A6431D">
      <w:pPr>
        <w:ind w:hanging="426"/>
        <w:contextualSpacing/>
        <w:jc w:val="both"/>
        <w:rPr>
          <w:sz w:val="22"/>
          <w:szCs w:val="22"/>
        </w:rPr>
      </w:pPr>
      <w:r w:rsidRPr="0003346A">
        <w:rPr>
          <w:sz w:val="22"/>
          <w:szCs w:val="22"/>
        </w:rPr>
        <w:t xml:space="preserve">        Nárast = príslušný koeficient x sadzba na </w:t>
      </w:r>
      <w:proofErr w:type="spellStart"/>
      <w:r w:rsidRPr="0003346A">
        <w:rPr>
          <w:sz w:val="22"/>
          <w:szCs w:val="22"/>
        </w:rPr>
        <w:t>t.j</w:t>
      </w:r>
      <w:proofErr w:type="spellEnd"/>
      <w:r w:rsidRPr="0003346A">
        <w:rPr>
          <w:sz w:val="22"/>
          <w:szCs w:val="22"/>
        </w:rPr>
        <w:t xml:space="preserve">. z predchádzajúceho roku -  sadzba na </w:t>
      </w:r>
      <w:proofErr w:type="spellStart"/>
      <w:r w:rsidRPr="0003346A">
        <w:rPr>
          <w:sz w:val="22"/>
          <w:szCs w:val="22"/>
        </w:rPr>
        <w:t>t.j</w:t>
      </w:r>
      <w:proofErr w:type="spellEnd"/>
      <w:r w:rsidRPr="0003346A">
        <w:rPr>
          <w:sz w:val="22"/>
          <w:szCs w:val="22"/>
        </w:rPr>
        <w:t>. z predchádzajúceho roku</w:t>
      </w:r>
    </w:p>
    <w:p w:rsidR="00A6431D" w:rsidRPr="00261DF9" w:rsidRDefault="00A6431D" w:rsidP="00A6431D">
      <w:pPr>
        <w:tabs>
          <w:tab w:val="num" w:pos="142"/>
        </w:tabs>
        <w:ind w:hanging="426"/>
        <w:contextualSpacing/>
        <w:jc w:val="both"/>
        <w:rPr>
          <w:sz w:val="22"/>
          <w:szCs w:val="22"/>
        </w:rPr>
      </w:pPr>
      <w:r w:rsidRPr="0003346A">
        <w:rPr>
          <w:sz w:val="22"/>
          <w:szCs w:val="22"/>
        </w:rPr>
        <w:t xml:space="preserve">       Platné koeficienty budú  určené  podľa prílohy č.6</w:t>
      </w:r>
    </w:p>
    <w:p w:rsidR="00A6431D" w:rsidRPr="00261DF9" w:rsidRDefault="00A6431D" w:rsidP="00A6431D">
      <w:pPr>
        <w:tabs>
          <w:tab w:val="num" w:pos="142"/>
        </w:tabs>
        <w:ind w:left="720" w:hanging="426"/>
        <w:contextualSpacing/>
        <w:jc w:val="both"/>
        <w:rPr>
          <w:sz w:val="22"/>
          <w:szCs w:val="22"/>
        </w:rPr>
      </w:pPr>
    </w:p>
    <w:p w:rsidR="00A6431D" w:rsidRPr="00261DF9" w:rsidRDefault="00A6431D" w:rsidP="00A6431D">
      <w:pPr>
        <w:numPr>
          <w:ilvl w:val="1"/>
          <w:numId w:val="3"/>
        </w:numPr>
        <w:ind w:left="0" w:hanging="426"/>
        <w:contextualSpacing/>
        <w:jc w:val="both"/>
        <w:rPr>
          <w:sz w:val="22"/>
          <w:szCs w:val="22"/>
        </w:rPr>
      </w:pPr>
      <w:r w:rsidRPr="00261DF9">
        <w:rPr>
          <w:sz w:val="22"/>
          <w:szCs w:val="22"/>
        </w:rPr>
        <w:t>Podpísané aktuálne sadzby zašle objednávateľ obratom dodávateľovi.</w:t>
      </w:r>
    </w:p>
    <w:p w:rsidR="00A6431D" w:rsidRPr="00261DF9" w:rsidRDefault="00A6431D" w:rsidP="00A6431D">
      <w:pPr>
        <w:rPr>
          <w:sz w:val="22"/>
          <w:szCs w:val="22"/>
        </w:rPr>
      </w:pPr>
    </w:p>
    <w:p w:rsidR="00A6431D" w:rsidRPr="00261DF9" w:rsidRDefault="00A6431D" w:rsidP="00A6431D">
      <w:pPr>
        <w:rPr>
          <w:sz w:val="22"/>
          <w:szCs w:val="22"/>
        </w:rPr>
      </w:pPr>
    </w:p>
    <w:p w:rsidR="00A6431D" w:rsidRPr="00A872B6" w:rsidRDefault="00A6431D" w:rsidP="00A6431D">
      <w:pPr>
        <w:ind w:left="-284"/>
        <w:jc w:val="center"/>
        <w:rPr>
          <w:b/>
          <w:sz w:val="22"/>
          <w:szCs w:val="22"/>
        </w:rPr>
      </w:pPr>
      <w:r w:rsidRPr="00A872B6">
        <w:rPr>
          <w:b/>
          <w:sz w:val="22"/>
          <w:szCs w:val="22"/>
        </w:rPr>
        <w:t>Čl. 7</w:t>
      </w:r>
    </w:p>
    <w:p w:rsidR="00A6431D" w:rsidRPr="00A872B6" w:rsidRDefault="00A6431D" w:rsidP="00A6431D">
      <w:pPr>
        <w:ind w:left="-284"/>
        <w:jc w:val="center"/>
        <w:rPr>
          <w:b/>
          <w:sz w:val="22"/>
          <w:szCs w:val="22"/>
        </w:rPr>
      </w:pPr>
      <w:r w:rsidRPr="00A872B6">
        <w:rPr>
          <w:b/>
          <w:sz w:val="22"/>
          <w:szCs w:val="22"/>
        </w:rPr>
        <w:t>PLATOBNÉ  PODMIENKY</w:t>
      </w:r>
    </w:p>
    <w:p w:rsidR="00A6431D" w:rsidRPr="00261DF9" w:rsidRDefault="00A6431D" w:rsidP="00A6431D">
      <w:pPr>
        <w:ind w:left="-284"/>
        <w:jc w:val="center"/>
        <w:rPr>
          <w:sz w:val="22"/>
          <w:szCs w:val="22"/>
        </w:rPr>
      </w:pPr>
    </w:p>
    <w:p w:rsidR="00A6431D" w:rsidRPr="00261DF9" w:rsidRDefault="00A6431D" w:rsidP="00A6431D">
      <w:pPr>
        <w:pStyle w:val="Odsekzoznamu"/>
        <w:numPr>
          <w:ilvl w:val="0"/>
          <w:numId w:val="18"/>
        </w:numPr>
        <w:tabs>
          <w:tab w:val="left" w:pos="0"/>
          <w:tab w:val="left" w:pos="142"/>
        </w:tabs>
        <w:ind w:left="0" w:hanging="426"/>
        <w:contextualSpacing/>
        <w:jc w:val="both"/>
        <w:rPr>
          <w:sz w:val="22"/>
          <w:szCs w:val="22"/>
        </w:rPr>
      </w:pPr>
      <w:r w:rsidRPr="00261DF9">
        <w:rPr>
          <w:sz w:val="22"/>
          <w:szCs w:val="22"/>
        </w:rPr>
        <w:t xml:space="preserve">Cenu za dodanie predmetu čiastkovej zákazky, uhradí objednávateľ na základe </w:t>
      </w:r>
      <w:proofErr w:type="spellStart"/>
      <w:r w:rsidRPr="00261DF9">
        <w:rPr>
          <w:sz w:val="22"/>
          <w:szCs w:val="22"/>
        </w:rPr>
        <w:t>samofaktúr</w:t>
      </w:r>
      <w:proofErr w:type="spellEnd"/>
      <w:r w:rsidRPr="00261DF9">
        <w:rPr>
          <w:sz w:val="22"/>
          <w:szCs w:val="22"/>
        </w:rPr>
        <w:t xml:space="preserve"> v súlade s Dohodou o </w:t>
      </w:r>
      <w:proofErr w:type="spellStart"/>
      <w:r w:rsidRPr="00261DF9">
        <w:rPr>
          <w:sz w:val="22"/>
          <w:szCs w:val="22"/>
        </w:rPr>
        <w:t>samofakturácii</w:t>
      </w:r>
      <w:proofErr w:type="spellEnd"/>
      <w:r w:rsidRPr="00261DF9">
        <w:rPr>
          <w:sz w:val="22"/>
          <w:szCs w:val="22"/>
        </w:rPr>
        <w:t xml:space="preserve"> do </w:t>
      </w:r>
      <w:r w:rsidRPr="00261DF9">
        <w:rPr>
          <w:b/>
          <w:sz w:val="22"/>
          <w:szCs w:val="22"/>
        </w:rPr>
        <w:t>30 dní</w:t>
      </w:r>
      <w:r w:rsidRPr="00261DF9">
        <w:rPr>
          <w:sz w:val="22"/>
          <w:szCs w:val="22"/>
        </w:rPr>
        <w:t xml:space="preserve"> od vystavenia </w:t>
      </w:r>
      <w:proofErr w:type="spellStart"/>
      <w:r w:rsidRPr="00261DF9">
        <w:rPr>
          <w:sz w:val="22"/>
          <w:szCs w:val="22"/>
        </w:rPr>
        <w:t>samofaktúry</w:t>
      </w:r>
      <w:proofErr w:type="spellEnd"/>
      <w:r w:rsidRPr="00261DF9">
        <w:rPr>
          <w:sz w:val="22"/>
          <w:szCs w:val="22"/>
        </w:rPr>
        <w:t xml:space="preserve"> objednávateľom s výnimkou uvedenou v bode 7.8 tejto dohody.</w:t>
      </w:r>
      <w:r w:rsidRPr="00261DF9">
        <w:rPr>
          <w:bCs/>
          <w:sz w:val="22"/>
          <w:szCs w:val="22"/>
        </w:rPr>
        <w:t xml:space="preserve"> Dodávateľovi prislúcha úhrada len za skutočne vykonané plnenia podľa konkrétnej čiastkovej zákazky.</w:t>
      </w:r>
      <w:r w:rsidRPr="00261DF9">
        <w:rPr>
          <w:sz w:val="22"/>
          <w:szCs w:val="22"/>
        </w:rPr>
        <w:t xml:space="preserve"> </w:t>
      </w:r>
    </w:p>
    <w:p w:rsidR="00A6431D" w:rsidRPr="00261DF9" w:rsidRDefault="00A6431D" w:rsidP="00A6431D">
      <w:pPr>
        <w:tabs>
          <w:tab w:val="left" w:pos="0"/>
          <w:tab w:val="left" w:pos="142"/>
        </w:tabs>
        <w:ind w:hanging="567"/>
        <w:jc w:val="both"/>
        <w:rPr>
          <w:sz w:val="22"/>
          <w:szCs w:val="22"/>
        </w:rPr>
      </w:pPr>
    </w:p>
    <w:p w:rsidR="00A6431D" w:rsidRPr="00261DF9" w:rsidRDefault="00A6431D" w:rsidP="00A6431D">
      <w:pPr>
        <w:tabs>
          <w:tab w:val="left" w:pos="0"/>
          <w:tab w:val="left" w:pos="142"/>
        </w:tabs>
        <w:ind w:hanging="567"/>
        <w:jc w:val="both"/>
        <w:rPr>
          <w:sz w:val="22"/>
          <w:szCs w:val="22"/>
        </w:rPr>
      </w:pPr>
    </w:p>
    <w:p w:rsidR="00A6431D" w:rsidRPr="00261DF9" w:rsidRDefault="00A6431D" w:rsidP="00A6431D">
      <w:pPr>
        <w:tabs>
          <w:tab w:val="left" w:pos="0"/>
          <w:tab w:val="left" w:pos="142"/>
        </w:tabs>
        <w:ind w:hanging="426"/>
        <w:jc w:val="both"/>
        <w:rPr>
          <w:sz w:val="22"/>
          <w:szCs w:val="22"/>
        </w:rPr>
      </w:pPr>
      <w:r w:rsidRPr="00261DF9">
        <w:rPr>
          <w:sz w:val="22"/>
          <w:szCs w:val="22"/>
        </w:rPr>
        <w:t>7.2.</w:t>
      </w:r>
      <w:r w:rsidRPr="00261DF9">
        <w:rPr>
          <w:sz w:val="22"/>
          <w:szCs w:val="22"/>
        </w:rPr>
        <w:tab/>
        <w:t xml:space="preserve">Vystavenie </w:t>
      </w:r>
      <w:proofErr w:type="spellStart"/>
      <w:r w:rsidRPr="00261DF9">
        <w:rPr>
          <w:sz w:val="22"/>
          <w:szCs w:val="22"/>
        </w:rPr>
        <w:t>samofaktúry</w:t>
      </w:r>
      <w:proofErr w:type="spellEnd"/>
      <w:r w:rsidRPr="00261DF9">
        <w:rPr>
          <w:sz w:val="22"/>
          <w:szCs w:val="22"/>
        </w:rPr>
        <w:t xml:space="preserve"> bude mesačne na základe potvrdeného dokladu o dodaní predmetu dohody – dodací list.</w:t>
      </w:r>
    </w:p>
    <w:p w:rsidR="00A6431D" w:rsidRPr="00261DF9" w:rsidRDefault="00A6431D" w:rsidP="00A6431D">
      <w:pPr>
        <w:tabs>
          <w:tab w:val="left" w:pos="0"/>
          <w:tab w:val="left" w:pos="142"/>
        </w:tabs>
        <w:ind w:hanging="567"/>
        <w:jc w:val="both"/>
        <w:rPr>
          <w:sz w:val="22"/>
          <w:szCs w:val="22"/>
        </w:rPr>
      </w:pPr>
    </w:p>
    <w:p w:rsidR="00A6431D" w:rsidRPr="00261DF9" w:rsidRDefault="00A6431D" w:rsidP="00A6431D">
      <w:pPr>
        <w:tabs>
          <w:tab w:val="left" w:pos="0"/>
          <w:tab w:val="left" w:pos="142"/>
        </w:tabs>
        <w:ind w:hanging="426"/>
        <w:jc w:val="both"/>
        <w:rPr>
          <w:sz w:val="22"/>
          <w:szCs w:val="22"/>
        </w:rPr>
      </w:pPr>
      <w:r w:rsidRPr="009834CA">
        <w:rPr>
          <w:sz w:val="22"/>
          <w:szCs w:val="22"/>
        </w:rPr>
        <w:t>7.3.</w:t>
      </w:r>
      <w:r w:rsidRPr="009834CA">
        <w:rPr>
          <w:sz w:val="22"/>
          <w:szCs w:val="22"/>
        </w:rPr>
        <w:tab/>
        <w:t>Faktúra bude obsahovať všetky údaje v zmysle platných právnych predpisov a tejto dohody, a to najmä tieto údaje:</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označenie povinnej a oprávnenej osoby, adresa, sídlo, IČO, IČ DPH dodávateľa,</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číslo faktúry,</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dátum vystavenia faktúry,</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deň odoslania, deň splatnosti faktúry a</w:t>
      </w:r>
      <w:r w:rsidRPr="00261DF9">
        <w:rPr>
          <w:color w:val="0000FF"/>
          <w:sz w:val="22"/>
          <w:szCs w:val="22"/>
        </w:rPr>
        <w:t> </w:t>
      </w:r>
      <w:r w:rsidRPr="00261DF9">
        <w:rPr>
          <w:sz w:val="22"/>
          <w:szCs w:val="22"/>
        </w:rPr>
        <w:t>deň dodania,</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označenie peňažného ústavu a číslo účtu, na ktorý sa má platiť,</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celková cena bez DPH, celková DPH a celková fakturovaná suma,</w:t>
      </w:r>
    </w:p>
    <w:p w:rsidR="00A6431D" w:rsidRPr="00261DF9" w:rsidRDefault="00A6431D" w:rsidP="00A6431D">
      <w:pPr>
        <w:numPr>
          <w:ilvl w:val="0"/>
          <w:numId w:val="2"/>
        </w:numPr>
        <w:tabs>
          <w:tab w:val="left" w:pos="0"/>
          <w:tab w:val="left" w:pos="142"/>
          <w:tab w:val="left" w:pos="567"/>
        </w:tabs>
        <w:ind w:left="0" w:firstLine="0"/>
        <w:jc w:val="both"/>
        <w:rPr>
          <w:sz w:val="22"/>
          <w:szCs w:val="22"/>
        </w:rPr>
      </w:pPr>
      <w:r w:rsidRPr="00261DF9">
        <w:rPr>
          <w:sz w:val="22"/>
          <w:szCs w:val="22"/>
        </w:rPr>
        <w:t>rozpis fakturovaných čiastok,</w:t>
      </w:r>
    </w:p>
    <w:p w:rsidR="00A6431D" w:rsidRPr="00261DF9" w:rsidRDefault="00A6431D" w:rsidP="00A6431D">
      <w:pPr>
        <w:pStyle w:val="Odsekzoznamu"/>
        <w:numPr>
          <w:ilvl w:val="0"/>
          <w:numId w:val="2"/>
        </w:numPr>
        <w:tabs>
          <w:tab w:val="left" w:pos="0"/>
          <w:tab w:val="left" w:pos="142"/>
          <w:tab w:val="num" w:pos="567"/>
        </w:tabs>
        <w:ind w:left="0" w:firstLine="0"/>
        <w:contextualSpacing/>
        <w:jc w:val="both"/>
        <w:rPr>
          <w:sz w:val="22"/>
          <w:szCs w:val="22"/>
        </w:rPr>
      </w:pPr>
      <w:r w:rsidRPr="00261DF9">
        <w:rPr>
          <w:sz w:val="22"/>
          <w:szCs w:val="22"/>
        </w:rPr>
        <w:t>podpis oprávnenej osoby.</w:t>
      </w:r>
    </w:p>
    <w:p w:rsidR="00A6431D" w:rsidRPr="00261DF9" w:rsidRDefault="00A6431D" w:rsidP="00A6431D">
      <w:pPr>
        <w:tabs>
          <w:tab w:val="left" w:pos="0"/>
          <w:tab w:val="left" w:pos="142"/>
          <w:tab w:val="left" w:pos="567"/>
        </w:tabs>
        <w:ind w:hanging="567"/>
        <w:jc w:val="both"/>
        <w:rPr>
          <w:sz w:val="22"/>
          <w:szCs w:val="22"/>
        </w:rPr>
      </w:pPr>
    </w:p>
    <w:p w:rsidR="00A6431D" w:rsidRDefault="00A6431D" w:rsidP="00A6431D">
      <w:pPr>
        <w:ind w:hanging="426"/>
        <w:jc w:val="both"/>
        <w:rPr>
          <w:sz w:val="22"/>
          <w:szCs w:val="22"/>
        </w:rPr>
      </w:pPr>
      <w:r>
        <w:rPr>
          <w:sz w:val="22"/>
          <w:szCs w:val="22"/>
        </w:rPr>
        <w:t xml:space="preserve">7.4. </w:t>
      </w:r>
      <w:r w:rsidRPr="00261DF9">
        <w:rPr>
          <w:sz w:val="22"/>
          <w:szCs w:val="22"/>
        </w:rPr>
        <w:t>V prípade, že faktúra nebude obsahovať náležitosti uvedené v tejto dohode, dodávateľ je oprávnený vrátiť ju na doplnenie.</w:t>
      </w:r>
    </w:p>
    <w:p w:rsidR="00A6431D" w:rsidRPr="00A872B6" w:rsidRDefault="00A6431D" w:rsidP="00A6431D">
      <w:pPr>
        <w:ind w:hanging="426"/>
        <w:jc w:val="both"/>
        <w:rPr>
          <w:sz w:val="22"/>
          <w:szCs w:val="22"/>
        </w:rPr>
      </w:pPr>
      <w:r>
        <w:rPr>
          <w:sz w:val="22"/>
          <w:szCs w:val="22"/>
        </w:rPr>
        <w:lastRenderedPageBreak/>
        <w:t>7.5.</w:t>
      </w:r>
      <w:r>
        <w:rPr>
          <w:sz w:val="22"/>
          <w:szCs w:val="22"/>
        </w:rPr>
        <w:tab/>
      </w:r>
      <w:r w:rsidRPr="00A872B6">
        <w:rPr>
          <w:sz w:val="22"/>
          <w:szCs w:val="22"/>
        </w:rPr>
        <w:t>Dodávateľ je oprávnený písomne požiadať o vykonanie úhrady faktúry pred uplynutím lehoty   splatnosti. V   prípade, že je žiadosť objednávateľom schválená,  vykoná objednávateľ  úhradu, pričom dodávateľ zároveň súhlasí s poskytnutím skonta vo výške 1% z fakturovanej ceny bez DPH.</w:t>
      </w:r>
    </w:p>
    <w:p w:rsidR="00A6431D" w:rsidRPr="00A872B6" w:rsidRDefault="00A6431D" w:rsidP="00A6431D">
      <w:pPr>
        <w:pStyle w:val="Default"/>
        <w:spacing w:after="18"/>
        <w:ind w:left="240"/>
        <w:rPr>
          <w:rFonts w:ascii="Times New Roman" w:eastAsia="Times New Roman" w:hAnsi="Times New Roman" w:cs="Times New Roman"/>
          <w:color w:val="auto"/>
          <w:sz w:val="22"/>
          <w:szCs w:val="22"/>
          <w:lang w:eastAsia="sk-SK"/>
        </w:rPr>
      </w:pPr>
    </w:p>
    <w:p w:rsidR="00A6431D" w:rsidRPr="00A872B6" w:rsidRDefault="00A6431D" w:rsidP="00A6431D">
      <w:pPr>
        <w:pStyle w:val="Default"/>
        <w:spacing w:after="18"/>
        <w:ind w:hanging="426"/>
        <w:jc w:val="both"/>
        <w:rPr>
          <w:rFonts w:ascii="Times New Roman" w:eastAsia="Times New Roman" w:hAnsi="Times New Roman" w:cs="Times New Roman"/>
          <w:color w:val="auto"/>
          <w:sz w:val="22"/>
          <w:szCs w:val="22"/>
          <w:lang w:eastAsia="sk-SK"/>
        </w:rPr>
      </w:pPr>
      <w:r>
        <w:rPr>
          <w:rFonts w:ascii="Times New Roman" w:eastAsia="Times New Roman" w:hAnsi="Times New Roman" w:cs="Times New Roman"/>
          <w:color w:val="auto"/>
          <w:sz w:val="22"/>
          <w:szCs w:val="22"/>
          <w:lang w:eastAsia="sk-SK"/>
        </w:rPr>
        <w:t xml:space="preserve">7.6. </w:t>
      </w:r>
      <w:r w:rsidRPr="00A872B6">
        <w:rPr>
          <w:rFonts w:ascii="Times New Roman" w:eastAsia="Times New Roman" w:hAnsi="Times New Roman" w:cs="Times New Roman"/>
          <w:color w:val="auto"/>
          <w:sz w:val="22"/>
          <w:szCs w:val="22"/>
          <w:lang w:eastAsia="sk-SK"/>
        </w:rPr>
        <w:t xml:space="preserve">Dodávateľ zároveň súhlasí, že zo strany objednávateľa  bude v prípade schválenia skonta  úhrada znížená o alikvotnú výšku skonta, </w:t>
      </w:r>
      <w:proofErr w:type="spellStart"/>
      <w:r w:rsidRPr="00A872B6">
        <w:rPr>
          <w:rFonts w:ascii="Times New Roman" w:eastAsia="Times New Roman" w:hAnsi="Times New Roman" w:cs="Times New Roman"/>
          <w:color w:val="auto"/>
          <w:sz w:val="22"/>
          <w:szCs w:val="22"/>
          <w:lang w:eastAsia="sk-SK"/>
        </w:rPr>
        <w:t>t.j</w:t>
      </w:r>
      <w:proofErr w:type="spellEnd"/>
      <w:r w:rsidRPr="00A872B6">
        <w:rPr>
          <w:rFonts w:ascii="Times New Roman" w:eastAsia="Times New Roman" w:hAnsi="Times New Roman" w:cs="Times New Roman"/>
          <w:color w:val="auto"/>
          <w:sz w:val="22"/>
          <w:szCs w:val="22"/>
          <w:lang w:eastAsia="sk-SK"/>
        </w:rPr>
        <w:t xml:space="preserve">. bude vykonaný zápočet. Dodávateľ sa zároveň zaväzuje bezodkladne vystaviť a poslať objednávateľovi  doklad o vyčíslení skonta – finančného bonusu. </w:t>
      </w:r>
    </w:p>
    <w:p w:rsidR="00A6431D" w:rsidRPr="00A872B6" w:rsidRDefault="00A6431D" w:rsidP="00A6431D">
      <w:pPr>
        <w:pStyle w:val="Default"/>
        <w:spacing w:after="18"/>
        <w:ind w:left="240" w:hanging="524"/>
        <w:jc w:val="both"/>
        <w:rPr>
          <w:rFonts w:ascii="Times New Roman" w:eastAsia="Times New Roman" w:hAnsi="Times New Roman" w:cs="Times New Roman"/>
          <w:color w:val="auto"/>
          <w:sz w:val="22"/>
          <w:szCs w:val="22"/>
          <w:lang w:eastAsia="sk-SK"/>
        </w:rPr>
      </w:pPr>
    </w:p>
    <w:p w:rsidR="00A6431D" w:rsidRPr="00A872B6" w:rsidRDefault="00A6431D" w:rsidP="00A6431D">
      <w:pPr>
        <w:pStyle w:val="Default"/>
        <w:spacing w:after="18"/>
        <w:ind w:hanging="426"/>
        <w:jc w:val="both"/>
        <w:rPr>
          <w:rFonts w:ascii="Times New Roman" w:eastAsia="Times New Roman" w:hAnsi="Times New Roman" w:cs="Times New Roman"/>
          <w:color w:val="auto"/>
          <w:sz w:val="22"/>
          <w:szCs w:val="22"/>
          <w:lang w:eastAsia="sk-SK"/>
        </w:rPr>
      </w:pPr>
      <w:r w:rsidRPr="00A872B6">
        <w:rPr>
          <w:rFonts w:ascii="Times New Roman" w:eastAsia="Times New Roman" w:hAnsi="Times New Roman" w:cs="Times New Roman"/>
          <w:color w:val="auto"/>
          <w:sz w:val="22"/>
          <w:szCs w:val="22"/>
          <w:lang w:eastAsia="sk-SK"/>
        </w:rPr>
        <w:t xml:space="preserve">7.7.  Pri poskytnutí zľavy z pôvodnej ceny po vzniku daňovej povinnosti formou finančného bonusu, tzv. skonta, obidve zmluvné strany súhlasia s postupom v zmysle zák. č. 222/2004 Z. z. o dani z pridanej hodnoty, § 25, ods. (6), </w:t>
      </w:r>
      <w:proofErr w:type="spellStart"/>
      <w:r w:rsidRPr="00A872B6">
        <w:rPr>
          <w:rFonts w:ascii="Times New Roman" w:eastAsia="Times New Roman" w:hAnsi="Times New Roman" w:cs="Times New Roman"/>
          <w:color w:val="auto"/>
          <w:sz w:val="22"/>
          <w:szCs w:val="22"/>
          <w:lang w:eastAsia="sk-SK"/>
        </w:rPr>
        <w:t>t.j</w:t>
      </w:r>
      <w:proofErr w:type="spellEnd"/>
      <w:r w:rsidRPr="00A872B6">
        <w:rPr>
          <w:rFonts w:ascii="Times New Roman" w:eastAsia="Times New Roman" w:hAnsi="Times New Roman" w:cs="Times New Roman"/>
          <w:color w:val="auto"/>
          <w:sz w:val="22"/>
          <w:szCs w:val="22"/>
          <w:lang w:eastAsia="sk-SK"/>
        </w:rPr>
        <w:t>. dodávateľ vyhotoví v súvislosti s DPH len nedaňový doklad – tzv. finančný dobropis, za účelom finančného vyrovnania uplatnenej zľavy.</w:t>
      </w:r>
    </w:p>
    <w:p w:rsidR="00A6431D" w:rsidRPr="00A872B6" w:rsidRDefault="00A6431D" w:rsidP="00A6431D">
      <w:pPr>
        <w:pStyle w:val="Default"/>
        <w:spacing w:after="18"/>
        <w:ind w:left="240" w:hanging="524"/>
        <w:jc w:val="both"/>
        <w:rPr>
          <w:rFonts w:ascii="Times New Roman" w:eastAsia="Times New Roman" w:hAnsi="Times New Roman" w:cs="Times New Roman"/>
          <w:color w:val="auto"/>
          <w:sz w:val="22"/>
          <w:szCs w:val="22"/>
          <w:lang w:eastAsia="sk-SK"/>
        </w:rPr>
      </w:pPr>
    </w:p>
    <w:p w:rsidR="00A6431D" w:rsidRPr="00A872B6" w:rsidRDefault="00A6431D" w:rsidP="00A6431D">
      <w:pPr>
        <w:pStyle w:val="Default"/>
        <w:spacing w:after="18"/>
        <w:ind w:hanging="426"/>
        <w:jc w:val="both"/>
        <w:rPr>
          <w:rFonts w:ascii="Times New Roman" w:eastAsia="Times New Roman" w:hAnsi="Times New Roman" w:cs="Times New Roman"/>
          <w:color w:val="auto"/>
          <w:sz w:val="22"/>
          <w:szCs w:val="22"/>
          <w:lang w:eastAsia="sk-SK"/>
        </w:rPr>
      </w:pPr>
      <w:r>
        <w:rPr>
          <w:rFonts w:ascii="Times New Roman" w:eastAsia="Times New Roman" w:hAnsi="Times New Roman" w:cs="Times New Roman"/>
          <w:color w:val="auto"/>
          <w:sz w:val="22"/>
          <w:szCs w:val="22"/>
          <w:lang w:eastAsia="sk-SK"/>
        </w:rPr>
        <w:t xml:space="preserve">7.8. </w:t>
      </w:r>
      <w:r w:rsidRPr="00A872B6">
        <w:rPr>
          <w:rFonts w:ascii="Times New Roman" w:eastAsia="Times New Roman" w:hAnsi="Times New Roman" w:cs="Times New Roman"/>
          <w:color w:val="auto"/>
          <w:sz w:val="22"/>
          <w:szCs w:val="22"/>
          <w:lang w:eastAsia="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A872B6">
        <w:rPr>
          <w:rFonts w:ascii="Times New Roman" w:eastAsia="Times New Roman" w:hAnsi="Times New Roman" w:cs="Times New Roman"/>
          <w:color w:val="auto"/>
          <w:sz w:val="22"/>
          <w:szCs w:val="22"/>
          <w:lang w:eastAsia="sk-SK"/>
        </w:rPr>
        <w:t>samofakturácii</w:t>
      </w:r>
      <w:proofErr w:type="spellEnd"/>
      <w:r w:rsidRPr="00A872B6">
        <w:rPr>
          <w:rFonts w:ascii="Times New Roman" w:eastAsia="Times New Roman" w:hAnsi="Times New Roman" w:cs="Times New Roman"/>
          <w:color w:val="auto"/>
          <w:sz w:val="22"/>
          <w:szCs w:val="22"/>
          <w:lang w:eastAsia="sk-SK"/>
        </w:rPr>
        <w:t>. Dodávateľ uplatňujúci osobitnú úpravu dane na základe prijatia platby za dodanie tovaru alebo služby podľa § 68d Zákona o DPH vystaví objednávateľovi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A6431D" w:rsidRPr="00261DF9" w:rsidRDefault="00A6431D" w:rsidP="00A6431D">
      <w:pPr>
        <w:tabs>
          <w:tab w:val="left" w:pos="284"/>
        </w:tabs>
        <w:jc w:val="both"/>
        <w:rPr>
          <w:sz w:val="22"/>
          <w:szCs w:val="22"/>
        </w:rPr>
      </w:pPr>
    </w:p>
    <w:p w:rsidR="00A6431D" w:rsidRPr="00261DF9" w:rsidRDefault="00A6431D" w:rsidP="00A6431D">
      <w:pPr>
        <w:pStyle w:val="Zkladntext2"/>
        <w:ind w:left="-284"/>
        <w:rPr>
          <w:b w:val="0"/>
          <w:sz w:val="22"/>
          <w:szCs w:val="22"/>
        </w:rPr>
      </w:pPr>
      <w:r w:rsidRPr="00261DF9">
        <w:rPr>
          <w:sz w:val="22"/>
          <w:szCs w:val="22"/>
        </w:rPr>
        <w:tab/>
        <w:t>Čl. 8</w:t>
      </w:r>
    </w:p>
    <w:p w:rsidR="00A6431D" w:rsidRPr="00261DF9" w:rsidRDefault="00A6431D" w:rsidP="00A6431D">
      <w:pPr>
        <w:pStyle w:val="Zkladntext2"/>
        <w:ind w:left="-284"/>
        <w:rPr>
          <w:b w:val="0"/>
          <w:sz w:val="22"/>
          <w:szCs w:val="22"/>
        </w:rPr>
      </w:pPr>
      <w:r w:rsidRPr="00261DF9">
        <w:rPr>
          <w:sz w:val="22"/>
          <w:szCs w:val="22"/>
        </w:rPr>
        <w:t>UKONČENIE ZMLUVNÝCH VZŤAHOV</w:t>
      </w:r>
    </w:p>
    <w:p w:rsidR="00A6431D" w:rsidRPr="00261DF9" w:rsidRDefault="00A6431D" w:rsidP="00A6431D">
      <w:pPr>
        <w:pStyle w:val="Zkladntext2"/>
        <w:ind w:left="-284"/>
        <w:rPr>
          <w:sz w:val="22"/>
          <w:szCs w:val="22"/>
        </w:rPr>
      </w:pPr>
    </w:p>
    <w:p w:rsidR="00A6431D" w:rsidRPr="00261DF9" w:rsidRDefault="00A6431D" w:rsidP="00A6431D">
      <w:pPr>
        <w:pStyle w:val="Odsekzoznamu"/>
        <w:numPr>
          <w:ilvl w:val="0"/>
          <w:numId w:val="7"/>
        </w:numPr>
        <w:ind w:left="0" w:hanging="426"/>
        <w:contextualSpacing/>
        <w:jc w:val="both"/>
        <w:rPr>
          <w:bCs/>
          <w:iCs/>
          <w:sz w:val="22"/>
          <w:szCs w:val="22"/>
        </w:rPr>
      </w:pPr>
      <w:r w:rsidRPr="00261DF9">
        <w:rPr>
          <w:bCs/>
          <w:iCs/>
          <w:sz w:val="22"/>
          <w:szCs w:val="22"/>
        </w:rPr>
        <w:t>Ukončenie zmluvných vzťahov založených touto dohodou alebo objednávkou</w:t>
      </w:r>
      <w:r>
        <w:rPr>
          <w:bCs/>
          <w:iCs/>
          <w:sz w:val="22"/>
          <w:szCs w:val="22"/>
        </w:rPr>
        <w:t xml:space="preserve"> </w:t>
      </w:r>
      <w:r w:rsidRPr="00261DF9">
        <w:rPr>
          <w:bCs/>
          <w:iCs/>
          <w:sz w:val="22"/>
          <w:szCs w:val="22"/>
        </w:rPr>
        <w:t xml:space="preserve"> s dodávateľom môže nastať: písomnou dohodou objednávateľa a dodávateľa, písomným odstúpením od dohody alebo písomnou </w:t>
      </w:r>
      <w:r w:rsidRPr="0003346A">
        <w:rPr>
          <w:bCs/>
          <w:iCs/>
          <w:sz w:val="22"/>
          <w:szCs w:val="22"/>
        </w:rPr>
        <w:t>výpoveďou objednávateľa,</w:t>
      </w:r>
      <w:r w:rsidRPr="00261DF9">
        <w:rPr>
          <w:bCs/>
          <w:iCs/>
          <w:sz w:val="22"/>
          <w:szCs w:val="22"/>
        </w:rPr>
        <w:t xml:space="preserve"> všetko  za podmienok ustanovených touto dohodou a/alebo zákonom. </w:t>
      </w:r>
    </w:p>
    <w:p w:rsidR="00A6431D" w:rsidRPr="00261DF9" w:rsidRDefault="00A6431D" w:rsidP="00A6431D">
      <w:pPr>
        <w:pStyle w:val="Odsekzoznamu"/>
        <w:ind w:left="0" w:hanging="426"/>
        <w:jc w:val="both"/>
        <w:rPr>
          <w:bCs/>
          <w:iCs/>
          <w:sz w:val="22"/>
          <w:szCs w:val="22"/>
        </w:rPr>
      </w:pPr>
    </w:p>
    <w:p w:rsidR="00A6431D" w:rsidRPr="007218F0" w:rsidRDefault="00A6431D" w:rsidP="00A6431D">
      <w:pPr>
        <w:pStyle w:val="Zkladntext2"/>
        <w:numPr>
          <w:ilvl w:val="0"/>
          <w:numId w:val="7"/>
        </w:numPr>
        <w:ind w:left="0" w:hanging="426"/>
        <w:jc w:val="both"/>
        <w:rPr>
          <w:b w:val="0"/>
          <w:strike/>
          <w:color w:val="FF0000"/>
          <w:sz w:val="22"/>
          <w:szCs w:val="22"/>
        </w:rPr>
      </w:pPr>
      <w:r w:rsidRPr="007218F0">
        <w:rPr>
          <w:b w:val="0"/>
          <w:sz w:val="22"/>
          <w:szCs w:val="22"/>
        </w:rPr>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rsidR="00A6431D" w:rsidRPr="007218F0" w:rsidRDefault="00A6431D" w:rsidP="00A6431D">
      <w:pPr>
        <w:pStyle w:val="Zkladntext2"/>
        <w:ind w:hanging="426"/>
        <w:rPr>
          <w:b w:val="0"/>
          <w:strike/>
          <w:color w:val="FF0000"/>
          <w:sz w:val="22"/>
          <w:szCs w:val="22"/>
        </w:rPr>
      </w:pPr>
    </w:p>
    <w:p w:rsidR="00A6431D" w:rsidRPr="007218F0" w:rsidRDefault="00A6431D" w:rsidP="00A6431D">
      <w:pPr>
        <w:pStyle w:val="Zkladntext2"/>
        <w:numPr>
          <w:ilvl w:val="0"/>
          <w:numId w:val="7"/>
        </w:numPr>
        <w:ind w:left="0" w:hanging="426"/>
        <w:jc w:val="both"/>
        <w:rPr>
          <w:b w:val="0"/>
          <w:sz w:val="22"/>
          <w:szCs w:val="22"/>
        </w:rPr>
      </w:pPr>
      <w:r w:rsidRPr="007218F0">
        <w:rPr>
          <w:b w:val="0"/>
          <w:sz w:val="22"/>
          <w:szCs w:val="22"/>
        </w:rPr>
        <w:t>Odstúpenie je možné len v prípadoch uvedených v tejto dohode alebo v prípadoch ustanovených zákonom, napríklad podľa § 19 zákona číslo 343/2015 o verejnom obstarávaní.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rsidR="00A6431D" w:rsidRPr="00261DF9" w:rsidRDefault="00A6431D" w:rsidP="00A6431D">
      <w:pPr>
        <w:pStyle w:val="Zkladntext2"/>
        <w:ind w:left="284"/>
        <w:rPr>
          <w:sz w:val="22"/>
          <w:szCs w:val="22"/>
        </w:rPr>
      </w:pPr>
    </w:p>
    <w:p w:rsidR="00A6431D" w:rsidRPr="007218F0" w:rsidRDefault="00A6431D" w:rsidP="00A6431D">
      <w:pPr>
        <w:pStyle w:val="Zkladntext2"/>
        <w:numPr>
          <w:ilvl w:val="0"/>
          <w:numId w:val="7"/>
        </w:numPr>
        <w:ind w:left="0" w:hanging="426"/>
        <w:jc w:val="both"/>
        <w:rPr>
          <w:b w:val="0"/>
          <w:sz w:val="22"/>
          <w:szCs w:val="22"/>
        </w:rPr>
      </w:pPr>
      <w:r w:rsidRPr="007218F0">
        <w:rPr>
          <w:b w:val="0"/>
          <w:sz w:val="22"/>
          <w:szCs w:val="22"/>
        </w:rPr>
        <w:t>Ak sa porušenie zmluvnej povinnosti zmluvnou stranou pre účely odstúpenia od dohody a/alebo objednávky považuje v zmysle ods. 8.6. tohto článku alebo v zmysle § 345 a </w:t>
      </w:r>
      <w:proofErr w:type="spellStart"/>
      <w:r w:rsidRPr="007218F0">
        <w:rPr>
          <w:b w:val="0"/>
          <w:sz w:val="22"/>
          <w:szCs w:val="22"/>
        </w:rPr>
        <w:t>nasl</w:t>
      </w:r>
      <w:proofErr w:type="spellEnd"/>
      <w:r w:rsidRPr="007218F0">
        <w:rPr>
          <w:b w:val="0"/>
          <w:sz w:val="22"/>
          <w:szCs w:val="22"/>
        </w:rPr>
        <w:t>. Obchodného zákonníka za podstatné porušenie dohody, môže oprávnená strana od tejto dohody a/alebo objednávky odstúpiť bez poskytnutia dodatočnej primeranej lehoty dodávateľovi na odstránenie dôvodu, pre ktorý sa odstupuje od tejto dohody a/alebo objednávky.</w:t>
      </w:r>
    </w:p>
    <w:p w:rsidR="00A6431D" w:rsidRPr="007218F0" w:rsidRDefault="00A6431D" w:rsidP="00A6431D">
      <w:pPr>
        <w:pStyle w:val="Zkladntext2"/>
        <w:ind w:hanging="426"/>
        <w:rPr>
          <w:b w:val="0"/>
          <w:sz w:val="22"/>
          <w:szCs w:val="22"/>
        </w:rPr>
      </w:pPr>
    </w:p>
    <w:p w:rsidR="00A6431D" w:rsidRPr="007218F0" w:rsidRDefault="00A6431D" w:rsidP="00A6431D">
      <w:pPr>
        <w:pStyle w:val="Zkladntext2"/>
        <w:numPr>
          <w:ilvl w:val="0"/>
          <w:numId w:val="7"/>
        </w:numPr>
        <w:ind w:left="0" w:hanging="426"/>
        <w:jc w:val="both"/>
        <w:rPr>
          <w:b w:val="0"/>
          <w:sz w:val="22"/>
          <w:szCs w:val="22"/>
        </w:rPr>
      </w:pPr>
      <w:r w:rsidRPr="007218F0">
        <w:rPr>
          <w:b w:val="0"/>
          <w:sz w:val="22"/>
          <w:szCs w:val="22"/>
        </w:rPr>
        <w:t>Odstúpe</w:t>
      </w:r>
      <w:r w:rsidRPr="007218F0">
        <w:rPr>
          <w:b w:val="0"/>
          <w:sz w:val="22"/>
          <w:szCs w:val="22"/>
        </w:rPr>
        <w:softHyphen/>
        <w:t>nie od tejto dohody musí mať písomnú for</w:t>
      </w:r>
      <w:r w:rsidRPr="007218F0">
        <w:rPr>
          <w:b w:val="0"/>
          <w:sz w:val="22"/>
          <w:szCs w:val="22"/>
        </w:rPr>
        <w:softHyphen/>
        <w:t>mu, musí byť doruč</w:t>
      </w:r>
      <w:r w:rsidRPr="007218F0">
        <w:rPr>
          <w:b w:val="0"/>
          <w:sz w:val="22"/>
          <w:szCs w:val="22"/>
        </w:rPr>
        <w:softHyphen/>
        <w:t>ené druhej zmluvnej strane a musí v ňom byť uvede</w:t>
      </w:r>
      <w:r w:rsidRPr="007218F0">
        <w:rPr>
          <w:b w:val="0"/>
          <w:sz w:val="22"/>
          <w:szCs w:val="22"/>
        </w:rPr>
        <w:softHyphen/>
        <w:t>ný kon</w:t>
      </w:r>
      <w:r w:rsidRPr="007218F0">
        <w:rPr>
          <w:b w:val="0"/>
          <w:sz w:val="22"/>
          <w:szCs w:val="22"/>
        </w:rPr>
        <w:softHyphen/>
        <w:t>krétny dôvod odstúpe</w:t>
      </w:r>
      <w:r w:rsidRPr="007218F0">
        <w:rPr>
          <w:b w:val="0"/>
          <w:sz w:val="22"/>
          <w:szCs w:val="22"/>
        </w:rPr>
        <w:softHyphen/>
        <w:t xml:space="preserve">nia, inak je neplatné. </w:t>
      </w:r>
    </w:p>
    <w:p w:rsidR="00A6431D" w:rsidRPr="007218F0" w:rsidRDefault="00A6431D" w:rsidP="00A6431D">
      <w:pPr>
        <w:pStyle w:val="Zkladntext2"/>
        <w:ind w:hanging="426"/>
        <w:rPr>
          <w:b w:val="0"/>
          <w:sz w:val="22"/>
          <w:szCs w:val="22"/>
        </w:rPr>
      </w:pPr>
    </w:p>
    <w:p w:rsidR="00A6431D" w:rsidRPr="007218F0" w:rsidRDefault="00A6431D" w:rsidP="00A6431D">
      <w:pPr>
        <w:pStyle w:val="Zkladntext2"/>
        <w:numPr>
          <w:ilvl w:val="0"/>
          <w:numId w:val="7"/>
        </w:numPr>
        <w:ind w:left="0" w:hanging="426"/>
        <w:jc w:val="both"/>
        <w:rPr>
          <w:b w:val="0"/>
          <w:sz w:val="22"/>
          <w:szCs w:val="22"/>
        </w:rPr>
      </w:pPr>
      <w:r w:rsidRPr="007218F0">
        <w:rPr>
          <w:b w:val="0"/>
          <w:sz w:val="22"/>
          <w:szCs w:val="22"/>
        </w:rPr>
        <w:t>Zmluvné strany sa dohodli, že za podstatné porušenie tejto dohody sa považuje najmä:</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omeškanie dodávateľa s vykonaním služby zadanej v  objednávke o viac ako 1 deň pri nakladaní sortimentov na cudzie dopravné prostriedky a viac ako 5 dní pri ostatných činnostiach,</w:t>
      </w:r>
    </w:p>
    <w:p w:rsidR="00A6431D" w:rsidRPr="007218F0" w:rsidRDefault="00A6431D" w:rsidP="00A6431D">
      <w:pPr>
        <w:pStyle w:val="Odsekzoznamu"/>
        <w:numPr>
          <w:ilvl w:val="0"/>
          <w:numId w:val="9"/>
        </w:numPr>
        <w:ind w:left="0" w:hanging="426"/>
        <w:contextualSpacing/>
        <w:rPr>
          <w:sz w:val="22"/>
          <w:szCs w:val="22"/>
        </w:rPr>
      </w:pPr>
      <w:r w:rsidRPr="007218F0">
        <w:rPr>
          <w:sz w:val="22"/>
          <w:szCs w:val="22"/>
        </w:rPr>
        <w:t>neakceptovanie objednávky v rozsahu a/alebo v  lehote stanovenej touto dohodou,</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 xml:space="preserve">porušenie technologickej disciplíny dodávateľom v súlade s bodom 2.1. </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lastRenderedPageBreak/>
        <w:t xml:space="preserve">vykonanie prác dodávateľom, ktoré neboli objednávateľom zadané, </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poškodenie ciest a objektov, pri ktorom vznikla objednávateľovi škoda,</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nevykonanie služby v rozsahu dohodnutom v objednávke,</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zistenie rozdielnych údajov medzi predloženou kópiou a originálom Osvedčenia o evidencii vozidla,</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iné konanie v rozpore so všeobecne platnými právnymi predpismi (najmä platnosť STK a EK, krádež dreva),</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preukázané nekvalitné vykonanie služby dodávateľom</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 xml:space="preserve">vykonávanie prác subdodávateľmi, ktorí neboli uvedení v rámcovej dohode, alebo jej dodatkoch v zmysle článku II tejto dohody, </w:t>
      </w:r>
    </w:p>
    <w:p w:rsidR="00A6431D" w:rsidRPr="007218F0" w:rsidRDefault="00A6431D" w:rsidP="00A6431D">
      <w:pPr>
        <w:pStyle w:val="Zkladntext2"/>
        <w:numPr>
          <w:ilvl w:val="0"/>
          <w:numId w:val="9"/>
        </w:numPr>
        <w:ind w:left="0" w:hanging="426"/>
        <w:jc w:val="both"/>
        <w:rPr>
          <w:b w:val="0"/>
          <w:sz w:val="22"/>
          <w:szCs w:val="22"/>
        </w:rPr>
      </w:pPr>
      <w:r w:rsidRPr="007218F0">
        <w:rPr>
          <w:b w:val="0"/>
          <w:sz w:val="22"/>
          <w:szCs w:val="22"/>
        </w:rPr>
        <w:t>úmyselné spôsobenie škody dodávateľom, osobou (fyzickou lebo právnickou), ktorú použije na výkon činnosti podľa tejto dohody alebo subdodávateľom na majetku objednávateľa, ako aj spôsobenie škody ľahostajnosťou alebo z nedbanlivosti.</w:t>
      </w:r>
    </w:p>
    <w:p w:rsidR="00A6431D" w:rsidRPr="007218F0" w:rsidRDefault="00A6431D" w:rsidP="00A6431D">
      <w:pPr>
        <w:pStyle w:val="Zkladntext2"/>
        <w:ind w:hanging="426"/>
        <w:rPr>
          <w:b w:val="0"/>
          <w:sz w:val="22"/>
          <w:szCs w:val="22"/>
        </w:rPr>
      </w:pPr>
    </w:p>
    <w:p w:rsidR="00A6431D" w:rsidRPr="007218F0" w:rsidRDefault="00A6431D" w:rsidP="00A6431D">
      <w:pPr>
        <w:pStyle w:val="Zkladntext2"/>
        <w:numPr>
          <w:ilvl w:val="0"/>
          <w:numId w:val="7"/>
        </w:numPr>
        <w:ind w:left="0" w:hanging="426"/>
        <w:jc w:val="both"/>
        <w:rPr>
          <w:b w:val="0"/>
          <w:sz w:val="22"/>
          <w:szCs w:val="22"/>
        </w:rPr>
      </w:pPr>
      <w:r w:rsidRPr="007218F0">
        <w:rPr>
          <w:b w:val="0"/>
          <w:sz w:val="22"/>
          <w:szCs w:val="22"/>
        </w:rPr>
        <w:t>Odstúpením od tejto dohody táto dohoda zaniká dňom doručenia prejavu vôle oprávnenej strany druhej zmluvnej strane. Odstúpením od dohody zanikajú všetky práva a povinnosti zmluvných strán z tejto dohody. V prípade odstúpenia od dohody, pri ktorom nedôjde aj  k odstúpeniu od objednávky (objednávok), ustanovenia dohody sa použijú pre určenie práv a povinností zmluvných strán pre záväzkové vzťahy založené objednávkou. Odstúpenie sa však nedotýka nároku na náhradu škody vzniknutej porušením tejto dohody,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dohody (napríklad nároku na bezplatné odstránenie zistených chýb už poskytnutej služby). Obdobne pri odstúpení od objednávky alebo jej časti.</w:t>
      </w:r>
    </w:p>
    <w:p w:rsidR="00A6431D" w:rsidRPr="007218F0" w:rsidRDefault="00A6431D" w:rsidP="00A6431D">
      <w:pPr>
        <w:pStyle w:val="Zkladntext2"/>
        <w:ind w:hanging="426"/>
        <w:rPr>
          <w:b w:val="0"/>
          <w:sz w:val="22"/>
          <w:szCs w:val="22"/>
        </w:rPr>
      </w:pPr>
    </w:p>
    <w:p w:rsidR="00A6431D" w:rsidRPr="008649EE" w:rsidRDefault="00A6431D" w:rsidP="00A6431D">
      <w:pPr>
        <w:pStyle w:val="Zkladntext2"/>
        <w:numPr>
          <w:ilvl w:val="0"/>
          <w:numId w:val="7"/>
        </w:numPr>
        <w:ind w:left="0" w:hanging="426"/>
        <w:jc w:val="both"/>
        <w:rPr>
          <w:b w:val="0"/>
          <w:sz w:val="22"/>
          <w:szCs w:val="22"/>
        </w:rPr>
      </w:pPr>
      <w:r w:rsidRPr="008649EE">
        <w:rPr>
          <w:b w:val="0"/>
          <w:sz w:val="22"/>
          <w:szCs w:val="22"/>
        </w:rPr>
        <w:t xml:space="preserve">Túto dohodu je možné ukončiť aj písomnou  výpoveďou zo strany objednávateľa bez udania dôvodu, pričom výpovedná lehota je </w:t>
      </w:r>
      <w:r w:rsidRPr="009764AE">
        <w:rPr>
          <w:sz w:val="22"/>
          <w:szCs w:val="22"/>
        </w:rPr>
        <w:t>1 rok</w:t>
      </w:r>
      <w:r w:rsidRPr="008649EE">
        <w:rPr>
          <w:b w:val="0"/>
          <w:sz w:val="22"/>
          <w:szCs w:val="22"/>
        </w:rPr>
        <w:t xml:space="preserve"> a začína plynúť prvým dňom kalendárneho mesiaca nasledujúceho po doručení výpovede dodávateľovi.</w:t>
      </w:r>
    </w:p>
    <w:p w:rsidR="00A6431D" w:rsidRPr="008649EE" w:rsidRDefault="00A6431D" w:rsidP="00A6431D">
      <w:pPr>
        <w:pStyle w:val="Zkladntext2"/>
        <w:jc w:val="left"/>
        <w:rPr>
          <w:sz w:val="22"/>
          <w:szCs w:val="22"/>
        </w:rPr>
      </w:pPr>
    </w:p>
    <w:p w:rsidR="00A6431D" w:rsidRPr="00261DF9" w:rsidRDefault="00A6431D" w:rsidP="00A6431D">
      <w:pPr>
        <w:ind w:left="-284"/>
        <w:jc w:val="center"/>
        <w:rPr>
          <w:b/>
          <w:sz w:val="22"/>
          <w:szCs w:val="22"/>
        </w:rPr>
      </w:pPr>
      <w:r w:rsidRPr="00261DF9">
        <w:rPr>
          <w:b/>
          <w:sz w:val="22"/>
          <w:szCs w:val="22"/>
        </w:rPr>
        <w:t>Čl. 9</w:t>
      </w:r>
    </w:p>
    <w:p w:rsidR="00A6431D" w:rsidRPr="00261DF9" w:rsidRDefault="00A6431D" w:rsidP="00A6431D">
      <w:pPr>
        <w:ind w:left="-284"/>
        <w:jc w:val="center"/>
        <w:rPr>
          <w:b/>
          <w:sz w:val="22"/>
          <w:szCs w:val="22"/>
        </w:rPr>
      </w:pPr>
      <w:r w:rsidRPr="00261DF9">
        <w:rPr>
          <w:b/>
          <w:sz w:val="22"/>
          <w:szCs w:val="22"/>
        </w:rPr>
        <w:t>VYKONANIE PREDMETU DOHODY</w:t>
      </w:r>
    </w:p>
    <w:p w:rsidR="00A6431D" w:rsidRPr="00261DF9" w:rsidRDefault="00A6431D" w:rsidP="00A6431D">
      <w:pPr>
        <w:ind w:left="-284"/>
        <w:rPr>
          <w:sz w:val="22"/>
          <w:szCs w:val="22"/>
        </w:rPr>
      </w:pPr>
    </w:p>
    <w:p w:rsidR="00A6431D" w:rsidRPr="00261DF9" w:rsidRDefault="00A6431D" w:rsidP="00A6431D">
      <w:pPr>
        <w:ind w:left="-284"/>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Pri vykonávaní služby postupuje dodávateľ na vlastnú zodpovednosť a riziko a zodpovedá za škody, ktoré spôsobil objednávateľovi ako aj tretím osobám na mieste výkonu prác.</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 xml:space="preserve">Pri plnení predmetu dohody dodávateľ zodpovedá za svoju bezpečnosť a ochranu zdravia pri práci, ako i za </w:t>
      </w:r>
      <w:r w:rsidRPr="004B55BD">
        <w:rPr>
          <w:sz w:val="22"/>
          <w:szCs w:val="22"/>
        </w:rPr>
        <w:t>svojich zamestnancov</w:t>
      </w:r>
      <w:r w:rsidRPr="00261DF9">
        <w:rPr>
          <w:sz w:val="22"/>
          <w:szCs w:val="22"/>
        </w:rPr>
        <w:t>. Požiadavky bezpečnosti a ochrany zdravia pri práci zabezpečuje na základe informácií poskytnutých vo Všeobecne záväzných podmienkach</w:t>
      </w:r>
      <w:r w:rsidRPr="00261DF9">
        <w:rPr>
          <w:b/>
          <w:sz w:val="22"/>
          <w:szCs w:val="22"/>
        </w:rPr>
        <w:t>.</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 xml:space="preserve">Dodávateľ bude pri realizácii predmetu tejto zmluvy postupovať odborne. Zaväzuje sa dodržiavať všeobecne záväzné predpisy, technické normy a podmienky tejto dohody, </w:t>
      </w:r>
      <w:r w:rsidRPr="00261DF9">
        <w:rPr>
          <w:bCs/>
          <w:sz w:val="22"/>
          <w:szCs w:val="22"/>
        </w:rPr>
        <w:t>všeobecne platné predpisy na zabezpečenie ochrany lesov pred požiarmi a požiarnej ochrany, ktorá sa na predmet činnosti vzťahuje, v rozsahu, ako bol s ňou oboznámený</w:t>
      </w:r>
      <w:r w:rsidRPr="00261DF9">
        <w:rPr>
          <w:sz w:val="22"/>
          <w:szCs w:val="22"/>
        </w:rPr>
        <w:t>.</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činností v podmienkach štátneho podniku LESY Slovenskej republiky, je objednávateľ oprávnený dožadovať sa toho, aby dodávateľ odstránil vzniknuté nedostatky. Objednávateľ  pre účely výkonu kontroly podľa predchádzajúcej vety vstupuje na miesto výkonu prác v súlade s touto dohodou.</w:t>
      </w:r>
    </w:p>
    <w:p w:rsidR="00A6431D" w:rsidRPr="00261DF9" w:rsidRDefault="00A6431D" w:rsidP="00A6431D">
      <w:pPr>
        <w:pStyle w:val="Odsekzoznamu"/>
        <w:ind w:left="0" w:hanging="426"/>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w:t>
      </w:r>
      <w:r w:rsidRPr="00261DF9">
        <w:rPr>
          <w:sz w:val="22"/>
          <w:szCs w:val="22"/>
        </w:rPr>
        <w:lastRenderedPageBreak/>
        <w:t>služby, žiadať písomné stanovisko dodávateľa služby pri porušení jeho povinností vyplývajúcich mu z tejto dohody, objednávky.</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tejto dohody a objednávky.</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261DF9">
        <w:rPr>
          <w:bCs/>
          <w:sz w:val="22"/>
          <w:szCs w:val="22"/>
        </w:rPr>
        <w:t>Upozornenie môže byť telefonicky alebo písomne (faxom, listom alebo elektronicky).</w:t>
      </w:r>
    </w:p>
    <w:p w:rsidR="00A6431D" w:rsidRPr="00261DF9" w:rsidRDefault="00A6431D" w:rsidP="00A6431D">
      <w:pPr>
        <w:ind w:hanging="426"/>
        <w:jc w:val="both"/>
        <w:rPr>
          <w:sz w:val="22"/>
          <w:szCs w:val="22"/>
        </w:rPr>
      </w:pPr>
    </w:p>
    <w:p w:rsidR="00A6431D" w:rsidRPr="00261DF9" w:rsidRDefault="00A6431D" w:rsidP="00A6431D">
      <w:pPr>
        <w:numPr>
          <w:ilvl w:val="1"/>
          <w:numId w:val="4"/>
        </w:numPr>
        <w:ind w:left="0" w:hanging="426"/>
        <w:jc w:val="both"/>
        <w:rPr>
          <w:sz w:val="22"/>
          <w:szCs w:val="22"/>
        </w:rPr>
      </w:pPr>
      <w:r w:rsidRPr="00261DF9">
        <w:rPr>
          <w:sz w:val="22"/>
          <w:szCs w:val="22"/>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w:t>
      </w:r>
    </w:p>
    <w:p w:rsidR="00A6431D" w:rsidRPr="00261DF9" w:rsidRDefault="00A6431D" w:rsidP="00A6431D">
      <w:pPr>
        <w:ind w:hanging="426"/>
        <w:jc w:val="both"/>
        <w:rPr>
          <w:sz w:val="22"/>
          <w:szCs w:val="22"/>
        </w:rPr>
      </w:pPr>
    </w:p>
    <w:p w:rsidR="00A6431D" w:rsidRDefault="00A6431D" w:rsidP="00A6431D">
      <w:pPr>
        <w:numPr>
          <w:ilvl w:val="1"/>
          <w:numId w:val="4"/>
        </w:numPr>
        <w:ind w:left="0" w:hanging="426"/>
        <w:jc w:val="both"/>
        <w:rPr>
          <w:sz w:val="22"/>
          <w:szCs w:val="22"/>
        </w:rPr>
      </w:pPr>
      <w:r w:rsidRPr="00261DF9">
        <w:rPr>
          <w:sz w:val="22"/>
          <w:szCs w:val="22"/>
        </w:rPr>
        <w:t>Dodávateľ má povinnosť v prípade poruchy prostriedku uvedenom v Zozname technických prostriedkov (príloha č. 5) tento prostriedok nahradiť iným v lehote uvedenej v článku 2, bode 2.3 tejto dohody. V takomto prípade je povinný bezodkladne (pred nasadením tohto prostriedku) informovať objednávateľa o tejto zmene. Na základe tejto informácie objednávateľ zaktualizuje zoznam technických prostriedkov a jedno podpísané vyhotovenie zašle dodávateľovi.</w:t>
      </w:r>
    </w:p>
    <w:p w:rsidR="00A6431D" w:rsidRDefault="00A6431D" w:rsidP="00A6431D">
      <w:pPr>
        <w:pStyle w:val="Odsekzoznamu"/>
        <w:ind w:left="0" w:firstLine="708"/>
        <w:rPr>
          <w:iCs/>
          <w:sz w:val="22"/>
          <w:szCs w:val="22"/>
        </w:rPr>
      </w:pPr>
    </w:p>
    <w:p w:rsidR="00A6431D" w:rsidRPr="007218F0" w:rsidRDefault="00A6431D" w:rsidP="00A6431D">
      <w:pPr>
        <w:numPr>
          <w:ilvl w:val="1"/>
          <w:numId w:val="4"/>
        </w:numPr>
        <w:ind w:left="0" w:hanging="567"/>
        <w:jc w:val="both"/>
        <w:rPr>
          <w:sz w:val="22"/>
          <w:szCs w:val="22"/>
        </w:rPr>
      </w:pPr>
      <w:r w:rsidRPr="007218F0">
        <w:rPr>
          <w:iCs/>
          <w:sz w:val="22"/>
          <w:szCs w:val="22"/>
        </w:rPr>
        <w:t>Činnosť na pracovisku pri manipulácií dreva  sa pokladá za prácu na spoločnom pracovisku. Dodávateľ pri týchto činnostiach vytvorí podmienky na zaistenie bezpečnosti a ochrany zdravia zamestnancov a ostatných osôb  na tomto spoločnom pracovisku v potrebnom rozsahu.</w:t>
      </w:r>
    </w:p>
    <w:p w:rsidR="00A6431D" w:rsidRPr="00261DF9" w:rsidRDefault="00A6431D" w:rsidP="00A6431D">
      <w:pPr>
        <w:rPr>
          <w:sz w:val="22"/>
          <w:szCs w:val="22"/>
        </w:rPr>
      </w:pPr>
    </w:p>
    <w:p w:rsidR="00A6431D" w:rsidRPr="00261DF9" w:rsidRDefault="00A6431D" w:rsidP="00A6431D">
      <w:pPr>
        <w:ind w:left="-284"/>
        <w:rPr>
          <w:sz w:val="22"/>
          <w:szCs w:val="22"/>
        </w:rPr>
      </w:pPr>
    </w:p>
    <w:p w:rsidR="00A6431D" w:rsidRPr="00261DF9" w:rsidRDefault="00A6431D" w:rsidP="00A6431D">
      <w:pPr>
        <w:keepNext/>
        <w:ind w:left="-284"/>
        <w:jc w:val="center"/>
        <w:outlineLvl w:val="6"/>
        <w:rPr>
          <w:b/>
          <w:bCs/>
          <w:sz w:val="22"/>
          <w:szCs w:val="22"/>
        </w:rPr>
      </w:pPr>
      <w:r w:rsidRPr="00261DF9">
        <w:rPr>
          <w:b/>
          <w:bCs/>
          <w:sz w:val="22"/>
          <w:szCs w:val="22"/>
        </w:rPr>
        <w:t>Čl. 10</w:t>
      </w:r>
    </w:p>
    <w:p w:rsidR="00A6431D" w:rsidRPr="00261DF9" w:rsidRDefault="00A6431D" w:rsidP="00A6431D">
      <w:pPr>
        <w:keepNext/>
        <w:ind w:left="-284"/>
        <w:jc w:val="center"/>
        <w:outlineLvl w:val="6"/>
        <w:rPr>
          <w:b/>
          <w:bCs/>
          <w:sz w:val="22"/>
          <w:szCs w:val="22"/>
        </w:rPr>
      </w:pPr>
      <w:r w:rsidRPr="007218F0">
        <w:rPr>
          <w:b/>
          <w:bCs/>
          <w:sz w:val="22"/>
          <w:szCs w:val="22"/>
        </w:rPr>
        <w:t>ZMLUVNÉ POKUTY</w:t>
      </w:r>
    </w:p>
    <w:p w:rsidR="00A6431D" w:rsidRPr="00261DF9" w:rsidRDefault="00A6431D" w:rsidP="00A6431D">
      <w:pPr>
        <w:ind w:left="-284"/>
        <w:rPr>
          <w:sz w:val="22"/>
          <w:szCs w:val="22"/>
        </w:rPr>
      </w:pPr>
    </w:p>
    <w:p w:rsidR="00A6431D" w:rsidRPr="00261DF9" w:rsidRDefault="00A6431D" w:rsidP="00A6431D">
      <w:pPr>
        <w:numPr>
          <w:ilvl w:val="1"/>
          <w:numId w:val="14"/>
        </w:numPr>
        <w:ind w:left="0" w:hanging="567"/>
        <w:jc w:val="both"/>
        <w:rPr>
          <w:sz w:val="22"/>
          <w:szCs w:val="22"/>
        </w:rPr>
      </w:pPr>
      <w:r w:rsidRPr="00261DF9">
        <w:rPr>
          <w:rFonts w:eastAsia="Calibri"/>
          <w:sz w:val="22"/>
          <w:szCs w:val="22"/>
        </w:rPr>
        <w:t xml:space="preserve">V prípade omeškania dodávateľa s poskytnutím služby s dĺžkou trvania do 7 dní vrátane oproti termínu </w:t>
      </w:r>
      <w:r w:rsidRPr="00261DF9">
        <w:rPr>
          <w:sz w:val="22"/>
          <w:szCs w:val="22"/>
        </w:rPr>
        <w:t xml:space="preserve">vyplývajúcemu z objednávky </w:t>
      </w:r>
      <w:r w:rsidRPr="00261DF9">
        <w:rPr>
          <w:rFonts w:eastAsia="Calibri"/>
          <w:sz w:val="22"/>
          <w:szCs w:val="22"/>
        </w:rPr>
        <w:t xml:space="preserve">má objednávateľ právo uplatniť voči nemu zmluvnú pokutu vo výške  0,50 € za každý m3, s ktorým je v omeškaní. V prípade omeškania dlhšieho ako 7 dní sa zmluvná pokuta podľa tohto bodu neuplatní.  </w:t>
      </w:r>
    </w:p>
    <w:p w:rsidR="00A6431D" w:rsidRPr="00261DF9" w:rsidRDefault="00A6431D" w:rsidP="00A6431D">
      <w:pPr>
        <w:ind w:hanging="567"/>
        <w:jc w:val="both"/>
        <w:rPr>
          <w:sz w:val="22"/>
          <w:szCs w:val="22"/>
        </w:rPr>
      </w:pPr>
    </w:p>
    <w:p w:rsidR="00A6431D" w:rsidRPr="00261DF9" w:rsidRDefault="00A6431D" w:rsidP="00A6431D">
      <w:pPr>
        <w:numPr>
          <w:ilvl w:val="1"/>
          <w:numId w:val="14"/>
        </w:numPr>
        <w:ind w:left="0" w:hanging="567"/>
        <w:jc w:val="both"/>
        <w:rPr>
          <w:sz w:val="22"/>
          <w:szCs w:val="22"/>
        </w:rPr>
      </w:pPr>
      <w:r w:rsidRPr="00261DF9">
        <w:rPr>
          <w:sz w:val="22"/>
          <w:szCs w:val="22"/>
        </w:rPr>
        <w:t xml:space="preserve">V prípade omeškania s  poskytnutím služby dodávateľom v trvaní 8 až 15 dní oproti termínu  vyplývajúcom z objednávky, môže si objednávateľ uplatniť zmluvnú pokutu vo </w:t>
      </w:r>
      <w:r>
        <w:rPr>
          <w:sz w:val="22"/>
          <w:szCs w:val="22"/>
        </w:rPr>
        <w:t xml:space="preserve"> výške </w:t>
      </w:r>
      <w:r w:rsidRPr="00261DF9">
        <w:rPr>
          <w:rFonts w:eastAsia="Calibri"/>
          <w:sz w:val="22"/>
          <w:szCs w:val="22"/>
        </w:rPr>
        <w:t>1,50 € za každý m3, s ktorým je v omeškaní.</w:t>
      </w:r>
      <w:r w:rsidRPr="00261DF9">
        <w:rPr>
          <w:sz w:val="22"/>
          <w:szCs w:val="22"/>
        </w:rPr>
        <w:t xml:space="preserve">  </w:t>
      </w:r>
      <w:r w:rsidRPr="00261DF9">
        <w:rPr>
          <w:rFonts w:eastAsia="Calibri"/>
          <w:sz w:val="22"/>
          <w:szCs w:val="22"/>
        </w:rPr>
        <w:t xml:space="preserve">V prípade omeškania dlhšieho ako 15 dní sa zmluvná pokuta podľa tohto bodu neuplatní.  </w:t>
      </w:r>
    </w:p>
    <w:p w:rsidR="00A6431D" w:rsidRPr="00261DF9" w:rsidRDefault="00A6431D" w:rsidP="00A6431D">
      <w:pPr>
        <w:pStyle w:val="Odsekzoznamu"/>
        <w:ind w:left="0" w:hanging="567"/>
        <w:rPr>
          <w:sz w:val="22"/>
          <w:szCs w:val="22"/>
        </w:rPr>
      </w:pPr>
    </w:p>
    <w:p w:rsidR="00A6431D" w:rsidRPr="007218F0" w:rsidRDefault="00A6431D" w:rsidP="00A6431D">
      <w:pPr>
        <w:numPr>
          <w:ilvl w:val="1"/>
          <w:numId w:val="14"/>
        </w:numPr>
        <w:ind w:left="0" w:hanging="567"/>
        <w:jc w:val="both"/>
        <w:rPr>
          <w:sz w:val="22"/>
          <w:szCs w:val="22"/>
        </w:rPr>
      </w:pPr>
      <w:r w:rsidRPr="00261DF9">
        <w:rPr>
          <w:sz w:val="22"/>
          <w:szCs w:val="22"/>
        </w:rPr>
        <w:t>V prípade omeškania s  poskytnutím služby dodávateľom v trvaní viac ako 15 dní oproti termínu vyplývajúcom z objednávky, môže si objednávateľ uplatniť zmluvnú pokutu vo</w:t>
      </w:r>
      <w:r>
        <w:rPr>
          <w:sz w:val="22"/>
          <w:szCs w:val="22"/>
        </w:rPr>
        <w:t xml:space="preserve"> výške </w:t>
      </w:r>
      <w:r w:rsidRPr="00261DF9">
        <w:rPr>
          <w:sz w:val="22"/>
          <w:szCs w:val="22"/>
        </w:rPr>
        <w:t>2</w:t>
      </w:r>
      <w:r w:rsidRPr="00261DF9">
        <w:rPr>
          <w:rFonts w:eastAsia="Calibri"/>
          <w:sz w:val="22"/>
          <w:szCs w:val="22"/>
        </w:rPr>
        <w:t>,50 € za každý m3, s ktorým je v omeškaní.</w:t>
      </w:r>
    </w:p>
    <w:p w:rsidR="00A6431D" w:rsidRPr="00261DF9" w:rsidRDefault="00A6431D" w:rsidP="00A6431D">
      <w:pPr>
        <w:tabs>
          <w:tab w:val="left" w:pos="284"/>
        </w:tabs>
        <w:ind w:left="284"/>
        <w:jc w:val="both"/>
        <w:rPr>
          <w:strike/>
          <w:color w:val="FF0000"/>
          <w:sz w:val="22"/>
          <w:szCs w:val="22"/>
        </w:rPr>
      </w:pPr>
      <w:r w:rsidRPr="00261DF9" w:rsidDel="00F2041B">
        <w:rPr>
          <w:sz w:val="22"/>
          <w:szCs w:val="22"/>
        </w:rPr>
        <w:t xml:space="preserve"> </w:t>
      </w:r>
    </w:p>
    <w:p w:rsidR="00A6431D" w:rsidRPr="00261DF9" w:rsidRDefault="00A6431D" w:rsidP="00A6431D">
      <w:pPr>
        <w:numPr>
          <w:ilvl w:val="1"/>
          <w:numId w:val="5"/>
        </w:numPr>
        <w:ind w:left="0" w:hanging="567"/>
        <w:jc w:val="both"/>
        <w:rPr>
          <w:sz w:val="22"/>
          <w:szCs w:val="22"/>
        </w:rPr>
      </w:pPr>
      <w:r w:rsidRPr="00261DF9">
        <w:rPr>
          <w:sz w:val="22"/>
          <w:szCs w:val="22"/>
        </w:rPr>
        <w:t>V prípade omeškania úhrady faktúry v zmysle článku 7 objednávateľa s platením môže si dodávateľ uplatniť úrok z omeškania 0,02 % z dlžnej ceny za každý deň omeškania.</w:t>
      </w:r>
    </w:p>
    <w:p w:rsidR="00A6431D" w:rsidRPr="00261DF9" w:rsidRDefault="00A6431D" w:rsidP="00A6431D">
      <w:pPr>
        <w:ind w:hanging="567"/>
        <w:jc w:val="both"/>
        <w:rPr>
          <w:sz w:val="22"/>
          <w:szCs w:val="22"/>
        </w:rPr>
      </w:pPr>
    </w:p>
    <w:p w:rsidR="00A6431D" w:rsidRPr="00400375" w:rsidRDefault="00A6431D" w:rsidP="00A6431D">
      <w:pPr>
        <w:numPr>
          <w:ilvl w:val="1"/>
          <w:numId w:val="5"/>
        </w:numPr>
        <w:ind w:left="0" w:hanging="567"/>
        <w:jc w:val="both"/>
        <w:rPr>
          <w:color w:val="FF0000"/>
          <w:sz w:val="22"/>
          <w:szCs w:val="22"/>
        </w:rPr>
      </w:pPr>
      <w:r w:rsidRPr="00261DF9">
        <w:rPr>
          <w:rFonts w:eastAsia="Calibri"/>
          <w:sz w:val="22"/>
          <w:szCs w:val="22"/>
        </w:rPr>
        <w:t>V prípade odstúpenia od tejto dohody zo strany objednávateľa z dôvodu podstatného porušenia tejto dohody dodávateľom podľa článku 8, má objednávateľ právo uplatniť voči dodávateľovi zmluvnú pokutu vo</w:t>
      </w:r>
      <w:r w:rsidRPr="00261DF9">
        <w:rPr>
          <w:rFonts w:eastAsia="Calibri"/>
          <w:color w:val="FF0000"/>
          <w:sz w:val="22"/>
          <w:szCs w:val="22"/>
        </w:rPr>
        <w:t xml:space="preserve"> </w:t>
      </w:r>
      <w:r w:rsidRPr="00261DF9">
        <w:rPr>
          <w:rFonts w:eastAsia="Calibri"/>
          <w:sz w:val="22"/>
          <w:szCs w:val="22"/>
        </w:rPr>
        <w:t xml:space="preserve">výške </w:t>
      </w:r>
      <w:r>
        <w:rPr>
          <w:rFonts w:eastAsia="Calibri"/>
          <w:sz w:val="22"/>
          <w:szCs w:val="22"/>
        </w:rPr>
        <w:t>10</w:t>
      </w:r>
      <w:r w:rsidRPr="00261DF9">
        <w:rPr>
          <w:rFonts w:eastAsia="Calibri"/>
          <w:sz w:val="22"/>
          <w:szCs w:val="22"/>
        </w:rPr>
        <w:t xml:space="preserve"> % </w:t>
      </w:r>
      <w:r>
        <w:rPr>
          <w:rFonts w:eastAsia="Calibri"/>
          <w:sz w:val="22"/>
          <w:szCs w:val="22"/>
        </w:rPr>
        <w:t xml:space="preserve">(slovom: desať percent) </w:t>
      </w:r>
      <w:r w:rsidRPr="00261DF9">
        <w:rPr>
          <w:rFonts w:eastAsia="Calibri"/>
          <w:sz w:val="22"/>
          <w:szCs w:val="22"/>
        </w:rPr>
        <w:t>z</w:t>
      </w:r>
      <w:r>
        <w:rPr>
          <w:rFonts w:eastAsia="Calibri"/>
          <w:sz w:val="22"/>
          <w:szCs w:val="22"/>
        </w:rPr>
        <w:t> </w:t>
      </w:r>
      <w:r>
        <w:rPr>
          <w:sz w:val="22"/>
          <w:szCs w:val="22"/>
        </w:rPr>
        <w:t xml:space="preserve">celkového  objemu </w:t>
      </w:r>
      <w:r w:rsidRPr="00261DF9">
        <w:rPr>
          <w:sz w:val="22"/>
          <w:szCs w:val="22"/>
        </w:rPr>
        <w:t xml:space="preserve"> predmet</w:t>
      </w:r>
      <w:r>
        <w:rPr>
          <w:sz w:val="22"/>
          <w:szCs w:val="22"/>
        </w:rPr>
        <w:t>u</w:t>
      </w:r>
      <w:r w:rsidRPr="00261DF9">
        <w:rPr>
          <w:sz w:val="22"/>
          <w:szCs w:val="22"/>
        </w:rPr>
        <w:t xml:space="preserve"> zákazky (dodávateľom </w:t>
      </w:r>
      <w:proofErr w:type="spellStart"/>
      <w:r w:rsidRPr="00261DF9">
        <w:rPr>
          <w:sz w:val="22"/>
          <w:szCs w:val="22"/>
        </w:rPr>
        <w:t>vysúťaženej</w:t>
      </w:r>
      <w:proofErr w:type="spellEnd"/>
      <w:r w:rsidRPr="00261DF9">
        <w:rPr>
          <w:sz w:val="22"/>
          <w:szCs w:val="22"/>
        </w:rPr>
        <w:t xml:space="preserve"> celkovej ceny podľa článku 6), ktor</w:t>
      </w:r>
      <w:r>
        <w:rPr>
          <w:sz w:val="22"/>
          <w:szCs w:val="22"/>
        </w:rPr>
        <w:t>ý</w:t>
      </w:r>
      <w:r w:rsidRPr="00261DF9">
        <w:rPr>
          <w:sz w:val="22"/>
          <w:szCs w:val="22"/>
        </w:rPr>
        <w:t xml:space="preserve"> ešte nebol </w:t>
      </w:r>
      <w:r w:rsidRPr="008649EE">
        <w:rPr>
          <w:sz w:val="22"/>
          <w:szCs w:val="22"/>
        </w:rPr>
        <w:t>naplnený a realizovaný.</w:t>
      </w:r>
      <w:r w:rsidRPr="00400375">
        <w:rPr>
          <w:sz w:val="22"/>
          <w:szCs w:val="22"/>
        </w:rPr>
        <w:t xml:space="preserve"> </w:t>
      </w:r>
    </w:p>
    <w:p w:rsidR="00A6431D" w:rsidRPr="00261DF9" w:rsidRDefault="00A6431D" w:rsidP="00A6431D">
      <w:pPr>
        <w:jc w:val="both"/>
        <w:rPr>
          <w:sz w:val="22"/>
          <w:szCs w:val="22"/>
        </w:rPr>
      </w:pPr>
    </w:p>
    <w:p w:rsidR="00A6431D" w:rsidRDefault="00A6431D" w:rsidP="00A6431D">
      <w:pPr>
        <w:numPr>
          <w:ilvl w:val="1"/>
          <w:numId w:val="5"/>
        </w:numPr>
        <w:ind w:left="0" w:hanging="567"/>
        <w:jc w:val="both"/>
        <w:rPr>
          <w:sz w:val="22"/>
          <w:szCs w:val="22"/>
        </w:rPr>
      </w:pPr>
      <w:r w:rsidRPr="00261DF9">
        <w:rPr>
          <w:sz w:val="22"/>
          <w:szCs w:val="22"/>
        </w:rPr>
        <w:t xml:space="preserve">Zaplatením zmluvnej pokuty podľa tohto článku nie je dotknutý nárok objednávateľa na náhradu škody prevyšujúci výšku dohodnutej zmluvnej pokuty.  </w:t>
      </w:r>
    </w:p>
    <w:p w:rsidR="00A6431D" w:rsidRDefault="00A6431D" w:rsidP="00A6431D">
      <w:pPr>
        <w:pStyle w:val="Odsekzoznamu"/>
        <w:rPr>
          <w:sz w:val="22"/>
          <w:szCs w:val="22"/>
        </w:rPr>
      </w:pPr>
    </w:p>
    <w:p w:rsidR="00A6431D" w:rsidRPr="008649EE" w:rsidRDefault="00A6431D" w:rsidP="00A6431D">
      <w:pPr>
        <w:numPr>
          <w:ilvl w:val="1"/>
          <w:numId w:val="5"/>
        </w:numPr>
        <w:ind w:left="0" w:hanging="567"/>
        <w:jc w:val="both"/>
        <w:rPr>
          <w:sz w:val="22"/>
          <w:szCs w:val="22"/>
        </w:rPr>
      </w:pPr>
      <w:r w:rsidRPr="008649EE">
        <w:rPr>
          <w:sz w:val="22"/>
          <w:szCs w:val="22"/>
        </w:rPr>
        <w:t>Objednávateľ môže zmluvné pokuty v zmysle tohto článku aj kumulovať.</w:t>
      </w:r>
    </w:p>
    <w:p w:rsidR="00A6431D" w:rsidRPr="00261DF9" w:rsidRDefault="00A6431D" w:rsidP="00A6431D">
      <w:pPr>
        <w:rPr>
          <w:sz w:val="22"/>
          <w:szCs w:val="22"/>
        </w:rPr>
      </w:pPr>
    </w:p>
    <w:p w:rsidR="00A6431D" w:rsidRPr="00261DF9" w:rsidRDefault="00A6431D" w:rsidP="00A6431D">
      <w:pPr>
        <w:ind w:left="-284"/>
        <w:rPr>
          <w:sz w:val="22"/>
          <w:szCs w:val="22"/>
        </w:rPr>
      </w:pPr>
    </w:p>
    <w:p w:rsidR="00A6431D" w:rsidRPr="007218F0" w:rsidRDefault="00A6431D" w:rsidP="00A6431D">
      <w:pPr>
        <w:pStyle w:val="Nadpis6"/>
        <w:numPr>
          <w:ilvl w:val="0"/>
          <w:numId w:val="0"/>
        </w:numPr>
        <w:ind w:left="-284"/>
        <w:jc w:val="center"/>
        <w:rPr>
          <w:b/>
          <w:sz w:val="22"/>
          <w:szCs w:val="22"/>
        </w:rPr>
      </w:pPr>
      <w:r w:rsidRPr="007218F0">
        <w:rPr>
          <w:b/>
          <w:sz w:val="22"/>
          <w:szCs w:val="22"/>
        </w:rPr>
        <w:t>Čl. 11</w:t>
      </w:r>
    </w:p>
    <w:p w:rsidR="00A6431D" w:rsidRPr="00261DF9" w:rsidRDefault="00A6431D" w:rsidP="00A6431D">
      <w:pPr>
        <w:ind w:left="-284"/>
        <w:jc w:val="center"/>
        <w:rPr>
          <w:b/>
          <w:sz w:val="22"/>
          <w:szCs w:val="22"/>
        </w:rPr>
      </w:pPr>
      <w:r w:rsidRPr="00261DF9">
        <w:rPr>
          <w:b/>
          <w:sz w:val="22"/>
          <w:szCs w:val="22"/>
        </w:rPr>
        <w:t>NÁHRADA ŠKODY</w:t>
      </w:r>
    </w:p>
    <w:p w:rsidR="00A6431D" w:rsidRPr="00261DF9" w:rsidRDefault="00A6431D" w:rsidP="00A6431D">
      <w:pPr>
        <w:ind w:hanging="567"/>
        <w:jc w:val="center"/>
        <w:rPr>
          <w:sz w:val="22"/>
          <w:szCs w:val="22"/>
        </w:rPr>
      </w:pPr>
    </w:p>
    <w:p w:rsidR="00A6431D" w:rsidRPr="00261DF9" w:rsidRDefault="00A6431D" w:rsidP="00A6431D">
      <w:pPr>
        <w:tabs>
          <w:tab w:val="left" w:pos="284"/>
        </w:tabs>
        <w:ind w:hanging="567"/>
        <w:jc w:val="both"/>
        <w:rPr>
          <w:sz w:val="22"/>
          <w:szCs w:val="22"/>
        </w:rPr>
      </w:pPr>
      <w:r w:rsidRPr="00261DF9">
        <w:rPr>
          <w:sz w:val="22"/>
          <w:szCs w:val="22"/>
        </w:rPr>
        <w:t>11.1.</w:t>
      </w:r>
      <w:r w:rsidRPr="00261DF9">
        <w:rPr>
          <w:sz w:val="22"/>
          <w:szCs w:val="22"/>
        </w:rPr>
        <w:tab/>
        <w:t>Dodávateľ bude pri plnení predmetu dohody postupovať s odbornou starostlivosťou. Zaväzuje sa dodržiavať všeobecne záväzné predpisy, technické normy a podmienky tejto dohody. Dodávateľ sa bude riadiť východiskovými podkladmi objednávateľa, zápismi a dohodami oprávnených pracovníkov tejto dohody.</w:t>
      </w:r>
    </w:p>
    <w:p w:rsidR="00A6431D" w:rsidRPr="00261DF9" w:rsidRDefault="00A6431D" w:rsidP="00A6431D">
      <w:pPr>
        <w:tabs>
          <w:tab w:val="left" w:pos="284"/>
        </w:tabs>
        <w:ind w:hanging="567"/>
        <w:jc w:val="both"/>
        <w:rPr>
          <w:sz w:val="22"/>
          <w:szCs w:val="22"/>
        </w:rPr>
      </w:pPr>
    </w:p>
    <w:p w:rsidR="00A6431D" w:rsidRPr="00261DF9" w:rsidRDefault="00A6431D" w:rsidP="00A6431D">
      <w:pPr>
        <w:tabs>
          <w:tab w:val="left" w:pos="284"/>
        </w:tabs>
        <w:ind w:hanging="567"/>
        <w:jc w:val="both"/>
        <w:rPr>
          <w:sz w:val="22"/>
          <w:szCs w:val="22"/>
        </w:rPr>
      </w:pPr>
      <w:r w:rsidRPr="00261DF9">
        <w:rPr>
          <w:sz w:val="22"/>
          <w:szCs w:val="22"/>
        </w:rPr>
        <w:t>11.2.</w:t>
      </w:r>
      <w:r w:rsidRPr="00261DF9">
        <w:rPr>
          <w:sz w:val="22"/>
          <w:szCs w:val="22"/>
        </w:rPr>
        <w:tab/>
        <w:t>Dodávateľ zodpovedá aj za škodu, ktorá vznikne na veciach, ktoré mu boli odovzdané na základe objednávky.</w:t>
      </w:r>
    </w:p>
    <w:p w:rsidR="00A6431D" w:rsidRPr="00261DF9" w:rsidRDefault="00A6431D" w:rsidP="00A6431D">
      <w:pPr>
        <w:keepNext/>
        <w:outlineLvl w:val="8"/>
        <w:rPr>
          <w:sz w:val="22"/>
          <w:szCs w:val="22"/>
        </w:rPr>
      </w:pPr>
    </w:p>
    <w:p w:rsidR="00A6431D" w:rsidRPr="00261DF9" w:rsidRDefault="00A6431D" w:rsidP="00A6431D">
      <w:pPr>
        <w:keepNext/>
        <w:ind w:left="-284"/>
        <w:jc w:val="center"/>
        <w:outlineLvl w:val="8"/>
        <w:rPr>
          <w:b/>
          <w:sz w:val="22"/>
          <w:szCs w:val="22"/>
        </w:rPr>
      </w:pPr>
      <w:r w:rsidRPr="00261DF9">
        <w:rPr>
          <w:b/>
          <w:sz w:val="22"/>
          <w:szCs w:val="22"/>
        </w:rPr>
        <w:t>Čl. 12</w:t>
      </w:r>
    </w:p>
    <w:p w:rsidR="00A6431D" w:rsidRPr="00261DF9" w:rsidRDefault="00A6431D" w:rsidP="00A6431D">
      <w:pPr>
        <w:ind w:left="-284"/>
        <w:jc w:val="center"/>
        <w:rPr>
          <w:b/>
          <w:sz w:val="22"/>
          <w:szCs w:val="22"/>
        </w:rPr>
      </w:pPr>
      <w:r w:rsidRPr="00261DF9">
        <w:rPr>
          <w:b/>
          <w:sz w:val="22"/>
          <w:szCs w:val="22"/>
        </w:rPr>
        <w:t>ZÁVEREČNÉ USTANOVENIA</w:t>
      </w:r>
    </w:p>
    <w:p w:rsidR="00A6431D" w:rsidRPr="00261DF9" w:rsidRDefault="00A6431D" w:rsidP="00A6431D">
      <w:pPr>
        <w:ind w:left="-284"/>
        <w:rPr>
          <w:sz w:val="22"/>
          <w:szCs w:val="22"/>
        </w:rPr>
      </w:pPr>
    </w:p>
    <w:p w:rsidR="00A6431D" w:rsidRPr="00261DF9" w:rsidRDefault="00A6431D" w:rsidP="00A6431D">
      <w:pPr>
        <w:pStyle w:val="Odsekzoznamu"/>
        <w:numPr>
          <w:ilvl w:val="1"/>
          <w:numId w:val="10"/>
        </w:numPr>
        <w:ind w:left="0" w:hanging="568"/>
        <w:contextualSpacing/>
        <w:jc w:val="both"/>
        <w:rPr>
          <w:sz w:val="22"/>
          <w:szCs w:val="22"/>
        </w:rPr>
      </w:pPr>
      <w:r w:rsidRPr="00261DF9">
        <w:rPr>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A6431D" w:rsidRPr="00261DF9" w:rsidRDefault="00A6431D" w:rsidP="00A6431D">
      <w:pPr>
        <w:ind w:hanging="568"/>
        <w:jc w:val="both"/>
        <w:rPr>
          <w:sz w:val="22"/>
          <w:szCs w:val="22"/>
        </w:rPr>
      </w:pPr>
    </w:p>
    <w:p w:rsidR="00A6431D" w:rsidRPr="00261DF9" w:rsidRDefault="00A6431D" w:rsidP="00A6431D">
      <w:pPr>
        <w:pStyle w:val="Odsekzoznamu"/>
        <w:numPr>
          <w:ilvl w:val="1"/>
          <w:numId w:val="10"/>
        </w:numPr>
        <w:ind w:left="0" w:hanging="568"/>
        <w:contextualSpacing/>
        <w:jc w:val="both"/>
        <w:rPr>
          <w:sz w:val="22"/>
          <w:szCs w:val="22"/>
        </w:rPr>
      </w:pPr>
      <w:r w:rsidRPr="00261DF9">
        <w:rPr>
          <w:sz w:val="22"/>
          <w:szCs w:val="22"/>
        </w:rPr>
        <w:t xml:space="preserve">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 </w:t>
      </w:r>
    </w:p>
    <w:p w:rsidR="00A6431D" w:rsidRPr="00261DF9" w:rsidRDefault="00A6431D" w:rsidP="00A6431D">
      <w:pPr>
        <w:ind w:hanging="568"/>
        <w:jc w:val="both"/>
        <w:rPr>
          <w:sz w:val="22"/>
          <w:szCs w:val="22"/>
        </w:rPr>
      </w:pPr>
    </w:p>
    <w:p w:rsidR="00A6431D" w:rsidRPr="009834CA" w:rsidRDefault="00A6431D" w:rsidP="00A6431D">
      <w:pPr>
        <w:pStyle w:val="Odsekzoznamu"/>
        <w:numPr>
          <w:ilvl w:val="1"/>
          <w:numId w:val="10"/>
        </w:numPr>
        <w:ind w:left="0" w:hanging="567"/>
        <w:contextualSpacing/>
        <w:jc w:val="both"/>
        <w:rPr>
          <w:sz w:val="22"/>
          <w:szCs w:val="22"/>
        </w:rPr>
      </w:pPr>
      <w:r w:rsidRPr="009834CA">
        <w:rPr>
          <w:sz w:val="22"/>
          <w:szCs w:val="22"/>
        </w:rPr>
        <w:t xml:space="preserve">Zmluvné strany sa dohodli, že oznámenia, resp. </w:t>
      </w:r>
      <w:r>
        <w:rPr>
          <w:sz w:val="22"/>
          <w:szCs w:val="22"/>
        </w:rPr>
        <w:t>akék</w:t>
      </w:r>
      <w:r w:rsidRPr="009834CA">
        <w:rPr>
          <w:sz w:val="22"/>
          <w:szCs w:val="22"/>
        </w:rPr>
        <w:t>oľvek písomnosti súvisiace s touto dohodou sa považujú za doručené (v prípade neprebratia adresátom) dňom nasledujúcim po dni vrátenia nedoručenej zásielky odosielateľovi.</w:t>
      </w:r>
    </w:p>
    <w:p w:rsidR="00A6431D" w:rsidRPr="00261DF9" w:rsidRDefault="00A6431D" w:rsidP="00A6431D">
      <w:pPr>
        <w:ind w:hanging="567"/>
        <w:jc w:val="both"/>
        <w:rPr>
          <w:sz w:val="22"/>
          <w:szCs w:val="22"/>
        </w:rPr>
      </w:pPr>
    </w:p>
    <w:p w:rsidR="00A6431D" w:rsidRPr="00261DF9" w:rsidRDefault="00A6431D" w:rsidP="00A6431D">
      <w:pPr>
        <w:pStyle w:val="Odsekzoznamu"/>
        <w:numPr>
          <w:ilvl w:val="1"/>
          <w:numId w:val="10"/>
        </w:numPr>
        <w:ind w:left="0" w:hanging="567"/>
        <w:contextualSpacing/>
        <w:jc w:val="both"/>
        <w:rPr>
          <w:sz w:val="22"/>
          <w:szCs w:val="22"/>
        </w:rPr>
      </w:pPr>
      <w:r w:rsidRPr="00261DF9">
        <w:rPr>
          <w:sz w:val="22"/>
          <w:szCs w:val="22"/>
        </w:rPr>
        <w:t xml:space="preserve">Meniť alebo doplňovať text tejto dohody je možné len formou písomných dodatkov, ktoré budú platné, ak budú riadne potvrdené a podpísané oprávnenými zástupcami oboch strán tejto dohody. Postúpiť práva z tejto dohody môže dodávateľ len na základe písomného súhlasu objednávateľa. V prípade, že dodávateľa tvorí skupina dodávateľov, tak všetci dodávatelia tvoriaci skupinu sú ako účastníci tejto dohody zaviazaní objednávateľovi spoločne a nerozdielne. </w:t>
      </w:r>
    </w:p>
    <w:p w:rsidR="00A6431D" w:rsidRPr="00261DF9" w:rsidRDefault="00A6431D" w:rsidP="00A6431D">
      <w:pPr>
        <w:pStyle w:val="Odsekzoznamu"/>
        <w:ind w:left="0" w:hanging="567"/>
        <w:rPr>
          <w:sz w:val="22"/>
          <w:szCs w:val="22"/>
        </w:rPr>
      </w:pPr>
    </w:p>
    <w:p w:rsidR="00A6431D" w:rsidRPr="00261DF9" w:rsidRDefault="00A6431D" w:rsidP="00A6431D">
      <w:pPr>
        <w:pStyle w:val="Odsekzoznamu"/>
        <w:numPr>
          <w:ilvl w:val="1"/>
          <w:numId w:val="10"/>
        </w:numPr>
        <w:ind w:left="0" w:hanging="567"/>
        <w:contextualSpacing/>
        <w:jc w:val="both"/>
        <w:rPr>
          <w:sz w:val="22"/>
          <w:szCs w:val="22"/>
        </w:rPr>
      </w:pPr>
      <w:r w:rsidRPr="00261DF9">
        <w:rPr>
          <w:sz w:val="22"/>
          <w:szCs w:val="22"/>
        </w:rPr>
        <w:t>Nič v tejto rámcovej dohode a ani nič zo súťažných podkladov  sa nebude vykladať tak, že objednávateľ musí objednať na základe tejto dohody u dodávateľa nejaké konkrétne množstvo služby. Konkrétne množstvo zadaných objednávok za obdobie platnosti tejto rámcovej dohody bude určené výhradne objednávateľom podľa jeho potrieb a finančných možností.</w:t>
      </w:r>
    </w:p>
    <w:p w:rsidR="00A6431D" w:rsidRPr="00261DF9" w:rsidRDefault="00A6431D" w:rsidP="00A6431D">
      <w:pPr>
        <w:pStyle w:val="Odsekzoznamu"/>
        <w:ind w:left="0" w:hanging="567"/>
        <w:rPr>
          <w:sz w:val="22"/>
          <w:szCs w:val="22"/>
        </w:rPr>
      </w:pPr>
    </w:p>
    <w:p w:rsidR="00A6431D" w:rsidRPr="00261DF9" w:rsidRDefault="00A6431D" w:rsidP="00A6431D">
      <w:pPr>
        <w:pStyle w:val="Odsekzoznamu"/>
        <w:numPr>
          <w:ilvl w:val="1"/>
          <w:numId w:val="10"/>
        </w:numPr>
        <w:ind w:left="0" w:hanging="567"/>
        <w:contextualSpacing/>
        <w:jc w:val="both"/>
        <w:rPr>
          <w:sz w:val="22"/>
          <w:szCs w:val="22"/>
        </w:rPr>
      </w:pPr>
      <w:r w:rsidRPr="00261DF9">
        <w:rPr>
          <w:sz w:val="22"/>
          <w:szCs w:val="22"/>
        </w:rPr>
        <w:t>Dodávateľ je oprávnený postúpiť pohľadávky a iné práva vyplývajúce z tejto dohody voči LESOM Slovenskej republiky, štátny podnik len po ich predchádzajúcom písomnom súhlase.</w:t>
      </w:r>
    </w:p>
    <w:p w:rsidR="00A6431D" w:rsidRPr="00261DF9" w:rsidRDefault="00A6431D" w:rsidP="00A6431D">
      <w:pPr>
        <w:pStyle w:val="Odsekzoznamu"/>
        <w:ind w:left="0" w:hanging="567"/>
        <w:jc w:val="both"/>
        <w:rPr>
          <w:sz w:val="22"/>
          <w:szCs w:val="22"/>
        </w:rPr>
      </w:pPr>
    </w:p>
    <w:p w:rsidR="00A6431D" w:rsidRPr="00261DF9" w:rsidRDefault="00A6431D" w:rsidP="00A6431D">
      <w:pPr>
        <w:pStyle w:val="Odsekzoznamu"/>
        <w:numPr>
          <w:ilvl w:val="1"/>
          <w:numId w:val="10"/>
        </w:numPr>
        <w:ind w:left="0" w:hanging="567"/>
        <w:contextualSpacing/>
        <w:jc w:val="both"/>
        <w:rPr>
          <w:sz w:val="22"/>
          <w:szCs w:val="22"/>
        </w:rPr>
      </w:pPr>
      <w:r w:rsidRPr="00261DF9">
        <w:rPr>
          <w:sz w:val="22"/>
          <w:szCs w:val="22"/>
        </w:rPr>
        <w:t>Zmluvné strany výslovne súhlasia so zverejnením dohody v jej plnom rozsahu vrátane príloh a dodatkov v centrálnom registri zmlúv vedenom na Úrade vlády SR.</w:t>
      </w:r>
    </w:p>
    <w:p w:rsidR="00A6431D" w:rsidRPr="00261DF9" w:rsidRDefault="00A6431D" w:rsidP="00A6431D">
      <w:pPr>
        <w:ind w:hanging="567"/>
        <w:jc w:val="both"/>
        <w:rPr>
          <w:sz w:val="22"/>
          <w:szCs w:val="22"/>
        </w:rPr>
      </w:pPr>
    </w:p>
    <w:p w:rsidR="00A6431D" w:rsidRDefault="00A6431D" w:rsidP="00A6431D">
      <w:pPr>
        <w:pStyle w:val="Odsekzoznamu"/>
        <w:numPr>
          <w:ilvl w:val="1"/>
          <w:numId w:val="10"/>
        </w:numPr>
        <w:ind w:left="0" w:hanging="567"/>
        <w:contextualSpacing/>
        <w:jc w:val="both"/>
        <w:rPr>
          <w:sz w:val="22"/>
          <w:szCs w:val="22"/>
        </w:rPr>
      </w:pPr>
      <w:r w:rsidRPr="00261DF9">
        <w:rPr>
          <w:sz w:val="22"/>
          <w:szCs w:val="22"/>
        </w:rPr>
        <w:lastRenderedPageBreak/>
        <w:t>Táto dohoda nadobúda účinnosť dňom nasledujúcim po dni jej zverejnenia v Centrálnom registri zmlúv v súlade s § 47a Občianskeho zákonníka.</w:t>
      </w:r>
    </w:p>
    <w:p w:rsidR="00A6431D" w:rsidRPr="00FE6148" w:rsidRDefault="00A6431D" w:rsidP="00A6431D">
      <w:pPr>
        <w:pStyle w:val="Odsekzoznamu"/>
        <w:ind w:left="0"/>
        <w:contextualSpacing/>
        <w:jc w:val="both"/>
        <w:rPr>
          <w:sz w:val="22"/>
          <w:szCs w:val="22"/>
        </w:rPr>
      </w:pPr>
    </w:p>
    <w:p w:rsidR="00A6431D" w:rsidRPr="00261DF9" w:rsidRDefault="00A6431D" w:rsidP="00A6431D">
      <w:pPr>
        <w:pStyle w:val="Odsekzoznamu"/>
        <w:numPr>
          <w:ilvl w:val="1"/>
          <w:numId w:val="10"/>
        </w:numPr>
        <w:ind w:left="0" w:hanging="567"/>
        <w:contextualSpacing/>
        <w:jc w:val="both"/>
        <w:rPr>
          <w:sz w:val="22"/>
          <w:szCs w:val="22"/>
        </w:rPr>
      </w:pPr>
      <w:r w:rsidRPr="00261DF9">
        <w:rPr>
          <w:sz w:val="22"/>
          <w:szCs w:val="22"/>
        </w:rPr>
        <w:t>Táto dohoda nadobúda platnosť dňom podpisu oboma zmluvnými stranami.</w:t>
      </w:r>
    </w:p>
    <w:p w:rsidR="00A6431D" w:rsidRPr="00261DF9" w:rsidRDefault="00A6431D" w:rsidP="00A6431D">
      <w:pPr>
        <w:ind w:hanging="567"/>
        <w:jc w:val="both"/>
        <w:rPr>
          <w:sz w:val="22"/>
          <w:szCs w:val="22"/>
        </w:rPr>
      </w:pPr>
    </w:p>
    <w:p w:rsidR="00A6431D" w:rsidRPr="00261DF9" w:rsidRDefault="00A6431D" w:rsidP="00A6431D">
      <w:pPr>
        <w:pStyle w:val="Odsekzoznamu"/>
        <w:numPr>
          <w:ilvl w:val="1"/>
          <w:numId w:val="10"/>
        </w:numPr>
        <w:suppressAutoHyphens/>
        <w:ind w:left="0" w:hanging="567"/>
        <w:contextualSpacing/>
        <w:jc w:val="both"/>
        <w:rPr>
          <w:sz w:val="22"/>
          <w:szCs w:val="22"/>
        </w:rPr>
      </w:pPr>
      <w:r w:rsidRPr="00261DF9">
        <w:rPr>
          <w:sz w:val="22"/>
          <w:szCs w:val="22"/>
        </w:rPr>
        <w:t xml:space="preserve"> Táto dohoda je vypracovaná v 4 vyhotoveniach, z ktorých dva si ponechá dodávateľ a dva </w:t>
      </w:r>
      <w:r>
        <w:rPr>
          <w:sz w:val="22"/>
          <w:szCs w:val="22"/>
        </w:rPr>
        <w:t xml:space="preserve">  </w:t>
      </w:r>
      <w:r>
        <w:rPr>
          <w:sz w:val="22"/>
          <w:szCs w:val="22"/>
        </w:rPr>
        <w:br/>
        <w:t xml:space="preserve"> </w:t>
      </w:r>
      <w:r w:rsidRPr="00261DF9">
        <w:rPr>
          <w:sz w:val="22"/>
          <w:szCs w:val="22"/>
        </w:rPr>
        <w:t>objednávateľ.</w:t>
      </w:r>
    </w:p>
    <w:p w:rsidR="00A6431D" w:rsidRPr="00261DF9" w:rsidRDefault="00A6431D" w:rsidP="00A6431D">
      <w:pPr>
        <w:suppressAutoHyphens/>
        <w:ind w:hanging="567"/>
        <w:jc w:val="both"/>
        <w:rPr>
          <w:sz w:val="22"/>
          <w:szCs w:val="22"/>
        </w:rPr>
      </w:pPr>
    </w:p>
    <w:p w:rsidR="00A6431D" w:rsidRDefault="00A6431D" w:rsidP="00A6431D">
      <w:pPr>
        <w:pStyle w:val="Odsekzoznamu"/>
        <w:numPr>
          <w:ilvl w:val="1"/>
          <w:numId w:val="10"/>
        </w:numPr>
        <w:suppressAutoHyphens/>
        <w:ind w:left="0" w:hanging="567"/>
        <w:contextualSpacing/>
        <w:jc w:val="both"/>
        <w:rPr>
          <w:sz w:val="22"/>
          <w:szCs w:val="22"/>
        </w:rPr>
      </w:pPr>
      <w:r w:rsidRPr="00261DF9">
        <w:rPr>
          <w:sz w:val="22"/>
          <w:szCs w:val="22"/>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A6431D" w:rsidRPr="00AD2E21" w:rsidRDefault="00A6431D" w:rsidP="00A6431D">
      <w:pPr>
        <w:pStyle w:val="Odsekzoznamu"/>
        <w:ind w:left="0" w:hanging="567"/>
        <w:rPr>
          <w:sz w:val="22"/>
          <w:szCs w:val="22"/>
        </w:rPr>
      </w:pPr>
    </w:p>
    <w:p w:rsidR="00A6431D" w:rsidRPr="009834CA" w:rsidRDefault="00A6431D" w:rsidP="00A6431D">
      <w:pPr>
        <w:pStyle w:val="Odsekzoznamu"/>
        <w:numPr>
          <w:ilvl w:val="1"/>
          <w:numId w:val="10"/>
        </w:numPr>
        <w:suppressAutoHyphens/>
        <w:ind w:left="0" w:hanging="567"/>
        <w:contextualSpacing/>
        <w:jc w:val="both"/>
        <w:rPr>
          <w:sz w:val="22"/>
          <w:szCs w:val="22"/>
        </w:rPr>
      </w:pPr>
      <w:r w:rsidRPr="009834CA">
        <w:rPr>
          <w:sz w:val="22"/>
          <w:szCs w:val="22"/>
        </w:rPr>
        <w:t>Objednávateľ a dodávateľ sú povinní spracúvať osobné údaje v súlade s nariadením Európskeho Parlamentu a Rady 2016/679 o ochrane fyzických osôb pri spracúvaní osobných údajov a o voľnom pohybe takýchto údajov (GDPR), a to výlučne za účelom plnenia povinností podľa tejto dohody. Objednávateľ a dodávateľ sú povinní chrániť osobné údaje pred ich náhodným, ako aj úmyselným poškodením a zničením, náhodnou stratou, zmenou, nedovoleným prístupom a sprístupnením, ako aj pred akýmikoľvek inými neprípustnými formami spracúvania.</w:t>
      </w:r>
    </w:p>
    <w:p w:rsidR="00A6431D" w:rsidRPr="00261DF9" w:rsidRDefault="00A6431D" w:rsidP="00A6431D">
      <w:pPr>
        <w:ind w:hanging="567"/>
        <w:rPr>
          <w:sz w:val="22"/>
          <w:szCs w:val="22"/>
        </w:rPr>
      </w:pPr>
    </w:p>
    <w:p w:rsidR="00A6431D" w:rsidRPr="00261DF9" w:rsidRDefault="00A6431D" w:rsidP="00A6431D">
      <w:pPr>
        <w:rPr>
          <w:sz w:val="22"/>
          <w:szCs w:val="22"/>
        </w:rPr>
      </w:pPr>
    </w:p>
    <w:p w:rsidR="00A6431D" w:rsidRPr="00261DF9" w:rsidRDefault="00A6431D" w:rsidP="00A6431D">
      <w:pPr>
        <w:rPr>
          <w:sz w:val="22"/>
          <w:szCs w:val="22"/>
        </w:rPr>
      </w:pPr>
      <w:r>
        <w:rPr>
          <w:sz w:val="22"/>
          <w:szCs w:val="22"/>
        </w:rPr>
        <w:t>V Banskej Bystrici, dň</w:t>
      </w:r>
      <w:r>
        <w:rPr>
          <w:sz w:val="22"/>
          <w:szCs w:val="22"/>
        </w:rPr>
        <w:t>a .........................</w:t>
      </w:r>
      <w:r>
        <w:rPr>
          <w:sz w:val="22"/>
          <w:szCs w:val="22"/>
        </w:rPr>
        <w:tab/>
      </w:r>
      <w:r>
        <w:rPr>
          <w:sz w:val="22"/>
          <w:szCs w:val="22"/>
        </w:rPr>
        <w:tab/>
        <w:t xml:space="preserve">                        </w:t>
      </w:r>
      <w:bookmarkStart w:id="0" w:name="_GoBack"/>
      <w:bookmarkEnd w:id="0"/>
      <w:r>
        <w:rPr>
          <w:sz w:val="22"/>
          <w:szCs w:val="22"/>
        </w:rPr>
        <w:t>V.............................., dňa.......................</w:t>
      </w:r>
    </w:p>
    <w:p w:rsidR="00A6431D" w:rsidRPr="00261DF9" w:rsidRDefault="00A6431D" w:rsidP="00A6431D">
      <w:pPr>
        <w:ind w:left="-284"/>
        <w:rPr>
          <w:sz w:val="22"/>
          <w:szCs w:val="22"/>
        </w:rPr>
      </w:pPr>
    </w:p>
    <w:p w:rsidR="00A6431D" w:rsidRDefault="00A6431D" w:rsidP="00A6431D">
      <w:pPr>
        <w:rPr>
          <w:sz w:val="22"/>
          <w:szCs w:val="22"/>
        </w:rPr>
      </w:pPr>
    </w:p>
    <w:p w:rsidR="00A6431D" w:rsidRPr="00261DF9" w:rsidRDefault="00A6431D" w:rsidP="00A6431D">
      <w:pPr>
        <w:ind w:firstLine="708"/>
        <w:rPr>
          <w:sz w:val="22"/>
          <w:szCs w:val="22"/>
        </w:rPr>
      </w:pPr>
      <w:r w:rsidRPr="00261DF9">
        <w:rPr>
          <w:sz w:val="22"/>
          <w:szCs w:val="22"/>
        </w:rPr>
        <w:t xml:space="preserve">Za </w:t>
      </w:r>
      <w:r>
        <w:rPr>
          <w:sz w:val="22"/>
          <w:szCs w:val="22"/>
        </w:rPr>
        <w:t>objednávateľa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61DF9">
        <w:rPr>
          <w:sz w:val="22"/>
          <w:szCs w:val="22"/>
        </w:rPr>
        <w:t xml:space="preserve">Za </w:t>
      </w:r>
      <w:r>
        <w:rPr>
          <w:sz w:val="22"/>
          <w:szCs w:val="22"/>
        </w:rPr>
        <w:t>dodávateľa</w:t>
      </w:r>
    </w:p>
    <w:p w:rsidR="00A6431D" w:rsidRPr="00261DF9" w:rsidRDefault="00A6431D" w:rsidP="00A6431D">
      <w:pPr>
        <w:rPr>
          <w:sz w:val="22"/>
          <w:szCs w:val="22"/>
        </w:rPr>
      </w:pPr>
    </w:p>
    <w:p w:rsidR="00A6431D" w:rsidRDefault="00A6431D" w:rsidP="00A6431D">
      <w:pPr>
        <w:rPr>
          <w:sz w:val="22"/>
          <w:szCs w:val="22"/>
        </w:rPr>
      </w:pPr>
    </w:p>
    <w:p w:rsidR="00A6431D" w:rsidRDefault="00A6431D" w:rsidP="00A6431D">
      <w:pPr>
        <w:rPr>
          <w:sz w:val="22"/>
          <w:szCs w:val="22"/>
        </w:rPr>
      </w:pPr>
    </w:p>
    <w:p w:rsidR="00A6431D" w:rsidRPr="00261DF9" w:rsidRDefault="00A6431D" w:rsidP="00A6431D">
      <w:pPr>
        <w:rPr>
          <w:sz w:val="22"/>
          <w:szCs w:val="22"/>
        </w:rPr>
      </w:pPr>
    </w:p>
    <w:p w:rsidR="00A6431D" w:rsidRPr="00261DF9" w:rsidRDefault="00A6431D" w:rsidP="00A6431D">
      <w:pPr>
        <w:rPr>
          <w:sz w:val="22"/>
          <w:szCs w:val="22"/>
        </w:rPr>
      </w:pPr>
      <w:r>
        <w:rPr>
          <w:sz w:val="22"/>
          <w:szCs w:val="22"/>
        </w:rPr>
        <w:t xml:space="preserve">         </w:t>
      </w:r>
      <w:r w:rsidRPr="00261DF9">
        <w:rPr>
          <w:sz w:val="22"/>
          <w:szCs w:val="22"/>
        </w:rPr>
        <w:t>...............</w:t>
      </w:r>
      <w:r>
        <w:rPr>
          <w:sz w:val="22"/>
          <w:szCs w:val="22"/>
        </w:rPr>
        <w:t>..........................</w:t>
      </w:r>
      <w:r>
        <w:rPr>
          <w:sz w:val="22"/>
          <w:szCs w:val="22"/>
        </w:rPr>
        <w:tab/>
      </w:r>
      <w:r>
        <w:rPr>
          <w:sz w:val="22"/>
          <w:szCs w:val="22"/>
        </w:rPr>
        <w:tab/>
      </w:r>
      <w:r>
        <w:rPr>
          <w:sz w:val="22"/>
          <w:szCs w:val="22"/>
        </w:rPr>
        <w:tab/>
      </w:r>
      <w:r>
        <w:rPr>
          <w:sz w:val="22"/>
          <w:szCs w:val="22"/>
        </w:rPr>
        <w:tab/>
      </w:r>
      <w:r>
        <w:rPr>
          <w:sz w:val="22"/>
          <w:szCs w:val="22"/>
        </w:rPr>
        <w:tab/>
        <w:t xml:space="preserve">    </w:t>
      </w:r>
      <w:r w:rsidRPr="00261DF9">
        <w:rPr>
          <w:sz w:val="22"/>
          <w:szCs w:val="22"/>
        </w:rPr>
        <w:t>...........................................</w:t>
      </w:r>
    </w:p>
    <w:p w:rsidR="00A6431D" w:rsidRPr="00261DF9" w:rsidRDefault="00A6431D" w:rsidP="00A6431D">
      <w:pPr>
        <w:rPr>
          <w:sz w:val="22"/>
          <w:szCs w:val="22"/>
        </w:rPr>
      </w:pPr>
    </w:p>
    <w:p w:rsidR="00A6431D" w:rsidRPr="00FE6148" w:rsidRDefault="00A6431D" w:rsidP="00A6431D">
      <w:pPr>
        <w:rPr>
          <w:sz w:val="22"/>
          <w:szCs w:val="22"/>
        </w:rPr>
      </w:pPr>
      <w:r>
        <w:rPr>
          <w:color w:val="FF0000"/>
          <w:sz w:val="22"/>
          <w:szCs w:val="22"/>
        </w:rPr>
        <w:t xml:space="preserve">  </w:t>
      </w:r>
      <w:r>
        <w:rPr>
          <w:color w:val="FF0000"/>
          <w:sz w:val="22"/>
          <w:szCs w:val="22"/>
        </w:rPr>
        <w:tab/>
        <w:t xml:space="preserve">  </w:t>
      </w:r>
      <w:r>
        <w:rPr>
          <w:sz w:val="22"/>
          <w:szCs w:val="22"/>
        </w:rPr>
        <w:t xml:space="preserve">Ing. Marian </w:t>
      </w:r>
      <w:proofErr w:type="spellStart"/>
      <w:r>
        <w:rPr>
          <w:sz w:val="22"/>
          <w:szCs w:val="22"/>
        </w:rPr>
        <w:t>Staník</w:t>
      </w:r>
      <w:proofErr w:type="spellEnd"/>
    </w:p>
    <w:p w:rsidR="00A6431D" w:rsidRDefault="00A6431D" w:rsidP="00A6431D">
      <w:pPr>
        <w:rPr>
          <w:color w:val="FF0000"/>
          <w:sz w:val="22"/>
          <w:szCs w:val="22"/>
        </w:rPr>
      </w:pPr>
      <w:r w:rsidRPr="00FE6148">
        <w:rPr>
          <w:sz w:val="22"/>
          <w:szCs w:val="22"/>
        </w:rPr>
        <w:t xml:space="preserve">    </w:t>
      </w:r>
      <w:r>
        <w:rPr>
          <w:sz w:val="22"/>
          <w:szCs w:val="22"/>
        </w:rPr>
        <w:tab/>
        <w:t xml:space="preserve">  </w:t>
      </w:r>
      <w:r w:rsidRPr="00FE6148">
        <w:rPr>
          <w:sz w:val="22"/>
          <w:szCs w:val="22"/>
        </w:rPr>
        <w:t xml:space="preserve"> generálny riaditeľ</w:t>
      </w:r>
    </w:p>
    <w:p w:rsidR="00A6431D" w:rsidRPr="00261DF9" w:rsidRDefault="00A6431D" w:rsidP="00A6431D">
      <w:pPr>
        <w:rPr>
          <w:color w:val="FF0000"/>
          <w:sz w:val="22"/>
          <w:szCs w:val="22"/>
        </w:rPr>
      </w:pPr>
    </w:p>
    <w:p w:rsidR="00A6431D" w:rsidRDefault="00A6431D" w:rsidP="00A6431D">
      <w:pPr>
        <w:rPr>
          <w:color w:val="FF0000"/>
          <w:sz w:val="22"/>
          <w:szCs w:val="22"/>
        </w:rPr>
      </w:pPr>
    </w:p>
    <w:p w:rsidR="00A6431D" w:rsidRPr="00261DF9" w:rsidRDefault="00A6431D" w:rsidP="00A6431D">
      <w:pPr>
        <w:rPr>
          <w:color w:val="FF0000"/>
          <w:sz w:val="22"/>
          <w:szCs w:val="22"/>
        </w:rPr>
      </w:pPr>
    </w:p>
    <w:p w:rsidR="00A6431D" w:rsidRDefault="00A6431D" w:rsidP="00A6431D">
      <w:pPr>
        <w:rPr>
          <w:color w:val="FF0000"/>
          <w:sz w:val="22"/>
          <w:szCs w:val="22"/>
        </w:rPr>
      </w:pPr>
    </w:p>
    <w:p w:rsidR="00A6431D" w:rsidRDefault="00A6431D" w:rsidP="00A6431D">
      <w:pPr>
        <w:rPr>
          <w:color w:val="FF0000"/>
          <w:sz w:val="22"/>
          <w:szCs w:val="22"/>
        </w:rPr>
      </w:pPr>
    </w:p>
    <w:p w:rsidR="00A6431D" w:rsidRPr="00261DF9" w:rsidRDefault="00A6431D" w:rsidP="00A6431D">
      <w:pPr>
        <w:rPr>
          <w:color w:val="FF0000"/>
          <w:sz w:val="22"/>
          <w:szCs w:val="22"/>
        </w:rPr>
      </w:pPr>
    </w:p>
    <w:p w:rsidR="00A6431D" w:rsidRPr="00261DF9" w:rsidRDefault="00A6431D" w:rsidP="00A6431D">
      <w:pPr>
        <w:rPr>
          <w:sz w:val="22"/>
          <w:szCs w:val="22"/>
        </w:rPr>
      </w:pPr>
      <w:r w:rsidRPr="00261DF9">
        <w:rPr>
          <w:sz w:val="22"/>
          <w:szCs w:val="22"/>
        </w:rPr>
        <w:t>Prílohy:</w:t>
      </w:r>
    </w:p>
    <w:p w:rsidR="00A6431D" w:rsidRPr="00862489" w:rsidRDefault="00A6431D" w:rsidP="00A6431D">
      <w:pPr>
        <w:pStyle w:val="Odsekzoznamu"/>
        <w:numPr>
          <w:ilvl w:val="0"/>
          <w:numId w:val="11"/>
        </w:numPr>
        <w:contextualSpacing/>
        <w:rPr>
          <w:sz w:val="22"/>
          <w:szCs w:val="22"/>
        </w:rPr>
      </w:pPr>
      <w:r w:rsidRPr="00862489">
        <w:rPr>
          <w:sz w:val="22"/>
          <w:szCs w:val="22"/>
        </w:rPr>
        <w:t>Všeobecné záväzné podmienky pre vykonávanie lesníckych činností v podmienkach štátneho podniku LESY Slovenskej republiky</w:t>
      </w:r>
    </w:p>
    <w:p w:rsidR="00A6431D" w:rsidRPr="00862489" w:rsidRDefault="00A6431D" w:rsidP="00A6431D">
      <w:pPr>
        <w:pStyle w:val="Odsekzoznamu"/>
        <w:numPr>
          <w:ilvl w:val="0"/>
          <w:numId w:val="11"/>
        </w:numPr>
        <w:contextualSpacing/>
        <w:rPr>
          <w:sz w:val="22"/>
          <w:szCs w:val="22"/>
        </w:rPr>
      </w:pPr>
      <w:r w:rsidRPr="00862489">
        <w:rPr>
          <w:sz w:val="22"/>
          <w:szCs w:val="22"/>
        </w:rPr>
        <w:t>Dohoda o </w:t>
      </w:r>
      <w:proofErr w:type="spellStart"/>
      <w:r w:rsidRPr="00862489">
        <w:rPr>
          <w:sz w:val="22"/>
          <w:szCs w:val="22"/>
        </w:rPr>
        <w:t>samofakturácii</w:t>
      </w:r>
      <w:proofErr w:type="spellEnd"/>
    </w:p>
    <w:p w:rsidR="00A6431D" w:rsidRPr="00862489" w:rsidRDefault="00A6431D" w:rsidP="00A6431D">
      <w:pPr>
        <w:pStyle w:val="Odsekzoznamu"/>
        <w:numPr>
          <w:ilvl w:val="0"/>
          <w:numId w:val="11"/>
        </w:numPr>
        <w:contextualSpacing/>
        <w:rPr>
          <w:sz w:val="22"/>
          <w:szCs w:val="22"/>
        </w:rPr>
      </w:pPr>
      <w:r w:rsidRPr="00862489">
        <w:rPr>
          <w:sz w:val="22"/>
          <w:szCs w:val="22"/>
        </w:rPr>
        <w:t xml:space="preserve">Tabuľka </w:t>
      </w:r>
      <w:proofErr w:type="spellStart"/>
      <w:r w:rsidRPr="00862489">
        <w:rPr>
          <w:sz w:val="22"/>
          <w:szCs w:val="22"/>
        </w:rPr>
        <w:t>vysúťažených</w:t>
      </w:r>
      <w:proofErr w:type="spellEnd"/>
      <w:r w:rsidRPr="00862489">
        <w:rPr>
          <w:sz w:val="22"/>
          <w:szCs w:val="22"/>
        </w:rPr>
        <w:t xml:space="preserve"> sadzieb</w:t>
      </w:r>
    </w:p>
    <w:p w:rsidR="00A6431D" w:rsidRPr="00862489" w:rsidRDefault="00A6431D" w:rsidP="00A6431D">
      <w:pPr>
        <w:pStyle w:val="Odsekzoznamu"/>
        <w:numPr>
          <w:ilvl w:val="0"/>
          <w:numId w:val="11"/>
        </w:numPr>
        <w:contextualSpacing/>
        <w:rPr>
          <w:sz w:val="22"/>
          <w:szCs w:val="22"/>
        </w:rPr>
      </w:pPr>
      <w:r w:rsidRPr="00862489">
        <w:rPr>
          <w:sz w:val="22"/>
          <w:szCs w:val="22"/>
        </w:rPr>
        <w:t>Objednávka</w:t>
      </w:r>
    </w:p>
    <w:p w:rsidR="00A6431D" w:rsidRPr="00862489" w:rsidRDefault="00A6431D" w:rsidP="00A6431D">
      <w:pPr>
        <w:pStyle w:val="Odsekzoznamu"/>
        <w:numPr>
          <w:ilvl w:val="0"/>
          <w:numId w:val="11"/>
        </w:numPr>
        <w:contextualSpacing/>
        <w:rPr>
          <w:sz w:val="22"/>
          <w:szCs w:val="22"/>
        </w:rPr>
      </w:pPr>
      <w:r w:rsidRPr="00862489">
        <w:rPr>
          <w:sz w:val="22"/>
          <w:szCs w:val="22"/>
        </w:rPr>
        <w:t>Zoznam prostriedkov</w:t>
      </w:r>
    </w:p>
    <w:p w:rsidR="00A6431D" w:rsidRPr="00261DF9" w:rsidRDefault="00A6431D" w:rsidP="00A6431D">
      <w:pPr>
        <w:pStyle w:val="Odsekzoznamu"/>
        <w:numPr>
          <w:ilvl w:val="0"/>
          <w:numId w:val="11"/>
        </w:numPr>
        <w:contextualSpacing/>
        <w:rPr>
          <w:sz w:val="22"/>
          <w:szCs w:val="22"/>
        </w:rPr>
      </w:pPr>
      <w:r w:rsidRPr="00862489">
        <w:rPr>
          <w:sz w:val="22"/>
          <w:szCs w:val="22"/>
        </w:rPr>
        <w:t>Podklad na určenie koeficientov úpravy</w:t>
      </w:r>
      <w:r w:rsidRPr="00261DF9">
        <w:rPr>
          <w:sz w:val="22"/>
          <w:szCs w:val="22"/>
        </w:rPr>
        <w:t xml:space="preserve"> medziročného nárastu sadzieb</w:t>
      </w:r>
    </w:p>
    <w:p w:rsidR="00A6431D" w:rsidRPr="00261DF9" w:rsidRDefault="00A6431D" w:rsidP="00A6431D">
      <w:pPr>
        <w:rPr>
          <w:bCs/>
          <w:sz w:val="22"/>
          <w:szCs w:val="22"/>
        </w:rPr>
      </w:pPr>
    </w:p>
    <w:p w:rsidR="00D85BF1" w:rsidRPr="00A6431D" w:rsidRDefault="00D85BF1" w:rsidP="00A6431D">
      <w:pPr>
        <w:ind w:firstLine="708"/>
      </w:pPr>
    </w:p>
    <w:sectPr w:rsidR="00D85BF1" w:rsidRPr="00A6431D" w:rsidSect="00A6431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Switzerland">
    <w:panose1 w:val="00000000000000000000"/>
    <w:charset w:val="02"/>
    <w:family w:val="auto"/>
    <w:notTrueType/>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0D52"/>
    <w:multiLevelType w:val="multilevel"/>
    <w:tmpl w:val="EFEE3CE0"/>
    <w:lvl w:ilvl="0">
      <w:start w:val="2"/>
      <w:numFmt w:val="decimal"/>
      <w:lvlText w:val="%1."/>
      <w:lvlJc w:val="left"/>
      <w:pPr>
        <w:ind w:left="360" w:hanging="360"/>
      </w:pPr>
      <w:rPr>
        <w:rFonts w:hint="default"/>
      </w:rPr>
    </w:lvl>
    <w:lvl w:ilvl="1">
      <w:start w:val="5"/>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045033B9"/>
    <w:multiLevelType w:val="hybridMultilevel"/>
    <w:tmpl w:val="C80893FA"/>
    <w:lvl w:ilvl="0" w:tplc="064C0612">
      <w:start w:val="1"/>
      <w:numFmt w:val="decimal"/>
      <w:lvlText w:val="7.%1."/>
      <w:lvlJc w:val="left"/>
      <w:pPr>
        <w:ind w:left="2907" w:hanging="360"/>
      </w:pPr>
      <w:rPr>
        <w:rFonts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 w15:restartNumberingAfterBreak="0">
    <w:nsid w:val="0DA528BA"/>
    <w:multiLevelType w:val="hybridMultilevel"/>
    <w:tmpl w:val="B8F4174E"/>
    <w:lvl w:ilvl="0" w:tplc="5B16DFE4">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0FF2767"/>
    <w:multiLevelType w:val="hybridMultilevel"/>
    <w:tmpl w:val="6490544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6" w15:restartNumberingAfterBreak="0">
    <w:nsid w:val="161842F6"/>
    <w:multiLevelType w:val="multilevel"/>
    <w:tmpl w:val="12BE7078"/>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95A7C31"/>
    <w:multiLevelType w:val="hybridMultilevel"/>
    <w:tmpl w:val="150493EA"/>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1" w15:restartNumberingAfterBreak="0">
    <w:nsid w:val="46CA7E27"/>
    <w:multiLevelType w:val="multilevel"/>
    <w:tmpl w:val="C608A178"/>
    <w:lvl w:ilvl="0">
      <w:start w:val="1"/>
      <w:numFmt w:val="decimal"/>
      <w:lvlText w:val="6.%1"/>
      <w:lvlJc w:val="left"/>
      <w:pPr>
        <w:tabs>
          <w:tab w:val="num" w:pos="525"/>
        </w:tabs>
        <w:ind w:left="525" w:hanging="525"/>
      </w:pPr>
      <w:rPr>
        <w:rFonts w:hint="default"/>
        <w:b w:val="0"/>
        <w:i w:val="0"/>
        <w:color w:val="auto"/>
        <w:sz w:val="24"/>
        <w:szCs w:val="24"/>
      </w:rPr>
    </w:lvl>
    <w:lvl w:ilvl="1">
      <w:start w:val="1"/>
      <w:numFmt w:val="decimal"/>
      <w:lvlText w:val="6.%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5A6E6809"/>
    <w:multiLevelType w:val="hybridMultilevel"/>
    <w:tmpl w:val="79F06A0A"/>
    <w:lvl w:ilvl="0" w:tplc="87C4E512">
      <w:start w:val="1"/>
      <w:numFmt w:val="lowerLetter"/>
      <w:lvlText w:val="%1)"/>
      <w:lvlJc w:val="left"/>
      <w:pPr>
        <w:ind w:left="644"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DA459E"/>
    <w:multiLevelType w:val="multilevel"/>
    <w:tmpl w:val="041B0025"/>
    <w:styleLink w:val="tl11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3000"/>
        </w:tabs>
        <w:ind w:left="300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5" w15:restartNumberingAfterBreak="0">
    <w:nsid w:val="708A2E39"/>
    <w:multiLevelType w:val="hybridMultilevel"/>
    <w:tmpl w:val="089C8FFE"/>
    <w:lvl w:ilvl="0" w:tplc="C47C455A">
      <w:start w:val="1"/>
      <w:numFmt w:val="decimal"/>
      <w:lvlText w:val="4.%1."/>
      <w:lvlJc w:val="left"/>
      <w:pPr>
        <w:ind w:left="1429"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779F552A"/>
    <w:multiLevelType w:val="multilevel"/>
    <w:tmpl w:val="C818BB2C"/>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16"/>
  </w:num>
  <w:num w:numId="6">
    <w:abstractNumId w:val="9"/>
  </w:num>
  <w:num w:numId="7">
    <w:abstractNumId w:val="7"/>
  </w:num>
  <w:num w:numId="8">
    <w:abstractNumId w:val="5"/>
  </w:num>
  <w:num w:numId="9">
    <w:abstractNumId w:val="14"/>
  </w:num>
  <w:num w:numId="10">
    <w:abstractNumId w:val="8"/>
  </w:num>
  <w:num w:numId="11">
    <w:abstractNumId w:val="3"/>
  </w:num>
  <w:num w:numId="12">
    <w:abstractNumId w:val="10"/>
  </w:num>
  <w:num w:numId="13">
    <w:abstractNumId w:val="0"/>
  </w:num>
  <w:num w:numId="1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D"/>
    <w:rsid w:val="00A6431D"/>
    <w:rsid w:val="00D85B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9BBD3-B2CC-47D8-B943-AD3F9B5E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431D"/>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Zkladntext"/>
    <w:link w:val="Nadpis1Char"/>
    <w:uiPriority w:val="9"/>
    <w:qFormat/>
    <w:rsid w:val="00A6431D"/>
    <w:pPr>
      <w:keepNext/>
      <w:pageBreakBefore/>
      <w:numPr>
        <w:numId w:val="1"/>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A6431D"/>
    <w:pPr>
      <w:keepNext/>
      <w:numPr>
        <w:ilvl w:val="1"/>
        <w:numId w:val="1"/>
      </w:numPr>
      <w:jc w:val="center"/>
      <w:outlineLvl w:val="1"/>
    </w:pPr>
    <w:rPr>
      <w:b/>
      <w:sz w:val="28"/>
    </w:rPr>
  </w:style>
  <w:style w:type="paragraph" w:styleId="Nadpis3">
    <w:name w:val="heading 3"/>
    <w:basedOn w:val="Normlny"/>
    <w:next w:val="Normlny"/>
    <w:link w:val="Nadpis3Char"/>
    <w:qFormat/>
    <w:rsid w:val="00A6431D"/>
    <w:pPr>
      <w:keepNext/>
      <w:numPr>
        <w:ilvl w:val="2"/>
        <w:numId w:val="1"/>
      </w:numPr>
      <w:jc w:val="both"/>
      <w:outlineLvl w:val="2"/>
    </w:pPr>
    <w:rPr>
      <w:sz w:val="24"/>
    </w:rPr>
  </w:style>
  <w:style w:type="paragraph" w:styleId="Nadpis4">
    <w:name w:val="heading 4"/>
    <w:basedOn w:val="Normlny"/>
    <w:next w:val="Normlny"/>
    <w:link w:val="Nadpis4Char"/>
    <w:qFormat/>
    <w:rsid w:val="00A6431D"/>
    <w:pPr>
      <w:keepNext/>
      <w:numPr>
        <w:ilvl w:val="3"/>
        <w:numId w:val="1"/>
      </w:numPr>
      <w:ind w:right="1"/>
      <w:outlineLvl w:val="3"/>
    </w:pPr>
    <w:rPr>
      <w:b/>
      <w:sz w:val="24"/>
    </w:rPr>
  </w:style>
  <w:style w:type="paragraph" w:styleId="Nadpis5">
    <w:name w:val="heading 5"/>
    <w:basedOn w:val="Normlny"/>
    <w:next w:val="Normlny"/>
    <w:link w:val="Nadpis5Char"/>
    <w:qFormat/>
    <w:rsid w:val="00A6431D"/>
    <w:pPr>
      <w:keepNext/>
      <w:numPr>
        <w:ilvl w:val="4"/>
        <w:numId w:val="1"/>
      </w:numPr>
      <w:tabs>
        <w:tab w:val="left" w:pos="3969"/>
      </w:tabs>
      <w:jc w:val="center"/>
      <w:outlineLvl w:val="4"/>
    </w:pPr>
    <w:rPr>
      <w:sz w:val="24"/>
    </w:rPr>
  </w:style>
  <w:style w:type="paragraph" w:styleId="Nadpis6">
    <w:name w:val="heading 6"/>
    <w:aliases w:val="Nadpis 2-6"/>
    <w:basedOn w:val="Normlny"/>
    <w:next w:val="Normlny"/>
    <w:link w:val="Nadpis6Char"/>
    <w:qFormat/>
    <w:rsid w:val="00A6431D"/>
    <w:pPr>
      <w:keepNext/>
      <w:numPr>
        <w:ilvl w:val="5"/>
        <w:numId w:val="1"/>
      </w:numPr>
      <w:outlineLvl w:val="5"/>
    </w:pPr>
    <w:rPr>
      <w:sz w:val="24"/>
    </w:rPr>
  </w:style>
  <w:style w:type="paragraph" w:styleId="Nadpis7">
    <w:name w:val="heading 7"/>
    <w:basedOn w:val="Normlny"/>
    <w:next w:val="Normlny"/>
    <w:link w:val="Nadpis7Char"/>
    <w:qFormat/>
    <w:rsid w:val="00A6431D"/>
    <w:pPr>
      <w:keepNext/>
      <w:numPr>
        <w:ilvl w:val="6"/>
        <w:numId w:val="1"/>
      </w:numPr>
      <w:ind w:right="1"/>
      <w:jc w:val="center"/>
      <w:outlineLvl w:val="6"/>
    </w:pPr>
    <w:rPr>
      <w:b/>
      <w:sz w:val="24"/>
    </w:rPr>
  </w:style>
  <w:style w:type="paragraph" w:styleId="Nadpis8">
    <w:name w:val="heading 8"/>
    <w:basedOn w:val="Normlny"/>
    <w:next w:val="Normlny"/>
    <w:link w:val="Nadpis8Char"/>
    <w:qFormat/>
    <w:rsid w:val="00A6431D"/>
    <w:pPr>
      <w:numPr>
        <w:ilvl w:val="7"/>
        <w:numId w:val="1"/>
      </w:numPr>
      <w:spacing w:before="240" w:after="60"/>
      <w:outlineLvl w:val="7"/>
    </w:pPr>
    <w:rPr>
      <w:i/>
      <w:iCs/>
      <w:sz w:val="24"/>
      <w:szCs w:val="24"/>
    </w:rPr>
  </w:style>
  <w:style w:type="paragraph" w:styleId="Nadpis9">
    <w:name w:val="heading 9"/>
    <w:basedOn w:val="Normlny"/>
    <w:next w:val="Normlny"/>
    <w:link w:val="Nadpis9Char"/>
    <w:qFormat/>
    <w:rsid w:val="00A6431D"/>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431D"/>
    <w:rPr>
      <w:rFonts w:ascii="AT*Switzerland" w:eastAsia="Times New Roman" w:hAnsi="AT*Switzerland" w:cs="Times New Roman"/>
      <w:b/>
      <w:kern w:val="28"/>
      <w:sz w:val="36"/>
      <w:szCs w:val="20"/>
      <w:lang w:eastAsia="sk-SK"/>
    </w:rPr>
  </w:style>
  <w:style w:type="character" w:customStyle="1" w:styleId="Nadpis2Char">
    <w:name w:val="Nadpis 2 Char"/>
    <w:basedOn w:val="Predvolenpsmoodseku"/>
    <w:link w:val="Nadpis2"/>
    <w:rsid w:val="00A6431D"/>
    <w:rPr>
      <w:rFonts w:ascii="Times New Roman" w:eastAsia="Times New Roman" w:hAnsi="Times New Roman" w:cs="Times New Roman"/>
      <w:b/>
      <w:sz w:val="28"/>
      <w:szCs w:val="20"/>
      <w:lang w:eastAsia="sk-SK"/>
    </w:rPr>
  </w:style>
  <w:style w:type="character" w:customStyle="1" w:styleId="Nadpis3Char">
    <w:name w:val="Nadpis 3 Char"/>
    <w:basedOn w:val="Predvolenpsmoodseku"/>
    <w:link w:val="Nadpis3"/>
    <w:rsid w:val="00A6431D"/>
    <w:rPr>
      <w:rFonts w:ascii="Times New Roman" w:eastAsia="Times New Roman" w:hAnsi="Times New Roman" w:cs="Times New Roman"/>
      <w:sz w:val="24"/>
      <w:szCs w:val="20"/>
      <w:lang w:eastAsia="sk-SK"/>
    </w:rPr>
  </w:style>
  <w:style w:type="character" w:customStyle="1" w:styleId="Nadpis4Char">
    <w:name w:val="Nadpis 4 Char"/>
    <w:basedOn w:val="Predvolenpsmoodseku"/>
    <w:link w:val="Nadpis4"/>
    <w:rsid w:val="00A6431D"/>
    <w:rPr>
      <w:rFonts w:ascii="Times New Roman" w:eastAsia="Times New Roman" w:hAnsi="Times New Roman" w:cs="Times New Roman"/>
      <w:b/>
      <w:sz w:val="24"/>
      <w:szCs w:val="20"/>
      <w:lang w:eastAsia="sk-SK"/>
    </w:rPr>
  </w:style>
  <w:style w:type="character" w:customStyle="1" w:styleId="Nadpis5Char">
    <w:name w:val="Nadpis 5 Char"/>
    <w:basedOn w:val="Predvolenpsmoodseku"/>
    <w:link w:val="Nadpis5"/>
    <w:rsid w:val="00A6431D"/>
    <w:rPr>
      <w:rFonts w:ascii="Times New Roman" w:eastAsia="Times New Roman" w:hAnsi="Times New Roman" w:cs="Times New Roman"/>
      <w:sz w:val="24"/>
      <w:szCs w:val="20"/>
      <w:lang w:eastAsia="sk-SK"/>
    </w:rPr>
  </w:style>
  <w:style w:type="character" w:customStyle="1" w:styleId="Nadpis6Char">
    <w:name w:val="Nadpis 6 Char"/>
    <w:basedOn w:val="Predvolenpsmoodseku"/>
    <w:link w:val="Nadpis6"/>
    <w:rsid w:val="00A6431D"/>
    <w:rPr>
      <w:rFonts w:ascii="Times New Roman" w:eastAsia="Times New Roman" w:hAnsi="Times New Roman" w:cs="Times New Roman"/>
      <w:sz w:val="24"/>
      <w:szCs w:val="20"/>
      <w:lang w:eastAsia="sk-SK"/>
    </w:rPr>
  </w:style>
  <w:style w:type="character" w:customStyle="1" w:styleId="Nadpis7Char">
    <w:name w:val="Nadpis 7 Char"/>
    <w:basedOn w:val="Predvolenpsmoodseku"/>
    <w:link w:val="Nadpis7"/>
    <w:rsid w:val="00A6431D"/>
    <w:rPr>
      <w:rFonts w:ascii="Times New Roman" w:eastAsia="Times New Roman" w:hAnsi="Times New Roman" w:cs="Times New Roman"/>
      <w:b/>
      <w:sz w:val="24"/>
      <w:szCs w:val="20"/>
      <w:lang w:eastAsia="sk-SK"/>
    </w:rPr>
  </w:style>
  <w:style w:type="character" w:customStyle="1" w:styleId="Nadpis8Char">
    <w:name w:val="Nadpis 8 Char"/>
    <w:basedOn w:val="Predvolenpsmoodseku"/>
    <w:link w:val="Nadpis8"/>
    <w:rsid w:val="00A6431D"/>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A6431D"/>
    <w:rPr>
      <w:rFonts w:ascii="Arial" w:eastAsia="Times New Roman" w:hAnsi="Arial" w:cs="Arial"/>
      <w:lang w:eastAsia="sk-SK"/>
    </w:rPr>
  </w:style>
  <w:style w:type="character" w:styleId="Hypertextovprepojenie">
    <w:name w:val="Hyperlink"/>
    <w:rsid w:val="00A6431D"/>
    <w:rPr>
      <w:color w:val="0000FF"/>
      <w:u w:val="single"/>
    </w:rPr>
  </w:style>
  <w:style w:type="paragraph" w:styleId="Zkladntext2">
    <w:name w:val="Body Text 2"/>
    <w:basedOn w:val="Normlny"/>
    <w:link w:val="Zkladntext2Char"/>
    <w:rsid w:val="00A6431D"/>
    <w:pPr>
      <w:jc w:val="center"/>
    </w:pPr>
    <w:rPr>
      <w:b/>
      <w:sz w:val="28"/>
    </w:rPr>
  </w:style>
  <w:style w:type="character" w:customStyle="1" w:styleId="Zkladntext2Char">
    <w:name w:val="Základný text 2 Char"/>
    <w:basedOn w:val="Predvolenpsmoodseku"/>
    <w:link w:val="Zkladntext2"/>
    <w:rsid w:val="00A6431D"/>
    <w:rPr>
      <w:rFonts w:ascii="Times New Roman" w:eastAsia="Times New Roman" w:hAnsi="Times New Roman" w:cs="Times New Roman"/>
      <w:b/>
      <w:sz w:val="28"/>
      <w:szCs w:val="20"/>
      <w:lang w:eastAsia="sk-SK"/>
    </w:rPr>
  </w:style>
  <w:style w:type="paragraph" w:styleId="Zkladntext">
    <w:name w:val="Body Text"/>
    <w:basedOn w:val="Normlny"/>
    <w:link w:val="ZkladntextChar"/>
    <w:rsid w:val="00A6431D"/>
    <w:pPr>
      <w:spacing w:after="120"/>
    </w:pPr>
  </w:style>
  <w:style w:type="character" w:customStyle="1" w:styleId="ZkladntextChar">
    <w:name w:val="Základný text Char"/>
    <w:basedOn w:val="Predvolenpsmoodseku"/>
    <w:link w:val="Zkladntext"/>
    <w:rsid w:val="00A6431D"/>
    <w:rPr>
      <w:rFonts w:ascii="Times New Roman" w:eastAsia="Times New Roman" w:hAnsi="Times New Roman" w:cs="Times New Roman"/>
      <w:sz w:val="20"/>
      <w:szCs w:val="20"/>
      <w:lang w:eastAsia="sk-SK"/>
    </w:rPr>
  </w:style>
  <w:style w:type="paragraph" w:styleId="Odsekzoznamu">
    <w:name w:val="List Paragraph"/>
    <w:aliases w:val="body,Odsek,Odsek zoznamu2"/>
    <w:basedOn w:val="Normlny"/>
    <w:link w:val="OdsekzoznamuChar"/>
    <w:uiPriority w:val="34"/>
    <w:qFormat/>
    <w:rsid w:val="00A6431D"/>
    <w:pPr>
      <w:ind w:left="708"/>
    </w:pPr>
  </w:style>
  <w:style w:type="character" w:customStyle="1" w:styleId="OdsekzoznamuChar">
    <w:name w:val="Odsek zoznamu Char"/>
    <w:aliases w:val="body Char,Odsek Char,Odsek zoznamu2 Char"/>
    <w:link w:val="Odsekzoznamu"/>
    <w:uiPriority w:val="34"/>
    <w:qFormat/>
    <w:locked/>
    <w:rsid w:val="00A6431D"/>
    <w:rPr>
      <w:rFonts w:ascii="Times New Roman" w:eastAsia="Times New Roman" w:hAnsi="Times New Roman" w:cs="Times New Roman"/>
      <w:sz w:val="20"/>
      <w:szCs w:val="20"/>
      <w:lang w:eastAsia="sk-SK"/>
    </w:rPr>
  </w:style>
  <w:style w:type="paragraph" w:customStyle="1" w:styleId="Default">
    <w:name w:val="Default"/>
    <w:rsid w:val="00A6431D"/>
    <w:pPr>
      <w:autoSpaceDE w:val="0"/>
      <w:autoSpaceDN w:val="0"/>
      <w:adjustRightInd w:val="0"/>
      <w:spacing w:after="0" w:line="240" w:lineRule="auto"/>
    </w:pPr>
    <w:rPr>
      <w:rFonts w:ascii="Arial" w:eastAsia="Calibri" w:hAnsi="Arial" w:cs="Arial"/>
      <w:color w:val="000000"/>
      <w:sz w:val="24"/>
      <w:szCs w:val="24"/>
    </w:rPr>
  </w:style>
  <w:style w:type="numbering" w:customStyle="1" w:styleId="tl110">
    <w:name w:val="Štýl110"/>
    <w:rsid w:val="00A6431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4765</Words>
  <Characters>27165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Hurtekova, Michaela</dc:creator>
  <cp:keywords/>
  <dc:description/>
  <cp:lastModifiedBy>Hurtekova, Michaela</cp:lastModifiedBy>
  <cp:revision>1</cp:revision>
  <dcterms:created xsi:type="dcterms:W3CDTF">2018-12-19T13:16:00Z</dcterms:created>
  <dcterms:modified xsi:type="dcterms:W3CDTF">2018-12-19T13:18:00Z</dcterms:modified>
</cp:coreProperties>
</file>