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B69" w:rsidRPr="00D12613" w:rsidRDefault="00E52B69" w:rsidP="00DA0DAB">
      <w:pPr>
        <w:jc w:val="center"/>
        <w:rPr>
          <w:b/>
        </w:rPr>
      </w:pPr>
      <w:r w:rsidRPr="00D12613">
        <w:rPr>
          <w:b/>
        </w:rPr>
        <w:t>Rámcová dohoda o dodávke elektrickej energie</w:t>
      </w:r>
    </w:p>
    <w:p w:rsidR="00E52B69" w:rsidRPr="00D12613" w:rsidRDefault="00E52B69" w:rsidP="00DA0DAB">
      <w:pPr>
        <w:jc w:val="both"/>
      </w:pPr>
      <w:r w:rsidRPr="00D12613">
        <w:t>uzatvorená podľa § 269 ods. 2 zákona č. 513/1991 Zb. Obchodný zákonník v znení neskorších predpisov a zákona č. 251/2012 Z. z. o energetike a o zmene a doplnení niektorých zákonov v znení neskorších predpisov</w:t>
      </w:r>
    </w:p>
    <w:p w:rsidR="004719DF" w:rsidRPr="00D12613" w:rsidRDefault="004719DF" w:rsidP="00DA0DAB">
      <w:pPr>
        <w:jc w:val="both"/>
      </w:pPr>
    </w:p>
    <w:p w:rsidR="00E52B69" w:rsidRPr="00D12613" w:rsidRDefault="00E52B69" w:rsidP="00DA0DAB">
      <w:pPr>
        <w:jc w:val="center"/>
        <w:rPr>
          <w:b/>
        </w:rPr>
      </w:pPr>
      <w:r w:rsidRPr="00D12613">
        <w:rPr>
          <w:b/>
        </w:rPr>
        <w:t>Článok I.</w:t>
      </w:r>
    </w:p>
    <w:p w:rsidR="00E52B69" w:rsidRPr="00D12613" w:rsidRDefault="00E52B69" w:rsidP="00DA0DAB">
      <w:pPr>
        <w:jc w:val="center"/>
        <w:rPr>
          <w:b/>
          <w:bCs/>
        </w:rPr>
      </w:pPr>
      <w:r w:rsidRPr="00D12613">
        <w:rPr>
          <w:b/>
          <w:bCs/>
        </w:rPr>
        <w:t>Zmluvné strany</w:t>
      </w:r>
    </w:p>
    <w:p w:rsidR="004719DF" w:rsidRPr="00D12613" w:rsidRDefault="004719DF" w:rsidP="00DA0DAB">
      <w:pPr>
        <w:jc w:val="center"/>
      </w:pPr>
    </w:p>
    <w:p w:rsidR="00E52B69" w:rsidRPr="00D12613" w:rsidRDefault="00E52B69" w:rsidP="00DA0DAB">
      <w:pPr>
        <w:pStyle w:val="Bezriadkovania"/>
        <w:rPr>
          <w:rFonts w:ascii="Calibri" w:hAnsi="Calibri" w:cs="Calibri"/>
        </w:rPr>
      </w:pPr>
      <w:r w:rsidRPr="00D12613">
        <w:rPr>
          <w:rFonts w:ascii="Calibri" w:hAnsi="Calibri" w:cs="Calibri"/>
          <w:b/>
        </w:rPr>
        <w:t>1.1. Objednávateľ</w:t>
      </w:r>
    </w:p>
    <w:p w:rsidR="00E52B69" w:rsidRPr="00D12613" w:rsidRDefault="00E52B69" w:rsidP="00DA0DAB">
      <w:pPr>
        <w:pStyle w:val="Bezriadkovania"/>
        <w:rPr>
          <w:rFonts w:ascii="Calibri" w:hAnsi="Calibri" w:cs="Calibri"/>
        </w:rPr>
      </w:pPr>
      <w:r w:rsidRPr="00D12613">
        <w:rPr>
          <w:rFonts w:ascii="Calibri" w:hAnsi="Calibri" w:cs="Calibri"/>
        </w:rPr>
        <w:t xml:space="preserve">Obchodné meno: </w:t>
      </w:r>
      <w:r w:rsidRPr="00D12613">
        <w:rPr>
          <w:rFonts w:ascii="Calibri" w:hAnsi="Calibri" w:cs="Calibri"/>
        </w:rPr>
        <w:tab/>
      </w:r>
      <w:r w:rsidRPr="00D12613">
        <w:rPr>
          <w:rFonts w:ascii="Calibri" w:hAnsi="Calibri" w:cs="Calibri"/>
        </w:rPr>
        <w:tab/>
        <w:t>Mesto Trnava</w:t>
      </w:r>
    </w:p>
    <w:p w:rsidR="00E52B69" w:rsidRPr="00D12613" w:rsidRDefault="00E52B69" w:rsidP="00DA0DAB">
      <w:pPr>
        <w:pStyle w:val="Bezriadkovania"/>
        <w:rPr>
          <w:rFonts w:ascii="Calibri" w:hAnsi="Calibri" w:cs="Calibri"/>
        </w:rPr>
      </w:pPr>
      <w:r w:rsidRPr="00D12613">
        <w:rPr>
          <w:rFonts w:ascii="Calibri" w:hAnsi="Calibri" w:cs="Calibri"/>
        </w:rPr>
        <w:t xml:space="preserve">Sídlo: </w:t>
      </w:r>
      <w:r w:rsidRPr="00D12613">
        <w:rPr>
          <w:rFonts w:ascii="Calibri" w:hAnsi="Calibri" w:cs="Calibri"/>
        </w:rPr>
        <w:tab/>
      </w:r>
      <w:r w:rsidRPr="00D12613">
        <w:rPr>
          <w:rFonts w:ascii="Calibri" w:hAnsi="Calibri" w:cs="Calibri"/>
        </w:rPr>
        <w:tab/>
      </w:r>
      <w:r w:rsidRPr="00D12613">
        <w:rPr>
          <w:rFonts w:ascii="Calibri" w:hAnsi="Calibri" w:cs="Calibri"/>
        </w:rPr>
        <w:tab/>
      </w:r>
      <w:r w:rsidRPr="00D12613">
        <w:rPr>
          <w:rFonts w:ascii="Calibri" w:hAnsi="Calibri" w:cs="Calibri"/>
        </w:rPr>
        <w:tab/>
        <w:t>Hlavná 1, 91771 Trnava, Slovenská republika</w:t>
      </w:r>
      <w:bookmarkStart w:id="0" w:name="_GoBack"/>
      <w:bookmarkEnd w:id="0"/>
    </w:p>
    <w:p w:rsidR="00E52B69" w:rsidRPr="00D12613" w:rsidRDefault="00E52B69" w:rsidP="00DA0DAB">
      <w:pPr>
        <w:pStyle w:val="Bezriadkovania"/>
        <w:rPr>
          <w:rFonts w:ascii="Calibri" w:hAnsi="Calibri" w:cs="Calibri"/>
        </w:rPr>
      </w:pPr>
      <w:r w:rsidRPr="00D12613">
        <w:rPr>
          <w:rFonts w:ascii="Calibri" w:hAnsi="Calibri" w:cs="Calibri"/>
        </w:rPr>
        <w:t xml:space="preserve">IČO: </w:t>
      </w:r>
      <w:r w:rsidRPr="00D12613">
        <w:rPr>
          <w:rFonts w:ascii="Calibri" w:hAnsi="Calibri" w:cs="Calibri"/>
        </w:rPr>
        <w:tab/>
      </w:r>
      <w:r w:rsidRPr="00D12613">
        <w:rPr>
          <w:rFonts w:ascii="Calibri" w:hAnsi="Calibri" w:cs="Calibri"/>
        </w:rPr>
        <w:tab/>
      </w:r>
      <w:r w:rsidRPr="00D12613">
        <w:rPr>
          <w:rFonts w:ascii="Calibri" w:hAnsi="Calibri" w:cs="Calibri"/>
        </w:rPr>
        <w:tab/>
      </w:r>
      <w:r w:rsidRPr="00D12613">
        <w:rPr>
          <w:rFonts w:ascii="Calibri" w:hAnsi="Calibri" w:cs="Calibri"/>
        </w:rPr>
        <w:tab/>
        <w:t>00313114</w:t>
      </w:r>
    </w:p>
    <w:p w:rsidR="00E52B69" w:rsidRPr="00D12613" w:rsidRDefault="00E52B69" w:rsidP="00DA0DAB">
      <w:pPr>
        <w:pStyle w:val="Bezriadkovania"/>
        <w:rPr>
          <w:rFonts w:ascii="Calibri" w:hAnsi="Calibri" w:cs="Calibri"/>
        </w:rPr>
      </w:pPr>
      <w:r w:rsidRPr="00D12613">
        <w:rPr>
          <w:rFonts w:ascii="Calibri" w:hAnsi="Calibri" w:cs="Calibri"/>
        </w:rPr>
        <w:t xml:space="preserve">DIČ: </w:t>
      </w:r>
      <w:r w:rsidRPr="00D12613">
        <w:rPr>
          <w:rFonts w:ascii="Calibri" w:hAnsi="Calibri" w:cs="Calibri"/>
        </w:rPr>
        <w:tab/>
      </w:r>
      <w:r w:rsidRPr="00D12613">
        <w:rPr>
          <w:rFonts w:ascii="Calibri" w:hAnsi="Calibri" w:cs="Calibri"/>
        </w:rPr>
        <w:tab/>
      </w:r>
      <w:r w:rsidRPr="00D12613">
        <w:rPr>
          <w:rFonts w:ascii="Calibri" w:hAnsi="Calibri" w:cs="Calibri"/>
        </w:rPr>
        <w:tab/>
      </w:r>
      <w:r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zastúpený:</w:t>
      </w:r>
      <w:r w:rsidRPr="00D12613">
        <w:rPr>
          <w:rFonts w:ascii="Calibri" w:hAnsi="Calibri" w:cs="Calibri"/>
        </w:rPr>
        <w:tab/>
      </w:r>
      <w:r w:rsidRPr="00D12613">
        <w:rPr>
          <w:rFonts w:ascii="Calibri" w:hAnsi="Calibri" w:cs="Calibri"/>
        </w:rPr>
        <w:tab/>
      </w:r>
      <w:r w:rsidRPr="00D12613">
        <w:rPr>
          <w:rFonts w:ascii="Calibri" w:hAnsi="Calibri" w:cs="Calibri"/>
        </w:rPr>
        <w:tab/>
        <w:t>JUDr. Peter Bročka, LL.M, primátor mesta</w:t>
      </w:r>
    </w:p>
    <w:p w:rsidR="00E52B69" w:rsidRPr="00D12613" w:rsidRDefault="00E52B69" w:rsidP="00DA0DAB">
      <w:pPr>
        <w:pStyle w:val="Bezriadkovania"/>
        <w:rPr>
          <w:rFonts w:ascii="Calibri" w:hAnsi="Calibri" w:cs="Calibri"/>
        </w:rPr>
      </w:pPr>
      <w:r w:rsidRPr="00D12613">
        <w:rPr>
          <w:rFonts w:ascii="Calibri" w:hAnsi="Calibri" w:cs="Calibri"/>
        </w:rPr>
        <w:t>osoby oprávnenie na rokovanie</w:t>
      </w:r>
    </w:p>
    <w:p w:rsidR="00E52B69" w:rsidRPr="00D12613" w:rsidRDefault="00E52B69" w:rsidP="00DA0DAB">
      <w:pPr>
        <w:pStyle w:val="Bezriadkovania"/>
        <w:rPr>
          <w:rFonts w:ascii="Calibri" w:hAnsi="Calibri" w:cs="Calibri"/>
        </w:rPr>
      </w:pPr>
      <w:r w:rsidRPr="00D12613">
        <w:rPr>
          <w:rFonts w:ascii="Calibri" w:hAnsi="Calibri" w:cs="Calibri"/>
        </w:rPr>
        <w:t>vo veciach Zmluvy:</w:t>
      </w:r>
      <w:r w:rsidRPr="00D12613">
        <w:rPr>
          <w:rFonts w:ascii="Calibri" w:hAnsi="Calibri" w:cs="Calibri"/>
        </w:rPr>
        <w:tab/>
      </w:r>
      <w:r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 xml:space="preserve">Osoba oprávnená rokovať vo </w:t>
      </w:r>
      <w:r w:rsidR="004719DF"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 xml:space="preserve">veciach technických:          </w:t>
      </w:r>
      <w:r w:rsidR="004719DF"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Telefón:</w:t>
      </w:r>
      <w:r w:rsidRPr="00D12613">
        <w:rPr>
          <w:rFonts w:ascii="Calibri" w:hAnsi="Calibri" w:cs="Calibri"/>
        </w:rPr>
        <w:tab/>
      </w:r>
      <w:r w:rsidRPr="00D12613">
        <w:rPr>
          <w:rFonts w:ascii="Calibri" w:hAnsi="Calibri" w:cs="Calibri"/>
        </w:rPr>
        <w:tab/>
      </w:r>
      <w:r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Email:</w:t>
      </w:r>
      <w:r w:rsidRPr="00D12613">
        <w:rPr>
          <w:rFonts w:ascii="Calibri" w:hAnsi="Calibri" w:cs="Calibri"/>
        </w:rPr>
        <w:tab/>
      </w:r>
      <w:r w:rsidRPr="00D12613">
        <w:rPr>
          <w:rFonts w:ascii="Calibri" w:hAnsi="Calibri" w:cs="Calibri"/>
        </w:rPr>
        <w:tab/>
      </w:r>
      <w:r w:rsidRPr="00D12613">
        <w:rPr>
          <w:rFonts w:ascii="Calibri" w:hAnsi="Calibri" w:cs="Calibri"/>
        </w:rPr>
        <w:tab/>
      </w:r>
      <w:r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(ďalej len ako „</w:t>
      </w:r>
      <w:r w:rsidR="00372F18" w:rsidRPr="00D12613">
        <w:rPr>
          <w:rFonts w:ascii="Calibri" w:hAnsi="Calibri" w:cs="Calibri"/>
        </w:rPr>
        <w:t>o</w:t>
      </w:r>
      <w:r w:rsidRPr="00D12613">
        <w:rPr>
          <w:rFonts w:ascii="Calibri" w:hAnsi="Calibri" w:cs="Calibri"/>
        </w:rPr>
        <w:t>bjednávateľ“)</w:t>
      </w:r>
    </w:p>
    <w:p w:rsidR="00E52B69" w:rsidRPr="00D12613" w:rsidRDefault="00E52B69" w:rsidP="00DA0DAB">
      <w:pPr>
        <w:pStyle w:val="Bezriadkovania"/>
        <w:rPr>
          <w:rFonts w:ascii="Calibri" w:hAnsi="Calibri" w:cs="Calibri"/>
        </w:rPr>
      </w:pPr>
    </w:p>
    <w:p w:rsidR="00E52B69" w:rsidRPr="00D12613" w:rsidRDefault="00E52B69" w:rsidP="00DA0DAB">
      <w:pPr>
        <w:pStyle w:val="Bezriadkovania"/>
        <w:rPr>
          <w:rFonts w:ascii="Calibri" w:hAnsi="Calibri" w:cs="Calibri"/>
        </w:rPr>
      </w:pPr>
    </w:p>
    <w:p w:rsidR="00E52B69" w:rsidRPr="00D12613" w:rsidRDefault="00E52B69" w:rsidP="00DA0DAB">
      <w:pPr>
        <w:pStyle w:val="Bezriadkovania"/>
        <w:rPr>
          <w:rFonts w:ascii="Calibri" w:hAnsi="Calibri" w:cs="Calibri"/>
          <w:b/>
        </w:rPr>
      </w:pPr>
      <w:r w:rsidRPr="00D12613">
        <w:rPr>
          <w:rFonts w:ascii="Calibri" w:hAnsi="Calibri" w:cs="Calibri"/>
          <w:b/>
        </w:rPr>
        <w:t xml:space="preserve">1.2.  Dodávateľ: </w:t>
      </w:r>
    </w:p>
    <w:p w:rsidR="00E52B69" w:rsidRPr="00D12613" w:rsidRDefault="00E52B69" w:rsidP="00DA0DAB">
      <w:pPr>
        <w:pStyle w:val="Bezriadkovania"/>
        <w:rPr>
          <w:rFonts w:ascii="Calibri" w:hAnsi="Calibri" w:cs="Calibri"/>
        </w:rPr>
      </w:pPr>
      <w:r w:rsidRPr="00D12613">
        <w:rPr>
          <w:rFonts w:ascii="Calibri" w:hAnsi="Calibri" w:cs="Calibri"/>
        </w:rPr>
        <w:t xml:space="preserve">Obchodné meno: </w:t>
      </w:r>
    </w:p>
    <w:p w:rsidR="00E52B69" w:rsidRPr="00D12613" w:rsidRDefault="00E52B69" w:rsidP="00DA0DAB">
      <w:pPr>
        <w:pStyle w:val="Bezriadkovania"/>
        <w:rPr>
          <w:rFonts w:ascii="Calibri" w:hAnsi="Calibri" w:cs="Calibri"/>
        </w:rPr>
      </w:pPr>
      <w:r w:rsidRPr="00D12613">
        <w:rPr>
          <w:rFonts w:ascii="Calibri" w:hAnsi="Calibri" w:cs="Calibri"/>
        </w:rPr>
        <w:t xml:space="preserve">Sídlo: </w:t>
      </w:r>
    </w:p>
    <w:p w:rsidR="00E52B69" w:rsidRPr="00D12613" w:rsidRDefault="00E52B69" w:rsidP="00DA0DAB">
      <w:pPr>
        <w:pStyle w:val="Bezriadkovania"/>
        <w:rPr>
          <w:rFonts w:ascii="Calibri" w:hAnsi="Calibri" w:cs="Calibri"/>
        </w:rPr>
      </w:pPr>
      <w:r w:rsidRPr="00D12613">
        <w:rPr>
          <w:rFonts w:ascii="Calibri" w:hAnsi="Calibri" w:cs="Calibri"/>
        </w:rPr>
        <w:t xml:space="preserve">Korešpondenčná adresa: </w:t>
      </w:r>
    </w:p>
    <w:p w:rsidR="00E52B69" w:rsidRPr="00D12613" w:rsidRDefault="00E52B69" w:rsidP="00DA0DAB">
      <w:pPr>
        <w:pStyle w:val="Bezriadkovania"/>
        <w:rPr>
          <w:rFonts w:ascii="Calibri" w:hAnsi="Calibri" w:cs="Calibri"/>
        </w:rPr>
      </w:pPr>
      <w:r w:rsidRPr="00D12613">
        <w:rPr>
          <w:rFonts w:ascii="Calibri" w:hAnsi="Calibri" w:cs="Calibri"/>
        </w:rPr>
        <w:t xml:space="preserve">Zastúpený: </w:t>
      </w:r>
    </w:p>
    <w:p w:rsidR="00E52B69" w:rsidRPr="00D12613" w:rsidRDefault="00E52B69" w:rsidP="00DA0DAB">
      <w:pPr>
        <w:pStyle w:val="Bezriadkovania"/>
        <w:rPr>
          <w:rFonts w:ascii="Calibri" w:hAnsi="Calibri" w:cs="Calibri"/>
        </w:rPr>
      </w:pPr>
      <w:r w:rsidRPr="00D12613">
        <w:rPr>
          <w:rFonts w:ascii="Calibri" w:hAnsi="Calibri" w:cs="Calibri"/>
        </w:rPr>
        <w:t xml:space="preserve">IČO: </w:t>
      </w:r>
    </w:p>
    <w:p w:rsidR="00E52B69" w:rsidRPr="00D12613" w:rsidRDefault="00E52B69" w:rsidP="00DA0DAB">
      <w:pPr>
        <w:pStyle w:val="Bezriadkovania"/>
        <w:rPr>
          <w:rFonts w:ascii="Calibri" w:hAnsi="Calibri" w:cs="Calibri"/>
        </w:rPr>
      </w:pPr>
      <w:r w:rsidRPr="00D12613">
        <w:rPr>
          <w:rFonts w:ascii="Calibri" w:hAnsi="Calibri" w:cs="Calibri"/>
        </w:rPr>
        <w:t xml:space="preserve">DIČ: </w:t>
      </w:r>
    </w:p>
    <w:p w:rsidR="00E52B69" w:rsidRPr="00D12613" w:rsidRDefault="00E52B69" w:rsidP="00DA0DAB">
      <w:pPr>
        <w:pStyle w:val="Bezriadkovania"/>
        <w:rPr>
          <w:rFonts w:ascii="Calibri" w:hAnsi="Calibri" w:cs="Calibri"/>
        </w:rPr>
      </w:pPr>
      <w:r w:rsidRPr="00D12613">
        <w:rPr>
          <w:rFonts w:ascii="Calibri" w:hAnsi="Calibri" w:cs="Calibri"/>
        </w:rPr>
        <w:t xml:space="preserve">IČ DPH: </w:t>
      </w:r>
    </w:p>
    <w:p w:rsidR="00E52B69" w:rsidRPr="00D12613" w:rsidRDefault="00E52B69" w:rsidP="00DA0DAB">
      <w:pPr>
        <w:pStyle w:val="Bezriadkovania"/>
        <w:rPr>
          <w:rFonts w:ascii="Calibri" w:hAnsi="Calibri" w:cs="Calibri"/>
        </w:rPr>
      </w:pPr>
      <w:r w:rsidRPr="00D12613">
        <w:rPr>
          <w:rFonts w:ascii="Calibri" w:hAnsi="Calibri" w:cs="Calibri"/>
        </w:rPr>
        <w:t xml:space="preserve">Údaj o zápise: Povolenie Úradu pre reguláciu sieťových odvetví na predmet podnikania </w:t>
      </w:r>
    </w:p>
    <w:p w:rsidR="00E52B69" w:rsidRPr="00D12613" w:rsidRDefault="00E52B69" w:rsidP="00DA0DAB">
      <w:pPr>
        <w:pStyle w:val="Bezriadkovania"/>
        <w:tabs>
          <w:tab w:val="left" w:pos="2835"/>
        </w:tabs>
        <w:rPr>
          <w:rFonts w:ascii="Calibri" w:hAnsi="Calibri" w:cs="Calibri"/>
        </w:rPr>
      </w:pPr>
      <w:r w:rsidRPr="00D12613">
        <w:rPr>
          <w:rFonts w:ascii="Calibri" w:hAnsi="Calibri" w:cs="Calibri"/>
        </w:rPr>
        <w:t>v</w:t>
      </w:r>
      <w:r w:rsidR="004719DF" w:rsidRPr="00D12613">
        <w:rPr>
          <w:rFonts w:ascii="Calibri" w:hAnsi="Calibri" w:cs="Calibri"/>
        </w:rPr>
        <w:t> energetike:</w:t>
      </w:r>
    </w:p>
    <w:p w:rsidR="00E52B69" w:rsidRPr="00D12613" w:rsidRDefault="00E52B69" w:rsidP="00DA0DAB">
      <w:pPr>
        <w:pStyle w:val="Bezriadkovania"/>
        <w:rPr>
          <w:rFonts w:ascii="Calibri" w:hAnsi="Calibri" w:cs="Calibri"/>
        </w:rPr>
      </w:pPr>
      <w:r w:rsidRPr="00D12613">
        <w:rPr>
          <w:rFonts w:ascii="Calibri" w:hAnsi="Calibri" w:cs="Calibri"/>
        </w:rPr>
        <w:t>Bankové spojenie:</w:t>
      </w:r>
    </w:p>
    <w:p w:rsidR="00E52B69" w:rsidRPr="00D12613" w:rsidRDefault="00E52B69" w:rsidP="00DA0DAB">
      <w:pPr>
        <w:pStyle w:val="Bezriadkovania"/>
        <w:rPr>
          <w:rFonts w:ascii="Calibri" w:hAnsi="Calibri" w:cs="Calibri"/>
        </w:rPr>
      </w:pPr>
      <w:r w:rsidRPr="00D12613">
        <w:rPr>
          <w:rFonts w:ascii="Calibri" w:hAnsi="Calibri" w:cs="Calibri"/>
        </w:rPr>
        <w:t>Číslo účtu v tvare IBAN:</w:t>
      </w:r>
    </w:p>
    <w:p w:rsidR="00E52B69" w:rsidRPr="00D12613" w:rsidRDefault="00E52B69" w:rsidP="00DA0DAB">
      <w:pPr>
        <w:pStyle w:val="Bezriadkovania"/>
        <w:rPr>
          <w:rFonts w:ascii="Calibri" w:hAnsi="Calibri" w:cs="Calibri"/>
        </w:rPr>
      </w:pPr>
      <w:r w:rsidRPr="00D12613">
        <w:rPr>
          <w:rFonts w:ascii="Calibri" w:hAnsi="Calibri" w:cs="Calibri"/>
        </w:rPr>
        <w:t>Zapísaný v:</w:t>
      </w:r>
    </w:p>
    <w:p w:rsidR="00E52B69" w:rsidRPr="00D12613" w:rsidRDefault="00E52B69" w:rsidP="00DA0DAB">
      <w:pPr>
        <w:pStyle w:val="Bezriadkovania"/>
        <w:rPr>
          <w:rFonts w:ascii="Calibri" w:hAnsi="Calibri" w:cs="Calibri"/>
        </w:rPr>
      </w:pPr>
      <w:r w:rsidRPr="00D12613">
        <w:rPr>
          <w:rFonts w:ascii="Calibri" w:hAnsi="Calibri" w:cs="Calibri"/>
        </w:rPr>
        <w:t xml:space="preserve">Osoba oprávnená rokovať vo </w:t>
      </w:r>
    </w:p>
    <w:p w:rsidR="00E52B69" w:rsidRPr="00D12613" w:rsidRDefault="00E52B69" w:rsidP="00DA0DAB">
      <w:pPr>
        <w:pStyle w:val="Bezriadkovania"/>
        <w:rPr>
          <w:rFonts w:ascii="Calibri" w:hAnsi="Calibri" w:cs="Calibri"/>
        </w:rPr>
      </w:pPr>
      <w:r w:rsidRPr="00D12613">
        <w:rPr>
          <w:rFonts w:ascii="Calibri" w:hAnsi="Calibri" w:cs="Calibri"/>
        </w:rPr>
        <w:t>veciach zmluvných:</w:t>
      </w:r>
    </w:p>
    <w:p w:rsidR="00E52B69" w:rsidRPr="00D12613" w:rsidRDefault="00E52B69" w:rsidP="00DA0DAB">
      <w:pPr>
        <w:pStyle w:val="Bezriadkovania"/>
        <w:rPr>
          <w:rFonts w:ascii="Calibri" w:hAnsi="Calibri" w:cs="Calibri"/>
        </w:rPr>
      </w:pPr>
      <w:r w:rsidRPr="00D12613">
        <w:rPr>
          <w:rFonts w:ascii="Calibri" w:hAnsi="Calibri" w:cs="Calibri"/>
        </w:rPr>
        <w:t xml:space="preserve">Osoba oprávnená rokovať vo </w:t>
      </w:r>
    </w:p>
    <w:p w:rsidR="00E52B69" w:rsidRPr="00D12613" w:rsidRDefault="00E52B69" w:rsidP="00DA0DAB">
      <w:pPr>
        <w:pStyle w:val="Bezriadkovania"/>
        <w:rPr>
          <w:rFonts w:ascii="Calibri" w:hAnsi="Calibri" w:cs="Calibri"/>
        </w:rPr>
      </w:pPr>
      <w:r w:rsidRPr="00D12613">
        <w:rPr>
          <w:rFonts w:ascii="Calibri" w:hAnsi="Calibri" w:cs="Calibri"/>
        </w:rPr>
        <w:t>veciach technických</w:t>
      </w:r>
      <w:r w:rsidR="004719DF" w:rsidRPr="00D12613">
        <w:rPr>
          <w:rFonts w:ascii="Calibri" w:hAnsi="Calibri" w:cs="Calibri"/>
        </w:rPr>
        <w:t>:</w:t>
      </w:r>
    </w:p>
    <w:p w:rsidR="00372F18" w:rsidRPr="00D12613" w:rsidRDefault="00372F18" w:rsidP="00372F18">
      <w:pPr>
        <w:pStyle w:val="Bezriadkovania"/>
        <w:rPr>
          <w:rFonts w:ascii="Calibri" w:hAnsi="Calibri" w:cs="Calibri"/>
        </w:rPr>
      </w:pPr>
      <w:r w:rsidRPr="00D12613">
        <w:rPr>
          <w:rFonts w:ascii="Calibri" w:hAnsi="Calibri" w:cs="Calibri"/>
        </w:rPr>
        <w:t>Telefón:</w:t>
      </w:r>
      <w:r w:rsidRPr="00D12613">
        <w:rPr>
          <w:rFonts w:ascii="Calibri" w:hAnsi="Calibri" w:cs="Calibri"/>
        </w:rPr>
        <w:tab/>
      </w:r>
      <w:r w:rsidRPr="00D12613">
        <w:rPr>
          <w:rFonts w:ascii="Calibri" w:hAnsi="Calibri" w:cs="Calibri"/>
        </w:rPr>
        <w:tab/>
      </w:r>
      <w:r w:rsidRPr="00D12613">
        <w:rPr>
          <w:rFonts w:ascii="Calibri" w:hAnsi="Calibri" w:cs="Calibri"/>
        </w:rPr>
        <w:tab/>
      </w:r>
    </w:p>
    <w:p w:rsidR="00372F18" w:rsidRPr="00D12613" w:rsidRDefault="00372F18" w:rsidP="00372F18">
      <w:pPr>
        <w:pStyle w:val="Bezriadkovania"/>
        <w:rPr>
          <w:rFonts w:ascii="Calibri" w:hAnsi="Calibri" w:cs="Calibri"/>
        </w:rPr>
      </w:pPr>
      <w:r w:rsidRPr="00D12613">
        <w:rPr>
          <w:rFonts w:ascii="Calibri" w:hAnsi="Calibri" w:cs="Calibri"/>
        </w:rPr>
        <w:t>Email:</w:t>
      </w:r>
      <w:r w:rsidRPr="00D12613">
        <w:rPr>
          <w:rFonts w:ascii="Calibri" w:hAnsi="Calibri" w:cs="Calibri"/>
        </w:rPr>
        <w:tab/>
      </w:r>
      <w:r w:rsidRPr="00D12613">
        <w:rPr>
          <w:rFonts w:ascii="Calibri" w:hAnsi="Calibri" w:cs="Calibri"/>
        </w:rPr>
        <w:tab/>
      </w:r>
      <w:r w:rsidRPr="00D12613">
        <w:rPr>
          <w:rFonts w:ascii="Calibri" w:hAnsi="Calibri" w:cs="Calibri"/>
        </w:rPr>
        <w:tab/>
      </w:r>
      <w:r w:rsidRPr="00D12613">
        <w:rPr>
          <w:rFonts w:ascii="Calibri" w:hAnsi="Calibri" w:cs="Calibri"/>
        </w:rPr>
        <w:tab/>
      </w:r>
    </w:p>
    <w:p w:rsidR="00E52B69" w:rsidRPr="00D12613" w:rsidRDefault="00E52B69" w:rsidP="00DA0DAB">
      <w:pPr>
        <w:pStyle w:val="Bezriadkovania"/>
        <w:rPr>
          <w:rFonts w:ascii="Calibri" w:hAnsi="Calibri" w:cs="Calibri"/>
        </w:rPr>
      </w:pPr>
      <w:r w:rsidRPr="00D12613">
        <w:rPr>
          <w:rFonts w:ascii="Calibri" w:hAnsi="Calibri" w:cs="Calibri"/>
        </w:rPr>
        <w:t xml:space="preserve">(ďalej len ako „dodávateľ“) </w:t>
      </w:r>
    </w:p>
    <w:p w:rsidR="00E52B69" w:rsidRPr="00D12613" w:rsidRDefault="00E52B69" w:rsidP="00DA0DAB">
      <w:pPr>
        <w:pStyle w:val="Bezriadkovania"/>
        <w:rPr>
          <w:rFonts w:ascii="Calibri" w:hAnsi="Calibri" w:cs="Calibri"/>
        </w:rPr>
      </w:pPr>
    </w:p>
    <w:p w:rsidR="00E52B69" w:rsidRPr="00D12613" w:rsidRDefault="00E52B69" w:rsidP="00DA0DAB">
      <w:pPr>
        <w:pStyle w:val="Bezriadkovania"/>
        <w:rPr>
          <w:rFonts w:ascii="Calibri" w:hAnsi="Calibri" w:cs="Calibri"/>
        </w:rPr>
      </w:pPr>
    </w:p>
    <w:p w:rsidR="00E52B69" w:rsidRPr="00D12613" w:rsidRDefault="00E52B69" w:rsidP="00DA0DAB">
      <w:pPr>
        <w:pStyle w:val="Bezriadkovania"/>
        <w:jc w:val="center"/>
        <w:rPr>
          <w:rFonts w:ascii="Calibri" w:hAnsi="Calibri" w:cs="Calibri"/>
          <w:b/>
        </w:rPr>
      </w:pPr>
      <w:r w:rsidRPr="00D12613">
        <w:rPr>
          <w:rFonts w:ascii="Calibri" w:hAnsi="Calibri" w:cs="Calibri"/>
          <w:b/>
        </w:rPr>
        <w:t>Článok II.</w:t>
      </w:r>
    </w:p>
    <w:p w:rsidR="00E52B69" w:rsidRPr="00D12613" w:rsidRDefault="00E52B69" w:rsidP="00DA0DAB">
      <w:pPr>
        <w:pStyle w:val="Bezriadkovania"/>
        <w:jc w:val="center"/>
        <w:rPr>
          <w:rFonts w:ascii="Calibri" w:hAnsi="Calibri" w:cs="Calibri"/>
          <w:b/>
        </w:rPr>
      </w:pPr>
      <w:r w:rsidRPr="00D12613">
        <w:rPr>
          <w:rFonts w:ascii="Calibri" w:hAnsi="Calibri" w:cs="Calibri"/>
          <w:b/>
        </w:rPr>
        <w:t>Základné ustanovenia</w:t>
      </w:r>
    </w:p>
    <w:p w:rsidR="00E52B69" w:rsidRPr="00D12613" w:rsidRDefault="00E52B69" w:rsidP="00DA0DAB">
      <w:pPr>
        <w:pStyle w:val="Bezriadkovania"/>
        <w:jc w:val="center"/>
        <w:rPr>
          <w:b/>
        </w:rPr>
      </w:pPr>
    </w:p>
    <w:p w:rsidR="00E52B69" w:rsidRPr="00D12613" w:rsidRDefault="004719DF" w:rsidP="00DA0DAB">
      <w:pPr>
        <w:ind w:left="705" w:hanging="705"/>
        <w:jc w:val="both"/>
      </w:pPr>
      <w:r w:rsidRPr="00D12613">
        <w:t>2.1</w:t>
      </w:r>
      <w:r w:rsidRPr="00D12613">
        <w:tab/>
      </w:r>
      <w:r w:rsidR="00E52B69" w:rsidRPr="00D12613">
        <w:t xml:space="preserve">Objednávateľ uskutočnil verejné obstarávanie na predmet zákazky "Dodávka elektrickej energie" verejné obstarávanie postupom verejnej súťaže v súlade so zákonom č. 343/2015 Z. z. o verejnom obstarávaní a o zmene a doplnení niektorých zákonov v znení neskorších </w:t>
      </w:r>
      <w:r w:rsidR="00E52B69" w:rsidRPr="00D12613">
        <w:lastRenderedPageBreak/>
        <w:t>predpisov (ďalej len „ZVO“) vyhlásenej vo Vestníku verejného obstarávania č. .........., dňa .............. pod značkou .........</w:t>
      </w:r>
    </w:p>
    <w:p w:rsidR="00E52B69" w:rsidRPr="00D12613" w:rsidRDefault="004719DF" w:rsidP="00DA0DAB">
      <w:pPr>
        <w:ind w:left="705" w:hanging="705"/>
        <w:jc w:val="both"/>
      </w:pPr>
      <w:r w:rsidRPr="00D12613">
        <w:t>2.2</w:t>
      </w:r>
      <w:r w:rsidRPr="00D12613">
        <w:tab/>
      </w:r>
      <w:r w:rsidR="00E52B69" w:rsidRPr="00D12613">
        <w:t>Odberatelia podľa prílohy č. 1 tejto rámcovej dohody sú oprávnení uzatvoriť</w:t>
      </w:r>
      <w:r w:rsidRPr="00D12613">
        <w:t xml:space="preserve"> </w:t>
      </w:r>
      <w:r w:rsidR="009B5C8E" w:rsidRPr="00D12613">
        <w:t>č</w:t>
      </w:r>
      <w:r w:rsidRPr="00D12613">
        <w:t>iastkovú</w:t>
      </w:r>
      <w:r w:rsidR="00E52B69" w:rsidRPr="00D12613">
        <w:t xml:space="preserve"> zmluvu o dodaní tovaru – elektrickej energie podľa § 269 ods. 2 zákona  č. 513/1991 Zb. Obchodný zákonník v znení neskorších predpisov s dodávateľom, ktorej návrh je prílohou č. 3 tejto rámcovej dohody.</w:t>
      </w:r>
    </w:p>
    <w:p w:rsidR="00E52B69" w:rsidRPr="00D12613" w:rsidRDefault="00E52B69" w:rsidP="00DA0DAB">
      <w:pPr>
        <w:jc w:val="both"/>
      </w:pPr>
    </w:p>
    <w:p w:rsidR="00E52B69" w:rsidRPr="00D12613" w:rsidRDefault="00E52B69" w:rsidP="00DA0DAB">
      <w:pPr>
        <w:pStyle w:val="Bezriadkovania"/>
        <w:jc w:val="center"/>
        <w:rPr>
          <w:rFonts w:ascii="Calibri" w:hAnsi="Calibri" w:cs="Calibri"/>
          <w:b/>
        </w:rPr>
      </w:pPr>
      <w:r w:rsidRPr="00D12613">
        <w:rPr>
          <w:rFonts w:ascii="Calibri" w:hAnsi="Calibri" w:cs="Calibri" w:hint="cs"/>
          <w:b/>
        </w:rPr>
        <w:t>Č</w:t>
      </w:r>
      <w:r w:rsidRPr="00D12613">
        <w:rPr>
          <w:rFonts w:ascii="Calibri" w:hAnsi="Calibri" w:cs="Calibri"/>
          <w:b/>
        </w:rPr>
        <w:t>l</w:t>
      </w:r>
      <w:r w:rsidRPr="00D12613">
        <w:rPr>
          <w:rFonts w:ascii="Calibri" w:hAnsi="Calibri" w:cs="Calibri" w:hint="cs"/>
          <w:b/>
        </w:rPr>
        <w:t>á</w:t>
      </w:r>
      <w:r w:rsidRPr="00D12613">
        <w:rPr>
          <w:rFonts w:ascii="Calibri" w:hAnsi="Calibri" w:cs="Calibri"/>
          <w:b/>
        </w:rPr>
        <w:t>nok III.</w:t>
      </w:r>
    </w:p>
    <w:p w:rsidR="00E52B69" w:rsidRPr="00D12613" w:rsidRDefault="00E52B69" w:rsidP="00DA0DAB">
      <w:pPr>
        <w:pStyle w:val="Bezriadkovania"/>
        <w:jc w:val="center"/>
        <w:rPr>
          <w:b/>
        </w:rPr>
      </w:pPr>
      <w:r w:rsidRPr="00D12613">
        <w:rPr>
          <w:rFonts w:ascii="Calibri" w:hAnsi="Calibri" w:cs="Calibri"/>
          <w:b/>
        </w:rPr>
        <w:t>Predmet r</w:t>
      </w:r>
      <w:r w:rsidRPr="00D12613">
        <w:rPr>
          <w:rFonts w:ascii="Calibri" w:hAnsi="Calibri" w:cs="Calibri" w:hint="cs"/>
          <w:b/>
        </w:rPr>
        <w:t>á</w:t>
      </w:r>
      <w:r w:rsidRPr="00D12613">
        <w:rPr>
          <w:rFonts w:ascii="Calibri" w:hAnsi="Calibri" w:cs="Calibri"/>
          <w:b/>
        </w:rPr>
        <w:t xml:space="preserve">mcovej dohody a </w:t>
      </w:r>
      <w:r w:rsidRPr="00D12613">
        <w:rPr>
          <w:rFonts w:ascii="Calibri" w:hAnsi="Calibri" w:cs="Calibri" w:hint="cs"/>
          <w:b/>
        </w:rPr>
        <w:t>č</w:t>
      </w:r>
      <w:r w:rsidRPr="00D12613">
        <w:rPr>
          <w:rFonts w:ascii="Calibri" w:hAnsi="Calibri" w:cs="Calibri"/>
          <w:b/>
        </w:rPr>
        <w:t>iastkovej zmluvy</w:t>
      </w:r>
    </w:p>
    <w:p w:rsidR="00E52B69" w:rsidRPr="00D12613" w:rsidRDefault="00E52B69" w:rsidP="00DA0DAB">
      <w:pPr>
        <w:pStyle w:val="Bezriadkovania"/>
        <w:jc w:val="center"/>
        <w:rPr>
          <w:b/>
        </w:rPr>
      </w:pPr>
    </w:p>
    <w:p w:rsidR="00E52B69" w:rsidRPr="00D12613" w:rsidRDefault="00E52B69" w:rsidP="00DA0DAB">
      <w:pPr>
        <w:ind w:left="705" w:hanging="705"/>
        <w:jc w:val="both"/>
      </w:pPr>
      <w:r w:rsidRPr="00D12613">
        <w:t>3.1</w:t>
      </w:r>
      <w:r w:rsidR="009B5C8E" w:rsidRPr="00D12613">
        <w:tab/>
      </w:r>
      <w:r w:rsidRPr="00D12613">
        <w:t xml:space="preserve">Predmetom tejto rámcovej dohody je dojednanie podmienok, za ktorých bude odberateľ na základe tejto rámcovej dohody zadávať jednotlivé zákazky dodávateľovi a dojednanie základných zmluvných podmienok pre realizáciu dodávok elektrickej energie dodávateľom, zabezpečenie distribúcie elektrickej energie vrátane súvisiacich služieb a prevzatie zodpovednosti za odchýlku za odberateľov (t. j. „dodávka elektrickej energie“), a to na základe písomných čiastkových </w:t>
      </w:r>
      <w:r w:rsidR="00372F18" w:rsidRPr="00D12613">
        <w:t xml:space="preserve">(realizačných) </w:t>
      </w:r>
      <w:r w:rsidRPr="00D12613">
        <w:t>zmlúv o dodávke tovaru – elektrickej energie (ďalej len „čiastková zmluva“</w:t>
      </w:r>
      <w:r w:rsidR="00372F18" w:rsidRPr="00D12613">
        <w:t xml:space="preserve"> alebo „čiastková (realizačná) zmluva“</w:t>
      </w:r>
      <w:r w:rsidR="00C303D9">
        <w:t xml:space="preserve"> alebo „realizačná zmluva“</w:t>
      </w:r>
      <w:r w:rsidRPr="00D12613">
        <w:t xml:space="preserve">) uzatvorených medzi dodávateľom a jednotlivými odberateľmi pre ich odberné miesta. </w:t>
      </w:r>
    </w:p>
    <w:p w:rsidR="00E52B69" w:rsidRPr="00D12613" w:rsidRDefault="00E52B69" w:rsidP="00DA0DAB">
      <w:pPr>
        <w:pStyle w:val="Bezriadkovania"/>
        <w:ind w:left="705" w:hanging="705"/>
        <w:jc w:val="both"/>
        <w:rPr>
          <w:rFonts w:cstheme="minorHAnsi"/>
        </w:rPr>
      </w:pPr>
      <w:r w:rsidRPr="00D12613">
        <w:rPr>
          <w:rFonts w:ascii="Calibri" w:hAnsi="Calibri" w:cs="Calibri"/>
        </w:rPr>
        <w:t xml:space="preserve">3.2 </w:t>
      </w:r>
      <w:r w:rsidR="009B5C8E" w:rsidRPr="00D12613">
        <w:rPr>
          <w:rFonts w:ascii="Calibri" w:hAnsi="Calibri" w:cs="Calibri"/>
        </w:rPr>
        <w:tab/>
      </w:r>
      <w:r w:rsidRPr="00D12613">
        <w:rPr>
          <w:rFonts w:ascii="Calibri" w:hAnsi="Calibri" w:cs="Calibri"/>
        </w:rPr>
        <w:t xml:space="preserve">Predmetom čiastkovej </w:t>
      </w:r>
      <w:r w:rsidR="00372F18" w:rsidRPr="00D12613">
        <w:rPr>
          <w:rFonts w:ascii="Calibri" w:hAnsi="Calibri" w:cs="Calibri"/>
        </w:rPr>
        <w:t xml:space="preserve">(realizačnej) </w:t>
      </w:r>
      <w:r w:rsidRPr="00D12613">
        <w:rPr>
          <w:rFonts w:ascii="Calibri" w:hAnsi="Calibri" w:cs="Calibri"/>
        </w:rPr>
        <w:t xml:space="preserve">zmluvy je záväzok dodávateľa v zmluvnom období  – 12 </w:t>
      </w:r>
      <w:r w:rsidRPr="00D12613">
        <w:rPr>
          <w:rFonts w:cstheme="minorHAnsi"/>
        </w:rPr>
        <w:t>mesiacov od účinnosti čiastkovej zmluvy:</w:t>
      </w:r>
    </w:p>
    <w:p w:rsidR="00E52B69" w:rsidRPr="00D12613" w:rsidRDefault="00E52B69" w:rsidP="00DA0DAB">
      <w:pPr>
        <w:pStyle w:val="Bezriadkovania"/>
        <w:ind w:left="705" w:hanging="705"/>
        <w:jc w:val="both"/>
        <w:rPr>
          <w:rFonts w:cstheme="minorHAnsi"/>
        </w:rPr>
      </w:pPr>
      <w:r w:rsidRPr="00D12613">
        <w:rPr>
          <w:rFonts w:cstheme="minorHAnsi"/>
        </w:rPr>
        <w:t>a)</w:t>
      </w:r>
      <w:r w:rsidR="009B5C8E" w:rsidRPr="00D12613">
        <w:rPr>
          <w:rFonts w:cstheme="minorHAnsi"/>
        </w:rPr>
        <w:tab/>
      </w:r>
      <w:r w:rsidRPr="00D12613">
        <w:rPr>
          <w:rFonts w:cstheme="minorHAnsi"/>
        </w:rPr>
        <w:t>dodávať elektrickú energiu v kvalite stanovenej príslušnými platnými všeobecne záväznými právnymi predpismi (napríklad zákon č. 251/2012 Z. z.</w:t>
      </w:r>
      <w:r w:rsidR="00876AB5" w:rsidRPr="00D12613">
        <w:rPr>
          <w:rFonts w:cstheme="minorHAnsi"/>
        </w:rPr>
        <w:t xml:space="preserve"> </w:t>
      </w:r>
      <w:r w:rsidR="00876AB5" w:rsidRPr="00D12613">
        <w:rPr>
          <w:rFonts w:eastAsia="Calibri" w:cstheme="minorHAnsi"/>
        </w:rPr>
        <w:t>o energetike a o zmene niektorých zákonov, nariadenie vlády č. 317/2007 Z. z., ktorým sa ustanovujú pravidlá pre fungovanie trhu s elektrickou energiou</w:t>
      </w:r>
      <w:r w:rsidRPr="00D12613">
        <w:rPr>
          <w:rFonts w:cstheme="minorHAnsi"/>
        </w:rPr>
        <w:t xml:space="preserve">, zákon č. 250/2012 Z. z. o regulácii v sieťových odvetviach v znení neskorších predpisov (ďalej len „zákon č. 250/2012 Z. z.“), vyhláška Úradu pre reguláciu sieťových odvetví č. 24/2013 Z. z., ktorou sa ustanovujú pravidlá pre fungovanie vnútorného trhu s elektrinou a pravidlá pre fungovanie vnútorného trhu s plynom v znení neskorších predpisov (ďalej len „V 24/2013“)) a v dohodnutom ročnom zmluvnom množstve do odberných miest odberateľa, </w:t>
      </w:r>
    </w:p>
    <w:p w:rsidR="00E52B69" w:rsidRPr="00D12613" w:rsidRDefault="00E52B69" w:rsidP="00DA0DAB">
      <w:pPr>
        <w:ind w:left="705" w:hanging="705"/>
        <w:jc w:val="both"/>
      </w:pPr>
      <w:r w:rsidRPr="00D12613">
        <w:t>b)</w:t>
      </w:r>
      <w:r w:rsidR="009B5C8E" w:rsidRPr="00D12613">
        <w:tab/>
      </w:r>
      <w:r w:rsidRPr="00D12613">
        <w:t xml:space="preserve">zabezpečiť </w:t>
      </w:r>
      <w:bookmarkStart w:id="1" w:name="_Hlk50379990"/>
      <w:r w:rsidRPr="00D12613">
        <w:t>pre odberateľa</w:t>
      </w:r>
      <w:r w:rsidR="00876AB5" w:rsidRPr="00D12613">
        <w:t>/jednotlivé odberné miesta</w:t>
      </w:r>
      <w:r w:rsidRPr="00D12613">
        <w:t xml:space="preserve"> prístup do príslušnej distribučnej siete, distribúciu elektrickej energie v kvalite garantovanej technickými podmienkami prevádzkovateľa distribučnej siete, systémové služby a ostatné služby spojené s použitím siete a s distribúciou a prepravou elektrickej energie (ďalej len „distribučné služby“) do jednotlivých odberných miest odberateľa</w:t>
      </w:r>
      <w:bookmarkEnd w:id="1"/>
      <w:r w:rsidR="00876AB5" w:rsidRPr="00D12613">
        <w:t xml:space="preserve"> prevádzkovateľom distribučnej siete</w:t>
      </w:r>
      <w:r w:rsidRPr="00D12613">
        <w:t>,</w:t>
      </w:r>
    </w:p>
    <w:p w:rsidR="00E52B69" w:rsidRPr="00D12613" w:rsidRDefault="00E52B69" w:rsidP="00DA0DAB">
      <w:pPr>
        <w:ind w:left="705" w:hanging="705"/>
        <w:jc w:val="both"/>
      </w:pPr>
      <w:r w:rsidRPr="00D12613">
        <w:t>c)</w:t>
      </w:r>
      <w:r w:rsidR="009B5C8E" w:rsidRPr="00D12613">
        <w:tab/>
      </w:r>
      <w:r w:rsidRPr="00D12613">
        <w:t xml:space="preserve">prevziať za odberateľa zodpovednosť za odchýlku za jeho odberné miesta voči </w:t>
      </w:r>
      <w:proofErr w:type="spellStart"/>
      <w:r w:rsidRPr="00D12613">
        <w:t>zúčtovateľovi</w:t>
      </w:r>
      <w:proofErr w:type="spellEnd"/>
      <w:r w:rsidRPr="00D12613">
        <w:t xml:space="preserve"> odchýlok. </w:t>
      </w:r>
    </w:p>
    <w:p w:rsidR="00E52B69" w:rsidRPr="00D12613" w:rsidRDefault="00E52B69" w:rsidP="00DA0DAB">
      <w:pPr>
        <w:ind w:left="705" w:hanging="705"/>
        <w:jc w:val="both"/>
      </w:pPr>
      <w:r w:rsidRPr="00D12613">
        <w:t>3.3</w:t>
      </w:r>
      <w:r w:rsidR="009B5C8E" w:rsidRPr="00D12613">
        <w:tab/>
      </w:r>
      <w:r w:rsidRPr="00D12613">
        <w:t xml:space="preserve">Odberateľ sa zaväzuje za dodávku </w:t>
      </w:r>
      <w:r w:rsidR="00876AB5" w:rsidRPr="00D12613">
        <w:t xml:space="preserve">elektrickej energie </w:t>
      </w:r>
      <w:r w:rsidRPr="00D12613">
        <w:t>zaplatiť cenu dohodnutú v</w:t>
      </w:r>
      <w:r w:rsidR="00876AB5" w:rsidRPr="00D12613">
        <w:t xml:space="preserve"> čiastkovej </w:t>
      </w:r>
      <w:r w:rsidRPr="00D12613">
        <w:t xml:space="preserve">zmluve uzatvorenej v súlade s rámcovou dohodou. </w:t>
      </w:r>
    </w:p>
    <w:p w:rsidR="00E52B69" w:rsidRPr="00D12613" w:rsidRDefault="00E52B69" w:rsidP="00DA0DAB">
      <w:pPr>
        <w:jc w:val="both"/>
      </w:pPr>
    </w:p>
    <w:p w:rsidR="00E52B69" w:rsidRPr="00D12613" w:rsidRDefault="00E52B69" w:rsidP="00DA0DAB">
      <w:pPr>
        <w:pStyle w:val="Bezriadkovania"/>
        <w:jc w:val="center"/>
        <w:rPr>
          <w:rFonts w:ascii="Calibri" w:hAnsi="Calibri" w:cs="Calibri"/>
          <w:b/>
        </w:rPr>
      </w:pPr>
      <w:r w:rsidRPr="00D12613">
        <w:rPr>
          <w:rFonts w:ascii="Calibri" w:hAnsi="Calibri" w:cs="Calibri" w:hint="cs"/>
          <w:b/>
        </w:rPr>
        <w:t>Č</w:t>
      </w:r>
      <w:r w:rsidRPr="00D12613">
        <w:rPr>
          <w:rFonts w:ascii="Calibri" w:hAnsi="Calibri" w:cs="Calibri"/>
          <w:b/>
        </w:rPr>
        <w:t>l</w:t>
      </w:r>
      <w:r w:rsidRPr="00D12613">
        <w:rPr>
          <w:rFonts w:ascii="Calibri" w:hAnsi="Calibri" w:cs="Calibri" w:hint="cs"/>
          <w:b/>
        </w:rPr>
        <w:t>á</w:t>
      </w:r>
      <w:r w:rsidRPr="00D12613">
        <w:rPr>
          <w:rFonts w:ascii="Calibri" w:hAnsi="Calibri" w:cs="Calibri"/>
          <w:b/>
        </w:rPr>
        <w:t>nok IV.</w:t>
      </w:r>
    </w:p>
    <w:p w:rsidR="00E52B69" w:rsidRPr="00D12613" w:rsidRDefault="00E52B69" w:rsidP="00DA0DAB">
      <w:pPr>
        <w:pStyle w:val="Bezriadkovania"/>
        <w:jc w:val="center"/>
        <w:rPr>
          <w:b/>
        </w:rPr>
      </w:pPr>
      <w:r w:rsidRPr="00D12613">
        <w:rPr>
          <w:rFonts w:ascii="Calibri" w:hAnsi="Calibri" w:cs="Calibri"/>
          <w:b/>
        </w:rPr>
        <w:t>Zad</w:t>
      </w:r>
      <w:r w:rsidRPr="00D12613">
        <w:rPr>
          <w:rFonts w:ascii="Calibri" w:hAnsi="Calibri" w:cs="Calibri" w:hint="cs"/>
          <w:b/>
        </w:rPr>
        <w:t>á</w:t>
      </w:r>
      <w:r w:rsidRPr="00D12613">
        <w:rPr>
          <w:rFonts w:ascii="Calibri" w:hAnsi="Calibri" w:cs="Calibri"/>
          <w:b/>
        </w:rPr>
        <w:t xml:space="preserve">vanie </w:t>
      </w:r>
      <w:r w:rsidRPr="00D12613">
        <w:rPr>
          <w:rFonts w:ascii="Calibri" w:hAnsi="Calibri" w:cs="Calibri" w:hint="cs"/>
          <w:b/>
        </w:rPr>
        <w:t>č</w:t>
      </w:r>
      <w:r w:rsidRPr="00D12613">
        <w:rPr>
          <w:rFonts w:ascii="Calibri" w:hAnsi="Calibri" w:cs="Calibri"/>
          <w:b/>
        </w:rPr>
        <w:t>iastkov</w:t>
      </w:r>
      <w:r w:rsidRPr="00D12613">
        <w:rPr>
          <w:rFonts w:ascii="Calibri" w:hAnsi="Calibri" w:cs="Calibri" w:hint="cs"/>
          <w:b/>
        </w:rPr>
        <w:t>ý</w:t>
      </w:r>
      <w:r w:rsidRPr="00D12613">
        <w:rPr>
          <w:rFonts w:ascii="Calibri" w:hAnsi="Calibri" w:cs="Calibri"/>
          <w:b/>
        </w:rPr>
        <w:t>ch z</w:t>
      </w:r>
      <w:r w:rsidRPr="00D12613">
        <w:rPr>
          <w:rFonts w:ascii="Calibri" w:hAnsi="Calibri" w:cs="Calibri" w:hint="cs"/>
          <w:b/>
        </w:rPr>
        <w:t>á</w:t>
      </w:r>
      <w:r w:rsidRPr="00D12613">
        <w:rPr>
          <w:rFonts w:ascii="Calibri" w:hAnsi="Calibri" w:cs="Calibri"/>
          <w:b/>
        </w:rPr>
        <w:t>kaziek</w:t>
      </w:r>
    </w:p>
    <w:p w:rsidR="00E52B69" w:rsidRPr="00D12613" w:rsidRDefault="00E52B69" w:rsidP="00DA0DAB">
      <w:pPr>
        <w:pStyle w:val="Bezriadkovania"/>
        <w:jc w:val="center"/>
        <w:rPr>
          <w:b/>
        </w:rPr>
      </w:pPr>
    </w:p>
    <w:p w:rsidR="00E52B69" w:rsidRPr="00D12613" w:rsidRDefault="00E52B69" w:rsidP="00DA0DAB">
      <w:pPr>
        <w:ind w:left="705" w:hanging="705"/>
        <w:jc w:val="both"/>
      </w:pPr>
      <w:r w:rsidRPr="00D12613">
        <w:t xml:space="preserve">4.1 </w:t>
      </w:r>
      <w:r w:rsidR="00876AB5" w:rsidRPr="00D12613">
        <w:tab/>
      </w:r>
      <w:r w:rsidRPr="00D12613">
        <w:t>Jednotliví odberatelia uzatvoria s dodávateľom čiastkové zmluvy v súlade s podmienkami tejto rámcovej dohody.</w:t>
      </w:r>
    </w:p>
    <w:p w:rsidR="00E52B69" w:rsidRPr="00D12613" w:rsidRDefault="00E52B69" w:rsidP="00DA0DAB">
      <w:pPr>
        <w:ind w:left="705" w:hanging="705"/>
        <w:jc w:val="both"/>
      </w:pPr>
      <w:r w:rsidRPr="00D12613">
        <w:t xml:space="preserve">4.2 </w:t>
      </w:r>
      <w:r w:rsidR="00876AB5" w:rsidRPr="00D12613">
        <w:tab/>
      </w:r>
      <w:r w:rsidRPr="00D12613">
        <w:t>Prvé čiastkové zmluvy sa uzavrú na základe a v súlade s výsledkom verejného obstarávania podľa článku II. tejto rámcovej dohody. Ďalšie čiastkové zmluvy sa uzavrú na základe výsledkov elektronickej aukcie u</w:t>
      </w:r>
      <w:r w:rsidR="00BC5EF4" w:rsidRPr="00D12613">
        <w:t>pravenej</w:t>
      </w:r>
      <w:r w:rsidRPr="00D12613">
        <w:t xml:space="preserve"> nižšie podľa hodnotiaceho kritéria, ktorým je najnižšia cena.</w:t>
      </w:r>
    </w:p>
    <w:p w:rsidR="00E52B69" w:rsidRPr="00D12613" w:rsidRDefault="00E52B69" w:rsidP="00DA0DAB">
      <w:pPr>
        <w:ind w:left="705" w:hanging="705"/>
        <w:jc w:val="both"/>
      </w:pPr>
      <w:r w:rsidRPr="00D12613">
        <w:t xml:space="preserve">4.3 </w:t>
      </w:r>
      <w:r w:rsidR="00876AB5" w:rsidRPr="00D12613">
        <w:tab/>
      </w:r>
      <w:r w:rsidRPr="00D12613">
        <w:t xml:space="preserve">Pri uzavieraní ďalších čiastkových zmlúv sa postupuje tak, že objednávateľ vyzve dodávateľa prostredníctvom komunikačnej platformy JOSEPHINE najneskôr dva mesiace pred uplynutím trvania predošlej čiastkovej zmluvy na predloženie novej cenovej ponuky na dodávku elektrickej energie na obdobie dvanástich mesiacov. Predmetom cenovej ponuky dodávateľa bude jednotková cena za 1 MWh dodávky </w:t>
      </w:r>
      <w:r w:rsidR="00A4279C" w:rsidRPr="00D12613">
        <w:t xml:space="preserve">silovej </w:t>
      </w:r>
      <w:r w:rsidRPr="00D12613">
        <w:t>elektrickej energie</w:t>
      </w:r>
      <w:r w:rsidR="00A4279C" w:rsidRPr="00D12613">
        <w:t xml:space="preserve"> bez DPH</w:t>
      </w:r>
      <w:r w:rsidRPr="00D12613">
        <w:t xml:space="preserve">, ktorá bude </w:t>
      </w:r>
      <w:r w:rsidRPr="00D12613">
        <w:lastRenderedPageBreak/>
        <w:t>zahŕňať totožné položky, súčasti, ako vo verejnom obstarávaní podľa článku II. tejto rámcovej dohody.</w:t>
      </w:r>
    </w:p>
    <w:p w:rsidR="00E52B69" w:rsidRPr="00D12613" w:rsidRDefault="00E52B69" w:rsidP="00DA0DAB">
      <w:pPr>
        <w:jc w:val="both"/>
      </w:pPr>
    </w:p>
    <w:p w:rsidR="00E52B69" w:rsidRPr="00D12613" w:rsidRDefault="00E52B69" w:rsidP="00DA0DAB">
      <w:pPr>
        <w:jc w:val="center"/>
      </w:pPr>
      <w:r w:rsidRPr="00D12613">
        <w:t>Elektronická komunikácia</w:t>
      </w:r>
    </w:p>
    <w:p w:rsidR="00E52B69" w:rsidRPr="00D12613" w:rsidRDefault="00E52B69" w:rsidP="00DA0DAB">
      <w:pPr>
        <w:jc w:val="both"/>
      </w:pPr>
    </w:p>
    <w:p w:rsidR="00E52B69" w:rsidRPr="00D12613" w:rsidRDefault="00E52B69" w:rsidP="00DA0DAB">
      <w:pPr>
        <w:ind w:left="705" w:hanging="705"/>
        <w:jc w:val="both"/>
      </w:pPr>
      <w:r w:rsidRPr="00D12613">
        <w:t xml:space="preserve">4.4 </w:t>
      </w:r>
      <w:r w:rsidR="00876AB5" w:rsidRPr="00D12613">
        <w:tab/>
      </w:r>
      <w:r w:rsidRPr="00D12613">
        <w:t>Komunikácia sa v rámci JOSEPHINE medzi z</w:t>
      </w:r>
      <w:r w:rsidR="00F771B1" w:rsidRPr="00D12613">
        <w:t>m</w:t>
      </w:r>
      <w:r w:rsidRPr="00D12613">
        <w:t>luvnými stranami uskutočňuje v štátnom (slovenskom) jazyku a spôsobom, ktorý zabezpečí úplnosť a obsah údajov uvedených v ponuke a zaručí ochranu dôverných a osobných údajov uvedených v týchto dokumentoch.</w:t>
      </w:r>
    </w:p>
    <w:p w:rsidR="00E52B69" w:rsidRPr="00D12613" w:rsidRDefault="00E52B69" w:rsidP="00DA0DAB">
      <w:pPr>
        <w:ind w:left="705" w:hanging="705"/>
        <w:jc w:val="both"/>
      </w:pPr>
      <w:r w:rsidRPr="00D12613">
        <w:t xml:space="preserve">4.5 </w:t>
      </w:r>
      <w:r w:rsidR="00876AB5" w:rsidRPr="00D12613">
        <w:tab/>
      </w:r>
      <w:r w:rsidRPr="00D12613">
        <w:t xml:space="preserve">Systém JOSEPHINE je na účely tejto rámcovej dohody softvér na elektronizáciu zadávania (čiastkových) zákaziek. Systém JOSEPHINE je webová aplikácia na doméne </w:t>
      </w:r>
      <w:hyperlink r:id="rId5" w:history="1">
        <w:r w:rsidRPr="00D12613">
          <w:rPr>
            <w:rStyle w:val="Hyperlink0"/>
          </w:rPr>
          <w:t>https://josephine.proebiz.com</w:t>
        </w:r>
      </w:hyperlink>
      <w:r w:rsidRPr="00D12613">
        <w:t>.</w:t>
      </w:r>
    </w:p>
    <w:p w:rsidR="00E52B69" w:rsidRPr="00D12613" w:rsidRDefault="00E52B69" w:rsidP="00DA0DAB">
      <w:pPr>
        <w:pStyle w:val="Cislo-2-text"/>
        <w:spacing w:before="0"/>
        <w:ind w:left="705" w:hanging="705"/>
      </w:pPr>
      <w:r w:rsidRPr="00D12613">
        <w:t xml:space="preserve">4.6 </w:t>
      </w:r>
      <w:r w:rsidR="00876AB5" w:rsidRPr="00D12613">
        <w:tab/>
      </w:r>
      <w:r w:rsidR="00876AB5" w:rsidRPr="00D12613">
        <w:tab/>
      </w:r>
      <w:r w:rsidRPr="00D12613">
        <w:t>Na bezproblémové používanie systému JOSEPHINE je nutné používať jeden z podporovaných internetových prehliadačov:</w:t>
      </w:r>
    </w:p>
    <w:p w:rsidR="00E52B69" w:rsidRPr="00D12613" w:rsidRDefault="00242154" w:rsidP="00DA0DAB">
      <w:pPr>
        <w:tabs>
          <w:tab w:val="left" w:pos="284"/>
        </w:tabs>
        <w:ind w:left="567" w:hanging="567"/>
        <w:jc w:val="both"/>
      </w:pPr>
      <w:r w:rsidRPr="00D12613">
        <w:t>-</w:t>
      </w:r>
      <w:r w:rsidRPr="00D12613">
        <w:tab/>
      </w:r>
      <w:r w:rsidRPr="00D12613">
        <w:tab/>
      </w:r>
      <w:r w:rsidRPr="00D12613">
        <w:tab/>
      </w:r>
      <w:r w:rsidR="00E52B69" w:rsidRPr="00D12613">
        <w:t xml:space="preserve">Microsoft Internet Explorer verzia 11.0 a vyššia, </w:t>
      </w:r>
    </w:p>
    <w:p w:rsidR="00E52B69" w:rsidRPr="00D12613" w:rsidRDefault="00242154" w:rsidP="00DA0DAB">
      <w:pPr>
        <w:tabs>
          <w:tab w:val="left" w:pos="284"/>
        </w:tabs>
        <w:ind w:left="567" w:hanging="567"/>
        <w:jc w:val="both"/>
      </w:pPr>
      <w:r w:rsidRPr="00D12613">
        <w:t xml:space="preserve">- </w:t>
      </w:r>
      <w:r w:rsidRPr="00D12613">
        <w:tab/>
      </w:r>
      <w:r w:rsidRPr="00D12613">
        <w:tab/>
      </w:r>
      <w:r w:rsidRPr="00D12613">
        <w:tab/>
      </w:r>
      <w:proofErr w:type="spellStart"/>
      <w:r w:rsidR="00E52B69" w:rsidRPr="00D12613">
        <w:t>Mozilla</w:t>
      </w:r>
      <w:proofErr w:type="spellEnd"/>
      <w:r w:rsidR="00E52B69" w:rsidRPr="00D12613">
        <w:t xml:space="preserve"> Firefox verzia 13.0 a vyššia alebo </w:t>
      </w:r>
    </w:p>
    <w:p w:rsidR="00E52B69" w:rsidRPr="00D12613" w:rsidRDefault="00242154" w:rsidP="00DA0DAB">
      <w:pPr>
        <w:tabs>
          <w:tab w:val="left" w:pos="284"/>
          <w:tab w:val="left" w:pos="567"/>
        </w:tabs>
        <w:ind w:left="567" w:hanging="567"/>
        <w:jc w:val="both"/>
      </w:pPr>
      <w:r w:rsidRPr="00D12613">
        <w:t>-</w:t>
      </w:r>
      <w:r w:rsidRPr="00D12613">
        <w:tab/>
      </w:r>
      <w:r w:rsidRPr="00D12613">
        <w:tab/>
      </w:r>
      <w:r w:rsidRPr="00D12613">
        <w:tab/>
      </w:r>
      <w:r w:rsidR="00E52B69" w:rsidRPr="00D12613">
        <w:t>Google Chrome</w:t>
      </w:r>
    </w:p>
    <w:p w:rsidR="00E52B69" w:rsidRPr="00D12613" w:rsidRDefault="00242154" w:rsidP="00DA0DAB">
      <w:pPr>
        <w:tabs>
          <w:tab w:val="left" w:pos="284"/>
          <w:tab w:val="left" w:pos="567"/>
        </w:tabs>
        <w:ind w:left="567" w:hanging="567"/>
        <w:jc w:val="both"/>
      </w:pPr>
      <w:r w:rsidRPr="00D12613">
        <w:t>-</w:t>
      </w:r>
      <w:r w:rsidRPr="00D12613">
        <w:tab/>
      </w:r>
      <w:r w:rsidRPr="00D12613">
        <w:tab/>
      </w:r>
      <w:r w:rsidRPr="00D12613">
        <w:tab/>
      </w:r>
      <w:r w:rsidR="00E52B69" w:rsidRPr="00D12613">
        <w:t xml:space="preserve">Microsoft </w:t>
      </w:r>
      <w:proofErr w:type="spellStart"/>
      <w:r w:rsidR="00E52B69" w:rsidRPr="00D12613">
        <w:t>Edge</w:t>
      </w:r>
      <w:proofErr w:type="spellEnd"/>
      <w:r w:rsidR="00E52B69" w:rsidRPr="00D12613">
        <w:t>.</w:t>
      </w:r>
    </w:p>
    <w:p w:rsidR="00E52B69" w:rsidRPr="00D12613" w:rsidRDefault="00E52B69" w:rsidP="00DA0DAB">
      <w:pPr>
        <w:tabs>
          <w:tab w:val="left" w:pos="284"/>
          <w:tab w:val="left" w:pos="567"/>
        </w:tabs>
        <w:ind w:left="705" w:hanging="705"/>
        <w:jc w:val="both"/>
      </w:pPr>
      <w:r w:rsidRPr="00D12613">
        <w:t xml:space="preserve">4.7 </w:t>
      </w:r>
      <w:r w:rsidR="00876AB5" w:rsidRPr="00D12613">
        <w:tab/>
      </w:r>
      <w:r w:rsidR="00876AB5" w:rsidRPr="00D12613">
        <w:tab/>
      </w:r>
      <w:r w:rsidRPr="00D12613">
        <w:rPr>
          <w:rStyle w:val="iadne"/>
          <w:b/>
          <w:bCs/>
        </w:rPr>
        <w:t>Pravidlá pre doručovanie v JOSEPHINE</w:t>
      </w:r>
      <w:r w:rsidRPr="00D12613">
        <w:t xml:space="preserve"> – zásielka sa považuje za doručenú adresátovi,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E52B69" w:rsidRPr="00D12613" w:rsidRDefault="00E52B69" w:rsidP="00DA0DAB">
      <w:pPr>
        <w:tabs>
          <w:tab w:val="left" w:pos="284"/>
          <w:tab w:val="left" w:pos="567"/>
        </w:tabs>
        <w:ind w:left="705" w:hanging="705"/>
        <w:jc w:val="both"/>
      </w:pPr>
      <w:r w:rsidRPr="00D12613">
        <w:t xml:space="preserve">4.8 </w:t>
      </w:r>
      <w:r w:rsidR="00876AB5" w:rsidRPr="00D12613">
        <w:tab/>
      </w:r>
      <w:r w:rsidR="00876AB5" w:rsidRPr="00D12613">
        <w:tab/>
      </w:r>
      <w:r w:rsidRPr="00D12613">
        <w:rPr>
          <w:rStyle w:val="iadne"/>
          <w:b/>
          <w:bCs/>
        </w:rPr>
        <w:t>Registrácia v JOSEPHINE</w:t>
      </w:r>
      <w:r w:rsidRPr="00D12613">
        <w:rPr>
          <w:rStyle w:val="iadne"/>
        </w:rPr>
        <w:t xml:space="preserve">. </w:t>
      </w:r>
      <w:r w:rsidRPr="00D12613">
        <w:t>Dodávateľ má možnosť sa registrovať do systému JOSEPHINE pomocou hesla alebo aj pomocou občianskeho preukazu s elektronickým čipom a bezpečnostným osobnostným kódom (</w:t>
      </w:r>
      <w:proofErr w:type="spellStart"/>
      <w:r w:rsidRPr="00D12613">
        <w:t>eID</w:t>
      </w:r>
      <w:proofErr w:type="spellEnd"/>
      <w:r w:rsidRPr="00D12613">
        <w:t>).</w:t>
      </w:r>
    </w:p>
    <w:p w:rsidR="00E52B69" w:rsidRPr="00D12613" w:rsidRDefault="00E52B69" w:rsidP="00DA0DAB">
      <w:pPr>
        <w:pStyle w:val="Cislo-2-text"/>
        <w:spacing w:before="0"/>
        <w:ind w:left="705" w:hanging="705"/>
      </w:pPr>
      <w:r w:rsidRPr="00D12613">
        <w:t xml:space="preserve">4.9 </w:t>
      </w:r>
      <w:r w:rsidR="00876AB5" w:rsidRPr="00D12613">
        <w:tab/>
      </w:r>
      <w:r w:rsidRPr="00D12613">
        <w:rPr>
          <w:rStyle w:val="iadne"/>
          <w:b/>
          <w:bCs/>
        </w:rPr>
        <w:t>Autentifikácia v JOSEPHINE</w:t>
      </w:r>
      <w:r w:rsidRPr="00D12613">
        <w:t xml:space="preserve">. Predkladanie ponúk je umožnené iba autentifikovanému dodávateľovi. Autentifikáciu je možné vykonať týmito spôsobmi: </w:t>
      </w:r>
    </w:p>
    <w:p w:rsidR="00E52B69" w:rsidRPr="00D12613" w:rsidRDefault="00E52B69" w:rsidP="00DA0DAB">
      <w:pPr>
        <w:pStyle w:val="Cislo-4-a-text"/>
        <w:numPr>
          <w:ilvl w:val="5"/>
          <w:numId w:val="4"/>
        </w:numPr>
        <w:tabs>
          <w:tab w:val="clear" w:pos="1066"/>
          <w:tab w:val="clear" w:pos="1423"/>
        </w:tabs>
        <w:spacing w:before="0"/>
        <w:ind w:left="709" w:hanging="709"/>
      </w:pPr>
      <w:r w:rsidRPr="00D12613">
        <w:t>v systéme JOSEPHINE registráciou a prihlásením pomocou občianskeho preukazu s elektronickým čipom a bezpečnostným osobnostným kódom (</w:t>
      </w:r>
      <w:proofErr w:type="spellStart"/>
      <w:r w:rsidRPr="00D12613">
        <w:t>eID</w:t>
      </w:r>
      <w:proofErr w:type="spellEnd"/>
      <w:r w:rsidRPr="00D12613">
        <w:t xml:space="preserve">). V systéme JOSEPHINE je autentifikovaná spoločnosť, ktorú pomocou </w:t>
      </w:r>
      <w:proofErr w:type="spellStart"/>
      <w:r w:rsidRPr="00D12613">
        <w:t>eID</w:t>
      </w:r>
      <w:proofErr w:type="spellEnd"/>
      <w:r w:rsidRPr="00D12613">
        <w:t xml:space="preserve"> registruje štatutár danej spoločnosti. Autentifikáciu vykonáva poskytovateľ systému JOSEPHINE a to v pracovných dňoch v čase 8.00 – 16.00 hod. </w:t>
      </w:r>
    </w:p>
    <w:p w:rsidR="00E52B69" w:rsidRPr="00D12613" w:rsidRDefault="00E52B69" w:rsidP="00DA0DAB">
      <w:pPr>
        <w:pStyle w:val="Cislo-4-a-text"/>
        <w:numPr>
          <w:ilvl w:val="5"/>
          <w:numId w:val="4"/>
        </w:numPr>
        <w:tabs>
          <w:tab w:val="clear" w:pos="1066"/>
          <w:tab w:val="clear" w:pos="1423"/>
        </w:tabs>
        <w:spacing w:before="0"/>
        <w:ind w:left="709" w:hanging="709"/>
      </w:pPr>
      <w:r w:rsidRPr="00D12613">
        <w:t xml:space="preserve">nahraním kvalifikovaného elektronického podpisu (napríklad podpisu </w:t>
      </w:r>
      <w:proofErr w:type="spellStart"/>
      <w:r w:rsidRPr="00D12613">
        <w:t>eID</w:t>
      </w:r>
      <w:proofErr w:type="spellEnd"/>
      <w:r w:rsidRPr="00D12613">
        <w:t>) štatutára danej spoločnosti na kartu užívateľa po registrácii a prihlásení do systému JOSEPHINE. Autentifikáciu vykoná poskytovateľ systému JOSEPHINE a to v pracovných dňoch v čase 8.00 – 16.00 hod.</w:t>
      </w:r>
    </w:p>
    <w:p w:rsidR="00E52B69" w:rsidRPr="00D12613" w:rsidRDefault="00E52B69" w:rsidP="00DA0DAB">
      <w:pPr>
        <w:pStyle w:val="Cislo-4-a-text"/>
        <w:numPr>
          <w:ilvl w:val="5"/>
          <w:numId w:val="4"/>
        </w:numPr>
        <w:tabs>
          <w:tab w:val="clear" w:pos="1066"/>
          <w:tab w:val="clear" w:pos="1423"/>
        </w:tabs>
        <w:spacing w:before="0"/>
        <w:ind w:left="709" w:hanging="709"/>
      </w:pPr>
      <w:r w:rsidRPr="00D12613">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rsidR="00E52B69" w:rsidRPr="00D12613" w:rsidRDefault="00E52B69" w:rsidP="00DA0DAB">
      <w:pPr>
        <w:pStyle w:val="Cislo-4-a-text"/>
        <w:numPr>
          <w:ilvl w:val="5"/>
          <w:numId w:val="4"/>
        </w:numPr>
        <w:tabs>
          <w:tab w:val="clear" w:pos="1066"/>
          <w:tab w:val="clear" w:pos="1423"/>
        </w:tabs>
        <w:spacing w:before="0"/>
        <w:ind w:left="709" w:hanging="709"/>
      </w:pPr>
      <w:r w:rsidRPr="00D12613">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rsidR="00E52B69" w:rsidRPr="00D12613" w:rsidRDefault="00E52B69" w:rsidP="00DA0DAB">
      <w:pPr>
        <w:pStyle w:val="Cislo-4-a-text"/>
        <w:spacing w:before="0"/>
        <w:ind w:left="705" w:hanging="705"/>
      </w:pPr>
      <w:r w:rsidRPr="00D12613">
        <w:t xml:space="preserve">4.10 </w:t>
      </w:r>
      <w:r w:rsidR="00242154" w:rsidRPr="00D12613">
        <w:tab/>
      </w:r>
      <w:r w:rsidRPr="00D12613">
        <w:t xml:space="preserve">Dodávateľ </w:t>
      </w:r>
      <w:r w:rsidRPr="00D12613">
        <w:rPr>
          <w:rStyle w:val="iadne"/>
        </w:rPr>
        <w:t>predloží svoju ponuku v elektronickej podobe v lehote, ktorá je uvedená vo výzve, a ktorá nemôže byť kratšia ako 5 pracovných dní.</w:t>
      </w:r>
    </w:p>
    <w:p w:rsidR="00E52B69" w:rsidRPr="00D12613" w:rsidRDefault="00E52B69" w:rsidP="00DA0DAB">
      <w:pPr>
        <w:pStyle w:val="Cislo-4-a-text"/>
        <w:spacing w:before="0"/>
        <w:ind w:left="705" w:hanging="705"/>
        <w:rPr>
          <w:rStyle w:val="iadne"/>
        </w:rPr>
      </w:pPr>
      <w:r w:rsidRPr="00D12613">
        <w:t xml:space="preserve">4.11 </w:t>
      </w:r>
      <w:r w:rsidR="00242154" w:rsidRPr="00D12613">
        <w:tab/>
      </w:r>
      <w:r w:rsidRPr="00D12613">
        <w:rPr>
          <w:rStyle w:val="iadne"/>
        </w:rPr>
        <w:t xml:space="preserve">Elektronická ponuka sa vloží vyplnením ponukového formulára a vložením požadovaných dokladov a dokumentov v systéme JOSEPHINE umiestnenom na webovej adrese </w:t>
      </w:r>
      <w:hyperlink r:id="rId6" w:history="1">
        <w:r w:rsidRPr="00D12613">
          <w:rPr>
            <w:rStyle w:val="Hyperlink1"/>
          </w:rPr>
          <w:t>https://josephine.proebiz.com/</w:t>
        </w:r>
      </w:hyperlink>
      <w:r w:rsidRPr="00D12613">
        <w:rPr>
          <w:rStyle w:val="iadne"/>
        </w:rPr>
        <w:t>.</w:t>
      </w:r>
    </w:p>
    <w:p w:rsidR="00E52B69" w:rsidRPr="00D12613" w:rsidRDefault="00E52B69" w:rsidP="00DA0DAB">
      <w:pPr>
        <w:pStyle w:val="Cislo-4-a-text"/>
        <w:spacing w:before="0"/>
        <w:ind w:left="705" w:hanging="705"/>
        <w:rPr>
          <w:i/>
          <w:iCs/>
        </w:rPr>
      </w:pPr>
      <w:r w:rsidRPr="00D12613">
        <w:rPr>
          <w:rStyle w:val="iadne"/>
        </w:rPr>
        <w:t xml:space="preserve">4.12 </w:t>
      </w:r>
      <w:r w:rsidR="00242154" w:rsidRPr="00D12613">
        <w:rPr>
          <w:rStyle w:val="iadne"/>
        </w:rPr>
        <w:tab/>
      </w:r>
      <w:r w:rsidRPr="00D12613">
        <w:rPr>
          <w:rStyle w:val="iadne"/>
        </w:rPr>
        <w:t>Dodávateľom navrhovaná cena za dodanie požadovaného plnenia, uvedená v jeho ponuke, musí byť vyjadrená v EUR (Eurách) s presnosťou na dve desatinné miesta a vložená do systému JOSEPHINE v tejto štruktúre: cena bez DPH, sadzba DPH, cena s alebo bez DPH [pri vkladaní do systému JOSEPHINE označená ako „Jednotková cena (kritérium hodnotenia č. 1)“].</w:t>
      </w:r>
    </w:p>
    <w:p w:rsidR="00E52B69" w:rsidRPr="00D12613" w:rsidRDefault="00E52B69" w:rsidP="00DA0DAB">
      <w:pPr>
        <w:pStyle w:val="Cislo-4-a-text"/>
        <w:spacing w:before="0"/>
        <w:ind w:left="705" w:hanging="705"/>
        <w:rPr>
          <w:i/>
          <w:iCs/>
        </w:rPr>
      </w:pPr>
      <w:r w:rsidRPr="00D12613">
        <w:t xml:space="preserve">4.13 </w:t>
      </w:r>
      <w:r w:rsidR="00242154" w:rsidRPr="00D12613">
        <w:tab/>
      </w:r>
      <w:r w:rsidRPr="00D12613">
        <w:t>Ponuka dodávateľa predložená po uplynutí určenej lehoty sa elektronicky neotvorí a má sa za to, že dodávateľ ponuku v určenej lehote nepredložil.</w:t>
      </w:r>
    </w:p>
    <w:p w:rsidR="00E52B69" w:rsidRPr="00D12613" w:rsidRDefault="00E52B69" w:rsidP="00DA0DAB">
      <w:pPr>
        <w:pStyle w:val="Cislo-4-a-text"/>
        <w:spacing w:before="0"/>
        <w:ind w:left="705" w:hanging="705"/>
      </w:pPr>
      <w:r w:rsidRPr="00D12613">
        <w:t xml:space="preserve">4.14 </w:t>
      </w:r>
      <w:r w:rsidR="00324ABE" w:rsidRPr="00D12613">
        <w:tab/>
      </w:r>
      <w:r w:rsidRPr="00D12613">
        <w:rPr>
          <w:rStyle w:val="iadne"/>
        </w:rPr>
        <w:t>Dodávateľ môže predloženú ponuku vziať späť do uplynutia určenej lehoty. Dodávateľ pri odvolaní ponuky postupuje obdobne ako pri vložení prvotnej ponuky (kliknutím na tlačidlo „Stiahnuť ponuku“ a predložením novej ponuky).</w:t>
      </w:r>
    </w:p>
    <w:p w:rsidR="00E52B69" w:rsidRPr="00D12613" w:rsidRDefault="00E52B69" w:rsidP="00DA0DAB">
      <w:pPr>
        <w:pStyle w:val="Cislo-4-a-text"/>
        <w:spacing w:before="0"/>
        <w:ind w:left="705" w:hanging="705"/>
      </w:pPr>
      <w:r w:rsidRPr="00D12613">
        <w:t xml:space="preserve">4.15 </w:t>
      </w:r>
      <w:r w:rsidR="00324ABE" w:rsidRPr="00D12613">
        <w:tab/>
      </w:r>
      <w:r w:rsidRPr="00D12613">
        <w:t>Dodávateľ je svojou ponukou viazaný do uplynutia lehoty viazanosti ponúk, ktorá je uvedená vo výzve a ktorá môže byť najdlhšie 30 dní od uplynutia určenej lehoty na  predloženie ponuky.</w:t>
      </w:r>
    </w:p>
    <w:p w:rsidR="00E52B69" w:rsidRPr="00D12613" w:rsidRDefault="00E52B69" w:rsidP="00DA0DAB">
      <w:pPr>
        <w:pStyle w:val="Cislo-4-a-text"/>
        <w:spacing w:before="0"/>
        <w:ind w:left="705" w:hanging="705"/>
        <w:rPr>
          <w:i/>
          <w:iCs/>
        </w:rPr>
      </w:pPr>
      <w:r w:rsidRPr="00D12613">
        <w:t xml:space="preserve">4.16 </w:t>
      </w:r>
      <w:r w:rsidR="00324ABE" w:rsidRPr="00D12613">
        <w:tab/>
      </w:r>
      <w:r w:rsidRPr="00D12613">
        <w:t>Dodávateľ predloží svoju ponuku s uvedením údajov a v štruktúre podľa podkladov poskytnutých na ten účel objednávateľom</w:t>
      </w:r>
      <w:r w:rsidR="000A0167" w:rsidRPr="00D12613">
        <w:t xml:space="preserve">, najmä/nie výlučne (i) údajov o predpokladanej spotrebe elektriny v MWh a (ii) údajov o odberných miestach. </w:t>
      </w:r>
      <w:r w:rsidRPr="00D12613">
        <w:t xml:space="preserve">Všetky vkladané hodnoty musia byť zadané s presnosťou na dve desatinné miesta. Pre vylúčenie pochybností platí, že v prípade nesúladu hodnoty ponuky podľa </w:t>
      </w:r>
      <w:r w:rsidR="00005B92" w:rsidRPr="00D12613">
        <w:t xml:space="preserve">prípadného </w:t>
      </w:r>
      <w:proofErr w:type="spellStart"/>
      <w:r w:rsidRPr="00D12613">
        <w:t>položkového</w:t>
      </w:r>
      <w:proofErr w:type="spellEnd"/>
      <w:r w:rsidRPr="00D12613">
        <w:t xml:space="preserve"> elektronického formuláru systému JOSEPHINE a ponukou predloženou podľa poskytnutých podkladov objednávateľom, hodnotou ktorá bude predmetom vyhodnocovania bude hodnota ponuky uvedená ponuke predloženej podľa poskytnutých podkladov objednávateľom.</w:t>
      </w:r>
    </w:p>
    <w:p w:rsidR="00E52B69" w:rsidRPr="00D12613" w:rsidRDefault="00E52B69" w:rsidP="00DA0DAB">
      <w:pPr>
        <w:pStyle w:val="Cislo-4-a-text"/>
        <w:spacing w:before="0"/>
      </w:pPr>
    </w:p>
    <w:p w:rsidR="00E52B69" w:rsidRPr="00D12613" w:rsidRDefault="00E52B69" w:rsidP="00DA0DAB">
      <w:pPr>
        <w:pStyle w:val="Cislo-4-a-text"/>
        <w:spacing w:before="0"/>
        <w:jc w:val="center"/>
      </w:pPr>
      <w:r w:rsidRPr="00D12613">
        <w:t>Elektronická aukcia (EA)</w:t>
      </w:r>
    </w:p>
    <w:p w:rsidR="00E52B69" w:rsidRPr="00D12613" w:rsidRDefault="00E52B69" w:rsidP="00DA0DAB">
      <w:pPr>
        <w:pStyle w:val="Cislo-4-a-text"/>
        <w:spacing w:before="0"/>
      </w:pPr>
    </w:p>
    <w:p w:rsidR="00E52B69" w:rsidRPr="00D12613" w:rsidRDefault="00E52B69" w:rsidP="00DA0DAB">
      <w:pPr>
        <w:pStyle w:val="Cislo-4-a-text"/>
        <w:spacing w:before="0"/>
        <w:ind w:left="705" w:hanging="705"/>
      </w:pPr>
      <w:r w:rsidRPr="00D12613">
        <w:t xml:space="preserve">4.17 </w:t>
      </w:r>
      <w:r w:rsidR="00324ABE" w:rsidRPr="00D12613">
        <w:tab/>
      </w:r>
      <w:r w:rsidRPr="00D12613">
        <w:t xml:space="preserve">Objednávateľ vyzve dodávateľa elektronickými prostriedkami na predloženie novej ceny v elektronickej aukcii. Výzva bude zaslaná elektronicky zodpovednej osobe určenej dodávateľom ako kontaktná osoba pre EA, pričom požadované údaje kontaktnej osoby je potrebné odoslať e-mailom najneskôr dva pracovné dni pred konaním Aukčného kola. Počas trvania elektronickej aukcie dodávateľ predkladá nové ceny upravené smerom nadol až do ukončenia aukcie. Výsledkom aukcie bude zostavenie poradia cenových ponúk podľa najnižšej ceny automatizovaným vyhodnotením. </w:t>
      </w:r>
    </w:p>
    <w:p w:rsidR="00E52B69" w:rsidRPr="00D12613" w:rsidRDefault="00E52B69" w:rsidP="00DA0DAB">
      <w:pPr>
        <w:pStyle w:val="Cislo-4-a-text"/>
        <w:spacing w:before="0"/>
        <w:ind w:left="705" w:hanging="705"/>
      </w:pPr>
      <w:r w:rsidRPr="00D12613">
        <w:t xml:space="preserve">4.18 </w:t>
      </w:r>
      <w:r w:rsidR="00324ABE" w:rsidRPr="00D12613">
        <w:tab/>
      </w:r>
      <w:r w:rsidRPr="00D12613">
        <w:t>Vyhlasovateľom elektronickej aukcie je objednávateľ. Administrátorom vyhlasovateľa je osoba, ktorá v rámci aukcie vyzýva dodávateľa na predkladanie nových cien upravených smerom nadol.</w:t>
      </w:r>
    </w:p>
    <w:p w:rsidR="00E52B69" w:rsidRPr="00D12613" w:rsidRDefault="00E52B69" w:rsidP="00DA0DAB">
      <w:pPr>
        <w:pStyle w:val="Cislo-4-a-text"/>
        <w:spacing w:before="0"/>
        <w:ind w:left="705" w:hanging="705"/>
      </w:pPr>
      <w:r w:rsidRPr="00D12613">
        <w:t xml:space="preserve">4.19 </w:t>
      </w:r>
      <w:r w:rsidR="00324ABE" w:rsidRPr="00D12613">
        <w:tab/>
      </w:r>
      <w:r w:rsidRPr="00D12613">
        <w:t>Elektronická aukčná sieň (ďalej len „</w:t>
      </w:r>
      <w:proofErr w:type="spellStart"/>
      <w:r w:rsidRPr="00D12613">
        <w:t>eAukčná</w:t>
      </w:r>
      <w:proofErr w:type="spellEnd"/>
      <w:r w:rsidRPr="00D12613">
        <w:t xml:space="preserve"> sieň“) je prostredie umiestnené na určenej adrese vo verejnej dátovej sieti Internet, v ktorom dodávateľ predkladá nové ceny upravené smerom nadol.</w:t>
      </w:r>
    </w:p>
    <w:p w:rsidR="00E52B69" w:rsidRPr="00D12613" w:rsidRDefault="00E52B69" w:rsidP="00DA0DAB">
      <w:pPr>
        <w:pStyle w:val="Cislo-4-a-text"/>
        <w:spacing w:before="0"/>
        <w:ind w:left="705" w:hanging="705"/>
      </w:pPr>
      <w:r w:rsidRPr="00D12613">
        <w:t xml:space="preserve">4.20 </w:t>
      </w:r>
      <w:r w:rsidR="00324ABE" w:rsidRPr="00D12613">
        <w:tab/>
      </w:r>
      <w:r w:rsidRPr="00D12613">
        <w:t xml:space="preserve">Prípravné kolo je časť postupu, v ktorom sa po sprístupnení </w:t>
      </w:r>
      <w:proofErr w:type="spellStart"/>
      <w:r w:rsidRPr="00D12613">
        <w:t>eAukčnej</w:t>
      </w:r>
      <w:proofErr w:type="spellEnd"/>
      <w:r w:rsidRPr="00D12613">
        <w:t xml:space="preserve"> siene dodávateľ oboznámi s  Aukčným prostredím pred zahájením Aukčného kola.</w:t>
      </w:r>
    </w:p>
    <w:p w:rsidR="00E52B69" w:rsidRPr="00D12613" w:rsidRDefault="00E52B69" w:rsidP="00DA0DAB">
      <w:pPr>
        <w:pStyle w:val="Cislo-4-a-text"/>
        <w:spacing w:before="0"/>
        <w:ind w:left="705" w:hanging="705"/>
      </w:pPr>
      <w:r w:rsidRPr="00D12613">
        <w:t xml:space="preserve">4.21 </w:t>
      </w:r>
      <w:r w:rsidR="00324ABE" w:rsidRPr="00D12613">
        <w:tab/>
      </w:r>
      <w:r w:rsidRPr="00D12613">
        <w:t>Aukčné kolo je časť postupu, v ktorom prebieha on-line vzájomné porovnávanie cien ponúkaných dodávateľmi prihlásených do aukcie a ich vyhodnocovanie v limitovanom čase.</w:t>
      </w:r>
    </w:p>
    <w:p w:rsidR="00E52B69" w:rsidRPr="00D12613" w:rsidRDefault="00E52B69" w:rsidP="00DA0DAB">
      <w:pPr>
        <w:pStyle w:val="Cislo-4-a-text"/>
        <w:spacing w:before="0"/>
      </w:pPr>
      <w:r w:rsidRPr="00D12613">
        <w:t xml:space="preserve">4.22 </w:t>
      </w:r>
      <w:r w:rsidR="00324ABE" w:rsidRPr="00D12613">
        <w:tab/>
      </w:r>
      <w:r w:rsidRPr="00D12613">
        <w:t>Ponuky dodávateľov budú posudzované na základe hodnotenia podľa najnižšej ceny.</w:t>
      </w:r>
    </w:p>
    <w:p w:rsidR="00E52B69" w:rsidRPr="00D12613" w:rsidRDefault="00E52B69" w:rsidP="00DA0DAB">
      <w:pPr>
        <w:pStyle w:val="Cislo-4-a-text"/>
        <w:spacing w:before="0"/>
      </w:pPr>
      <w:r w:rsidRPr="00D12613">
        <w:t>4.2</w:t>
      </w:r>
      <w:r w:rsidR="00372F18" w:rsidRPr="00D12613">
        <w:t>3</w:t>
      </w:r>
      <w:r w:rsidRPr="00D12613">
        <w:t xml:space="preserve"> </w:t>
      </w:r>
      <w:r w:rsidR="00324ABE" w:rsidRPr="00D12613">
        <w:tab/>
      </w:r>
      <w:r w:rsidRPr="00D12613">
        <w:t xml:space="preserve">EA sa bude vykonávať prostredníctvom </w:t>
      </w:r>
      <w:proofErr w:type="spellStart"/>
      <w:r w:rsidRPr="00D12613">
        <w:t>sw</w:t>
      </w:r>
      <w:proofErr w:type="spellEnd"/>
      <w:r w:rsidRPr="00D12613">
        <w:t xml:space="preserve"> PROEBIZ.</w:t>
      </w:r>
    </w:p>
    <w:p w:rsidR="00E52B69" w:rsidRPr="00D12613" w:rsidRDefault="00E52B69" w:rsidP="00DA0DAB">
      <w:pPr>
        <w:pStyle w:val="Cislo-4-a-text"/>
        <w:spacing w:before="0"/>
        <w:ind w:left="705" w:hanging="705"/>
      </w:pPr>
      <w:r w:rsidRPr="00D12613">
        <w:t>4.2</w:t>
      </w:r>
      <w:r w:rsidR="00372F18" w:rsidRPr="00D12613">
        <w:t>4</w:t>
      </w:r>
      <w:r w:rsidRPr="00D12613">
        <w:t xml:space="preserve"> </w:t>
      </w:r>
      <w:r w:rsidR="00324ABE" w:rsidRPr="00D12613">
        <w:tab/>
      </w:r>
      <w:r w:rsidRPr="00D12613">
        <w:t>V prípravnom kole sa dodávatelia oboznámia s priebehom EA a popisom aukčného prostredia. Výzva obsahuje aj údaje týkajúce sa minimálneho kroku zníženia ceny predmetu zákazky, pravidlá predlžovania Aukčného kola  a lehotu platnosti prístupových kľúčov a pod.</w:t>
      </w:r>
    </w:p>
    <w:p w:rsidR="00E52B69" w:rsidRPr="00D12613" w:rsidRDefault="00E52B69" w:rsidP="00DA0DAB">
      <w:pPr>
        <w:pStyle w:val="Cislo-4-a-text"/>
        <w:spacing w:before="0"/>
        <w:ind w:left="705" w:hanging="705"/>
      </w:pPr>
      <w:r w:rsidRPr="00D12613">
        <w:t>4.2</w:t>
      </w:r>
      <w:r w:rsidR="00372F18" w:rsidRPr="00D12613">
        <w:t>5</w:t>
      </w:r>
      <w:r w:rsidRPr="00D12613">
        <w:t xml:space="preserve"> </w:t>
      </w:r>
      <w:r w:rsidR="00324ABE" w:rsidRPr="00D12613">
        <w:tab/>
      </w:r>
      <w:r w:rsidRPr="00D12613">
        <w:t xml:space="preserve">Dodávateľom, ktorí budú vyzvaní na účasť v EA, bude v prípravnom kole a v čase uvedenom vo výzve sprístupnená </w:t>
      </w:r>
      <w:proofErr w:type="spellStart"/>
      <w:r w:rsidRPr="00D12613">
        <w:t>eAukčná</w:t>
      </w:r>
      <w:proofErr w:type="spellEnd"/>
      <w:r w:rsidRPr="00D12613">
        <w:t xml:space="preserve"> sieň, kde si môžu skontrolovať správnosť zadaných vstupných cien, ktoré do </w:t>
      </w:r>
      <w:proofErr w:type="spellStart"/>
      <w:r w:rsidRPr="00D12613">
        <w:t>eAukčnej</w:t>
      </w:r>
      <w:proofErr w:type="spellEnd"/>
      <w:r w:rsidRPr="00D12613">
        <w:t xml:space="preserve"> siene zadá administrátor EA, a to v súlade s predloženými ponukami. Každý dodávateľ bude vidieť iba svoju ponuku a až do začiatku Aukčného kola ju nemôže meniť. Všetky informácie o prihlásení sa a priebehu budú uvedené vo výzve.</w:t>
      </w:r>
    </w:p>
    <w:p w:rsidR="00E52B69" w:rsidRPr="00D12613" w:rsidRDefault="00E52B69" w:rsidP="00DA0DAB">
      <w:pPr>
        <w:pStyle w:val="Cislo-4-a-text"/>
        <w:spacing w:before="0"/>
        <w:ind w:left="705" w:hanging="705"/>
      </w:pPr>
      <w:r w:rsidRPr="00D12613">
        <w:t>4.2</w:t>
      </w:r>
      <w:r w:rsidR="00372F18" w:rsidRPr="00D12613">
        <w:t>6</w:t>
      </w:r>
      <w:r w:rsidR="00324ABE" w:rsidRPr="00D12613">
        <w:tab/>
      </w:r>
      <w:r w:rsidRPr="00D12613">
        <w:t xml:space="preserve">Aukčné kolo sa začne a skončí v termínoch uvedených vo výzve. Na začiatku Aukčného kola sa všetkým uchádzačom zobrazia: </w:t>
      </w:r>
    </w:p>
    <w:p w:rsidR="00E52B69" w:rsidRPr="00D12613" w:rsidRDefault="00324ABE" w:rsidP="00DA0DAB">
      <w:pPr>
        <w:pStyle w:val="Cislo-4-a-text"/>
        <w:spacing w:before="0"/>
      </w:pPr>
      <w:r w:rsidRPr="00D12613">
        <w:t>-</w:t>
      </w:r>
      <w:r w:rsidRPr="00D12613">
        <w:tab/>
      </w:r>
      <w:r w:rsidR="00E52B69" w:rsidRPr="00D12613">
        <w:t xml:space="preserve">ich jednotkové ceny, </w:t>
      </w:r>
    </w:p>
    <w:p w:rsidR="00E52B69" w:rsidRPr="00D12613" w:rsidRDefault="00324ABE" w:rsidP="00DA0DAB">
      <w:pPr>
        <w:pStyle w:val="Cislo-4-a-text"/>
        <w:spacing w:before="0"/>
      </w:pPr>
      <w:r w:rsidRPr="00D12613">
        <w:t>-</w:t>
      </w:r>
      <w:r w:rsidR="00E52B69" w:rsidRPr="00D12613">
        <w:tab/>
        <w:t>najnižšie jednotkové ceny,</w:t>
      </w:r>
    </w:p>
    <w:p w:rsidR="00E52B69" w:rsidRPr="00D12613" w:rsidRDefault="00324ABE" w:rsidP="00DA0DAB">
      <w:pPr>
        <w:pStyle w:val="Cislo-4-a-text"/>
        <w:spacing w:before="0"/>
      </w:pPr>
      <w:r w:rsidRPr="00D12613">
        <w:t>-</w:t>
      </w:r>
      <w:r w:rsidR="00E52B69" w:rsidRPr="00D12613">
        <w:tab/>
        <w:t>ich priebežné umiestnenie (poradie).</w:t>
      </w:r>
    </w:p>
    <w:p w:rsidR="00E52B69" w:rsidRPr="00D12613" w:rsidRDefault="00E52B69" w:rsidP="00DA0DAB">
      <w:pPr>
        <w:pStyle w:val="Cislo-4-a-text"/>
        <w:spacing w:before="0"/>
        <w:ind w:left="705" w:hanging="705"/>
      </w:pPr>
      <w:r w:rsidRPr="00D12613">
        <w:t>4.2</w:t>
      </w:r>
      <w:r w:rsidR="00372F18" w:rsidRPr="00D12613">
        <w:t>7</w:t>
      </w:r>
      <w:r w:rsidRPr="00D12613">
        <w:t xml:space="preserve"> </w:t>
      </w:r>
      <w:r w:rsidR="00324ABE" w:rsidRPr="00D12613">
        <w:tab/>
      </w:r>
      <w:r w:rsidRPr="00D12613">
        <w:t xml:space="preserve">Systém neumožní dorovnať najnižšiu celkovú cenu (t. j. nie je možné dorovnať ponuku dodávateľa na priebežnom 1. mieste). V priebehu Aukčného kola budú zverejňované všetkým dodávateľom zaradeným do EA v </w:t>
      </w:r>
      <w:proofErr w:type="spellStart"/>
      <w:r w:rsidRPr="00D12613">
        <w:t>eAukčnej</w:t>
      </w:r>
      <w:proofErr w:type="spellEnd"/>
      <w:r w:rsidRPr="00D12613">
        <w:t xml:space="preserve"> sieni informácie, ktoré im umožnia zistiť v každom okamihu ich relatívne umiestnenie. V prípade rovnosti ponúk rozhodujú o priebežnom umiestnení (poradí) dodávateľov pomocné vyhodnocovacie kritériá, a to časové hľadisko – o priebežnom umiestnení (poradí) dodávateľov rozhoduje skorší čas dosiahnutia ponukovej ceny.</w:t>
      </w:r>
    </w:p>
    <w:p w:rsidR="00E52B69" w:rsidRPr="00D12613" w:rsidRDefault="00E52B69" w:rsidP="00DA0DAB">
      <w:pPr>
        <w:pStyle w:val="Cislo-4-a-text"/>
        <w:spacing w:before="0"/>
        <w:ind w:left="705" w:hanging="705"/>
      </w:pPr>
      <w:r w:rsidRPr="00D12613">
        <w:t>4.2</w:t>
      </w:r>
      <w:r w:rsidR="00372F18" w:rsidRPr="00D12613">
        <w:t>8</w:t>
      </w:r>
      <w:r w:rsidRPr="00D12613">
        <w:t xml:space="preserve"> </w:t>
      </w:r>
      <w:r w:rsidR="00324ABE" w:rsidRPr="00D12613">
        <w:tab/>
      </w:r>
      <w:r w:rsidRPr="00D12613">
        <w:t>Minimálny krok zníženia ceny uchádzača je 1,00 % z aktuálnej ceny položky daného dodávateľa.   Maximálny krok zníženia ceny dodávateľa nie je určený. Dodávateľ však bude upozornený pri zmene ceny o viac ako 50 %. Upozornenie pri maximálnom znížení ceny sa viaže k aktuálnej cene položky daného dodávateľa (Dodávateľ bude môcť svoju ponuku potvrdiť a po potvrdení systém jeho ponuku prijme).</w:t>
      </w:r>
    </w:p>
    <w:p w:rsidR="00E52B69" w:rsidRPr="00D12613" w:rsidRDefault="00E52B69" w:rsidP="00DA0DAB">
      <w:pPr>
        <w:pStyle w:val="Cislo-4-a-text"/>
        <w:spacing w:before="0"/>
        <w:ind w:left="705" w:hanging="705"/>
      </w:pPr>
      <w:r w:rsidRPr="00D12613">
        <w:t>4.2</w:t>
      </w:r>
      <w:r w:rsidR="00372F18" w:rsidRPr="00D12613">
        <w:t>9</w:t>
      </w:r>
      <w:r w:rsidRPr="00D12613">
        <w:t xml:space="preserve"> </w:t>
      </w:r>
      <w:r w:rsidR="00324ABE" w:rsidRPr="00D12613">
        <w:tab/>
      </w:r>
      <w:r w:rsidRPr="00D12613">
        <w:t>Aukčné kolo bude ukončené, ak nedôjde k jeho predlžovaniu, uplynutím časového limitu 20 min. EA bude ukončená, ak na základe výzvy nedostane vyhlasovateľ v lehote 20 min. žiadne nové ceny, ktoré spĺňajú požiadavky týkajúce sa minimálnych rozdielov uvedených v predchádzajúcich odsekoch. Koniec EA sa môže predĺžiť v prípade predkladania nových cien (teda pri akejkoľvek úspešnej zmene ceny) v posledných dvoch minútach trvania EA vždy o ďalšie dve minúty (tzn. k času, kedy došlo k predĺženiu, sa k času zostávajúcemu do konca kola pridajú celé 2 min.). Počet predĺžení nie je limitovaný. Po ukončení  EA už nebude možné upravovať ceny.</w:t>
      </w:r>
    </w:p>
    <w:p w:rsidR="00E52B69" w:rsidRPr="00D12613" w:rsidRDefault="00E52B69" w:rsidP="00DA0DAB">
      <w:pPr>
        <w:pStyle w:val="Cislo-4-a-text"/>
        <w:spacing w:before="0"/>
        <w:ind w:left="705" w:hanging="705"/>
      </w:pPr>
      <w:r w:rsidRPr="00D12613">
        <w:t>4.</w:t>
      </w:r>
      <w:r w:rsidR="00372F18" w:rsidRPr="00D12613">
        <w:t>30</w:t>
      </w:r>
      <w:r w:rsidRPr="00D12613">
        <w:t xml:space="preserve"> </w:t>
      </w:r>
      <w:r w:rsidR="00324ABE" w:rsidRPr="00D12613">
        <w:tab/>
      </w:r>
      <w:r w:rsidRPr="00D12613">
        <w:t xml:space="preserve">Výsledkom EA bude zostavenie objektívneho poradia ponúk podľa najnižšej ceny automatizovaným vyhodnotením. </w:t>
      </w:r>
    </w:p>
    <w:p w:rsidR="00E52B69" w:rsidRPr="00D12613" w:rsidRDefault="00E52B69" w:rsidP="00DA0DAB">
      <w:pPr>
        <w:pStyle w:val="Cislo-4-a-text"/>
        <w:spacing w:before="0"/>
      </w:pPr>
    </w:p>
    <w:p w:rsidR="00E52B69" w:rsidRPr="00D12613" w:rsidRDefault="00E52B69" w:rsidP="00DA0DAB">
      <w:pPr>
        <w:pStyle w:val="Cislo-4-a-text"/>
        <w:spacing w:before="0"/>
        <w:jc w:val="center"/>
      </w:pPr>
      <w:r w:rsidRPr="00D12613">
        <w:t>Technické požiadavky na prístup do EA</w:t>
      </w:r>
    </w:p>
    <w:p w:rsidR="00E52B69" w:rsidRPr="00D12613" w:rsidRDefault="00E52B69" w:rsidP="00DA0DAB">
      <w:pPr>
        <w:pStyle w:val="Cislo-4-a-text"/>
        <w:spacing w:before="0"/>
      </w:pPr>
    </w:p>
    <w:p w:rsidR="00E52B69" w:rsidRPr="00D12613" w:rsidRDefault="00E52B69" w:rsidP="00DA0DAB">
      <w:pPr>
        <w:pStyle w:val="Cislo-4-a-text"/>
        <w:spacing w:before="0"/>
      </w:pPr>
      <w:r w:rsidRPr="00D12613">
        <w:t>4.</w:t>
      </w:r>
      <w:r w:rsidR="00372F18" w:rsidRPr="00D12613">
        <w:t>31</w:t>
      </w:r>
      <w:r w:rsidRPr="00D12613">
        <w:t xml:space="preserve"> </w:t>
      </w:r>
      <w:r w:rsidR="00324ABE" w:rsidRPr="00D12613">
        <w:tab/>
      </w:r>
      <w:r w:rsidRPr="00D12613">
        <w:t xml:space="preserve">Počítač alebo obdobné zariadenie dodávateľa musí byť pripojené na Internet. </w:t>
      </w:r>
    </w:p>
    <w:p w:rsidR="00E52B69" w:rsidRPr="00D12613" w:rsidRDefault="00324ABE" w:rsidP="00DA0DAB">
      <w:pPr>
        <w:pStyle w:val="Cislo-4-a-text"/>
        <w:spacing w:before="0"/>
        <w:ind w:left="708"/>
      </w:pPr>
      <w:r w:rsidRPr="00D12613">
        <w:tab/>
      </w:r>
      <w:r w:rsidR="00E52B69" w:rsidRPr="00D12613">
        <w:t xml:space="preserve">Na bezproblémovú účasť v EA je nutné používať jeden z podporovaných internetových </w:t>
      </w:r>
      <w:r w:rsidRPr="00D12613">
        <w:t>p</w:t>
      </w:r>
      <w:r w:rsidR="00E52B69" w:rsidRPr="00D12613">
        <w:t>rehliadačov:</w:t>
      </w:r>
    </w:p>
    <w:p w:rsidR="00E52B69" w:rsidRPr="00D12613" w:rsidRDefault="00E52B69" w:rsidP="00DA0DAB">
      <w:pPr>
        <w:pStyle w:val="Cislo-4-a-text"/>
        <w:spacing w:before="0"/>
      </w:pPr>
      <w:r w:rsidRPr="00D12613">
        <w:t xml:space="preserve">- </w:t>
      </w:r>
      <w:r w:rsidR="00324ABE" w:rsidRPr="00D12613">
        <w:tab/>
      </w:r>
      <w:r w:rsidRPr="00D12613">
        <w:t xml:space="preserve">Microsoft </w:t>
      </w:r>
      <w:proofErr w:type="spellStart"/>
      <w:r w:rsidRPr="00D12613">
        <w:t>Edge</w:t>
      </w:r>
      <w:proofErr w:type="spellEnd"/>
    </w:p>
    <w:p w:rsidR="00E52B69" w:rsidRPr="00D12613" w:rsidRDefault="00E52B69" w:rsidP="00DA0DAB">
      <w:pPr>
        <w:pStyle w:val="Cislo-4-a-text"/>
        <w:spacing w:before="0"/>
      </w:pPr>
      <w:r w:rsidRPr="00D12613">
        <w:t xml:space="preserve">- </w:t>
      </w:r>
      <w:r w:rsidR="00324ABE" w:rsidRPr="00D12613">
        <w:tab/>
      </w:r>
      <w:r w:rsidRPr="00D12613">
        <w:t xml:space="preserve">Microsoft Internet Explorer verzia 11.0 a vyššia, </w:t>
      </w:r>
    </w:p>
    <w:p w:rsidR="00E52B69" w:rsidRPr="00D12613" w:rsidRDefault="00E52B69" w:rsidP="00DA0DAB">
      <w:pPr>
        <w:pStyle w:val="Cislo-4-a-text"/>
        <w:spacing w:before="0"/>
      </w:pPr>
      <w:r w:rsidRPr="00D12613">
        <w:t xml:space="preserve">- </w:t>
      </w:r>
      <w:r w:rsidR="00324ABE" w:rsidRPr="00D12613">
        <w:tab/>
      </w:r>
      <w:proofErr w:type="spellStart"/>
      <w:r w:rsidRPr="00D12613">
        <w:t>Mozilla</w:t>
      </w:r>
      <w:proofErr w:type="spellEnd"/>
      <w:r w:rsidRPr="00D12613">
        <w:t xml:space="preserve"> Firefox verzia 13.0 a vyššia alebo </w:t>
      </w:r>
    </w:p>
    <w:p w:rsidR="00E52B69" w:rsidRPr="00D12613" w:rsidRDefault="00E52B69" w:rsidP="00DA0DAB">
      <w:pPr>
        <w:pStyle w:val="Cislo-4-a-text"/>
        <w:spacing w:before="0"/>
      </w:pPr>
      <w:r w:rsidRPr="00D12613">
        <w:t xml:space="preserve">- </w:t>
      </w:r>
      <w:r w:rsidR="00324ABE" w:rsidRPr="00D12613">
        <w:tab/>
      </w:r>
      <w:r w:rsidRPr="00D12613">
        <w:t xml:space="preserve">Google Chrome. </w:t>
      </w:r>
    </w:p>
    <w:p w:rsidR="00E52B69" w:rsidRPr="00D12613" w:rsidRDefault="00324ABE" w:rsidP="00DA0DAB">
      <w:pPr>
        <w:pStyle w:val="Cislo-4-a-text"/>
        <w:spacing w:before="0"/>
        <w:ind w:left="708"/>
      </w:pPr>
      <w:r w:rsidRPr="00D12613">
        <w:tab/>
      </w:r>
      <w:r w:rsidR="00E52B69" w:rsidRPr="00D12613">
        <w:t xml:space="preserve">Správna funkčnosť iných internetových prehliadačov je možná, avšak nie je garantovaná. Ďalej je nutné mať v použitom internetovom prehliadači povolené </w:t>
      </w:r>
      <w:proofErr w:type="spellStart"/>
      <w:r w:rsidR="00E52B69" w:rsidRPr="00D12613">
        <w:t>cookies</w:t>
      </w:r>
      <w:proofErr w:type="spellEnd"/>
      <w:r w:rsidR="00E52B69" w:rsidRPr="00D12613">
        <w:t xml:space="preserve"> a </w:t>
      </w:r>
      <w:proofErr w:type="spellStart"/>
      <w:r w:rsidR="00E52B69" w:rsidRPr="00D12613">
        <w:t>javaskripty</w:t>
      </w:r>
      <w:proofErr w:type="spellEnd"/>
      <w:r w:rsidR="00E52B69" w:rsidRPr="00D12613">
        <w:t>.</w:t>
      </w:r>
    </w:p>
    <w:p w:rsidR="00E52B69" w:rsidRPr="00D12613" w:rsidRDefault="00E52B69" w:rsidP="00DA0DAB">
      <w:pPr>
        <w:pStyle w:val="Cislo-4-a-text"/>
        <w:spacing w:before="0"/>
      </w:pPr>
      <w:r w:rsidRPr="00D12613">
        <w:t>4.3</w:t>
      </w:r>
      <w:r w:rsidR="00372F18" w:rsidRPr="00D12613">
        <w:t>2</w:t>
      </w:r>
      <w:r w:rsidRPr="00D12613">
        <w:t xml:space="preserve"> </w:t>
      </w:r>
      <w:r w:rsidR="00324ABE" w:rsidRPr="00D12613">
        <w:tab/>
      </w:r>
      <w:r w:rsidRPr="00D12613">
        <w:t xml:space="preserve">Podrobnejšie informácie o procese EA budú uvedené vo výzve. </w:t>
      </w:r>
    </w:p>
    <w:p w:rsidR="00E52B69" w:rsidRPr="00D12613" w:rsidRDefault="00E52B69" w:rsidP="00DA0DAB">
      <w:pPr>
        <w:pStyle w:val="Cislo-4-a-text"/>
        <w:spacing w:before="0"/>
        <w:ind w:left="705" w:hanging="705"/>
      </w:pPr>
      <w:r w:rsidRPr="00D12613">
        <w:t>4.3</w:t>
      </w:r>
      <w:r w:rsidR="00372F18" w:rsidRPr="00D12613">
        <w:t>3</w:t>
      </w:r>
      <w:r w:rsidRPr="00D12613">
        <w:t xml:space="preserve"> </w:t>
      </w:r>
      <w:r w:rsidR="00324ABE" w:rsidRPr="00D12613">
        <w:tab/>
      </w:r>
      <w:r w:rsidRPr="00D12613">
        <w:t>Pre prípad eliminácie akejkoľvek nepredvídateľnej situácie (napr. výpadok elektrickej energie, konektivity na Internet alebo inej objektívnej príčiny zabraňujúcej v ďalšom pokračovaní dodávateľa v EA) vyhlasovateľ dodávateľom odporúča mať pripravený náhradný zdroj elektrickej energie, prípadne mobilný internet (napr. notebook s mobilným internetom). Vyhlasovateľ nenesie zodpovednosť za dodávateľom použité technické prostriedky. Vyhlasovateľ si vyhradzuje právo opakovania EA v prípade nepredvídateľných technických problémov na strane vyhlasovateľa.</w:t>
      </w:r>
    </w:p>
    <w:p w:rsidR="00E52B69" w:rsidRPr="00D12613" w:rsidRDefault="00E52B69" w:rsidP="00DA0DAB">
      <w:pPr>
        <w:pStyle w:val="Bezriadkovania"/>
        <w:jc w:val="center"/>
        <w:rPr>
          <w:b/>
        </w:rPr>
      </w:pPr>
    </w:p>
    <w:p w:rsidR="00E52B69" w:rsidRPr="00D12613" w:rsidRDefault="00E52B69" w:rsidP="00DA0DAB">
      <w:pPr>
        <w:pStyle w:val="Bezriadkovania"/>
        <w:jc w:val="center"/>
        <w:rPr>
          <w:rFonts w:ascii="Calibri" w:hAnsi="Calibri" w:cs="Calibri"/>
          <w:b/>
        </w:rPr>
      </w:pPr>
      <w:r w:rsidRPr="00D12613">
        <w:rPr>
          <w:rFonts w:ascii="Calibri" w:hAnsi="Calibri" w:cs="Calibri" w:hint="cs"/>
          <w:b/>
        </w:rPr>
        <w:t>Č</w:t>
      </w:r>
      <w:r w:rsidRPr="00D12613">
        <w:rPr>
          <w:rFonts w:ascii="Calibri" w:hAnsi="Calibri" w:cs="Calibri"/>
          <w:b/>
        </w:rPr>
        <w:t>l</w:t>
      </w:r>
      <w:r w:rsidRPr="00D12613">
        <w:rPr>
          <w:rFonts w:ascii="Calibri" w:hAnsi="Calibri" w:cs="Calibri" w:hint="cs"/>
          <w:b/>
        </w:rPr>
        <w:t>á</w:t>
      </w:r>
      <w:r w:rsidRPr="00D12613">
        <w:rPr>
          <w:rFonts w:ascii="Calibri" w:hAnsi="Calibri" w:cs="Calibri"/>
          <w:b/>
        </w:rPr>
        <w:t>nok V.</w:t>
      </w:r>
    </w:p>
    <w:p w:rsidR="00E52B69" w:rsidRPr="00D12613" w:rsidRDefault="00E52B69" w:rsidP="00DA0DAB">
      <w:pPr>
        <w:pStyle w:val="Bezriadkovania"/>
        <w:jc w:val="center"/>
        <w:rPr>
          <w:b/>
        </w:rPr>
      </w:pPr>
      <w:r w:rsidRPr="00D12613">
        <w:rPr>
          <w:rFonts w:ascii="Calibri" w:hAnsi="Calibri" w:cs="Calibri"/>
          <w:b/>
        </w:rPr>
        <w:t>Miesto dodania, term</w:t>
      </w:r>
      <w:r w:rsidRPr="00D12613">
        <w:rPr>
          <w:rFonts w:ascii="Calibri" w:hAnsi="Calibri" w:cs="Calibri" w:hint="cs"/>
          <w:b/>
        </w:rPr>
        <w:t>í</w:t>
      </w:r>
      <w:r w:rsidRPr="00D12613">
        <w:rPr>
          <w:rFonts w:ascii="Calibri" w:hAnsi="Calibri" w:cs="Calibri"/>
          <w:b/>
        </w:rPr>
        <w:t>n a zmena odbern</w:t>
      </w:r>
      <w:r w:rsidRPr="00D12613">
        <w:rPr>
          <w:rFonts w:ascii="Calibri" w:hAnsi="Calibri" w:cs="Calibri" w:hint="cs"/>
          <w:b/>
        </w:rPr>
        <w:t>ý</w:t>
      </w:r>
      <w:r w:rsidRPr="00D12613">
        <w:rPr>
          <w:rFonts w:ascii="Calibri" w:hAnsi="Calibri" w:cs="Calibri"/>
          <w:b/>
        </w:rPr>
        <w:t>ch miest</w:t>
      </w:r>
    </w:p>
    <w:p w:rsidR="00E52B69" w:rsidRPr="00D12613" w:rsidRDefault="00E52B69" w:rsidP="00DA0DAB"/>
    <w:p w:rsidR="00E52B69" w:rsidRPr="00D12613" w:rsidRDefault="00E52B69" w:rsidP="00DA0DAB">
      <w:pPr>
        <w:ind w:left="705" w:hanging="705"/>
        <w:jc w:val="both"/>
      </w:pPr>
      <w:r w:rsidRPr="00D12613">
        <w:t xml:space="preserve">5.1 </w:t>
      </w:r>
      <w:r w:rsidR="00005B92" w:rsidRPr="00D12613">
        <w:tab/>
      </w:r>
      <w:r w:rsidRPr="00D12613">
        <w:t xml:space="preserve">Miestom dodania zmluvného plnenia sú jednotlivé odberné miesta odberateľov uvedené v prílohe č. 1 rámcovej dohody. </w:t>
      </w:r>
    </w:p>
    <w:p w:rsidR="00E52B69" w:rsidRPr="00D12613" w:rsidRDefault="00E52B69" w:rsidP="00DA0DAB">
      <w:pPr>
        <w:ind w:left="705" w:hanging="705"/>
        <w:jc w:val="both"/>
      </w:pPr>
      <w:r w:rsidRPr="00D12613">
        <w:t xml:space="preserve">5.2 </w:t>
      </w:r>
      <w:bookmarkStart w:id="2" w:name="_Hlk47432078"/>
      <w:r w:rsidR="00005B92" w:rsidRPr="00D12613">
        <w:tab/>
      </w:r>
      <w:r w:rsidRPr="00D12613">
        <w:t xml:space="preserve">Pre zamedzenie pochybností dodávateľ vyhlasuje, že berie na vedomie, že v dôsledku organizačných zmien jednotlivých odberateľov, zmien všeobecne záväzných právnych predpisov alebo zmenou energetických zariadení a zmenou ich prevádzky (napríklad v dôsledku rekonštrukcie) môže dôjsť k zmene počtu odberných miest, ako aj odobraného množstva elektrickej energie. Dodávateľ sa zaväzuje, že na pokyn odberateľa zabezpečí všetky potrebné náležitosti s prihlásením alebo zrušením odberného miesta u prevádzkovateľa distribučnej siete. </w:t>
      </w:r>
    </w:p>
    <w:bookmarkEnd w:id="2"/>
    <w:p w:rsidR="00E52B69" w:rsidRPr="00D12613" w:rsidRDefault="00E52B69" w:rsidP="00DA0DAB">
      <w:pPr>
        <w:ind w:left="705" w:hanging="705"/>
        <w:jc w:val="both"/>
      </w:pPr>
      <w:r w:rsidRPr="00D12613">
        <w:t xml:space="preserve">5.3 </w:t>
      </w:r>
      <w:r w:rsidR="00005B92" w:rsidRPr="00D12613">
        <w:tab/>
      </w:r>
      <w:r w:rsidRPr="00D12613">
        <w:t xml:space="preserve">V prípade zmeny počtu odberných miest alebo dohodnutého množstva elektrickej energie v zmysle bodu 5.2 tohto článku rámcovej dohody nie je potrebné uzatvoriť dodatok k tejto rámcovej dohode; povinnosť uzatvoriť dodatok k príslušnej čiastkovej zmluve tým nie je dotknutá. </w:t>
      </w:r>
    </w:p>
    <w:p w:rsidR="00E52B69" w:rsidRPr="00D12613" w:rsidRDefault="00E52B69" w:rsidP="00DA0DAB">
      <w:pPr>
        <w:ind w:left="705" w:hanging="705"/>
        <w:jc w:val="both"/>
      </w:pPr>
      <w:r w:rsidRPr="00D12613">
        <w:t xml:space="preserve">5.4 </w:t>
      </w:r>
      <w:r w:rsidR="00005B92" w:rsidRPr="00D12613">
        <w:tab/>
      </w:r>
      <w:r w:rsidRPr="00D12613">
        <w:t xml:space="preserve">Termín začatia dodávky </w:t>
      </w:r>
      <w:r w:rsidR="00372F18" w:rsidRPr="00D12613">
        <w:t xml:space="preserve">elektrickej energie </w:t>
      </w:r>
      <w:r w:rsidRPr="00D12613">
        <w:t>je od ..</w:t>
      </w:r>
      <w:r w:rsidR="00372F18" w:rsidRPr="00D12613">
        <w:t>........</w:t>
      </w:r>
      <w:r w:rsidRPr="00D12613">
        <w:t xml:space="preserve">. /06:00 hod./, ak nie je v čiastkovej zmluve dohodnuté inak. </w:t>
      </w:r>
    </w:p>
    <w:p w:rsidR="00E52B69" w:rsidRPr="00D12613" w:rsidRDefault="00E52B69" w:rsidP="00DA0DAB">
      <w:pPr>
        <w:pStyle w:val="Bezriadkovania"/>
        <w:jc w:val="center"/>
        <w:rPr>
          <w:b/>
        </w:rPr>
      </w:pPr>
    </w:p>
    <w:p w:rsidR="00E52B69" w:rsidRPr="00D12613" w:rsidRDefault="00E52B69" w:rsidP="00DA0DAB">
      <w:pPr>
        <w:pStyle w:val="Bezriadkovania"/>
        <w:jc w:val="center"/>
        <w:rPr>
          <w:rFonts w:ascii="Calibri" w:hAnsi="Calibri" w:cs="Calibri"/>
          <w:b/>
        </w:rPr>
      </w:pPr>
      <w:r w:rsidRPr="00D12613">
        <w:rPr>
          <w:rFonts w:ascii="Calibri" w:hAnsi="Calibri" w:cs="Calibri" w:hint="cs"/>
          <w:b/>
        </w:rPr>
        <w:t>Č</w:t>
      </w:r>
      <w:r w:rsidRPr="00D12613">
        <w:rPr>
          <w:rFonts w:ascii="Calibri" w:hAnsi="Calibri" w:cs="Calibri"/>
          <w:b/>
        </w:rPr>
        <w:t>l</w:t>
      </w:r>
      <w:r w:rsidRPr="00D12613">
        <w:rPr>
          <w:rFonts w:ascii="Calibri" w:hAnsi="Calibri" w:cs="Calibri" w:hint="cs"/>
          <w:b/>
        </w:rPr>
        <w:t>á</w:t>
      </w:r>
      <w:r w:rsidRPr="00D12613">
        <w:rPr>
          <w:rFonts w:ascii="Calibri" w:hAnsi="Calibri" w:cs="Calibri"/>
          <w:b/>
        </w:rPr>
        <w:t>nok VI.</w:t>
      </w:r>
    </w:p>
    <w:p w:rsidR="00E52B69" w:rsidRPr="00D12613" w:rsidRDefault="00E52B69" w:rsidP="00DA0DAB">
      <w:pPr>
        <w:pStyle w:val="Bezriadkovania"/>
        <w:jc w:val="center"/>
        <w:rPr>
          <w:b/>
        </w:rPr>
      </w:pPr>
      <w:r w:rsidRPr="00D12613">
        <w:rPr>
          <w:rFonts w:ascii="Calibri" w:hAnsi="Calibri" w:cs="Calibri"/>
          <w:b/>
        </w:rPr>
        <w:t>Podmienky dod</w:t>
      </w:r>
      <w:r w:rsidRPr="00D12613">
        <w:rPr>
          <w:rFonts w:ascii="Calibri" w:hAnsi="Calibri" w:cs="Calibri" w:hint="cs"/>
          <w:b/>
        </w:rPr>
        <w:t>á</w:t>
      </w:r>
      <w:r w:rsidRPr="00D12613">
        <w:rPr>
          <w:rFonts w:ascii="Calibri" w:hAnsi="Calibri" w:cs="Calibri"/>
          <w:b/>
        </w:rPr>
        <w:t xml:space="preserve">vky </w:t>
      </w:r>
      <w:r w:rsidR="00D42D9C" w:rsidRPr="00D12613">
        <w:rPr>
          <w:rFonts w:ascii="Calibri" w:hAnsi="Calibri" w:cs="Calibri"/>
          <w:b/>
        </w:rPr>
        <w:t xml:space="preserve">elektrickej energie </w:t>
      </w:r>
      <w:r w:rsidRPr="00D12613">
        <w:rPr>
          <w:rFonts w:ascii="Calibri" w:hAnsi="Calibri" w:cs="Calibri"/>
          <w:b/>
        </w:rPr>
        <w:t>a zabezpe</w:t>
      </w:r>
      <w:r w:rsidRPr="00D12613">
        <w:rPr>
          <w:rFonts w:ascii="Calibri" w:hAnsi="Calibri" w:cs="Calibri" w:hint="cs"/>
          <w:b/>
        </w:rPr>
        <w:t>č</w:t>
      </w:r>
      <w:r w:rsidRPr="00D12613">
        <w:rPr>
          <w:rFonts w:ascii="Calibri" w:hAnsi="Calibri" w:cs="Calibri"/>
          <w:b/>
        </w:rPr>
        <w:t>enie distrib</w:t>
      </w:r>
      <w:r w:rsidRPr="00D12613">
        <w:rPr>
          <w:rFonts w:ascii="Calibri" w:hAnsi="Calibri" w:cs="Calibri" w:hint="cs"/>
          <w:b/>
        </w:rPr>
        <w:t>ú</w:t>
      </w:r>
      <w:r w:rsidRPr="00D12613">
        <w:rPr>
          <w:rFonts w:ascii="Calibri" w:hAnsi="Calibri" w:cs="Calibri"/>
          <w:b/>
        </w:rPr>
        <w:t xml:space="preserve">cie </w:t>
      </w:r>
      <w:r w:rsidR="00D42D9C" w:rsidRPr="00D12613">
        <w:rPr>
          <w:rFonts w:ascii="Calibri" w:hAnsi="Calibri" w:cs="Calibri"/>
          <w:b/>
        </w:rPr>
        <w:t>elektrickej energie</w:t>
      </w:r>
    </w:p>
    <w:p w:rsidR="00E52B69" w:rsidRPr="00D12613" w:rsidRDefault="00E52B69" w:rsidP="00DA0DAB">
      <w:pPr>
        <w:pStyle w:val="Bezriadkovania"/>
        <w:rPr>
          <w:rFonts w:ascii="Calibri" w:hAnsi="Calibri" w:cs="Calibri"/>
          <w:b/>
        </w:rPr>
      </w:pPr>
    </w:p>
    <w:p w:rsidR="00375BA9" w:rsidRPr="00D12613" w:rsidRDefault="00375BA9" w:rsidP="00DA0DAB">
      <w:pPr>
        <w:tabs>
          <w:tab w:val="left" w:pos="709"/>
        </w:tabs>
        <w:ind w:left="705" w:hanging="705"/>
        <w:jc w:val="both"/>
        <w:rPr>
          <w:lang w:eastAsia="en-US"/>
        </w:rPr>
      </w:pPr>
      <w:r w:rsidRPr="00D12613">
        <w:rPr>
          <w:lang w:eastAsia="en-US"/>
        </w:rPr>
        <w:t xml:space="preserve">6.1 </w:t>
      </w:r>
      <w:r w:rsidRPr="00D12613">
        <w:rPr>
          <w:lang w:eastAsia="en-US"/>
        </w:rPr>
        <w:tab/>
        <w:t xml:space="preserve">Dodávateľ sa zaväzuje dodávať elektrickú energiu do odberných miest odberateľa v množstve </w:t>
      </w:r>
      <w:r w:rsidRPr="00D12613">
        <w:rPr>
          <w:lang w:eastAsia="en-US"/>
        </w:rPr>
        <w:tab/>
        <w:t xml:space="preserve">a čase podľa potrieb odberných miest a zabezpečiť u prevádzkovateľa distribučnej siete pre odberné miesta distribučné služby. Distribučné služby sa uskutočňujú v súlade s platnými všeobecne záväznými právnymi predpismi a v kvalite podľa technických podmienok prístupu a pripojenia do siete </w:t>
      </w:r>
      <w:r w:rsidR="00E5456C" w:rsidRPr="00D12613">
        <w:rPr>
          <w:lang w:eastAsia="en-US"/>
        </w:rPr>
        <w:t>p</w:t>
      </w:r>
      <w:r w:rsidRPr="00D12613">
        <w:rPr>
          <w:lang w:eastAsia="en-US"/>
        </w:rPr>
        <w:t>revádzkovateľa distribučnej siete.</w:t>
      </w:r>
    </w:p>
    <w:p w:rsidR="00375BA9" w:rsidRPr="00D12613" w:rsidRDefault="00375BA9" w:rsidP="00DA0DAB">
      <w:pPr>
        <w:ind w:left="705" w:hanging="705"/>
        <w:jc w:val="both"/>
        <w:rPr>
          <w:lang w:eastAsia="en-US"/>
        </w:rPr>
      </w:pPr>
      <w:r w:rsidRPr="00D12613">
        <w:rPr>
          <w:lang w:eastAsia="en-US"/>
        </w:rPr>
        <w:t xml:space="preserve">6.2 </w:t>
      </w:r>
      <w:r w:rsidR="00E5456C" w:rsidRPr="00D12613">
        <w:rPr>
          <w:lang w:eastAsia="en-US"/>
        </w:rPr>
        <w:tab/>
      </w:r>
      <w:r w:rsidR="00E5456C" w:rsidRPr="00D12613">
        <w:t>Dodávka elektrickej energie na základe realizačnej zmluvy je garantovaná.</w:t>
      </w:r>
      <w:r w:rsidRPr="00D12613">
        <w:rPr>
          <w:lang w:eastAsia="en-US"/>
        </w:rPr>
        <w:t xml:space="preserve">Za dodané množstvo elektrickej energie sa považujú hodnoty podľa údajov určeného meradla, ktoré poskytuje </w:t>
      </w:r>
      <w:r w:rsidR="00E5456C" w:rsidRPr="00D12613">
        <w:rPr>
          <w:lang w:eastAsia="en-US"/>
        </w:rPr>
        <w:t>p</w:t>
      </w:r>
      <w:r w:rsidRPr="00D12613">
        <w:rPr>
          <w:lang w:eastAsia="en-US"/>
        </w:rPr>
        <w:t xml:space="preserve">revádzkovateľ distribučnej siete. Za správnosť nameraného množstva dodanej elektrickej energie a kvalitu v odbernom mieste odberateľa zodpovedá </w:t>
      </w:r>
      <w:r w:rsidR="00E5456C" w:rsidRPr="00D12613">
        <w:rPr>
          <w:lang w:eastAsia="en-US"/>
        </w:rPr>
        <w:t>p</w:t>
      </w:r>
      <w:r w:rsidRPr="00D12613">
        <w:rPr>
          <w:lang w:eastAsia="en-US"/>
        </w:rPr>
        <w:t>revádzkovateľ distribučnej siete.</w:t>
      </w:r>
      <w:r w:rsidR="00E5456C" w:rsidRPr="00D12613">
        <w:t xml:space="preserve"> Dodávka elektrickej energie je splnená prechodom určeným meradlom.</w:t>
      </w:r>
    </w:p>
    <w:p w:rsidR="00375BA9" w:rsidRPr="00D12613" w:rsidRDefault="00375BA9" w:rsidP="00DA0DAB">
      <w:pPr>
        <w:ind w:left="705" w:hanging="705"/>
        <w:jc w:val="both"/>
        <w:rPr>
          <w:lang w:eastAsia="en-US"/>
        </w:rPr>
      </w:pPr>
      <w:r w:rsidRPr="00D12613">
        <w:rPr>
          <w:lang w:eastAsia="en-US"/>
        </w:rPr>
        <w:t xml:space="preserve">6.3 </w:t>
      </w:r>
      <w:r w:rsidR="00E5456C" w:rsidRPr="00D12613">
        <w:rPr>
          <w:lang w:eastAsia="en-US"/>
        </w:rPr>
        <w:tab/>
      </w:r>
      <w:r w:rsidRPr="00D12613">
        <w:rPr>
          <w:lang w:eastAsia="en-US"/>
        </w:rPr>
        <w:t xml:space="preserve">Odberateľ je povinný riadiť sa </w:t>
      </w:r>
      <w:r w:rsidR="00E5456C" w:rsidRPr="00D12613">
        <w:rPr>
          <w:lang w:eastAsia="en-US"/>
        </w:rPr>
        <w:t>p</w:t>
      </w:r>
      <w:r w:rsidRPr="00D12613">
        <w:rPr>
          <w:lang w:eastAsia="en-US"/>
        </w:rPr>
        <w:t xml:space="preserve">revádzkovým poriadkom </w:t>
      </w:r>
      <w:r w:rsidR="00E5456C" w:rsidRPr="00D12613">
        <w:rPr>
          <w:lang w:eastAsia="en-US"/>
        </w:rPr>
        <w:t>p</w:t>
      </w:r>
      <w:r w:rsidRPr="00D12613">
        <w:rPr>
          <w:lang w:eastAsia="en-US"/>
        </w:rPr>
        <w:t>revádzkovateľa distribučnej siete, technickými podmienkami distribučnej siete v zmysle zákona Ministerstva hospodárstva Slovenskej republiky č. 251/2012 Z. z. o energetike a o zmene a doplnení niektorých zákonov.</w:t>
      </w:r>
    </w:p>
    <w:p w:rsidR="00375BA9" w:rsidRPr="00D12613" w:rsidRDefault="00375BA9" w:rsidP="00DA0DAB">
      <w:pPr>
        <w:ind w:left="705" w:hanging="705"/>
        <w:jc w:val="both"/>
        <w:rPr>
          <w:lang w:eastAsia="en-US"/>
        </w:rPr>
      </w:pPr>
      <w:r w:rsidRPr="00D12613">
        <w:rPr>
          <w:lang w:eastAsia="en-US"/>
        </w:rPr>
        <w:t xml:space="preserve">6.4 </w:t>
      </w:r>
      <w:r w:rsidR="00E5456C" w:rsidRPr="00D12613">
        <w:rPr>
          <w:lang w:eastAsia="en-US"/>
        </w:rPr>
        <w:tab/>
      </w:r>
      <w:r w:rsidRPr="00D12613">
        <w:rPr>
          <w:lang w:eastAsia="en-US"/>
        </w:rPr>
        <w:t>Dodávateľ elektrickej energie je povinný dodať elektrickú energiu a zabezpečiť distribúciu elektrickej energie odberateľovi elektrickej energie v súlade s touto dohodou, iba ak je odberné miesto odberateľa elektrickej energie pripojené k distribučnej sieti Prevádzkovateľa distribučnej siete.</w:t>
      </w:r>
    </w:p>
    <w:p w:rsidR="00375BA9" w:rsidRPr="00D12613" w:rsidRDefault="00375BA9" w:rsidP="00DA0DAB">
      <w:pPr>
        <w:ind w:left="705" w:hanging="705"/>
        <w:jc w:val="both"/>
        <w:rPr>
          <w:lang w:eastAsia="en-US"/>
        </w:rPr>
      </w:pPr>
      <w:r w:rsidRPr="00D12613">
        <w:rPr>
          <w:lang w:eastAsia="en-US"/>
        </w:rPr>
        <w:t xml:space="preserve">6.5 </w:t>
      </w:r>
      <w:r w:rsidR="00E5456C" w:rsidRPr="00D12613">
        <w:rPr>
          <w:lang w:eastAsia="en-US"/>
        </w:rPr>
        <w:tab/>
      </w:r>
      <w:r w:rsidRPr="00D12613">
        <w:rPr>
          <w:lang w:eastAsia="en-US"/>
        </w:rPr>
        <w:t xml:space="preserve">Meranie dodávok elektrickej energie vrátane vyhodnocovania výsledkov merania zabezpečí </w:t>
      </w:r>
      <w:r w:rsidR="00E5456C" w:rsidRPr="00D12613">
        <w:rPr>
          <w:lang w:eastAsia="en-US"/>
        </w:rPr>
        <w:t>p</w:t>
      </w:r>
      <w:r w:rsidRPr="00D12613">
        <w:rPr>
          <w:lang w:eastAsia="en-US"/>
        </w:rPr>
        <w:t>revádzkovateľ distribučnej siete.</w:t>
      </w:r>
    </w:p>
    <w:p w:rsidR="00375BA9" w:rsidRPr="00D12613" w:rsidRDefault="00375BA9" w:rsidP="00DA0DAB">
      <w:pPr>
        <w:ind w:left="705" w:hanging="705"/>
        <w:jc w:val="both"/>
        <w:rPr>
          <w:lang w:eastAsia="en-US"/>
        </w:rPr>
      </w:pPr>
      <w:r w:rsidRPr="00D12613">
        <w:rPr>
          <w:lang w:eastAsia="en-US"/>
        </w:rPr>
        <w:t xml:space="preserve">6.6 </w:t>
      </w:r>
      <w:r w:rsidR="00E5456C" w:rsidRPr="00D12613">
        <w:rPr>
          <w:lang w:eastAsia="en-US"/>
        </w:rPr>
        <w:tab/>
      </w:r>
      <w:r w:rsidRPr="00D12613">
        <w:rPr>
          <w:lang w:eastAsia="en-US"/>
        </w:rPr>
        <w:t xml:space="preserve">Odberné miesto </w:t>
      </w:r>
      <w:r w:rsidR="00372F18" w:rsidRPr="00D12613">
        <w:rPr>
          <w:lang w:eastAsia="en-US"/>
        </w:rPr>
        <w:t>o</w:t>
      </w:r>
      <w:r w:rsidRPr="00D12613">
        <w:rPr>
          <w:lang w:eastAsia="en-US"/>
        </w:rPr>
        <w:t xml:space="preserve">dberateľa umožní </w:t>
      </w:r>
      <w:r w:rsidR="008C4B12" w:rsidRPr="00D12613">
        <w:rPr>
          <w:lang w:eastAsia="en-US"/>
        </w:rPr>
        <w:t>p</w:t>
      </w:r>
      <w:r w:rsidRPr="00D12613">
        <w:rPr>
          <w:lang w:eastAsia="en-US"/>
        </w:rPr>
        <w:t>revádzkovateľovi distribučnej siete prístup k meraciemu zariadeniu za účelom kontroly, odpočtu, údržby, výmeny, montáž alebo odobratia meracieho zariadenia.</w:t>
      </w:r>
    </w:p>
    <w:p w:rsidR="00990C1F" w:rsidRPr="00D12613" w:rsidRDefault="00375BA9" w:rsidP="00DA0DAB">
      <w:pPr>
        <w:ind w:left="705" w:hanging="705"/>
        <w:jc w:val="both"/>
        <w:rPr>
          <w:lang w:eastAsia="en-US"/>
        </w:rPr>
      </w:pPr>
      <w:r w:rsidRPr="00D12613">
        <w:rPr>
          <w:lang w:eastAsia="en-US"/>
        </w:rPr>
        <w:t xml:space="preserve">6.7 </w:t>
      </w:r>
      <w:r w:rsidR="00E5456C" w:rsidRPr="00D12613">
        <w:rPr>
          <w:lang w:eastAsia="en-US"/>
        </w:rPr>
        <w:tab/>
      </w:r>
      <w:r w:rsidRPr="00D12613">
        <w:rPr>
          <w:lang w:eastAsia="en-US"/>
        </w:rPr>
        <w:t xml:space="preserve">Ak </w:t>
      </w:r>
      <w:r w:rsidR="008C4B12" w:rsidRPr="00D12613">
        <w:rPr>
          <w:lang w:eastAsia="en-US"/>
        </w:rPr>
        <w:t>o</w:t>
      </w:r>
      <w:r w:rsidRPr="00D12613">
        <w:rPr>
          <w:lang w:eastAsia="en-US"/>
        </w:rPr>
        <w:t xml:space="preserve">dberné miesto zistí, že meracie zariadenie je poškodené alebo nefunkčné, vyzve v zmysle </w:t>
      </w:r>
      <w:r w:rsidR="008C4B12" w:rsidRPr="00D12613">
        <w:rPr>
          <w:lang w:eastAsia="en-US"/>
        </w:rPr>
        <w:t>p</w:t>
      </w:r>
      <w:r w:rsidRPr="00D12613">
        <w:rPr>
          <w:lang w:eastAsia="en-US"/>
        </w:rPr>
        <w:t xml:space="preserve">revádzkového poriadku </w:t>
      </w:r>
      <w:r w:rsidR="008C4B12" w:rsidRPr="00D12613">
        <w:rPr>
          <w:lang w:eastAsia="en-US"/>
        </w:rPr>
        <w:t>p</w:t>
      </w:r>
      <w:r w:rsidRPr="00D12613">
        <w:rPr>
          <w:lang w:eastAsia="en-US"/>
        </w:rPr>
        <w:t>revádzkovateľa distribučnej siete na jeho opravu resp. výmenu.</w:t>
      </w:r>
      <w:r w:rsidR="00990C1F" w:rsidRPr="00D12613">
        <w:rPr>
          <w:lang w:eastAsia="en-US"/>
        </w:rPr>
        <w:t xml:space="preserve"> </w:t>
      </w:r>
      <w:r w:rsidR="00990C1F" w:rsidRPr="00D12613">
        <w:t xml:space="preserve">V prípade poruchy určeného meradla alebo mimo určeného termínu odpočtu, sa množstvo odobratej elektrickej energie v odbernom mieste </w:t>
      </w:r>
      <w:r w:rsidR="00372F18" w:rsidRPr="00D12613">
        <w:t>o</w:t>
      </w:r>
      <w:r w:rsidR="00990C1F" w:rsidRPr="00D12613">
        <w:t xml:space="preserve">dberateľa určí v súlade s podmienkami prevádzkovateľa distribučnej siete uvedenými v prevádzkovom poriadku. Ak k dohode nedôjde, určí sa odber: </w:t>
      </w:r>
    </w:p>
    <w:p w:rsidR="00990C1F" w:rsidRPr="00D12613" w:rsidRDefault="00990C1F" w:rsidP="00DA0DAB">
      <w:pPr>
        <w:ind w:left="705" w:hanging="705"/>
        <w:jc w:val="both"/>
      </w:pPr>
      <w:r w:rsidRPr="00D12613">
        <w:t>a)</w:t>
      </w:r>
      <w:r w:rsidRPr="00D12613">
        <w:tab/>
        <w:t xml:space="preserve">výpočtom množstva elektrickej energie podľa priemeru množstva energie nameranej za posledné porovnateľné obdobie, kedy určené meradlo, resp. odpočet údajov prebehol bez nežiaducich vplyvov, a teda meradlo meralo správne, </w:t>
      </w:r>
    </w:p>
    <w:p w:rsidR="00990C1F" w:rsidRPr="00D12613" w:rsidRDefault="00990C1F" w:rsidP="00DA0DAB">
      <w:pPr>
        <w:ind w:left="705" w:hanging="705"/>
        <w:jc w:val="both"/>
      </w:pPr>
      <w:r w:rsidRPr="00D12613">
        <w:t>b)</w:t>
      </w:r>
      <w:r w:rsidRPr="00D12613">
        <w:tab/>
        <w:t xml:space="preserve">podľa spotreby rovnakého obdobia predchádzajúceho roka, s prihliadnutím na prípadné zmeny v počte a príkone spotrebičov, </w:t>
      </w:r>
    </w:p>
    <w:p w:rsidR="00990C1F" w:rsidRPr="00D12613" w:rsidRDefault="00990C1F" w:rsidP="00DA0DAB">
      <w:pPr>
        <w:ind w:left="705" w:hanging="705"/>
        <w:jc w:val="both"/>
        <w:rPr>
          <w:lang w:eastAsia="en-US"/>
        </w:rPr>
      </w:pPr>
      <w:r w:rsidRPr="00D12613">
        <w:t xml:space="preserve">c) </w:t>
      </w:r>
      <w:r w:rsidRPr="00D12613">
        <w:tab/>
        <w:t>podľa porovnateľnej spotreby v budúcom období.</w:t>
      </w:r>
    </w:p>
    <w:p w:rsidR="00375BA9" w:rsidRPr="00D12613" w:rsidRDefault="00375BA9" w:rsidP="00DA0DAB">
      <w:pPr>
        <w:ind w:left="705" w:hanging="705"/>
        <w:jc w:val="both"/>
        <w:rPr>
          <w:lang w:eastAsia="en-US"/>
        </w:rPr>
      </w:pPr>
      <w:r w:rsidRPr="00D12613">
        <w:rPr>
          <w:lang w:eastAsia="en-US"/>
        </w:rPr>
        <w:t xml:space="preserve">6.8 </w:t>
      </w:r>
      <w:r w:rsidR="00E5456C" w:rsidRPr="00D12613">
        <w:rPr>
          <w:lang w:eastAsia="en-US"/>
        </w:rPr>
        <w:tab/>
      </w:r>
      <w:r w:rsidRPr="00D12613">
        <w:rPr>
          <w:lang w:eastAsia="en-US"/>
        </w:rPr>
        <w:t xml:space="preserve">Pri riešení stavu núdze a obmedzujúcich opatreniach zamedzujúcich ich vzniku sú dodávateľ a odberateľ elektrickej energie povinní postupovať podľa všeobecne záväzných právnych predpisov (vyhláška č. 416/2012 Z. z. ktorou sa ustanovujú podrobnosti o postupe pri vyhlasovaní stavu núdze, o vyhlasovaní obmedzujúcich opatrení pri stave núdze a o opatreniach zameraných na odstránenie stavu núdze v znení neskorších predpisov) a technických podmienok </w:t>
      </w:r>
      <w:r w:rsidR="008C4B12" w:rsidRPr="00D12613">
        <w:rPr>
          <w:lang w:eastAsia="en-US"/>
        </w:rPr>
        <w:t>p</w:t>
      </w:r>
      <w:r w:rsidRPr="00D12613">
        <w:rPr>
          <w:lang w:eastAsia="en-US"/>
        </w:rPr>
        <w:t xml:space="preserve">revádzkového poriadku </w:t>
      </w:r>
      <w:r w:rsidR="008C4B12" w:rsidRPr="00D12613">
        <w:rPr>
          <w:lang w:eastAsia="en-US"/>
        </w:rPr>
        <w:t>p</w:t>
      </w:r>
      <w:r w:rsidRPr="00D12613">
        <w:rPr>
          <w:lang w:eastAsia="en-US"/>
        </w:rPr>
        <w:t>revádzkovateľa distribučnej siete.</w:t>
      </w:r>
    </w:p>
    <w:p w:rsidR="00375BA9" w:rsidRPr="00D12613" w:rsidRDefault="00375BA9" w:rsidP="00DA0DAB">
      <w:pPr>
        <w:jc w:val="both"/>
        <w:rPr>
          <w:lang w:eastAsia="en-US"/>
        </w:rPr>
      </w:pPr>
      <w:r w:rsidRPr="00D12613">
        <w:rPr>
          <w:lang w:eastAsia="en-US"/>
        </w:rPr>
        <w:t xml:space="preserve">6.9 </w:t>
      </w:r>
      <w:r w:rsidR="00E5456C" w:rsidRPr="00D12613">
        <w:rPr>
          <w:lang w:eastAsia="en-US"/>
        </w:rPr>
        <w:tab/>
      </w:r>
      <w:r w:rsidRPr="00D12613">
        <w:rPr>
          <w:lang w:eastAsia="en-US"/>
        </w:rPr>
        <w:t>Kvalita dodávanej elektrickej energie a distribúcie elektrickej energie nemusí byť dodržaná, ak:</w:t>
      </w:r>
    </w:p>
    <w:p w:rsidR="00375BA9" w:rsidRPr="00D12613" w:rsidRDefault="00375BA9" w:rsidP="00DA0DAB">
      <w:pPr>
        <w:jc w:val="both"/>
        <w:rPr>
          <w:lang w:eastAsia="en-US"/>
        </w:rPr>
      </w:pPr>
      <w:r w:rsidRPr="00D12613">
        <w:rPr>
          <w:lang w:eastAsia="en-US"/>
        </w:rPr>
        <w:t xml:space="preserve">a) </w:t>
      </w:r>
      <w:r w:rsidR="00E5456C" w:rsidRPr="00D12613">
        <w:rPr>
          <w:lang w:eastAsia="en-US"/>
        </w:rPr>
        <w:tab/>
      </w:r>
      <w:r w:rsidRPr="00D12613">
        <w:rPr>
          <w:lang w:eastAsia="en-US"/>
        </w:rPr>
        <w:t>vzniknú alebo sa odstraňujú havárie a poruchy na elektrických zariadeniach,</w:t>
      </w:r>
    </w:p>
    <w:p w:rsidR="00375BA9" w:rsidRPr="00D12613" w:rsidRDefault="00375BA9" w:rsidP="00DA0DAB">
      <w:pPr>
        <w:ind w:left="705" w:hanging="705"/>
        <w:jc w:val="both"/>
        <w:rPr>
          <w:lang w:eastAsia="en-US"/>
        </w:rPr>
      </w:pPr>
      <w:r w:rsidRPr="00D12613">
        <w:rPr>
          <w:lang w:eastAsia="en-US"/>
        </w:rPr>
        <w:t xml:space="preserve">b) </w:t>
      </w:r>
      <w:r w:rsidR="00E5456C" w:rsidRPr="00D12613">
        <w:rPr>
          <w:lang w:eastAsia="en-US"/>
        </w:rPr>
        <w:tab/>
      </w:r>
      <w:r w:rsidRPr="00D12613">
        <w:rPr>
          <w:lang w:eastAsia="en-US"/>
        </w:rPr>
        <w:t>odberné miesto porušuje ustanovenia zákona č. 251/2012 Z. z. o energetike a o zmene niektorých zákonov, pravidiel trhu s elektrickou energiou a iných príslušných všeobecne záväzných právnych predpisov;</w:t>
      </w:r>
    </w:p>
    <w:p w:rsidR="00375BA9" w:rsidRPr="00D12613" w:rsidRDefault="00375BA9" w:rsidP="00DA0DAB">
      <w:pPr>
        <w:ind w:left="705"/>
        <w:jc w:val="both"/>
        <w:rPr>
          <w:lang w:eastAsia="en-US"/>
        </w:rPr>
      </w:pPr>
      <w:r w:rsidRPr="00D12613">
        <w:rPr>
          <w:lang w:eastAsia="en-US"/>
        </w:rPr>
        <w:t>Uvedeným ustanovením nezaniká povinnosť dodávateľa včas informovať odberateľa elektrickej energie o vzniknutých udalostiach.</w:t>
      </w:r>
    </w:p>
    <w:p w:rsidR="00375BA9" w:rsidRPr="00D12613" w:rsidRDefault="00375BA9" w:rsidP="00DA0DAB">
      <w:pPr>
        <w:ind w:left="705" w:hanging="705"/>
        <w:jc w:val="both"/>
        <w:rPr>
          <w:color w:val="auto"/>
          <w:lang w:eastAsia="en-US"/>
        </w:rPr>
      </w:pPr>
      <w:r w:rsidRPr="00D12613">
        <w:rPr>
          <w:lang w:eastAsia="en-US"/>
        </w:rPr>
        <w:t xml:space="preserve">6.10 </w:t>
      </w:r>
      <w:r w:rsidR="00E5456C" w:rsidRPr="00D12613">
        <w:rPr>
          <w:lang w:eastAsia="en-US"/>
        </w:rPr>
        <w:tab/>
      </w:r>
      <w:r w:rsidRPr="00D12613">
        <w:rPr>
          <w:lang w:eastAsia="en-US"/>
        </w:rPr>
        <w:t xml:space="preserve">V prípade prerušenia alebo obmedzenia dodávky elektrickej energie z dôvodu havárie alebo poruchy na zariadeniach distribučnej siete alebo akéhokoľvek iného dôvodu sa dodávateľ zaväzuje vyvinúť všetko nevyhnutné úsilie, aby v súčinnosti s </w:t>
      </w:r>
      <w:r w:rsidR="008C4B12" w:rsidRPr="00D12613">
        <w:rPr>
          <w:lang w:eastAsia="en-US"/>
        </w:rPr>
        <w:t>p</w:t>
      </w:r>
      <w:r w:rsidRPr="00D12613">
        <w:rPr>
          <w:lang w:eastAsia="en-US"/>
        </w:rPr>
        <w:t xml:space="preserve">revádzkovateľom distribučnej siete obnovil dodávku a distribúciu elektrickej energie do odberných odberateľa. Tým nie je dotknutá povinnosť odberateľa strpieť obmedzenia pri vyhlásení stavu núdze podľa § 20 zákona č. 251/2012 Z. z. o energetike a o zmene a doplnení niektorých zákonov. Odberateľ je povinný postupovať v prípade hroziaceho alebo existujúceho stavu núdze podľa príslušných právnych predpisov a Havarijného plánu, ktorý je súčasťou Technických podmienok prevádzkovania distribučnej siete </w:t>
      </w:r>
      <w:r w:rsidR="008C4B12" w:rsidRPr="00D12613">
        <w:rPr>
          <w:lang w:eastAsia="en-US"/>
        </w:rPr>
        <w:t>p</w:t>
      </w:r>
      <w:r w:rsidRPr="00D12613">
        <w:rPr>
          <w:lang w:eastAsia="en-US"/>
        </w:rPr>
        <w:t xml:space="preserve">revádzkovateľa distribučnej siete a poskytnúť súčinnosť </w:t>
      </w:r>
      <w:r w:rsidR="008C4B12" w:rsidRPr="00D12613">
        <w:rPr>
          <w:lang w:eastAsia="en-US"/>
        </w:rPr>
        <w:t>p</w:t>
      </w:r>
      <w:r w:rsidRPr="00D12613">
        <w:rPr>
          <w:lang w:eastAsia="en-US"/>
        </w:rPr>
        <w:t xml:space="preserve">revádzkovateľovi distribučnej siete. V prípadoch bezdôvodného prerušenia dodávky a </w:t>
      </w:r>
      <w:r w:rsidRPr="00D12613">
        <w:rPr>
          <w:color w:val="auto"/>
          <w:lang w:eastAsia="en-US"/>
        </w:rPr>
        <w:t>distribúcie elektrickej energie je odberateľ oprávnený účtovať zmluvnú pokutu v zmysle čl. X</w:t>
      </w:r>
      <w:r w:rsidR="001B4925" w:rsidRPr="00D12613">
        <w:rPr>
          <w:color w:val="auto"/>
          <w:lang w:eastAsia="en-US"/>
        </w:rPr>
        <w:t>I</w:t>
      </w:r>
      <w:r w:rsidRPr="00D12613">
        <w:rPr>
          <w:color w:val="auto"/>
          <w:lang w:eastAsia="en-US"/>
        </w:rPr>
        <w:t xml:space="preserve"> bodu 1</w:t>
      </w:r>
      <w:r w:rsidR="001B4925" w:rsidRPr="00D12613">
        <w:rPr>
          <w:color w:val="auto"/>
          <w:lang w:eastAsia="en-US"/>
        </w:rPr>
        <w:t>1</w:t>
      </w:r>
      <w:r w:rsidRPr="00D12613">
        <w:rPr>
          <w:color w:val="auto"/>
          <w:lang w:eastAsia="en-US"/>
        </w:rPr>
        <w:t>.1 tejto dohody, ako aj si uplatniť náhradu škody.</w:t>
      </w:r>
    </w:p>
    <w:p w:rsidR="00375BA9" w:rsidRPr="00D12613" w:rsidRDefault="00375BA9" w:rsidP="00DA0DAB">
      <w:pPr>
        <w:ind w:left="705" w:hanging="705"/>
        <w:jc w:val="both"/>
        <w:rPr>
          <w:color w:val="auto"/>
          <w:lang w:eastAsia="en-US"/>
        </w:rPr>
      </w:pPr>
      <w:r w:rsidRPr="00D12613">
        <w:rPr>
          <w:color w:val="auto"/>
          <w:lang w:eastAsia="en-US"/>
        </w:rPr>
        <w:t xml:space="preserve">6.11 </w:t>
      </w:r>
      <w:r w:rsidR="00E5456C" w:rsidRPr="00D12613">
        <w:rPr>
          <w:color w:val="auto"/>
          <w:lang w:eastAsia="en-US"/>
        </w:rPr>
        <w:tab/>
      </w:r>
      <w:r w:rsidRPr="00D12613">
        <w:rPr>
          <w:color w:val="auto"/>
          <w:lang w:eastAsia="en-US"/>
        </w:rPr>
        <w:t>Ak dodávateľ zistí skutočnosti, že nebude v budúcnosti schopný plniť si povinnosti vyplývajúce mu z tejto dohody, je povinný oznámiť túto skutočnosť odberateľovi najneskôr 60 kalendárnych dní pred predpokladanou stratou schopnosti plniť povinnosti z tejto dohody. V prípade nesplnenia si tejto oznamovacej povinnosti má odberateľ právo účtovať zmluvnú pokutu v zmysle článku X</w:t>
      </w:r>
      <w:r w:rsidR="001B4925" w:rsidRPr="00D12613">
        <w:rPr>
          <w:color w:val="auto"/>
          <w:lang w:eastAsia="en-US"/>
        </w:rPr>
        <w:t>I</w:t>
      </w:r>
      <w:r w:rsidRPr="00D12613">
        <w:rPr>
          <w:color w:val="auto"/>
          <w:lang w:eastAsia="en-US"/>
        </w:rPr>
        <w:t xml:space="preserve"> bodu 1</w:t>
      </w:r>
      <w:r w:rsidR="001B4925" w:rsidRPr="00D12613">
        <w:rPr>
          <w:color w:val="auto"/>
          <w:lang w:eastAsia="en-US"/>
        </w:rPr>
        <w:t>1</w:t>
      </w:r>
      <w:r w:rsidRPr="00D12613">
        <w:rPr>
          <w:color w:val="auto"/>
          <w:lang w:eastAsia="en-US"/>
        </w:rPr>
        <w:t>.</w:t>
      </w:r>
      <w:r w:rsidR="001B4925" w:rsidRPr="00D12613">
        <w:rPr>
          <w:color w:val="auto"/>
          <w:lang w:eastAsia="en-US"/>
        </w:rPr>
        <w:t>2</w:t>
      </w:r>
      <w:r w:rsidRPr="00D12613">
        <w:rPr>
          <w:color w:val="auto"/>
          <w:lang w:eastAsia="en-US"/>
        </w:rPr>
        <w:t xml:space="preserve"> tejto dohody, ako aj si uplatniť náhradu škody, ktorá jej vznikla.</w:t>
      </w:r>
    </w:p>
    <w:p w:rsidR="00375BA9" w:rsidRPr="00D12613" w:rsidRDefault="00375BA9" w:rsidP="00DA0DAB">
      <w:pPr>
        <w:ind w:left="705" w:hanging="705"/>
        <w:jc w:val="both"/>
        <w:rPr>
          <w:lang w:eastAsia="en-US"/>
        </w:rPr>
      </w:pPr>
      <w:r w:rsidRPr="00D12613">
        <w:rPr>
          <w:lang w:eastAsia="en-US"/>
        </w:rPr>
        <w:t xml:space="preserve">6.12 </w:t>
      </w:r>
      <w:r w:rsidR="00E5456C" w:rsidRPr="00D12613">
        <w:rPr>
          <w:lang w:eastAsia="en-US"/>
        </w:rPr>
        <w:tab/>
      </w:r>
      <w:r w:rsidRPr="00D12613">
        <w:rPr>
          <w:lang w:eastAsia="en-US"/>
        </w:rPr>
        <w:t xml:space="preserve">Odberateľ v prípade porúch na odbernom mieste na časti vymedzeného územia príslušného </w:t>
      </w:r>
      <w:r w:rsidR="008C4B12" w:rsidRPr="00D12613">
        <w:rPr>
          <w:lang w:eastAsia="en-US"/>
        </w:rPr>
        <w:t>p</w:t>
      </w:r>
      <w:r w:rsidRPr="00D12613">
        <w:rPr>
          <w:lang w:eastAsia="en-US"/>
        </w:rPr>
        <w:t xml:space="preserve">revádzkovateľa distribučnej siete bude kontaktovať autorizovanú osobu </w:t>
      </w:r>
      <w:r w:rsidR="008C4B12" w:rsidRPr="00D12613">
        <w:rPr>
          <w:lang w:eastAsia="en-US"/>
        </w:rPr>
        <w:t>p</w:t>
      </w:r>
      <w:r w:rsidRPr="00D12613">
        <w:rPr>
          <w:lang w:eastAsia="en-US"/>
        </w:rPr>
        <w:t xml:space="preserve">revádzkovateľa distribučnej siete pre styk s odberateľmi (zoznam autorizovaných osôb </w:t>
      </w:r>
      <w:r w:rsidR="008C4B12" w:rsidRPr="00D12613">
        <w:rPr>
          <w:lang w:eastAsia="en-US"/>
        </w:rPr>
        <w:t>p</w:t>
      </w:r>
      <w:r w:rsidRPr="00D12613">
        <w:rPr>
          <w:lang w:eastAsia="en-US"/>
        </w:rPr>
        <w:t xml:space="preserve">revádzkovateľa distribučnej siete je uvedený na internetovej stránke príslušného </w:t>
      </w:r>
      <w:r w:rsidR="008C4B12" w:rsidRPr="00D12613">
        <w:rPr>
          <w:lang w:eastAsia="en-US"/>
        </w:rPr>
        <w:t>p</w:t>
      </w:r>
      <w:r w:rsidRPr="00D12613">
        <w:rPr>
          <w:lang w:eastAsia="en-US"/>
        </w:rPr>
        <w:t>revádzkovateľa distribučnej siete).</w:t>
      </w:r>
    </w:p>
    <w:p w:rsidR="00375BA9" w:rsidRPr="00D12613" w:rsidRDefault="00375BA9" w:rsidP="00DA0DAB">
      <w:pPr>
        <w:ind w:left="705" w:hanging="705"/>
        <w:jc w:val="both"/>
        <w:rPr>
          <w:lang w:eastAsia="en-US"/>
        </w:rPr>
      </w:pPr>
      <w:r w:rsidRPr="00D12613">
        <w:rPr>
          <w:lang w:eastAsia="en-US"/>
        </w:rPr>
        <w:t xml:space="preserve">6.13 </w:t>
      </w:r>
      <w:r w:rsidR="00E5456C" w:rsidRPr="00D12613">
        <w:rPr>
          <w:lang w:eastAsia="en-US"/>
        </w:rPr>
        <w:tab/>
      </w:r>
      <w:r w:rsidRPr="00D12613">
        <w:rPr>
          <w:lang w:eastAsia="en-US"/>
        </w:rPr>
        <w:t xml:space="preserve">Dodávateľ týmto vyhlasuje, že má uzatvorenú Zmluvu o zúčtovaní odchýlok so </w:t>
      </w:r>
      <w:proofErr w:type="spellStart"/>
      <w:r w:rsidRPr="00D12613">
        <w:rPr>
          <w:lang w:eastAsia="en-US"/>
        </w:rPr>
        <w:t>zúčtovateľom</w:t>
      </w:r>
      <w:proofErr w:type="spellEnd"/>
      <w:r w:rsidRPr="00D12613">
        <w:rPr>
          <w:lang w:eastAsia="en-US"/>
        </w:rPr>
        <w:t xml:space="preserve"> odchýlok</w:t>
      </w:r>
      <w:r w:rsidR="00990C1F" w:rsidRPr="00D12613">
        <w:t xml:space="preserve"> v súlade so zákonom č. 251/2012 </w:t>
      </w:r>
      <w:proofErr w:type="spellStart"/>
      <w:r w:rsidR="00990C1F" w:rsidRPr="00D12613">
        <w:t>Z.z</w:t>
      </w:r>
      <w:proofErr w:type="spellEnd"/>
      <w:r w:rsidR="00990C1F" w:rsidRPr="00D12613">
        <w:t>..</w:t>
      </w:r>
    </w:p>
    <w:p w:rsidR="00375BA9" w:rsidRPr="00D12613" w:rsidRDefault="00375BA9" w:rsidP="00DA0DAB">
      <w:pPr>
        <w:ind w:left="705" w:hanging="705"/>
        <w:jc w:val="both"/>
        <w:rPr>
          <w:lang w:eastAsia="en-US"/>
        </w:rPr>
      </w:pPr>
      <w:r w:rsidRPr="00D12613">
        <w:rPr>
          <w:lang w:eastAsia="en-US"/>
        </w:rPr>
        <w:t>6.14</w:t>
      </w:r>
      <w:r w:rsidR="00E5456C" w:rsidRPr="00D12613">
        <w:rPr>
          <w:lang w:eastAsia="en-US"/>
        </w:rPr>
        <w:tab/>
      </w:r>
      <w:r w:rsidRPr="00D12613">
        <w:rPr>
          <w:lang w:eastAsia="en-US"/>
        </w:rPr>
        <w:t>Dodávateľ zároveň vyhlasuje, že za každé odberné miesto preberá zodpovednosť za odchýlku v plnom rozsahu.</w:t>
      </w:r>
    </w:p>
    <w:p w:rsidR="008C4B12" w:rsidRPr="00D12613" w:rsidRDefault="008C4B12" w:rsidP="00DA0DAB">
      <w:pPr>
        <w:ind w:left="705" w:hanging="705"/>
        <w:jc w:val="both"/>
        <w:rPr>
          <w:lang w:eastAsia="en-US"/>
        </w:rPr>
      </w:pPr>
      <w:r w:rsidRPr="00D12613">
        <w:rPr>
          <w:lang w:eastAsia="en-US"/>
        </w:rPr>
        <w:t>6.15</w:t>
      </w:r>
      <w:r w:rsidRPr="00D12613">
        <w:rPr>
          <w:lang w:eastAsia="en-US"/>
        </w:rPr>
        <w:tab/>
      </w:r>
      <w:r w:rsidRPr="00D12613">
        <w:t xml:space="preserve">V prípade, že sa skutočné odbery elektrickej energie odberateľa budú odlišovať od predpokladaného dohodnutého množstva v čiastkovej (realizačnej) zmluve (prípad neodobratia elektrickej energie v predpokladanom množstve alebo prekročenie predpokladaného množstva), dodávateľ sa zaväzuje zaistiť dodávku elektrickej energie aj v týchto prípadoch za rovnakých, v tejto rámcovej dohode a konkrétnej čiastkovej (realizačnej) zmluve dojednaných podmienok, a to bez uplatňovania sankcií voči dotknutému odberateľovi. </w:t>
      </w:r>
    </w:p>
    <w:p w:rsidR="008C4B12" w:rsidRPr="00D12613" w:rsidRDefault="008C4B12" w:rsidP="00DA0DAB">
      <w:pPr>
        <w:ind w:left="705" w:hanging="705"/>
        <w:jc w:val="both"/>
      </w:pPr>
      <w:r w:rsidRPr="00D12613">
        <w:t>6.</w:t>
      </w:r>
      <w:r w:rsidR="00990C1F" w:rsidRPr="00D12613">
        <w:t>16</w:t>
      </w:r>
      <w:r w:rsidRPr="00D12613">
        <w:tab/>
        <w:t xml:space="preserve">V prípade, že odberateľ potrebuje pre svoje odberné miesto dodatočné množstvo elektrickej energie presahujúce dohodnuté ročné zmluvné množstvo uvedené v čiastkovej (realizačnej) zmluve, je oprávnený požiadať dodávateľa o dodatočné množstvo elektrickej energie pre svoje odberné miesta, najneskôr však jeden kalendárny mesiac pred dňom, od ktorého odberateľ požaduje zvýšenie odoberania elektrickej energie. Zmluvné strany sa dohodli, že ak bude požadované zvýšenie odberu pre odberné miesto nad 20 % z ročného zmluvného množstva dohodnutého v čiastkovej (realizačnej) zmluve, bude sa táto zmena zmluvne dohodnutého množstva odberu uskutočňovať dodatkom k príslušnej čiastkovej (realizačnej) zmluve, ktorý je dodávateľ povinný uzatvoriť s odberateľom, a to bezodkladne, najneskôr však do 10 dní od písomnej výzvy príslušného odberateľa. </w:t>
      </w:r>
    </w:p>
    <w:p w:rsidR="00990C1F" w:rsidRPr="00D12613" w:rsidRDefault="00990C1F" w:rsidP="00DA0DAB">
      <w:pPr>
        <w:ind w:left="705" w:hanging="705"/>
        <w:jc w:val="both"/>
      </w:pPr>
      <w:r w:rsidRPr="00D12613">
        <w:t>6.17</w:t>
      </w:r>
      <w:r w:rsidRPr="00D12613">
        <w:tab/>
        <w:t>Ak dodávateľ elektrickej energie stratil spôsobilosť dodávať elektrickú energiu odberateľom, zmluva zaniká dňom, keď dodávateľ elektrickej energie stratil spôsobilosť dodávať elektrickú energiu.</w:t>
      </w:r>
    </w:p>
    <w:p w:rsidR="00375BA9" w:rsidRPr="00D12613" w:rsidRDefault="00375BA9" w:rsidP="00DA0DAB">
      <w:pPr>
        <w:pStyle w:val="Bezriadkovania"/>
        <w:rPr>
          <w:rFonts w:ascii="Calibri" w:hAnsi="Calibri" w:cs="Calibri"/>
          <w:b/>
        </w:rPr>
      </w:pPr>
    </w:p>
    <w:p w:rsidR="00E52B69" w:rsidRPr="00D12613" w:rsidRDefault="00E52B69" w:rsidP="00DA0DAB">
      <w:pPr>
        <w:jc w:val="center"/>
      </w:pPr>
      <w:r w:rsidRPr="00D12613">
        <w:rPr>
          <w:b/>
          <w:bCs/>
        </w:rPr>
        <w:t>Článok VII.</w:t>
      </w:r>
    </w:p>
    <w:p w:rsidR="00E52B69" w:rsidRPr="00D12613" w:rsidRDefault="00E52B69" w:rsidP="00DA0DAB">
      <w:pPr>
        <w:jc w:val="center"/>
        <w:rPr>
          <w:b/>
          <w:bCs/>
        </w:rPr>
      </w:pPr>
      <w:r w:rsidRPr="00D12613">
        <w:rPr>
          <w:b/>
          <w:bCs/>
        </w:rPr>
        <w:t>Začatie plnenia</w:t>
      </w:r>
    </w:p>
    <w:p w:rsidR="00990C1F" w:rsidRPr="00D12613" w:rsidRDefault="00990C1F" w:rsidP="00DA0DAB">
      <w:pPr>
        <w:jc w:val="center"/>
      </w:pPr>
    </w:p>
    <w:p w:rsidR="00E52B69" w:rsidRPr="00D12613" w:rsidRDefault="00E52B69" w:rsidP="00DA0DAB">
      <w:pPr>
        <w:ind w:left="705" w:hanging="705"/>
        <w:jc w:val="both"/>
      </w:pPr>
      <w:r w:rsidRPr="00D12613">
        <w:t>7.1</w:t>
      </w:r>
      <w:r w:rsidR="002117E5" w:rsidRPr="00D12613">
        <w:tab/>
      </w:r>
      <w:r w:rsidRPr="00D12613">
        <w:t xml:space="preserve">Dodávateľ sa zaväzuje dodávať </w:t>
      </w:r>
      <w:r w:rsidR="002117E5" w:rsidRPr="00D12613">
        <w:t xml:space="preserve">elektrickú energiu </w:t>
      </w:r>
      <w:r w:rsidRPr="00D12613">
        <w:t>a zabezpečiť distribučné služby do odberných miest jednotlivých odberateľov na základe podmienok stanovených v</w:t>
      </w:r>
      <w:r w:rsidR="002117E5" w:rsidRPr="00D12613">
        <w:t> čiastkových (</w:t>
      </w:r>
      <w:r w:rsidRPr="00D12613">
        <w:t>realizačných</w:t>
      </w:r>
      <w:r w:rsidR="002117E5" w:rsidRPr="00D12613">
        <w:t>)</w:t>
      </w:r>
      <w:r w:rsidRPr="00D12613">
        <w:t xml:space="preserve"> zmluvách.</w:t>
      </w:r>
    </w:p>
    <w:p w:rsidR="00E52B69" w:rsidRPr="00D12613" w:rsidRDefault="00E52B69" w:rsidP="00DA0DAB">
      <w:pPr>
        <w:ind w:left="705" w:hanging="705"/>
        <w:jc w:val="both"/>
      </w:pPr>
      <w:r w:rsidRPr="00D12613">
        <w:t xml:space="preserve">7.2 </w:t>
      </w:r>
      <w:r w:rsidR="002117E5" w:rsidRPr="00D12613">
        <w:tab/>
      </w:r>
      <w:r w:rsidRPr="00D12613">
        <w:t xml:space="preserve">Jednotliví odberatelia začnú odoberať </w:t>
      </w:r>
      <w:r w:rsidR="002117E5" w:rsidRPr="00D12613">
        <w:t xml:space="preserve">elektrickú energiu </w:t>
      </w:r>
      <w:r w:rsidRPr="00D12613">
        <w:t xml:space="preserve">a využívať distribučné služby od dodávateľa na základe </w:t>
      </w:r>
      <w:r w:rsidR="002117E5" w:rsidRPr="00D12613">
        <w:t>čiastkovej (</w:t>
      </w:r>
      <w:r w:rsidRPr="00D12613">
        <w:t>realizačnej</w:t>
      </w:r>
      <w:r w:rsidR="002117E5" w:rsidRPr="00D12613">
        <w:t>)</w:t>
      </w:r>
      <w:r w:rsidRPr="00D12613">
        <w:t xml:space="preserve"> zmluvy, na uzatvorenie ktorej zašlú dodávateľovi písomnú výzvu, ktorá bude obsahovať adresu odberného miesta, resp. adresy odberných miest, </w:t>
      </w:r>
      <w:r w:rsidR="002117E5" w:rsidRPr="00D12613">
        <w:t xml:space="preserve">EIC </w:t>
      </w:r>
      <w:r w:rsidRPr="00D12613">
        <w:t xml:space="preserve">kód odberného miesta, dátum a obchodnú hodinu začiatku dodávky, ročné zmluvné množstvo a návrh zmluvy. Odberateľ je povinný uvedenú výzvu zaslať dodávateľovi najneskôr 30 kalendárnych dní pred dňom požadovaného začatia odberu, ak sa zmluvné strany nedohodnú inak. </w:t>
      </w:r>
    </w:p>
    <w:p w:rsidR="00E52B69" w:rsidRPr="00D12613" w:rsidRDefault="00E52B69" w:rsidP="00DA0DAB">
      <w:pPr>
        <w:ind w:left="705" w:hanging="705"/>
        <w:jc w:val="both"/>
      </w:pPr>
      <w:r w:rsidRPr="00D12613">
        <w:t xml:space="preserve">7.3 </w:t>
      </w:r>
      <w:r w:rsidR="002117E5" w:rsidRPr="00D12613">
        <w:tab/>
      </w:r>
      <w:r w:rsidRPr="00D12613">
        <w:t xml:space="preserve">Dodávateľ sa zaväzuje na základe doručenej písomnej výzvy odberateľa doručiť odberateľovi podpísaný návrh realizačnej zmluvy v potrebnom počte rovnopisov najneskôr 10 dní pred požadovaným termínom začatia dodávky </w:t>
      </w:r>
      <w:r w:rsidR="002117E5" w:rsidRPr="00D12613">
        <w:t>elektrickej energie</w:t>
      </w:r>
      <w:r w:rsidRPr="00D12613">
        <w:t>; za doručenie výzvy sa považuje jej doručenie dodávateľovi elektronickými prostriedkami alebo poštou.</w:t>
      </w:r>
    </w:p>
    <w:p w:rsidR="00E52B69" w:rsidRPr="00D12613" w:rsidRDefault="00E52B69" w:rsidP="00DA0DAB">
      <w:pPr>
        <w:jc w:val="center"/>
        <w:rPr>
          <w:b/>
          <w:bCs/>
        </w:rPr>
      </w:pPr>
    </w:p>
    <w:p w:rsidR="00E52B69" w:rsidRPr="00D12613" w:rsidRDefault="00E52B69" w:rsidP="00DA0DAB">
      <w:pPr>
        <w:jc w:val="center"/>
      </w:pPr>
      <w:r w:rsidRPr="00D12613">
        <w:rPr>
          <w:b/>
          <w:bCs/>
        </w:rPr>
        <w:t xml:space="preserve">Článok VIII. </w:t>
      </w:r>
    </w:p>
    <w:p w:rsidR="00E52B69" w:rsidRPr="00D12613" w:rsidRDefault="00E52B69" w:rsidP="00DA0DAB">
      <w:pPr>
        <w:jc w:val="center"/>
        <w:rPr>
          <w:b/>
          <w:bCs/>
        </w:rPr>
      </w:pPr>
      <w:r w:rsidRPr="00D12613">
        <w:rPr>
          <w:b/>
          <w:bCs/>
        </w:rPr>
        <w:t xml:space="preserve">Cena za dodávku </w:t>
      </w:r>
      <w:r w:rsidR="00A4279C" w:rsidRPr="00D12613">
        <w:rPr>
          <w:b/>
          <w:bCs/>
        </w:rPr>
        <w:t>elektrickej energie</w:t>
      </w:r>
    </w:p>
    <w:p w:rsidR="002117E5" w:rsidRPr="00D12613" w:rsidRDefault="002117E5" w:rsidP="00DA0DAB">
      <w:pPr>
        <w:jc w:val="center"/>
      </w:pPr>
    </w:p>
    <w:p w:rsidR="00E52B69" w:rsidRPr="00D12613" w:rsidRDefault="00E52B69" w:rsidP="00DA0DAB">
      <w:pPr>
        <w:ind w:left="705" w:hanging="705"/>
        <w:jc w:val="both"/>
      </w:pPr>
      <w:r w:rsidRPr="00D12613">
        <w:t xml:space="preserve">8.1 </w:t>
      </w:r>
      <w:r w:rsidR="002117E5" w:rsidRPr="00D12613">
        <w:tab/>
      </w:r>
      <w:r w:rsidRPr="00D12613">
        <w:t xml:space="preserve">Zmluvné strany sa dohodli na pevnej výške ceny za dodávku </w:t>
      </w:r>
      <w:r w:rsidR="002117E5" w:rsidRPr="00D12613">
        <w:t xml:space="preserve">elektrickej energie </w:t>
      </w:r>
      <w:r w:rsidRPr="00D12613">
        <w:t xml:space="preserve">na obdobie trvania </w:t>
      </w:r>
      <w:r w:rsidR="002117E5" w:rsidRPr="00D12613">
        <w:t>čiastkových (</w:t>
      </w:r>
      <w:r w:rsidRPr="00D12613">
        <w:t>realizačných</w:t>
      </w:r>
      <w:r w:rsidR="002117E5" w:rsidRPr="00D12613">
        <w:t>)</w:t>
      </w:r>
      <w:r w:rsidRPr="00D12613">
        <w:t xml:space="preserve"> zmlúv, podľa ktorých bude dodávateľom jednotlivým odberateľom účtovaná dodávka </w:t>
      </w:r>
      <w:r w:rsidR="002117E5" w:rsidRPr="00D12613">
        <w:t>elektrickej energie</w:t>
      </w:r>
      <w:r w:rsidRPr="00D12613">
        <w:t xml:space="preserve">. Cena za dodávku </w:t>
      </w:r>
      <w:r w:rsidR="002117E5" w:rsidRPr="00D12613">
        <w:t>elektrickej energie</w:t>
      </w:r>
      <w:r w:rsidRPr="00D12613">
        <w:t xml:space="preserve"> </w:t>
      </w:r>
      <w:r w:rsidRPr="00D12613">
        <w:rPr>
          <w:color w:val="auto"/>
        </w:rPr>
        <w:t>bude stanovená v</w:t>
      </w:r>
      <w:r w:rsidR="002117E5" w:rsidRPr="00D12613">
        <w:rPr>
          <w:color w:val="auto"/>
        </w:rPr>
        <w:t> čiastkových (</w:t>
      </w:r>
      <w:r w:rsidRPr="00D12613">
        <w:rPr>
          <w:color w:val="auto"/>
        </w:rPr>
        <w:t>realizačných</w:t>
      </w:r>
      <w:r w:rsidR="002117E5" w:rsidRPr="00D12613">
        <w:rPr>
          <w:color w:val="auto"/>
        </w:rPr>
        <w:t>)</w:t>
      </w:r>
      <w:r w:rsidRPr="00D12613">
        <w:rPr>
          <w:color w:val="auto"/>
        </w:rPr>
        <w:t xml:space="preserve"> zmluvách </w:t>
      </w:r>
      <w:r w:rsidRPr="00D12613">
        <w:t xml:space="preserve">na základe ponuky dodávateľa, ktorá vzišla z verejného obstarávania, ktorého výsledkom je uzavretie tejto rámcovej dohody. </w:t>
      </w:r>
    </w:p>
    <w:p w:rsidR="00E52B69" w:rsidRPr="00D12613" w:rsidRDefault="00E52B69" w:rsidP="00DA0DAB">
      <w:pPr>
        <w:ind w:left="705" w:hanging="705"/>
        <w:jc w:val="both"/>
      </w:pPr>
      <w:r w:rsidRPr="00D12613">
        <w:t xml:space="preserve">8.2 </w:t>
      </w:r>
      <w:r w:rsidR="002117E5" w:rsidRPr="00D12613">
        <w:tab/>
      </w:r>
      <w:r w:rsidRPr="00D12613">
        <w:t xml:space="preserve">V cene za dodávku </w:t>
      </w:r>
      <w:r w:rsidR="002117E5" w:rsidRPr="00D12613">
        <w:t xml:space="preserve">elektrickej energie </w:t>
      </w:r>
      <w:r w:rsidRPr="00D12613">
        <w:t>sú</w:t>
      </w:r>
      <w:r w:rsidR="002117E5" w:rsidRPr="00D12613">
        <w:t>/budú</w:t>
      </w:r>
      <w:r w:rsidRPr="00D12613">
        <w:t xml:space="preserve"> zahrnuté aj ceny za distribučné služby na odbernom mieste</w:t>
      </w:r>
      <w:r w:rsidRPr="00D12613">
        <w:rPr>
          <w:color w:val="auto"/>
        </w:rPr>
        <w:t xml:space="preserve">, </w:t>
      </w:r>
      <w:r w:rsidRPr="00D12613">
        <w:t xml:space="preserve">ktoré sa musia účtovať v súlade s platnými cenovými rozhodnutiami Úradu pre reguláciu sieťových odvetví SR, vzťahujúcimi sa na distribučnú službu poskytovanú prevádzkovateľom distribučnej siete. </w:t>
      </w:r>
    </w:p>
    <w:p w:rsidR="00E52B69" w:rsidRPr="00D12613" w:rsidRDefault="00E52B69" w:rsidP="00DA0DAB">
      <w:pPr>
        <w:ind w:left="705" w:hanging="705"/>
        <w:jc w:val="both"/>
      </w:pPr>
      <w:r w:rsidRPr="00D12613">
        <w:t xml:space="preserve">8.3 </w:t>
      </w:r>
      <w:r w:rsidR="002117E5" w:rsidRPr="00D12613">
        <w:tab/>
      </w:r>
      <w:r w:rsidRPr="00D12613">
        <w:t xml:space="preserve">V cene podľa tohto článku je zahrnutá aj cena a náklady za prevzatie zodpovednosti za odchýlku za odberateľov. </w:t>
      </w:r>
    </w:p>
    <w:p w:rsidR="00E52B69" w:rsidRPr="00D12613" w:rsidRDefault="00E52B69" w:rsidP="00DA0DAB">
      <w:pPr>
        <w:ind w:left="705" w:hanging="705"/>
        <w:jc w:val="both"/>
      </w:pPr>
      <w:r w:rsidRPr="00D12613">
        <w:t xml:space="preserve">8.4 </w:t>
      </w:r>
      <w:r w:rsidR="002117E5" w:rsidRPr="00D12613">
        <w:tab/>
      </w:r>
      <w:r w:rsidRPr="00D12613">
        <w:t>Dodávateľ nie je oprávnený účtovať ďalšie poplatky alebo náklady v súvislosti s</w:t>
      </w:r>
      <w:r w:rsidR="002117E5" w:rsidRPr="00D12613">
        <w:t xml:space="preserve"> </w:t>
      </w:r>
      <w:r w:rsidRPr="00D12613">
        <w:t xml:space="preserve">dodávkou </w:t>
      </w:r>
      <w:r w:rsidR="002117E5" w:rsidRPr="00D12613">
        <w:t>elektrickej energie</w:t>
      </w:r>
      <w:r w:rsidRPr="00D12613">
        <w:t xml:space="preserve">. Cena dohodnutá podľa bodov 8.1 až 8.3 tohto článku rámcovej dohody je konečná. </w:t>
      </w:r>
    </w:p>
    <w:p w:rsidR="00E52B69" w:rsidRPr="00D12613" w:rsidRDefault="00E52B69" w:rsidP="00DA0DAB">
      <w:pPr>
        <w:ind w:left="708" w:hanging="705"/>
        <w:jc w:val="both"/>
      </w:pPr>
      <w:r w:rsidRPr="00D12613">
        <w:t xml:space="preserve">8.5 </w:t>
      </w:r>
      <w:r w:rsidR="00A4279C" w:rsidRPr="00D12613">
        <w:tab/>
      </w:r>
      <w:r w:rsidRPr="00D12613">
        <w:t xml:space="preserve">Dodávateľovi nevzniká nárok na úhradu dodatočných nákladov, ktoré si nezapočítal do ceny podľa tohto článku rámcovej dohody. Cena zohľadňuje preukázateľné náklady a primeraný zisk dodávateľa. </w:t>
      </w:r>
    </w:p>
    <w:p w:rsidR="00E52B69" w:rsidRPr="00D12613" w:rsidRDefault="00E52B69" w:rsidP="00DA0DAB">
      <w:pPr>
        <w:ind w:left="705" w:hanging="705"/>
        <w:jc w:val="both"/>
      </w:pPr>
      <w:r w:rsidRPr="00D12613">
        <w:t xml:space="preserve">8.6 </w:t>
      </w:r>
      <w:r w:rsidR="00A4279C" w:rsidRPr="00D12613">
        <w:tab/>
      </w:r>
      <w:r w:rsidRPr="00D12613">
        <w:t xml:space="preserve">Dodávateľ bude účtovať DPH a spotrebnú daň podľa príslušných právnych predpisov vo výške sadzby platnej v čase dodania </w:t>
      </w:r>
      <w:r w:rsidR="00A4279C" w:rsidRPr="00D12613">
        <w:t>elektrickej energie</w:t>
      </w:r>
      <w:r w:rsidRPr="00D12613">
        <w:t xml:space="preserve">. </w:t>
      </w:r>
    </w:p>
    <w:p w:rsidR="00E52B69" w:rsidRPr="00D12613" w:rsidRDefault="00E52B69" w:rsidP="00DA0DAB">
      <w:pPr>
        <w:jc w:val="center"/>
        <w:rPr>
          <w:b/>
          <w:bCs/>
        </w:rPr>
      </w:pPr>
    </w:p>
    <w:p w:rsidR="00E52B69" w:rsidRPr="00D12613" w:rsidRDefault="00E52B69" w:rsidP="00DA0DAB">
      <w:pPr>
        <w:jc w:val="center"/>
      </w:pPr>
      <w:r w:rsidRPr="00D12613">
        <w:rPr>
          <w:b/>
          <w:bCs/>
        </w:rPr>
        <w:t>Článok IX.</w:t>
      </w:r>
    </w:p>
    <w:p w:rsidR="00E52B69" w:rsidRPr="00D12613" w:rsidRDefault="00E52B69" w:rsidP="00DA0DAB">
      <w:pPr>
        <w:jc w:val="center"/>
      </w:pPr>
      <w:r w:rsidRPr="00D12613">
        <w:rPr>
          <w:b/>
          <w:bCs/>
        </w:rPr>
        <w:t>Platobné podmienky a fakturácia</w:t>
      </w:r>
    </w:p>
    <w:p w:rsidR="00E52B69" w:rsidRPr="00D12613" w:rsidRDefault="00E52B69" w:rsidP="00DA0DAB">
      <w:pPr>
        <w:ind w:left="705" w:hanging="705"/>
        <w:jc w:val="both"/>
      </w:pPr>
      <w:r w:rsidRPr="00D12613">
        <w:t xml:space="preserve">9.1 </w:t>
      </w:r>
      <w:r w:rsidR="00A4279C" w:rsidRPr="00D12613">
        <w:tab/>
      </w:r>
      <w:r w:rsidRPr="00D12613">
        <w:t xml:space="preserve">Faktúry za dodávku </w:t>
      </w:r>
      <w:r w:rsidR="00A4279C" w:rsidRPr="00D12613">
        <w:t xml:space="preserve">elektrickej energie </w:t>
      </w:r>
      <w:r w:rsidRPr="00D12613">
        <w:t xml:space="preserve">budú vystavené </w:t>
      </w:r>
      <w:r w:rsidR="00A4279C" w:rsidRPr="00D12613">
        <w:t xml:space="preserve">spoločne za silovú zložku elektrickej energie a za prepravu a distribúciu </w:t>
      </w:r>
      <w:r w:rsidRPr="00D12613">
        <w:t xml:space="preserve">za každé odberné miesto odberateľa, </w:t>
      </w:r>
      <w:r w:rsidR="00A4279C" w:rsidRPr="00D12613">
        <w:t>a to v členení podľa platných právnych noriem. Spôsob</w:t>
      </w:r>
      <w:r w:rsidRPr="00D12613">
        <w:t xml:space="preserve"> úhrady faktúr bude realizovaný bankovým prevodom.</w:t>
      </w:r>
    </w:p>
    <w:p w:rsidR="00E52B69" w:rsidRPr="00D12613" w:rsidRDefault="00E52B69" w:rsidP="00DA0DAB">
      <w:pPr>
        <w:ind w:left="708" w:hanging="705"/>
        <w:jc w:val="both"/>
      </w:pPr>
      <w:r w:rsidRPr="00D12613">
        <w:t xml:space="preserve">9.2 </w:t>
      </w:r>
      <w:r w:rsidR="00A4279C" w:rsidRPr="00D12613">
        <w:tab/>
      </w:r>
      <w:r w:rsidRPr="00D12613">
        <w:t xml:space="preserve">Dodávateľ vystaví mesačné faktúry jednotlivo pre každé odberné miesto odberateľa, </w:t>
      </w:r>
      <w:r w:rsidR="00A4279C" w:rsidRPr="00D12613">
        <w:t>v</w:t>
      </w:r>
      <w:r w:rsidRPr="00D12613">
        <w:t xml:space="preserve">rátane DPH a spotrebnej dane, za opakované dodanie </w:t>
      </w:r>
      <w:r w:rsidR="00A4279C" w:rsidRPr="00D12613">
        <w:t xml:space="preserve">elektrickej energie </w:t>
      </w:r>
      <w:r w:rsidRPr="00D12613">
        <w:t xml:space="preserve">na základe mesačného odpočtu </w:t>
      </w:r>
      <w:r w:rsidR="00A4279C" w:rsidRPr="00D12613">
        <w:t>elektromeru</w:t>
      </w:r>
      <w:r w:rsidRPr="00D12613">
        <w:t xml:space="preserve">. </w:t>
      </w:r>
    </w:p>
    <w:p w:rsidR="00E52B69" w:rsidRPr="00D12613" w:rsidRDefault="00E52B69" w:rsidP="00DA0DAB">
      <w:pPr>
        <w:jc w:val="both"/>
      </w:pPr>
      <w:r w:rsidRPr="00D12613">
        <w:t xml:space="preserve">9.3 </w:t>
      </w:r>
      <w:r w:rsidR="00A4279C" w:rsidRPr="00D12613">
        <w:tab/>
      </w:r>
      <w:r w:rsidRPr="00D12613">
        <w:t xml:space="preserve">Splatnosť faktúry je 30 kalendárnych dní od dátumu jej doručenia. </w:t>
      </w:r>
    </w:p>
    <w:p w:rsidR="00E52B69" w:rsidRPr="00D12613" w:rsidRDefault="00E52B69" w:rsidP="00DA0DAB">
      <w:pPr>
        <w:ind w:left="705" w:hanging="705"/>
        <w:jc w:val="both"/>
      </w:pPr>
      <w:r w:rsidRPr="00D12613">
        <w:t>9.</w:t>
      </w:r>
      <w:r w:rsidR="00A4279C" w:rsidRPr="00D12613">
        <w:t>4</w:t>
      </w:r>
      <w:r w:rsidRPr="00D12613">
        <w:t xml:space="preserve"> </w:t>
      </w:r>
      <w:r w:rsidR="00A4279C" w:rsidRPr="00D12613">
        <w:tab/>
      </w:r>
      <w:r w:rsidRPr="00D12613">
        <w:t xml:space="preserve">Faktúra musí obsahovať náležitosti v zmysle všeobecne záväzných právnych predpisov platných aj pre fakturáciu </w:t>
      </w:r>
      <w:r w:rsidR="00A4279C" w:rsidRPr="00D12613">
        <w:t>elektrickej energie</w:t>
      </w:r>
      <w:r w:rsidRPr="00D12613">
        <w:t xml:space="preserve">. V prípade, že faktúra nebude obsahovať potrebné náležitosti, odberateľ je oprávnený vrátiť faktúru dodávateľovi na doplnenie, a to najneskôr v deň jej splatnosti. Lehota splatnosti opravenej faktúry začne plynúť od jej doručenia odberateľovi. </w:t>
      </w:r>
    </w:p>
    <w:p w:rsidR="00E52B69" w:rsidRPr="00D12613" w:rsidRDefault="00E52B69" w:rsidP="00DA0DAB">
      <w:pPr>
        <w:ind w:left="705" w:hanging="705"/>
        <w:jc w:val="both"/>
      </w:pPr>
      <w:r w:rsidRPr="00D12613">
        <w:t>9.</w:t>
      </w:r>
      <w:r w:rsidR="00683967" w:rsidRPr="00D12613">
        <w:t>5</w:t>
      </w:r>
      <w:r w:rsidRPr="00D12613">
        <w:t xml:space="preserve"> </w:t>
      </w:r>
      <w:r w:rsidR="00A4279C" w:rsidRPr="00D12613">
        <w:tab/>
      </w:r>
      <w:r w:rsidRPr="00D12613">
        <w:t xml:space="preserve">Faktúry vystavené dodávateľom jednotlivo pre každé fakturované odberné miesto odberateľa budú doručované na </w:t>
      </w:r>
      <w:r w:rsidRPr="00D12613">
        <w:rPr>
          <w:color w:val="auto"/>
        </w:rPr>
        <w:t>korešpondenčnú adresu odberateľa uvedenú v článku I</w:t>
      </w:r>
      <w:r w:rsidR="00960A96" w:rsidRPr="00D12613">
        <w:rPr>
          <w:color w:val="auto"/>
        </w:rPr>
        <w:t>.</w:t>
      </w:r>
      <w:r w:rsidR="00683967" w:rsidRPr="00D12613">
        <w:rPr>
          <w:color w:val="auto"/>
        </w:rPr>
        <w:t> čiastkovej (</w:t>
      </w:r>
      <w:r w:rsidRPr="00D12613">
        <w:rPr>
          <w:color w:val="auto"/>
        </w:rPr>
        <w:t>realizačnej</w:t>
      </w:r>
      <w:r w:rsidR="00683967" w:rsidRPr="00D12613">
        <w:rPr>
          <w:color w:val="auto"/>
        </w:rPr>
        <w:t>)</w:t>
      </w:r>
      <w:r w:rsidRPr="00D12613">
        <w:rPr>
          <w:color w:val="auto"/>
        </w:rPr>
        <w:t xml:space="preserve"> zmluvy </w:t>
      </w:r>
      <w:r w:rsidRPr="00D12613">
        <w:t xml:space="preserve">Za rozhodujúci deň pre doručenie faktúry odberateľovi sa považuje deň prevzatia písomného vyhotovenia faktúry. Dodávateľ zabezpečí na internetovej stránke možnosť kontroly vystavených a zaplatených faktúr, spotreby, možnosť nahlásenia odpočtu, nahlasovania sťažností a iných oznamov. </w:t>
      </w:r>
    </w:p>
    <w:p w:rsidR="00E52B69" w:rsidRPr="00D12613" w:rsidRDefault="00E52B69" w:rsidP="00DA0DAB">
      <w:pPr>
        <w:jc w:val="both"/>
        <w:rPr>
          <w:b/>
        </w:rPr>
      </w:pPr>
      <w:r w:rsidRPr="00D12613">
        <w:rPr>
          <w:b/>
        </w:rPr>
        <w:t>Odberné miesto s mesačným odpočtovým cyklom:</w:t>
      </w:r>
    </w:p>
    <w:p w:rsidR="00683967" w:rsidRPr="00D12613" w:rsidRDefault="00683967" w:rsidP="00DA0DAB">
      <w:pPr>
        <w:jc w:val="both"/>
      </w:pPr>
      <w:r w:rsidRPr="00D12613">
        <w:t>9.6</w:t>
      </w:r>
      <w:r w:rsidRPr="00D12613">
        <w:tab/>
      </w:r>
      <w:r w:rsidRPr="00D12613">
        <w:rPr>
          <w:lang w:eastAsia="en-US"/>
        </w:rPr>
        <w:t>Dodávateľ vystaví faktúru na úhradu ceny za skutočnú dodávku a distribúciu elektrickej energie spätne za príslušný kalendárny mesiac na základe riadneho odpočtu meradla k poslednému dňu príslušného mesiaca.</w:t>
      </w:r>
      <w:r w:rsidRPr="00D12613">
        <w:rPr>
          <w:color w:val="FF0000"/>
          <w:lang w:eastAsia="en-US"/>
        </w:rPr>
        <w:t xml:space="preserve"> </w:t>
      </w:r>
      <w:r w:rsidRPr="00D12613">
        <w:rPr>
          <w:lang w:eastAsia="en-US"/>
        </w:rPr>
        <w:t xml:space="preserve">Faktúru vystaví dodávateľ do 12. (dvanásteho) kalendárneho dňa nasledujúceho mesiaca. </w:t>
      </w:r>
      <w:r w:rsidRPr="00D12613">
        <w:t>Faktúra bude zaslaná odberateľovi elektronicky a následne poštou. Za rozhodujúci deň pre doručenie faktúry odberateľovi sa považuje deň prevzatia faktúry odberateľom prostredníctvom poštovej prepravy.</w:t>
      </w:r>
    </w:p>
    <w:p w:rsidR="00E52B69" w:rsidRPr="00D12613" w:rsidRDefault="00E52B69" w:rsidP="00DA0DAB">
      <w:pPr>
        <w:rPr>
          <w:b/>
        </w:rPr>
      </w:pPr>
      <w:r w:rsidRPr="00D12613">
        <w:rPr>
          <w:b/>
        </w:rPr>
        <w:t>Odberné miesto s iným ako mesačným odpočtovým cyklom:</w:t>
      </w:r>
    </w:p>
    <w:p w:rsidR="00683967" w:rsidRPr="00D12613" w:rsidRDefault="00E52B69" w:rsidP="00DA0DAB">
      <w:pPr>
        <w:ind w:left="705" w:hanging="705"/>
        <w:jc w:val="both"/>
      </w:pPr>
      <w:r w:rsidRPr="00D12613">
        <w:t>9.</w:t>
      </w:r>
      <w:r w:rsidR="00683967" w:rsidRPr="00D12613">
        <w:t>7</w:t>
      </w:r>
      <w:r w:rsidRPr="00D12613">
        <w:t xml:space="preserve"> </w:t>
      </w:r>
      <w:r w:rsidR="00683967" w:rsidRPr="00D12613">
        <w:tab/>
      </w:r>
      <w:r w:rsidR="00683967" w:rsidRPr="00D12613">
        <w:rPr>
          <w:lang w:eastAsia="en-US"/>
        </w:rPr>
        <w:t>Pre Odberné miesto s iným ako mesačným odpočtovým cyklom sa odberateľ sa zaväzuje platiť mesačné preddavky vo výške 1/12 z ceny predpokladaného ročného množstva (má sa na mysli dvanásť po sebe nasledujúcich kalendárnych mesiacov) dodávky a distribúcie elektrickej energie na základe mesačnej faktúry vystavenej dodávateľom, pokiaľ sa strany dohody nedohodnú inak.</w:t>
      </w:r>
    </w:p>
    <w:p w:rsidR="00683967" w:rsidRPr="00D12613" w:rsidRDefault="00683967" w:rsidP="00DA0DAB">
      <w:pPr>
        <w:ind w:left="705" w:hanging="705"/>
        <w:jc w:val="both"/>
        <w:rPr>
          <w:lang w:eastAsia="en-US"/>
        </w:rPr>
      </w:pPr>
      <w:r w:rsidRPr="00D12613">
        <w:rPr>
          <w:lang w:eastAsia="en-US"/>
        </w:rPr>
        <w:t>9.8</w:t>
      </w:r>
      <w:r w:rsidRPr="00D12613">
        <w:rPr>
          <w:lang w:eastAsia="en-US"/>
        </w:rPr>
        <w:tab/>
        <w:t xml:space="preserve">Zúčtovacie obdobie je dvanásť po sebe nasledujúcich kalendárnych mesiacov alebo iné časové obdobie </w:t>
      </w:r>
      <w:r w:rsidR="00B12744" w:rsidRPr="00D12613">
        <w:rPr>
          <w:lang w:eastAsia="en-US"/>
        </w:rPr>
        <w:t>s</w:t>
      </w:r>
      <w:r w:rsidRPr="00D12613">
        <w:rPr>
          <w:lang w:eastAsia="en-US"/>
        </w:rPr>
        <w:t xml:space="preserve">tanovené </w:t>
      </w:r>
      <w:r w:rsidR="00B12744" w:rsidRPr="00D12613">
        <w:rPr>
          <w:lang w:eastAsia="en-US"/>
        </w:rPr>
        <w:t>p</w:t>
      </w:r>
      <w:r w:rsidRPr="00D12613">
        <w:rPr>
          <w:lang w:eastAsia="en-US"/>
        </w:rPr>
        <w:t xml:space="preserve">revádzkovým poriadkom </w:t>
      </w:r>
      <w:r w:rsidR="00B12744" w:rsidRPr="00D12613">
        <w:rPr>
          <w:lang w:eastAsia="en-US"/>
        </w:rPr>
        <w:t>p</w:t>
      </w:r>
      <w:r w:rsidRPr="00D12613">
        <w:rPr>
          <w:lang w:eastAsia="en-US"/>
        </w:rPr>
        <w:t>revádzkovateľa distribučnej siete.</w:t>
      </w:r>
    </w:p>
    <w:p w:rsidR="00683967" w:rsidRPr="00D12613" w:rsidRDefault="00683967" w:rsidP="00DA0DAB">
      <w:pPr>
        <w:ind w:left="705" w:hanging="705"/>
        <w:jc w:val="both"/>
        <w:rPr>
          <w:lang w:eastAsia="en-US"/>
        </w:rPr>
      </w:pPr>
      <w:r w:rsidRPr="00D12613">
        <w:rPr>
          <w:lang w:eastAsia="en-US"/>
        </w:rPr>
        <w:t>9.</w:t>
      </w:r>
      <w:r w:rsidR="00B12744" w:rsidRPr="00D12613">
        <w:rPr>
          <w:lang w:eastAsia="en-US"/>
        </w:rPr>
        <w:t>9.</w:t>
      </w:r>
      <w:r w:rsidR="00B12744" w:rsidRPr="00D12613">
        <w:rPr>
          <w:lang w:eastAsia="en-US"/>
        </w:rPr>
        <w:tab/>
      </w:r>
      <w:r w:rsidRPr="00D12613">
        <w:rPr>
          <w:lang w:eastAsia="en-US"/>
        </w:rPr>
        <w:t xml:space="preserve">Dodávateľ sa zaväzuje v súlade s riadnym odpočtom meradla odberného miesta s iným ako mesačným odpočtovým cyklom vystaviť vyúčtovaciu faktúru za celé zúčtovacie obdobie najneskôr do 15 kalendárnych dní po skončení zúčtovacieho obdobia. Výška uhradených mesačných zálohových preddavkov bude zohľadnená vo vyúčtovacej faktúre za skutočný odber elektrickej energie. V prípade, ak zúčtovacie obdobie stanovené </w:t>
      </w:r>
      <w:r w:rsidR="00B12744" w:rsidRPr="00D12613">
        <w:rPr>
          <w:lang w:eastAsia="en-US"/>
        </w:rPr>
        <w:t>p</w:t>
      </w:r>
      <w:r w:rsidRPr="00D12613">
        <w:rPr>
          <w:lang w:eastAsia="en-US"/>
        </w:rPr>
        <w:t xml:space="preserve">revádzkovým poriadkom </w:t>
      </w:r>
      <w:r w:rsidR="00B12744" w:rsidRPr="00D12613">
        <w:rPr>
          <w:lang w:eastAsia="en-US"/>
        </w:rPr>
        <w:t>p</w:t>
      </w:r>
      <w:r w:rsidRPr="00D12613">
        <w:rPr>
          <w:lang w:eastAsia="en-US"/>
        </w:rPr>
        <w:t>revádzkovateľa distribučnej siete bude dlhšie ako dvanásť po sebe nasledujúcich kalendárnych mesiacov, je dodávateľ oprávnený vystaviť predbežnú vyúčtovaciu faktúru s odhadovanou ročnou spotrebou odberateľa za obdobie kalendárneho roka (ďalej len „predbežné ročné vyúčtovanie“) a to do 15 dní od skončenia kalendárneho roka. Úhrada mesačných preddavkov nie je dotknutá. Po uskutočnení odpočtu meradla odberného miesta za celé zúčtovacie obdobie vystaví dodávateľ záverečnú vyúčtovaciu faktúru so zohľadnením úhrad mesačných preddavkov a úhrady predbežného ročného vyúčtovania.</w:t>
      </w:r>
    </w:p>
    <w:p w:rsidR="00683967" w:rsidRPr="00D12613" w:rsidRDefault="00683967" w:rsidP="00DA0DAB">
      <w:pPr>
        <w:ind w:left="705" w:hanging="705"/>
        <w:jc w:val="both"/>
        <w:rPr>
          <w:lang w:eastAsia="en-US"/>
        </w:rPr>
      </w:pPr>
      <w:r w:rsidRPr="00D12613">
        <w:rPr>
          <w:lang w:eastAsia="en-US"/>
        </w:rPr>
        <w:t>9.</w:t>
      </w:r>
      <w:r w:rsidR="00B12744" w:rsidRPr="00D12613">
        <w:rPr>
          <w:lang w:eastAsia="en-US"/>
        </w:rPr>
        <w:t>10</w:t>
      </w:r>
      <w:r w:rsidR="00B12744" w:rsidRPr="00D12613">
        <w:rPr>
          <w:lang w:eastAsia="en-US"/>
        </w:rPr>
        <w:tab/>
      </w:r>
      <w:r w:rsidRPr="00D12613">
        <w:rPr>
          <w:lang w:eastAsia="en-US"/>
        </w:rPr>
        <w:t>Faktúry za dodávku elektrickej energie a distribučné služby budú obsahovať náležitosti daňového dokladu.</w:t>
      </w:r>
    </w:p>
    <w:p w:rsidR="00683967" w:rsidRPr="00D12613" w:rsidRDefault="00683967" w:rsidP="00DA0DAB">
      <w:pPr>
        <w:ind w:left="705" w:hanging="705"/>
        <w:jc w:val="both"/>
        <w:rPr>
          <w:lang w:eastAsia="en-US"/>
        </w:rPr>
      </w:pPr>
      <w:r w:rsidRPr="00D12613">
        <w:rPr>
          <w:lang w:eastAsia="en-US"/>
        </w:rPr>
        <w:t>9.1</w:t>
      </w:r>
      <w:r w:rsidR="00B12744" w:rsidRPr="00D12613">
        <w:rPr>
          <w:lang w:eastAsia="en-US"/>
        </w:rPr>
        <w:t>1</w:t>
      </w:r>
      <w:r w:rsidRPr="00D12613">
        <w:rPr>
          <w:lang w:eastAsia="en-US"/>
        </w:rPr>
        <w:t xml:space="preserve"> </w:t>
      </w:r>
      <w:r w:rsidR="00B12744" w:rsidRPr="00D12613">
        <w:rPr>
          <w:lang w:eastAsia="en-US"/>
        </w:rPr>
        <w:tab/>
      </w:r>
      <w:r w:rsidRPr="00D12613">
        <w:rPr>
          <w:lang w:eastAsia="en-US"/>
        </w:rPr>
        <w:t>Ak pripadne dátum splatnosti faktúry na deň pracovného voľna, je dňom splatnosti faktúry nasledujúci pracovný deň.</w:t>
      </w:r>
    </w:p>
    <w:p w:rsidR="00E52B69" w:rsidRPr="00D12613" w:rsidRDefault="00E52B69" w:rsidP="00DA0DAB">
      <w:pPr>
        <w:jc w:val="center"/>
        <w:rPr>
          <w:b/>
        </w:rPr>
      </w:pPr>
    </w:p>
    <w:p w:rsidR="00E52B69" w:rsidRPr="00D12613" w:rsidRDefault="00E52B69" w:rsidP="00DA0DAB">
      <w:pPr>
        <w:jc w:val="center"/>
        <w:rPr>
          <w:b/>
        </w:rPr>
      </w:pPr>
      <w:r w:rsidRPr="00D12613">
        <w:rPr>
          <w:b/>
        </w:rPr>
        <w:t>Článok X.</w:t>
      </w:r>
    </w:p>
    <w:p w:rsidR="00E52B69" w:rsidRPr="00D12613" w:rsidRDefault="00E52B69" w:rsidP="00DA0DAB">
      <w:pPr>
        <w:jc w:val="center"/>
        <w:rPr>
          <w:b/>
        </w:rPr>
      </w:pPr>
      <w:r w:rsidRPr="00D12613">
        <w:rPr>
          <w:b/>
        </w:rPr>
        <w:t>Subdodávatelia a zápis v</w:t>
      </w:r>
      <w:r w:rsidR="00B12744" w:rsidRPr="00D12613">
        <w:rPr>
          <w:b/>
        </w:rPr>
        <w:t> </w:t>
      </w:r>
      <w:r w:rsidRPr="00D12613">
        <w:rPr>
          <w:b/>
        </w:rPr>
        <w:t>registri</w:t>
      </w:r>
    </w:p>
    <w:p w:rsidR="00B12744" w:rsidRPr="00D12613" w:rsidRDefault="00B12744" w:rsidP="00DA0DAB">
      <w:pPr>
        <w:jc w:val="center"/>
        <w:rPr>
          <w:b/>
        </w:rPr>
      </w:pPr>
    </w:p>
    <w:p w:rsidR="00E52B69" w:rsidRPr="00D12613" w:rsidRDefault="00E52B69" w:rsidP="00DA0DAB">
      <w:pPr>
        <w:ind w:left="705" w:hanging="705"/>
        <w:jc w:val="both"/>
      </w:pPr>
      <w:r w:rsidRPr="00D12613">
        <w:t xml:space="preserve">10.1 </w:t>
      </w:r>
      <w:r w:rsidR="00B12744" w:rsidRPr="00D12613">
        <w:tab/>
      </w:r>
      <w:r w:rsidRPr="00D12613">
        <w:t>Dodávateľ sa zaväzuje zabezpečiť zmluvné plnenia predovšetkým vlastnými kapacitami, príp. prostredníctvom subdodávateľov, ktorí sú uvedení v Prílohe č. 2 tejto rámcovej dohody  (ďalej len „čestné vyhlásenie“) alebo budú neskôr písomne oznámení dodávateľom a odsúhlasení splnomocneným odberateľom v zmysle bodu 10.3 tohto článku rámcovej dohody.</w:t>
      </w:r>
    </w:p>
    <w:p w:rsidR="00E52B69" w:rsidRPr="00D12613" w:rsidRDefault="00E52B69" w:rsidP="00DA0DAB">
      <w:pPr>
        <w:ind w:left="705" w:hanging="705"/>
        <w:jc w:val="both"/>
      </w:pPr>
      <w:r w:rsidRPr="00D12613">
        <w:t xml:space="preserve">10.2 </w:t>
      </w:r>
      <w:r w:rsidR="00B12744" w:rsidRPr="00D12613">
        <w:tab/>
      </w:r>
      <w:r w:rsidRPr="00D12613">
        <w:t xml:space="preserve">Dodávateľ je povinný </w:t>
      </w:r>
      <w:r w:rsidR="00680E62" w:rsidRPr="00D12613">
        <w:t xml:space="preserve">dostatočne včas </w:t>
      </w:r>
      <w:r w:rsidRPr="00D12613">
        <w:t xml:space="preserve">písomne oznámiť splnomocnenému odberateľovi akúkoľvek zmenu údajov o subdodávateľovi </w:t>
      </w:r>
      <w:r w:rsidR="00680E62" w:rsidRPr="00D12613">
        <w:t xml:space="preserve">za podmienok tejto zmluvy </w:t>
      </w:r>
      <w:r w:rsidRPr="00D12613">
        <w:t>písomnou formou na adresu uvedenú v čl</w:t>
      </w:r>
      <w:r w:rsidR="00960A96" w:rsidRPr="00D12613">
        <w:t>ánku</w:t>
      </w:r>
      <w:r w:rsidRPr="00D12613">
        <w:t xml:space="preserve"> I</w:t>
      </w:r>
      <w:r w:rsidR="00960A96" w:rsidRPr="00D12613">
        <w:t>.</w:t>
      </w:r>
      <w:r w:rsidRPr="00D12613">
        <w:t xml:space="preserve"> tejto rámcovej dohody.</w:t>
      </w:r>
    </w:p>
    <w:p w:rsidR="00E52B69" w:rsidRPr="00D12613" w:rsidRDefault="00E52B69" w:rsidP="00DA0DAB">
      <w:pPr>
        <w:ind w:left="705" w:hanging="705"/>
        <w:jc w:val="both"/>
      </w:pPr>
      <w:r w:rsidRPr="00D12613">
        <w:t xml:space="preserve">10.3 </w:t>
      </w:r>
      <w:r w:rsidR="00B12744" w:rsidRPr="00D12613">
        <w:tab/>
      </w:r>
      <w:r w:rsidRPr="00D12613">
        <w:t>K zmene subdodávateľa môže dôjsť len po odsúhlasení zmeny splnomocneným odberateľom. Dodávateľ je povinný najneskôr 10 (desať) kalendárnych dní pred dňom, ktorý predchádza dňu, v ktorom má nastať zmena subdodávateľa, písomne oznámiť splnomocnenému odberateľovi zámer zmeny subdodávateľa (s uvedením identifikačných údajov pôvodného aj nového subdodávateľa). Splnomocnený odberateľ zašle písomné stanovisko (súhlas/nesúhlas) dodávateľovi bez zbytočného odkladu.</w:t>
      </w:r>
    </w:p>
    <w:p w:rsidR="00E52B69" w:rsidRPr="00D12613" w:rsidRDefault="00E52B69" w:rsidP="00DA0DAB">
      <w:pPr>
        <w:ind w:left="705" w:hanging="705"/>
        <w:jc w:val="both"/>
      </w:pPr>
      <w:r w:rsidRPr="00D12613">
        <w:t xml:space="preserve">10.4 </w:t>
      </w:r>
      <w:r w:rsidR="00680E62" w:rsidRPr="00D12613">
        <w:tab/>
      </w:r>
      <w:r w:rsidRPr="00D12613">
        <w:t xml:space="preserve">V prípade odsúhlasenia zmeny subdodávateľov podľa bodu 10.3 tohto článku rámcovej dohody dodávateľ predloží </w:t>
      </w:r>
      <w:r w:rsidR="00680E62" w:rsidRPr="00D12613">
        <w:t>s</w:t>
      </w:r>
      <w:r w:rsidRPr="00D12613">
        <w:t>plnomocnenému odberateľovi aktualizované čestné vyhlásenie najneskôr v deň, ktorý predchádza dňu, v ktorom nastane zmena subdodávateľa.</w:t>
      </w:r>
    </w:p>
    <w:p w:rsidR="00E52B69" w:rsidRPr="00D12613" w:rsidRDefault="00E52B69" w:rsidP="00DA0DAB">
      <w:pPr>
        <w:ind w:left="705" w:hanging="705"/>
        <w:jc w:val="both"/>
      </w:pPr>
      <w:r w:rsidRPr="00D12613">
        <w:t xml:space="preserve">10.5 </w:t>
      </w:r>
      <w:r w:rsidR="00680E62" w:rsidRPr="00D12613">
        <w:tab/>
      </w:r>
      <w:r w:rsidRPr="00D12613">
        <w:t>Pre zamedzenie pochybností zmenu subdodávateľa nie je potrebné vykonať formou písomného dodatku k tejto rámcovej dohode, ale oprávnenie na zmenu subdodávateľa vzniká dodávateľovi na základe aktualizovaného čestného vyhlásenia, ktorého neoddeliteľnou súčasťou je predchádzajúce písomné súhlasné stanovisko splnomocneného o</w:t>
      </w:r>
      <w:r w:rsidR="00680E62" w:rsidRPr="00D12613">
        <w:t>dberateľa</w:t>
      </w:r>
      <w:r w:rsidRPr="00D12613">
        <w:t>. Aktualizované čestné vyhlásenie, vrátane súhlasného stanoviska splnomocneného o</w:t>
      </w:r>
      <w:r w:rsidR="00680E62" w:rsidRPr="00D12613">
        <w:t xml:space="preserve">dberateľa </w:t>
      </w:r>
      <w:r w:rsidRPr="00D12613">
        <w:t>budú neoddeliteľnou súčasťou podkladov k tomuto zmluvnému vzťahu.</w:t>
      </w:r>
    </w:p>
    <w:p w:rsidR="00E52B69" w:rsidRPr="00D12613" w:rsidRDefault="00E52B69" w:rsidP="00DA0DAB">
      <w:pPr>
        <w:ind w:left="705" w:hanging="705"/>
        <w:jc w:val="both"/>
      </w:pPr>
      <w:r w:rsidRPr="00D12613">
        <w:t xml:space="preserve">10.6 </w:t>
      </w:r>
      <w:r w:rsidR="00680E62" w:rsidRPr="00D12613">
        <w:tab/>
      </w:r>
      <w:r w:rsidRPr="00D12613">
        <w:t>Dodávateľ je povinný zabezpečiť, aby jeho subdodávatelia v zmysle § 2 ods. 5 písm. h) ZVO a § 2 ods. 1 písm. a) bod 7 zákona č. 315/2016 Z. z. o registri partnerov verejného sektora a o zmene a doplnení niektorých zákonov v znení zákona č. 38/2017 Z. z. (ďalej len „zákon č. 315/2016 Z. z.“), ktorým vznikla povinnosť zápisu do registra partnerov verejného sektora, mali riadne splnené povinnosti ohľadom zápisu do registra partnerov verejného sektora v zmysle zákona č. 315/2016 Z. z. (ďalej aj len ako „register partnerov verejného sektora“).</w:t>
      </w:r>
    </w:p>
    <w:p w:rsidR="00E52B69" w:rsidRPr="00D12613" w:rsidRDefault="00E52B69" w:rsidP="00DA0DAB">
      <w:pPr>
        <w:ind w:left="705" w:hanging="705"/>
        <w:jc w:val="both"/>
      </w:pPr>
      <w:r w:rsidRPr="00D12613">
        <w:t xml:space="preserve">10.7 </w:t>
      </w:r>
      <w:r w:rsidR="00680E62" w:rsidRPr="00D12613">
        <w:tab/>
      </w:r>
      <w:r w:rsidRPr="00D12613">
        <w:t>Za účelom preukázania splnenia povinnosti v zmysle predchádzajúceho bodu tohto článku rámcovej dohody je Dodávateľ povinný kedykoľvek na výzvu splnomocneného odberateľa bezodkladne, najneskôr však do 3 pracovných dní, predložiť splnomocnenému odberateľovi všetky zmluvy so subdodávateľmi identifikovanými v prílohe č. 2 tejto rámcovej dohody, resp. následne doplnenými/ zmenenými postupom podľa bodu 10.3 až 10.5 tohto článku rámcovej dohody,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rámcovej dohody. Za úplnosť a pravdivosť poskytnutých údajov nesie plnú zodpovednosť dodávateľ.</w:t>
      </w:r>
    </w:p>
    <w:p w:rsidR="00E52B69" w:rsidRPr="00D12613" w:rsidRDefault="00E52B69" w:rsidP="00DA0DAB">
      <w:pPr>
        <w:ind w:left="705" w:hanging="705"/>
        <w:jc w:val="both"/>
        <w:rPr>
          <w:rFonts w:asciiTheme="minorHAnsi" w:hAnsiTheme="minorHAnsi" w:cstheme="minorHAnsi"/>
        </w:rPr>
      </w:pPr>
      <w:r w:rsidRPr="00D12613">
        <w:rPr>
          <w:rFonts w:asciiTheme="minorHAnsi" w:hAnsiTheme="minorHAnsi" w:cstheme="minorHAnsi"/>
        </w:rPr>
        <w:t xml:space="preserve">10.8 </w:t>
      </w:r>
      <w:r w:rsidR="00680E62" w:rsidRPr="00D12613">
        <w:rPr>
          <w:rFonts w:asciiTheme="minorHAnsi" w:hAnsiTheme="minorHAnsi" w:cstheme="minorHAnsi"/>
        </w:rPr>
        <w:tab/>
      </w:r>
      <w:r w:rsidRPr="00D12613">
        <w:rPr>
          <w:rFonts w:asciiTheme="minorHAnsi" w:hAnsiTheme="minorHAnsi" w:cstheme="minorHAnsi"/>
        </w:rPr>
        <w:t>Využitím subdodávateľov nie je dotknutá zodpovednosť dodávateľa za zmluvné plnenie. Dodávateľ je plne zodpovedný za výkony, opomenutia alebo zlyhania svojich subdodávateľov rovnako ako za svoje vlastné zmluvné povinnosti.</w:t>
      </w:r>
      <w:r w:rsidR="008D7867" w:rsidRPr="00D12613">
        <w:rPr>
          <w:rFonts w:asciiTheme="minorHAnsi" w:hAnsiTheme="minorHAnsi" w:cstheme="minorHAnsi"/>
        </w:rPr>
        <w:t xml:space="preserve"> </w:t>
      </w:r>
      <w:r w:rsidR="008D7867" w:rsidRPr="00D12613">
        <w:rPr>
          <w:rFonts w:asciiTheme="minorHAnsi" w:hAnsiTheme="minorHAnsi" w:cstheme="minorHAnsi"/>
          <w:lang w:eastAsia="en-US"/>
        </w:rPr>
        <w:t>Dodávateľ bez obmedzenia zodpovedá za odbornú starostlivosť pri výbere subdodávateľa, ako aj za služby / plnenie vykonané a zabezpečené prostredníctvom subdodávky. Zmluvné strany pre zamedzenie pochybností upresňujú, že v prípade využitia subdodávateľa zhotoviteľ zodpovedá rovnako, akoby zmluvu plnil sám.</w:t>
      </w:r>
    </w:p>
    <w:p w:rsidR="00E52B69" w:rsidRPr="00D12613" w:rsidRDefault="00E52B69" w:rsidP="00DA0DAB">
      <w:pPr>
        <w:ind w:left="705" w:hanging="705"/>
        <w:jc w:val="both"/>
      </w:pPr>
      <w:r w:rsidRPr="00D12613">
        <w:t xml:space="preserve">10.9 </w:t>
      </w:r>
      <w:r w:rsidR="008D7867" w:rsidRPr="00D12613">
        <w:tab/>
      </w:r>
      <w:r w:rsidRPr="00D12613">
        <w:t>V prípade, ak splnomocnený odberateľ zistí, že subdodávateľ, ktorý má povinnosť byť zapísaný v registri partnerov verejného sektora, v ňom zapísaný nie je, vyzve dodávateľa na odstránenie tohto protiprávneho stavu a určí mu primeranú lehotu, ktorá nesmie byť kratšia ako 15 kalendárnych dní, aby zabezpečil, aby si subdodávateľ splnil povinnosť byť v tejto lehote zapísaný do registra alebo aby dodávateľ navrhol v súlade s bodmi tohto článku rámcovej dohody zmenu subdodávateľa, ktorý spĺňa podmienku zápisu v registri.</w:t>
      </w:r>
    </w:p>
    <w:p w:rsidR="00E52B69" w:rsidRPr="00D12613" w:rsidRDefault="00E52B69" w:rsidP="00DA0DAB">
      <w:pPr>
        <w:jc w:val="both"/>
      </w:pPr>
    </w:p>
    <w:p w:rsidR="00E52B69" w:rsidRPr="00D12613" w:rsidRDefault="00E52B69" w:rsidP="00DA0DAB">
      <w:pPr>
        <w:jc w:val="center"/>
        <w:rPr>
          <w:b/>
        </w:rPr>
      </w:pPr>
      <w:r w:rsidRPr="00D12613">
        <w:rPr>
          <w:b/>
        </w:rPr>
        <w:t>Článok XI.</w:t>
      </w:r>
    </w:p>
    <w:p w:rsidR="00E52B69" w:rsidRPr="00D12613" w:rsidRDefault="00E52B69" w:rsidP="00DA0DAB">
      <w:pPr>
        <w:jc w:val="center"/>
        <w:rPr>
          <w:b/>
        </w:rPr>
      </w:pPr>
      <w:r w:rsidRPr="00D12613">
        <w:rPr>
          <w:b/>
        </w:rPr>
        <w:t>Sankcie</w:t>
      </w:r>
    </w:p>
    <w:p w:rsidR="008D7867" w:rsidRPr="00D12613" w:rsidRDefault="008D7867" w:rsidP="00DA0DAB">
      <w:pPr>
        <w:jc w:val="center"/>
        <w:rPr>
          <w:b/>
        </w:rPr>
      </w:pPr>
    </w:p>
    <w:p w:rsidR="00E52B69" w:rsidRPr="00D12613" w:rsidRDefault="00E52B69" w:rsidP="00DA0DAB">
      <w:pPr>
        <w:ind w:left="705" w:hanging="705"/>
        <w:jc w:val="both"/>
      </w:pPr>
      <w:r w:rsidRPr="00D12613">
        <w:t xml:space="preserve">11.1 </w:t>
      </w:r>
      <w:r w:rsidR="001B4925" w:rsidRPr="00D12613">
        <w:tab/>
      </w:r>
      <w:r w:rsidRPr="00D12613">
        <w:t>Ak dodávateľ poruší podmienky stanovené v článku VI. bode 6.1</w:t>
      </w:r>
      <w:r w:rsidR="001B4925" w:rsidRPr="00D12613">
        <w:t>0</w:t>
      </w:r>
      <w:r w:rsidRPr="00D12613">
        <w:t xml:space="preserve"> tejto rámcovej dohody, je dotknutý odberateľ oprávnený účtovať dodávateľovi zmluvnú pokutu vo výške 100 EUR (slovom jednosto eur) za každú, aj začatú hodinu porušenia, a to na každom odbernom mieste dotknutého odberateľa.</w:t>
      </w:r>
    </w:p>
    <w:p w:rsidR="00E52B69" w:rsidRPr="00D12613" w:rsidRDefault="00E52B69" w:rsidP="00DA0DAB">
      <w:pPr>
        <w:ind w:left="705" w:hanging="705"/>
        <w:jc w:val="both"/>
      </w:pPr>
      <w:r w:rsidRPr="00D12613">
        <w:t xml:space="preserve">11.2 </w:t>
      </w:r>
      <w:r w:rsidR="001B4925" w:rsidRPr="00D12613">
        <w:tab/>
      </w:r>
      <w:r w:rsidRPr="00D12613">
        <w:t>Ak si dodávateľ nesplní povinnosti uvedené v článku VI. bode 6.1</w:t>
      </w:r>
      <w:r w:rsidR="001B4925" w:rsidRPr="00D12613">
        <w:t>1</w:t>
      </w:r>
      <w:r w:rsidRPr="00D12613">
        <w:t xml:space="preserve"> je dotknutý odberateľ oprávnený účtovať si zmluvnú pokutu vo výške 100 EUR (slovom jednosto eur) za každý, aj začatý deň omeškania.</w:t>
      </w:r>
    </w:p>
    <w:p w:rsidR="00E52B69" w:rsidRPr="00D12613" w:rsidRDefault="00E52B69" w:rsidP="00DA0DAB">
      <w:pPr>
        <w:ind w:left="705" w:hanging="705"/>
        <w:jc w:val="both"/>
      </w:pPr>
      <w:r w:rsidRPr="00D12613">
        <w:t xml:space="preserve">11.3 </w:t>
      </w:r>
      <w:r w:rsidR="001B4925" w:rsidRPr="00D12613">
        <w:tab/>
      </w:r>
      <w:r w:rsidRPr="00D12613">
        <w:t>Ak dodávateľ neuzavrie s odberateľom realizačnú zmluvu riadne a včas v zmysle článku VII. bodu 7.3, je povinný zaplatiť odberateľovi zmluvnú pokutu vo výške 1000 EUR (slovom jedentisíc eur) za každý, aj začatý deň omeškania.</w:t>
      </w:r>
    </w:p>
    <w:p w:rsidR="00E52B69" w:rsidRPr="00D12613" w:rsidRDefault="00E52B69" w:rsidP="00DA0DAB">
      <w:pPr>
        <w:ind w:left="705" w:hanging="705"/>
        <w:jc w:val="both"/>
      </w:pPr>
      <w:r w:rsidRPr="00D12613">
        <w:t>11.4</w:t>
      </w:r>
      <w:r w:rsidR="001B4925" w:rsidRPr="00D12613">
        <w:tab/>
      </w:r>
      <w:r w:rsidRPr="00D12613">
        <w:t>V prípade, ak Dodávateľ poruší povinnosť v zmysle čl</w:t>
      </w:r>
      <w:r w:rsidR="00960A96" w:rsidRPr="00D12613">
        <w:t>ánku</w:t>
      </w:r>
      <w:r w:rsidRPr="00D12613">
        <w:t xml:space="preserve"> X</w:t>
      </w:r>
      <w:r w:rsidR="00960A96" w:rsidRPr="00D12613">
        <w:t>.</w:t>
      </w:r>
      <w:r w:rsidRPr="00D12613">
        <w:t xml:space="preserve"> bod 10.6 tejto rámcovej dohody a teda bude plniť rámcovú dohodu, resp. realizačnú zmluvu (budú na jej plnení participovať) subdodávateľmi, ktorí si riadne nesplnili svoju zákonnú povinnosť zápisu (resp. jeho udržiavania) do registra partnerov verejného sektora, má každý odberateľ právo na zmluvnú pokutu od Dodávateľa vo výške 5.000,- € (slovom päťtisíc eur), a to za každého takéhoto subdodávateľa.</w:t>
      </w:r>
    </w:p>
    <w:p w:rsidR="00E52B69" w:rsidRPr="00D12613" w:rsidRDefault="00E52B69" w:rsidP="00DA0DAB">
      <w:pPr>
        <w:ind w:left="705" w:hanging="705"/>
        <w:jc w:val="both"/>
      </w:pPr>
      <w:r w:rsidRPr="00D12613">
        <w:t xml:space="preserve">11.5 </w:t>
      </w:r>
      <w:r w:rsidR="001B4925" w:rsidRPr="00D12613">
        <w:tab/>
      </w:r>
      <w:r w:rsidRPr="00D12613">
        <w:t>V prípade omeškania Dodávateľa so splnením povinnosti v zmysle čl</w:t>
      </w:r>
      <w:r w:rsidR="00960A96" w:rsidRPr="00D12613">
        <w:t>ánku</w:t>
      </w:r>
      <w:r w:rsidRPr="00D12613">
        <w:t xml:space="preserve"> X</w:t>
      </w:r>
      <w:r w:rsidR="00960A96" w:rsidRPr="00D12613">
        <w:t>.</w:t>
      </w:r>
      <w:r w:rsidRPr="00D12613">
        <w:t xml:space="preserve"> bod 10.7 tejto rámcovej dohody má každý odberateľ právo na zmluvnú pokutu vo výške 500,- € (slovom päťsto) eur, a to za každý aj začatý deň omeškania.</w:t>
      </w:r>
    </w:p>
    <w:p w:rsidR="00E52B69" w:rsidRPr="00D12613" w:rsidRDefault="00E52B69" w:rsidP="00DA0DAB">
      <w:pPr>
        <w:ind w:left="705" w:hanging="705"/>
        <w:jc w:val="both"/>
        <w:rPr>
          <w:rFonts w:asciiTheme="minorHAnsi" w:hAnsiTheme="minorHAnsi" w:cstheme="minorHAnsi"/>
        </w:rPr>
      </w:pPr>
      <w:r w:rsidRPr="00D12613">
        <w:t xml:space="preserve">11.6 </w:t>
      </w:r>
      <w:r w:rsidR="001B4925" w:rsidRPr="00D12613">
        <w:tab/>
      </w:r>
      <w:r w:rsidRPr="00D12613">
        <w:t xml:space="preserve">Každý odberateľ má právo na zmluvnú pokutu vo výške 1.000,- € (slovom jedentisíc EUR) za každý deň existencie dôvodu vzniku práva na odstúpenie od tejto rámcovej dohody v zmysle § 15 ods. 1 zákona č. 315/2016 Z. z., pričom toto právo zaniká, ak odberatelia odstúpia od tejto rámcovej dohody v súlade s § 15 ods. 1 zákona č. 315/2016 Z. z. Pre zamedzenie pochybností </w:t>
      </w:r>
      <w:r w:rsidRPr="00D12613">
        <w:rPr>
          <w:rFonts w:asciiTheme="minorHAnsi" w:hAnsiTheme="minorHAnsi" w:cstheme="minorHAnsi"/>
        </w:rPr>
        <w:t>rovnako zaniká aj právo na odstúpenie od tejto rámcovej dohody, ak si odberatelia uplatnia nárok na zmluvnú pokutu.</w:t>
      </w:r>
    </w:p>
    <w:p w:rsidR="00FE0812" w:rsidRPr="00D12613" w:rsidRDefault="002A556B" w:rsidP="002A556B">
      <w:pPr>
        <w:ind w:left="705" w:hanging="705"/>
        <w:jc w:val="both"/>
        <w:rPr>
          <w:rFonts w:asciiTheme="minorHAnsi" w:hAnsiTheme="minorHAnsi" w:cstheme="minorHAnsi"/>
          <w:lang w:eastAsia="en-US"/>
        </w:rPr>
      </w:pPr>
      <w:r w:rsidRPr="00D12613">
        <w:rPr>
          <w:rFonts w:asciiTheme="minorHAnsi" w:hAnsiTheme="minorHAnsi" w:cstheme="minorHAnsi"/>
        </w:rPr>
        <w:t>11.7</w:t>
      </w:r>
      <w:r w:rsidRPr="00D12613">
        <w:rPr>
          <w:rFonts w:asciiTheme="minorHAnsi" w:hAnsiTheme="minorHAnsi" w:cstheme="minorHAnsi"/>
        </w:rPr>
        <w:tab/>
      </w:r>
      <w:r w:rsidR="00FE0812" w:rsidRPr="00D12613">
        <w:rPr>
          <w:rFonts w:asciiTheme="minorHAnsi" w:hAnsiTheme="minorHAnsi" w:cstheme="minorHAnsi"/>
          <w:lang w:eastAsia="en-US"/>
        </w:rPr>
        <w:t>V prípade, že sa skutočné odbery elektrickej energie budú odlišovať od predbežného dohodnutého množstva (prípad neodobratia elektrickej energie v predbežnom množstve alebo prekročenie predbežného množstva), dodávateľ sa zaväzuje zaistiť dodávku elektrickej energie aj v týchto prípadoch za rovnakých, v tejto dohode uvedených podmienok, a to bez uplatňovania sankcií (zmluvných pokút) voči odberateľovi.</w:t>
      </w:r>
    </w:p>
    <w:p w:rsidR="00FE0812" w:rsidRPr="00D12613" w:rsidRDefault="002A556B" w:rsidP="002A556B">
      <w:pPr>
        <w:ind w:left="705" w:hanging="705"/>
        <w:jc w:val="both"/>
        <w:rPr>
          <w:rFonts w:asciiTheme="minorHAnsi" w:hAnsiTheme="minorHAnsi" w:cstheme="minorHAnsi"/>
        </w:rPr>
      </w:pPr>
      <w:r w:rsidRPr="00D12613">
        <w:rPr>
          <w:rFonts w:asciiTheme="minorHAnsi" w:hAnsiTheme="minorHAnsi" w:cstheme="minorHAnsi"/>
        </w:rPr>
        <w:t>11.8</w:t>
      </w:r>
      <w:r w:rsidRPr="00D12613">
        <w:rPr>
          <w:rFonts w:asciiTheme="minorHAnsi" w:hAnsiTheme="minorHAnsi" w:cstheme="minorHAnsi"/>
        </w:rPr>
        <w:tab/>
      </w:r>
      <w:r w:rsidR="00FE0812" w:rsidRPr="00D12613">
        <w:rPr>
          <w:rFonts w:asciiTheme="minorHAnsi" w:hAnsiTheme="minorHAnsi" w:cstheme="minorHAnsi"/>
          <w:lang w:eastAsia="en-US"/>
        </w:rPr>
        <w:t>Dodávateľ v zmysle článku X</w:t>
      </w:r>
      <w:r w:rsidRPr="00D12613">
        <w:rPr>
          <w:rFonts w:asciiTheme="minorHAnsi" w:hAnsiTheme="minorHAnsi" w:cstheme="minorHAnsi"/>
          <w:lang w:eastAsia="en-US"/>
        </w:rPr>
        <w:t>I</w:t>
      </w:r>
      <w:r w:rsidR="00FE0812" w:rsidRPr="00D12613">
        <w:rPr>
          <w:rFonts w:asciiTheme="minorHAnsi" w:hAnsiTheme="minorHAnsi" w:cstheme="minorHAnsi"/>
          <w:lang w:eastAsia="en-US"/>
        </w:rPr>
        <w:t>I. bodu 1</w:t>
      </w:r>
      <w:r w:rsidRPr="00D12613">
        <w:rPr>
          <w:rFonts w:asciiTheme="minorHAnsi" w:hAnsiTheme="minorHAnsi" w:cstheme="minorHAnsi"/>
          <w:lang w:eastAsia="en-US"/>
        </w:rPr>
        <w:t>2.3</w:t>
      </w:r>
      <w:r w:rsidR="00FE0812" w:rsidRPr="00D12613">
        <w:rPr>
          <w:rFonts w:asciiTheme="minorHAnsi" w:hAnsiTheme="minorHAnsi" w:cstheme="minorHAnsi"/>
          <w:lang w:eastAsia="en-US"/>
        </w:rPr>
        <w:t xml:space="preserve"> automaticky poskytne odberateľovi zľavu vo výške zmluvnej pokuty v preukázanej výške vo faktúre za príslušný mesiac, kedy došlo k porušeniu a ktorá bude osobitne vyznačená ako odpočítaná položka. Dôkazné bremeno vo veci plynulosti dodávky je na strane dodávateľa.</w:t>
      </w:r>
    </w:p>
    <w:p w:rsidR="00E52B69" w:rsidRPr="00D12613" w:rsidRDefault="00E52B69" w:rsidP="00DA0DAB">
      <w:pPr>
        <w:ind w:left="705" w:hanging="705"/>
        <w:jc w:val="both"/>
        <w:rPr>
          <w:rFonts w:asciiTheme="minorHAnsi" w:hAnsiTheme="minorHAnsi" w:cstheme="minorHAnsi"/>
        </w:rPr>
      </w:pPr>
      <w:r w:rsidRPr="00D12613">
        <w:rPr>
          <w:rFonts w:asciiTheme="minorHAnsi" w:hAnsiTheme="minorHAnsi" w:cstheme="minorHAnsi"/>
        </w:rPr>
        <w:t>11.</w:t>
      </w:r>
      <w:r w:rsidR="002A556B" w:rsidRPr="00D12613">
        <w:rPr>
          <w:rFonts w:asciiTheme="minorHAnsi" w:hAnsiTheme="minorHAnsi" w:cstheme="minorHAnsi"/>
        </w:rPr>
        <w:t>9</w:t>
      </w:r>
      <w:r w:rsidRPr="00D12613">
        <w:rPr>
          <w:rFonts w:asciiTheme="minorHAnsi" w:hAnsiTheme="minorHAnsi" w:cstheme="minorHAnsi"/>
        </w:rPr>
        <w:t xml:space="preserve"> </w:t>
      </w:r>
      <w:r w:rsidR="001B4925" w:rsidRPr="00D12613">
        <w:rPr>
          <w:rFonts w:asciiTheme="minorHAnsi" w:hAnsiTheme="minorHAnsi" w:cstheme="minorHAnsi"/>
        </w:rPr>
        <w:tab/>
      </w:r>
      <w:r w:rsidRPr="00D12613">
        <w:rPr>
          <w:rFonts w:asciiTheme="minorHAnsi" w:hAnsiTheme="minorHAnsi" w:cstheme="minorHAnsi"/>
        </w:rPr>
        <w:t>Úhrada zmluvnej pokuty nezbavuje dodávateľa splnenia si zmluvnej povinnosti zabezpečenej zmluvnou pokutou.</w:t>
      </w:r>
    </w:p>
    <w:p w:rsidR="00E52B69" w:rsidRPr="00D12613" w:rsidRDefault="00E52B69" w:rsidP="00DA0DAB">
      <w:pPr>
        <w:ind w:left="705" w:hanging="705"/>
        <w:jc w:val="both"/>
      </w:pPr>
      <w:r w:rsidRPr="00D12613">
        <w:rPr>
          <w:rFonts w:asciiTheme="minorHAnsi" w:hAnsiTheme="minorHAnsi" w:cstheme="minorHAnsi"/>
        </w:rPr>
        <w:t>11.</w:t>
      </w:r>
      <w:r w:rsidR="002A556B" w:rsidRPr="00D12613">
        <w:rPr>
          <w:rFonts w:asciiTheme="minorHAnsi" w:hAnsiTheme="minorHAnsi" w:cstheme="minorHAnsi"/>
        </w:rPr>
        <w:t>10</w:t>
      </w:r>
      <w:r w:rsidRPr="00D12613">
        <w:rPr>
          <w:rFonts w:asciiTheme="minorHAnsi" w:hAnsiTheme="minorHAnsi" w:cstheme="minorHAnsi"/>
        </w:rPr>
        <w:t xml:space="preserve"> </w:t>
      </w:r>
      <w:r w:rsidR="001B4925" w:rsidRPr="00D12613">
        <w:rPr>
          <w:rFonts w:asciiTheme="minorHAnsi" w:hAnsiTheme="minorHAnsi" w:cstheme="minorHAnsi"/>
        </w:rPr>
        <w:tab/>
      </w:r>
      <w:r w:rsidRPr="00D12613">
        <w:rPr>
          <w:rFonts w:asciiTheme="minorHAnsi" w:hAnsiTheme="minorHAnsi" w:cstheme="minorHAnsi"/>
        </w:rPr>
        <w:t>Zaplatenie zmluvnej pokuty nemá vplyv na nárok odberateľa na náhradu škody, ktorá mu vznikla z nesplnenia povinnosti dodávateľa zabezpečenej zmluvnou pokutou v časti, v ktorej</w:t>
      </w:r>
      <w:r w:rsidRPr="00D12613">
        <w:t xml:space="preserve"> táto prevyšuje dohodnutú výšku zmluvnej pokuty.</w:t>
      </w:r>
    </w:p>
    <w:p w:rsidR="00E52B69" w:rsidRPr="00D12613" w:rsidRDefault="00E52B69" w:rsidP="00DA0DAB">
      <w:pPr>
        <w:ind w:left="705" w:hanging="705"/>
        <w:jc w:val="both"/>
      </w:pPr>
      <w:r w:rsidRPr="00D12613">
        <w:t>11.</w:t>
      </w:r>
      <w:r w:rsidR="002A556B" w:rsidRPr="00D12613">
        <w:t>11</w:t>
      </w:r>
      <w:r w:rsidRPr="00D12613">
        <w:t xml:space="preserve"> </w:t>
      </w:r>
      <w:r w:rsidR="001B4925" w:rsidRPr="00D12613">
        <w:tab/>
      </w:r>
      <w:r w:rsidRPr="00D12613">
        <w:t>V prípade omeškania so splnením akéhokoľvek peňažného záväzku je veriteľ oprávnený fakturovať dlžníkovi úrok z omeškania vo výške podľa nariadenia vlády Slovenskej republiky č. 21/2013 Z. z., ktorým sa vykonávajú niektoré ustanovenia Obchodného zákonníka v platnom znení.</w:t>
      </w:r>
    </w:p>
    <w:p w:rsidR="00E52B69" w:rsidRPr="00D12613" w:rsidRDefault="00E52B69" w:rsidP="00DA0DAB">
      <w:pPr>
        <w:ind w:left="705" w:hanging="705"/>
        <w:jc w:val="both"/>
      </w:pPr>
      <w:r w:rsidRPr="00D12613">
        <w:t>11.1</w:t>
      </w:r>
      <w:r w:rsidR="002A556B" w:rsidRPr="00D12613">
        <w:t>2</w:t>
      </w:r>
      <w:r w:rsidRPr="00D12613">
        <w:t xml:space="preserve"> </w:t>
      </w:r>
      <w:r w:rsidR="001B4925" w:rsidRPr="00D12613">
        <w:tab/>
      </w:r>
      <w:r w:rsidRPr="00D12613">
        <w:t>Zmluvná pokuta a úrok z omeškania v zmysle predchádzajúcich bodov tohto článku Zmluvy, prípadne iných ustanovení tejto rámcovej dohody, sú splatné do 30 dní od ich vyčíslenia a doručenia faktúry na ich úhradu zmluvnej strane, ktorá má povinnosť zmluvnú pokutu alebo úrok z omeškania zaplatiť, a to na základe faktúry vystavenej dotknutou (oprávnenou) zmluvnou stranou, ak sa nedohodnú zmluvné strany písomne inak.</w:t>
      </w:r>
    </w:p>
    <w:p w:rsidR="00E52B69" w:rsidRPr="00D12613" w:rsidRDefault="00E52B69" w:rsidP="00DA0DAB">
      <w:pPr>
        <w:jc w:val="both"/>
      </w:pPr>
    </w:p>
    <w:p w:rsidR="00E52B69" w:rsidRPr="00D12613" w:rsidRDefault="00E52B69" w:rsidP="00DA0DAB">
      <w:pPr>
        <w:jc w:val="center"/>
        <w:rPr>
          <w:b/>
        </w:rPr>
      </w:pPr>
      <w:r w:rsidRPr="00D12613">
        <w:rPr>
          <w:b/>
        </w:rPr>
        <w:t>Článok XII.</w:t>
      </w:r>
    </w:p>
    <w:p w:rsidR="00E52B69" w:rsidRPr="00D12613" w:rsidRDefault="00E52B69" w:rsidP="00DA0DAB">
      <w:pPr>
        <w:jc w:val="center"/>
        <w:rPr>
          <w:b/>
        </w:rPr>
      </w:pPr>
      <w:r w:rsidRPr="00D12613">
        <w:rPr>
          <w:b/>
        </w:rPr>
        <w:t>Náhrada škody</w:t>
      </w:r>
    </w:p>
    <w:p w:rsidR="001B4925" w:rsidRPr="00D12613" w:rsidRDefault="001B4925" w:rsidP="00DA0DAB">
      <w:pPr>
        <w:jc w:val="center"/>
        <w:rPr>
          <w:b/>
        </w:rPr>
      </w:pPr>
    </w:p>
    <w:p w:rsidR="00E52B69" w:rsidRPr="00D12613" w:rsidRDefault="00E52B69" w:rsidP="00DA0DAB">
      <w:pPr>
        <w:ind w:left="705" w:hanging="705"/>
        <w:jc w:val="both"/>
      </w:pPr>
      <w:r w:rsidRPr="00D12613">
        <w:t xml:space="preserve">12.1 </w:t>
      </w:r>
      <w:r w:rsidR="00723C43" w:rsidRPr="00D12613">
        <w:tab/>
      </w:r>
      <w:r w:rsidRPr="00D12613">
        <w:t>Zmluvné strany zodpovedajú za škody vzniknuté porušením zmluvných a zákonných povinností v súlade so všeobecne záväznými právnymi predpismi platnými v Slovenskej republike.</w:t>
      </w:r>
    </w:p>
    <w:p w:rsidR="00E52B69" w:rsidRPr="00D12613" w:rsidRDefault="00E52B69" w:rsidP="00DA0DAB">
      <w:pPr>
        <w:ind w:left="705" w:hanging="705"/>
        <w:jc w:val="both"/>
      </w:pPr>
      <w:r w:rsidRPr="00D12613">
        <w:t>12.2</w:t>
      </w:r>
      <w:r w:rsidR="00723C43" w:rsidRPr="00D12613">
        <w:tab/>
      </w:r>
      <w:r w:rsidRPr="00D12613">
        <w:t xml:space="preserve">Ak dodávateľ nedodá odberateľovi </w:t>
      </w:r>
      <w:r w:rsidR="00723C43" w:rsidRPr="00D12613">
        <w:t xml:space="preserve">elektrickú energiu </w:t>
      </w:r>
      <w:r w:rsidRPr="00D12613">
        <w:t>v dohodnutom množstve a kvalite do jeho odberných miest alebo poruší svoje zmluvné a zákonné povinnosti iným spôsobom a odberateľovi z tohto dôvodu vznikne škoda, odberateľ má právo na náhradu preukázateľne vzniknutej škody. Dodávateľ zodpovedá aj za škody, ktoré vznikli odberateľovi v dôsledku zavinenia alebo prevádzkovou činnosťou subdodávateľov.</w:t>
      </w:r>
    </w:p>
    <w:p w:rsidR="00E52B69" w:rsidRPr="00D12613" w:rsidRDefault="00E52B69" w:rsidP="00DA0DAB">
      <w:pPr>
        <w:ind w:left="705" w:hanging="705"/>
        <w:jc w:val="both"/>
      </w:pPr>
      <w:r w:rsidRPr="00D12613">
        <w:t xml:space="preserve">12.3 </w:t>
      </w:r>
      <w:r w:rsidR="00723C43" w:rsidRPr="00D12613">
        <w:tab/>
      </w:r>
      <w:r w:rsidRPr="00D12613">
        <w:t>Náhrada škody sa riadi ustanoveniami § 373 až § 386 zákona č. 513/1991 Zb. Obchodný zákonník v znení neskorších predpisov (ďalej len „Obchodný zákonník“)</w:t>
      </w:r>
      <w:r w:rsidR="00723C43" w:rsidRPr="00D12613">
        <w:t xml:space="preserve"> a</w:t>
      </w:r>
      <w:r w:rsidRPr="00D12613">
        <w:t xml:space="preserve"> zákonom č. 251/2012 Z. z. a príslušnými všeobecne záväznými právnymi predpismi.</w:t>
      </w:r>
    </w:p>
    <w:p w:rsidR="00E52B69" w:rsidRPr="00D12613" w:rsidRDefault="00E52B69" w:rsidP="00DA0DAB">
      <w:pPr>
        <w:ind w:left="705" w:hanging="705"/>
        <w:jc w:val="both"/>
      </w:pPr>
      <w:r w:rsidRPr="00D12613">
        <w:t xml:space="preserve">12.4 </w:t>
      </w:r>
      <w:r w:rsidR="00723C43" w:rsidRPr="00D12613">
        <w:tab/>
      </w:r>
      <w:r w:rsidRPr="00D12613">
        <w:t>Odberateľ a dodávateľ sa budú navzájom informovať o všetkých skutočnostiach, pri ktorých predpokladajú, že by mohli viesť ku škodám a usilovať sa prípadné nebezpečenstvo vzniku škody odvrátiť.</w:t>
      </w:r>
    </w:p>
    <w:p w:rsidR="00E52B69" w:rsidRPr="00D12613" w:rsidRDefault="00E52B69" w:rsidP="00DA0DAB">
      <w:pPr>
        <w:jc w:val="both"/>
      </w:pPr>
    </w:p>
    <w:p w:rsidR="00E52B69" w:rsidRPr="00D12613" w:rsidRDefault="00E52B69" w:rsidP="00DA0DAB">
      <w:pPr>
        <w:jc w:val="center"/>
        <w:rPr>
          <w:b/>
        </w:rPr>
      </w:pPr>
      <w:r w:rsidRPr="00D12613">
        <w:rPr>
          <w:b/>
        </w:rPr>
        <w:t>Článok XIII.</w:t>
      </w:r>
    </w:p>
    <w:p w:rsidR="00E52B69" w:rsidRPr="00D12613" w:rsidRDefault="00E52B69" w:rsidP="00DA0DAB">
      <w:pPr>
        <w:jc w:val="center"/>
        <w:rPr>
          <w:b/>
        </w:rPr>
      </w:pPr>
      <w:r w:rsidRPr="00D12613">
        <w:rPr>
          <w:b/>
        </w:rPr>
        <w:t>Riešenie sporov</w:t>
      </w:r>
    </w:p>
    <w:p w:rsidR="00723C43" w:rsidRPr="00D12613" w:rsidRDefault="00723C43" w:rsidP="00DA0DAB">
      <w:pPr>
        <w:jc w:val="center"/>
        <w:rPr>
          <w:b/>
        </w:rPr>
      </w:pPr>
    </w:p>
    <w:p w:rsidR="00E52B69" w:rsidRPr="00D12613" w:rsidRDefault="00E52B69" w:rsidP="00DA0DAB">
      <w:pPr>
        <w:ind w:left="705" w:hanging="705"/>
        <w:jc w:val="both"/>
      </w:pPr>
      <w:r w:rsidRPr="00D12613">
        <w:t xml:space="preserve">13.1 </w:t>
      </w:r>
      <w:r w:rsidR="00723C43" w:rsidRPr="00D12613">
        <w:tab/>
      </w:r>
      <w:r w:rsidRPr="00D12613">
        <w:t>Zmluvné strany sa dohodli, že vynaložia všetko úsilie, aby prípadné spory vyplývajúce z tejto rámcovej dohody boli urovnané predovšetkým cestou zmieru.</w:t>
      </w:r>
    </w:p>
    <w:p w:rsidR="00E52B69" w:rsidRPr="00D12613" w:rsidRDefault="00E52B69" w:rsidP="00DA0DAB">
      <w:pPr>
        <w:ind w:left="705" w:hanging="705"/>
        <w:jc w:val="both"/>
      </w:pPr>
      <w:r w:rsidRPr="00D12613">
        <w:t xml:space="preserve">13.2 </w:t>
      </w:r>
      <w:r w:rsidR="00723C43" w:rsidRPr="00D12613">
        <w:tab/>
      </w:r>
      <w:r w:rsidRPr="00D12613">
        <w:t xml:space="preserve">Ak dôjde k sporu,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Ak spor nebude urovnaný do jedného mesiaca od doručenia výzvy a zároveň zmluvné strany nepredĺžia čas na urovnanie sporu, o spore bude rozhodovať príslušný súd alebo </w:t>
      </w:r>
      <w:r w:rsidR="00723C43" w:rsidRPr="00D12613">
        <w:t xml:space="preserve">bude spor riešený postupom v súlade so stanoviskom/usmernením/rozhodnutím </w:t>
      </w:r>
      <w:r w:rsidRPr="00D12613">
        <w:t>Úrad</w:t>
      </w:r>
      <w:r w:rsidR="00723C43" w:rsidRPr="00D12613">
        <w:t>u</w:t>
      </w:r>
      <w:r w:rsidRPr="00D12613">
        <w:t xml:space="preserve"> pre reguláciu sieťových odvetví.</w:t>
      </w:r>
    </w:p>
    <w:p w:rsidR="00E52B69" w:rsidRPr="00D12613" w:rsidRDefault="00E52B69" w:rsidP="00DA0DAB">
      <w:pPr>
        <w:ind w:left="705" w:hanging="705"/>
        <w:jc w:val="both"/>
      </w:pPr>
      <w:r w:rsidRPr="00D12613">
        <w:t xml:space="preserve">13.3 </w:t>
      </w:r>
      <w:r w:rsidR="00723C43" w:rsidRPr="00D12613">
        <w:tab/>
      </w:r>
      <w:r w:rsidRPr="00D12613">
        <w:t>V prípade, že sa spor nevyrieši zmierom, ktorákoľvek zo zmluvných strán je oprávnená predložiť spor na riešenie príslušnému súdu v Slovenskej republike.</w:t>
      </w:r>
    </w:p>
    <w:p w:rsidR="00E52B69" w:rsidRPr="00D12613" w:rsidRDefault="00E52B69" w:rsidP="00DA0DAB">
      <w:pPr>
        <w:ind w:left="705" w:hanging="705"/>
        <w:jc w:val="both"/>
      </w:pPr>
      <w:r w:rsidRPr="00D12613">
        <w:t xml:space="preserve">13.4 </w:t>
      </w:r>
      <w:r w:rsidR="00723C43" w:rsidRPr="00D12613">
        <w:tab/>
      </w:r>
      <w:r w:rsidRPr="00D12613">
        <w:t>Odberateľ je oprávnený v súlade s § 37 zákona č. 250/2012 Z. z. predložiť Úradu pre reguláciu sieťových odvetví na alternatívne riešenie sporu s dodávateľom, ak sa ohľadom predmetu sporu uskutočnilo reklamačné konanie a odberateľ nesúhlasí s výsledkom reklamácie alebo so spôsobom jej vybavenia; možnosť obrátiť sa na súd tým nie je dotknutá.</w:t>
      </w:r>
    </w:p>
    <w:p w:rsidR="00E52B69" w:rsidRPr="00D12613" w:rsidRDefault="00E52B69" w:rsidP="00DA0DAB">
      <w:pPr>
        <w:jc w:val="center"/>
        <w:rPr>
          <w:b/>
        </w:rPr>
      </w:pPr>
    </w:p>
    <w:p w:rsidR="00E52B69" w:rsidRPr="00D12613" w:rsidRDefault="00E52B69" w:rsidP="00DA0DAB">
      <w:pPr>
        <w:jc w:val="center"/>
        <w:rPr>
          <w:b/>
        </w:rPr>
      </w:pPr>
      <w:r w:rsidRPr="00D12613">
        <w:rPr>
          <w:b/>
        </w:rPr>
        <w:t>Článok XIV.</w:t>
      </w:r>
    </w:p>
    <w:p w:rsidR="00E52B69" w:rsidRPr="00D12613" w:rsidRDefault="00E52B69" w:rsidP="00DA0DAB">
      <w:pPr>
        <w:jc w:val="center"/>
        <w:rPr>
          <w:b/>
        </w:rPr>
      </w:pPr>
      <w:r w:rsidRPr="00D12613">
        <w:rPr>
          <w:b/>
        </w:rPr>
        <w:t>Reklamácia</w:t>
      </w:r>
    </w:p>
    <w:p w:rsidR="00723C43" w:rsidRPr="00D12613" w:rsidRDefault="00723C43" w:rsidP="00DA0DAB">
      <w:pPr>
        <w:jc w:val="center"/>
        <w:rPr>
          <w:b/>
        </w:rPr>
      </w:pPr>
    </w:p>
    <w:p w:rsidR="00E52B69" w:rsidRPr="00D12613" w:rsidRDefault="00E52B69" w:rsidP="00DA0DAB">
      <w:pPr>
        <w:ind w:left="705" w:hanging="705"/>
        <w:jc w:val="both"/>
      </w:pPr>
      <w:r w:rsidRPr="00D12613">
        <w:t xml:space="preserve">14.1 </w:t>
      </w:r>
      <w:r w:rsidR="00723C43" w:rsidRPr="00D12613">
        <w:tab/>
      </w:r>
      <w:r w:rsidRPr="00D12613">
        <w:t xml:space="preserve">Ak odberateľ zistí niektoré chyby alebo omyly pri fakturácii vzniknuté napr. použitím nesprávnej ceny za </w:t>
      </w:r>
      <w:r w:rsidR="00723C43" w:rsidRPr="00D12613">
        <w:t>elektrickú energiu</w:t>
      </w:r>
      <w:r w:rsidRPr="00D12613">
        <w:t xml:space="preserve"> alebo distribučné služby, či aritmetickú, tlačovú alebo akúkoľvek inú chybu vo faktúre, vyzve dodávateľa emailom na kontakty dohodnuté v</w:t>
      </w:r>
      <w:r w:rsidR="001705A1" w:rsidRPr="00D12613">
        <w:t> čiastkovej (</w:t>
      </w:r>
      <w:r w:rsidRPr="00D12613">
        <w:t>realizačnej</w:t>
      </w:r>
      <w:r w:rsidR="001705A1" w:rsidRPr="00D12613">
        <w:t xml:space="preserve">) </w:t>
      </w:r>
      <w:r w:rsidRPr="00D12613">
        <w:t>zmluve, t. j. reklamáciou, k odstráneniu zisteného stavu a k jeho náprave.</w:t>
      </w:r>
    </w:p>
    <w:p w:rsidR="00E52B69" w:rsidRPr="00D12613" w:rsidRDefault="00E52B69" w:rsidP="00DA0DAB">
      <w:pPr>
        <w:ind w:left="705" w:hanging="705"/>
        <w:jc w:val="both"/>
      </w:pPr>
      <w:r w:rsidRPr="00D12613">
        <w:t xml:space="preserve">14.2 </w:t>
      </w:r>
      <w:r w:rsidR="00723C43" w:rsidRPr="00D12613">
        <w:tab/>
      </w:r>
      <w:r w:rsidRPr="00D12613">
        <w:t>Reklamácia technických podmienok</w:t>
      </w:r>
      <w:r w:rsidR="001705A1" w:rsidRPr="00D12613">
        <w:t xml:space="preserve"> dodávky elektrickej energie </w:t>
      </w:r>
      <w:r w:rsidRPr="00D12613">
        <w:t xml:space="preserve">a správnosti meraných údajov sa radia prevádzkovým poriadkom </w:t>
      </w:r>
      <w:r w:rsidR="001705A1" w:rsidRPr="00D12613">
        <w:t xml:space="preserve">dodávateľa a/alebo </w:t>
      </w:r>
      <w:r w:rsidRPr="00D12613">
        <w:t>prevádzkovateľa distribučnej siete a príslušnými právnymi predpismi. Reklamáciu uplatňuje odberateľ elektronicky na email uvedený v</w:t>
      </w:r>
      <w:r w:rsidR="001705A1" w:rsidRPr="00D12613">
        <w:t> čiastkovej (</w:t>
      </w:r>
      <w:r w:rsidRPr="00D12613">
        <w:t>realizačnej</w:t>
      </w:r>
      <w:r w:rsidR="001705A1" w:rsidRPr="00D12613">
        <w:t>)</w:t>
      </w:r>
      <w:r w:rsidRPr="00D12613">
        <w:t xml:space="preserve"> zmluve.</w:t>
      </w:r>
    </w:p>
    <w:p w:rsidR="00E52B69" w:rsidRPr="00D12613" w:rsidRDefault="00E52B69" w:rsidP="00DA0DAB">
      <w:pPr>
        <w:ind w:left="705" w:hanging="705"/>
        <w:jc w:val="both"/>
        <w:rPr>
          <w:rFonts w:asciiTheme="minorHAnsi" w:hAnsiTheme="minorHAnsi" w:cstheme="minorHAnsi"/>
        </w:rPr>
      </w:pPr>
      <w:r w:rsidRPr="00D12613">
        <w:t xml:space="preserve">14.3 </w:t>
      </w:r>
      <w:r w:rsidR="00723C43" w:rsidRPr="00D12613">
        <w:tab/>
      </w:r>
      <w:r w:rsidRPr="00D12613">
        <w:t xml:space="preserve">Reklamácia faktúry musí byť uplatnená najneskôr do 30 kalendárnych dní odo dňa splatnosti </w:t>
      </w:r>
      <w:r w:rsidRPr="00D12613">
        <w:rPr>
          <w:rFonts w:asciiTheme="minorHAnsi" w:hAnsiTheme="minorHAnsi" w:cstheme="minorHAnsi"/>
        </w:rPr>
        <w:t>reklamovanej faktúry. Reklamácia má odkladný účinok na splatnosť faktúry.</w:t>
      </w:r>
    </w:p>
    <w:p w:rsidR="00E52B69" w:rsidRPr="00D12613" w:rsidRDefault="00E52B69" w:rsidP="00DA0DAB">
      <w:pPr>
        <w:ind w:left="705" w:hanging="705"/>
        <w:jc w:val="both"/>
        <w:rPr>
          <w:rFonts w:asciiTheme="minorHAnsi" w:hAnsiTheme="minorHAnsi" w:cstheme="minorHAnsi"/>
        </w:rPr>
      </w:pPr>
      <w:r w:rsidRPr="00D12613">
        <w:rPr>
          <w:rFonts w:asciiTheme="minorHAnsi" w:hAnsiTheme="minorHAnsi" w:cstheme="minorHAnsi"/>
        </w:rPr>
        <w:t xml:space="preserve">14.4 </w:t>
      </w:r>
      <w:r w:rsidR="00723C43" w:rsidRPr="00D12613">
        <w:rPr>
          <w:rFonts w:asciiTheme="minorHAnsi" w:hAnsiTheme="minorHAnsi" w:cstheme="minorHAnsi"/>
        </w:rPr>
        <w:tab/>
      </w:r>
      <w:r w:rsidRPr="00D12613">
        <w:rPr>
          <w:rFonts w:asciiTheme="minorHAnsi" w:hAnsiTheme="minorHAnsi" w:cstheme="minorHAnsi"/>
        </w:rPr>
        <w:t>Pri pochybnostiach o správnosti údajov určeného meradla môže odberateľ písomne požiadať prevádzkovateľa distribučnej siete o zabezpečenie jeho preskúšania. Ak sa na určenom meradle nezistila chyba, odberateľ sa zaväzuje uhradiť náklady spojené s jeho preskúšaním a výmenou podľa platného cenníka služieb distribúcie príslušného prevádzkovateľa distribučnej siete.</w:t>
      </w:r>
    </w:p>
    <w:p w:rsidR="001705A1" w:rsidRPr="00D12613" w:rsidRDefault="001705A1" w:rsidP="00DA0DAB">
      <w:pPr>
        <w:ind w:left="705" w:hanging="705"/>
        <w:jc w:val="both"/>
        <w:rPr>
          <w:rFonts w:asciiTheme="minorHAnsi" w:hAnsiTheme="minorHAnsi" w:cstheme="minorHAnsi"/>
        </w:rPr>
      </w:pPr>
      <w:r w:rsidRPr="00D12613">
        <w:rPr>
          <w:rFonts w:asciiTheme="minorHAnsi" w:hAnsiTheme="minorHAnsi" w:cstheme="minorHAnsi"/>
          <w:lang w:eastAsia="en-US"/>
        </w:rPr>
        <w:t>14.5</w:t>
      </w:r>
      <w:r w:rsidRPr="00D12613">
        <w:rPr>
          <w:rFonts w:asciiTheme="minorHAnsi" w:hAnsiTheme="minorHAnsi" w:cstheme="minorHAnsi"/>
          <w:lang w:eastAsia="en-US"/>
        </w:rPr>
        <w:tab/>
        <w:t>Dodávateľ je povinný reklamáciu v súlade s platnými právnymi predpismi SR prešetriť a písomne oznámiť odberateľovi, ktorý podal reklamáciu, výsledok šetrenia v zákonom stanovenej lehote.</w:t>
      </w:r>
    </w:p>
    <w:p w:rsidR="00E52B69" w:rsidRPr="00D12613" w:rsidRDefault="00E52B69" w:rsidP="00DA0DAB">
      <w:pPr>
        <w:jc w:val="both"/>
        <w:rPr>
          <w:rFonts w:asciiTheme="minorHAnsi" w:hAnsiTheme="minorHAnsi" w:cstheme="minorHAnsi"/>
        </w:rPr>
      </w:pPr>
      <w:r w:rsidRPr="00D12613">
        <w:rPr>
          <w:rFonts w:asciiTheme="minorHAnsi" w:hAnsiTheme="minorHAnsi" w:cstheme="minorHAnsi"/>
        </w:rPr>
        <w:t>14.</w:t>
      </w:r>
      <w:r w:rsidR="001705A1" w:rsidRPr="00D12613">
        <w:rPr>
          <w:rFonts w:asciiTheme="minorHAnsi" w:hAnsiTheme="minorHAnsi" w:cstheme="minorHAnsi"/>
        </w:rPr>
        <w:t>6</w:t>
      </w:r>
      <w:r w:rsidR="00723C43" w:rsidRPr="00D12613">
        <w:rPr>
          <w:rFonts w:asciiTheme="minorHAnsi" w:hAnsiTheme="minorHAnsi" w:cstheme="minorHAnsi"/>
        </w:rPr>
        <w:tab/>
      </w:r>
      <w:r w:rsidRPr="00D12613">
        <w:rPr>
          <w:rFonts w:asciiTheme="minorHAnsi" w:hAnsiTheme="minorHAnsi" w:cstheme="minorHAnsi"/>
        </w:rPr>
        <w:t>Ak bola reklamácia oprávnená, je dodávateľ povinný okamžite zjednať nápravu.</w:t>
      </w:r>
    </w:p>
    <w:p w:rsidR="00E52B69" w:rsidRPr="00D12613" w:rsidRDefault="00E52B69" w:rsidP="00DA0DAB">
      <w:pPr>
        <w:jc w:val="center"/>
        <w:rPr>
          <w:b/>
        </w:rPr>
      </w:pPr>
    </w:p>
    <w:p w:rsidR="00E52B69" w:rsidRPr="00D12613" w:rsidRDefault="00E52B69" w:rsidP="00DA0DAB">
      <w:pPr>
        <w:jc w:val="center"/>
        <w:rPr>
          <w:b/>
        </w:rPr>
      </w:pPr>
      <w:r w:rsidRPr="00D12613">
        <w:rPr>
          <w:b/>
        </w:rPr>
        <w:t>Článok XV.</w:t>
      </w:r>
    </w:p>
    <w:p w:rsidR="00E52B69" w:rsidRPr="00D12613" w:rsidRDefault="00E52B69" w:rsidP="00DA0DAB">
      <w:pPr>
        <w:jc w:val="center"/>
        <w:rPr>
          <w:b/>
        </w:rPr>
      </w:pPr>
      <w:r w:rsidRPr="00D12613">
        <w:rPr>
          <w:b/>
        </w:rPr>
        <w:t>Doba trvania a zánik zmluvného vzťahu</w:t>
      </w:r>
    </w:p>
    <w:p w:rsidR="001705A1" w:rsidRPr="00D12613" w:rsidRDefault="001705A1" w:rsidP="00DA0DAB">
      <w:pPr>
        <w:jc w:val="center"/>
        <w:rPr>
          <w:b/>
        </w:rPr>
      </w:pPr>
    </w:p>
    <w:p w:rsidR="00E52B69" w:rsidRPr="00D12613" w:rsidRDefault="00E52B69" w:rsidP="00DA0DAB">
      <w:pPr>
        <w:ind w:left="705" w:hanging="705"/>
        <w:jc w:val="both"/>
      </w:pPr>
      <w:r w:rsidRPr="00D12613">
        <w:t xml:space="preserve">15.1 </w:t>
      </w:r>
      <w:r w:rsidR="00426134" w:rsidRPr="00D12613">
        <w:tab/>
      </w:r>
      <w:r w:rsidRPr="00D12613">
        <w:t>Táto rámcová dohoda sa uzatvára na dobu určitú, a to na 48 mesiacov od ..</w:t>
      </w:r>
      <w:r w:rsidR="00426134" w:rsidRPr="00D12613">
        <w:t>.....</w:t>
      </w:r>
      <w:r w:rsidRPr="00D12613">
        <w:t>.2022 do ...</w:t>
      </w:r>
      <w:r w:rsidR="00426134" w:rsidRPr="00D12613">
        <w:t>.......</w:t>
      </w:r>
      <w:r w:rsidRPr="00D12613">
        <w:t>2026.</w:t>
      </w:r>
    </w:p>
    <w:p w:rsidR="00E52B69" w:rsidRPr="00D12613" w:rsidRDefault="00E52B69" w:rsidP="00DA0DAB">
      <w:pPr>
        <w:ind w:left="705" w:hanging="705"/>
        <w:jc w:val="both"/>
      </w:pPr>
      <w:r w:rsidRPr="00D12613">
        <w:t xml:space="preserve">15.2 </w:t>
      </w:r>
      <w:r w:rsidR="00426134" w:rsidRPr="00D12613">
        <w:tab/>
      </w:r>
      <w:r w:rsidRPr="00D12613">
        <w:t xml:space="preserve">Túto rámcovú dohodu možno ukončiť dohodou zmluvných strán, k platnosti ktorej sa vyžaduje písomná forma, a to dňom uvedeným v takejto dohode. V dohode o ukončení rámcovej dohody sa súčasne upravia aj nároky zmluvných strán vzniknuté na základe alebo v súvislosti s touto rámcovou dohodou alebo </w:t>
      </w:r>
      <w:r w:rsidR="00426134" w:rsidRPr="00D12613">
        <w:t>čiastkovými (</w:t>
      </w:r>
      <w:r w:rsidRPr="00D12613">
        <w:t>realizačnými</w:t>
      </w:r>
      <w:r w:rsidR="00426134" w:rsidRPr="00D12613">
        <w:t>)</w:t>
      </w:r>
      <w:r w:rsidRPr="00D12613">
        <w:t xml:space="preserve"> zmluvami uzatvorenými na jej základe.</w:t>
      </w:r>
    </w:p>
    <w:p w:rsidR="00E52B69" w:rsidRPr="00D12613" w:rsidRDefault="00E52B69" w:rsidP="00DA0DAB">
      <w:pPr>
        <w:ind w:left="705" w:hanging="705"/>
        <w:jc w:val="both"/>
      </w:pPr>
      <w:r w:rsidRPr="00D12613">
        <w:t xml:space="preserve">15.3 </w:t>
      </w:r>
      <w:r w:rsidR="00426134" w:rsidRPr="00D12613">
        <w:tab/>
      </w:r>
      <w:r w:rsidRPr="00D12613">
        <w:t xml:space="preserve">Od tejto rámcovej dohody môžu zmluvné strany odstúpiť výlučne v prípadoch ustanovených v príslušných právnych predpisov (najmä § 11 ZVO alebo § 15 zákona č. 315/2016 Z. z.) alebo výslovne uvedeným v tejto rámcovej dohode. Odberatelia sú však oprávnení od tejto rámcovej dohody odstúpiť len spoločne (tzn. všetci prostredníctvom </w:t>
      </w:r>
      <w:r w:rsidR="00426134" w:rsidRPr="00D12613">
        <w:t>s</w:t>
      </w:r>
      <w:r w:rsidRPr="00D12613">
        <w:t>plnomocneného odberateľa).</w:t>
      </w:r>
    </w:p>
    <w:p w:rsidR="00E52B69" w:rsidRPr="00D12613" w:rsidRDefault="00E52B69" w:rsidP="00DA0DAB">
      <w:pPr>
        <w:ind w:left="705" w:hanging="705"/>
        <w:jc w:val="both"/>
      </w:pPr>
      <w:r w:rsidRPr="00D12613">
        <w:t xml:space="preserve">15.4 </w:t>
      </w:r>
      <w:r w:rsidR="00426134" w:rsidRPr="00D12613">
        <w:tab/>
      </w:r>
      <w:r w:rsidRPr="00D12613">
        <w:t xml:space="preserve">Pre zamedzenie pochybností dňom zániku rámcovej dohody nezanikajú </w:t>
      </w:r>
      <w:r w:rsidR="00426134" w:rsidRPr="00D12613">
        <w:t>čiastkové (</w:t>
      </w:r>
      <w:r w:rsidRPr="00D12613">
        <w:t>realizačné</w:t>
      </w:r>
      <w:r w:rsidR="00426134" w:rsidRPr="00D12613">
        <w:t>)</w:t>
      </w:r>
      <w:r w:rsidRPr="00D12613">
        <w:t xml:space="preserve"> zmluvy uzatvorené na jej základe. To neplatí</w:t>
      </w:r>
      <w:r w:rsidR="00426134" w:rsidRPr="00D12613">
        <w:t>,</w:t>
      </w:r>
      <w:r w:rsidRPr="00D12613">
        <w:t xml:space="preserve"> ak sa tak zmluvné strany dohodnú v dohode podľa bodu 15.2 tohto článku rámcovej dohody alebo ak odstupujúca zmluvná strana v odstúpení od rámcovej dohody vyjadrí vôľu odstúpiť aj od </w:t>
      </w:r>
      <w:r w:rsidR="00426134" w:rsidRPr="00D12613">
        <w:t>čiastkových (</w:t>
      </w:r>
      <w:r w:rsidRPr="00D12613">
        <w:t>realizačných</w:t>
      </w:r>
      <w:r w:rsidR="00426134" w:rsidRPr="00D12613">
        <w:t>)</w:t>
      </w:r>
      <w:r w:rsidRPr="00D12613">
        <w:t xml:space="preserve"> zmlúv.</w:t>
      </w:r>
    </w:p>
    <w:p w:rsidR="00E52B69" w:rsidRPr="00D12613" w:rsidRDefault="00E52B69" w:rsidP="00DA0DAB">
      <w:pPr>
        <w:jc w:val="both"/>
      </w:pPr>
      <w:r w:rsidRPr="00D12613">
        <w:t xml:space="preserve">15.5 </w:t>
      </w:r>
      <w:r w:rsidR="00426134" w:rsidRPr="00D12613">
        <w:tab/>
      </w:r>
      <w:r w:rsidRPr="00D12613">
        <w:t>Odberatelia sú oprávnení odstúpiť od rámcovej dohody:</w:t>
      </w:r>
    </w:p>
    <w:p w:rsidR="00E52B69" w:rsidRPr="00D12613" w:rsidRDefault="00E52B69" w:rsidP="00DA0DAB">
      <w:pPr>
        <w:ind w:left="705" w:hanging="705"/>
        <w:jc w:val="both"/>
      </w:pPr>
      <w:r w:rsidRPr="00D12613">
        <w:t xml:space="preserve">a) </w:t>
      </w:r>
      <w:r w:rsidR="00426134" w:rsidRPr="00D12613">
        <w:tab/>
      </w:r>
      <w:r w:rsidRPr="00D12613">
        <w:t xml:space="preserve">v prípade, keď sa dodanie </w:t>
      </w:r>
      <w:r w:rsidR="00D42D9C" w:rsidRPr="00D12613">
        <w:t xml:space="preserve">elektrickej energie </w:t>
      </w:r>
      <w:r w:rsidRPr="00D12613">
        <w:t>dodávateľom stalo úplne nemožným,</w:t>
      </w:r>
    </w:p>
    <w:p w:rsidR="00E52B69" w:rsidRPr="00D12613" w:rsidRDefault="00E52B69" w:rsidP="00DA0DAB">
      <w:pPr>
        <w:ind w:left="705" w:hanging="705"/>
        <w:jc w:val="both"/>
      </w:pPr>
      <w:r w:rsidRPr="00D12613">
        <w:t xml:space="preserve">b) </w:t>
      </w:r>
      <w:r w:rsidR="00426134" w:rsidRPr="00D12613">
        <w:tab/>
      </w:r>
      <w:r w:rsidRPr="00D12613">
        <w:t xml:space="preserve">v prípade, ak nastanú právne skutočnosti majúce za následok zmenu v právnom postavení dodávateľa (napríklad vyhlásenie konkurzu, vstup do likvidácie, reštrukturalizácia, strata povolenia Úradu pre reguláciu sieťových odvetví na predmet podnikania, zmena právnej formy) alebo akákoľvek iná zmena majúca priamy vplyv na plnenie rámcovej dohody alebo </w:t>
      </w:r>
      <w:r w:rsidR="00D42D9C" w:rsidRPr="00D12613">
        <w:t>čiastkovej (</w:t>
      </w:r>
      <w:r w:rsidRPr="00D12613">
        <w:t>realizačnej</w:t>
      </w:r>
      <w:r w:rsidR="00D42D9C" w:rsidRPr="00D12613">
        <w:t>)</w:t>
      </w:r>
      <w:r w:rsidRPr="00D12613">
        <w:t xml:space="preserve"> zmluvy zo strany dodávateľa, ak ide o zmenu, ktorá predstavuje zhoršenie jeho právneho postavenia, resp. ktoré predstavuje zhoršenie jeho schopnosti plniť riadne a včas svoje záväzky,</w:t>
      </w:r>
    </w:p>
    <w:p w:rsidR="00E52B69" w:rsidRPr="00D12613" w:rsidRDefault="00E52B69" w:rsidP="00DA0DAB">
      <w:pPr>
        <w:ind w:left="705" w:hanging="705"/>
        <w:jc w:val="both"/>
      </w:pPr>
      <w:r w:rsidRPr="00D12613">
        <w:t xml:space="preserve">c) </w:t>
      </w:r>
      <w:r w:rsidR="00426134" w:rsidRPr="00D12613">
        <w:tab/>
      </w:r>
      <w:r w:rsidRPr="00D12613">
        <w:t xml:space="preserve">ak dodávateľ opakovane, t. j. viac ako dvakrát počas trvania tejto rámcovej dohody, koná v rozpore s touto rámcovou dohodou, </w:t>
      </w:r>
      <w:r w:rsidR="00D42D9C" w:rsidRPr="00D12613">
        <w:t>čiastkovou (</w:t>
      </w:r>
      <w:r w:rsidRPr="00D12613">
        <w:t>realizačnou</w:t>
      </w:r>
      <w:r w:rsidR="00D42D9C" w:rsidRPr="00D12613">
        <w:t>)</w:t>
      </w:r>
      <w:r w:rsidRPr="00D12613">
        <w:t xml:space="preserve"> zmluvou a/alebo všeobecne záväznými právnymi predpismi a na výzvu </w:t>
      </w:r>
      <w:r w:rsidR="00D42D9C" w:rsidRPr="00D12613">
        <w:t>s</w:t>
      </w:r>
      <w:r w:rsidRPr="00D12613">
        <w:t>plnomocneného odberateľa toto konanie a jeho následky v primeranej lehote určenej splnomocneným odberateľom neodstránil,</w:t>
      </w:r>
    </w:p>
    <w:p w:rsidR="00E52B69" w:rsidRPr="00D12613" w:rsidRDefault="00E52B69" w:rsidP="00DA0DAB">
      <w:pPr>
        <w:ind w:left="705" w:hanging="705"/>
        <w:jc w:val="both"/>
      </w:pPr>
      <w:r w:rsidRPr="00D12613">
        <w:t>d)</w:t>
      </w:r>
      <w:r w:rsidR="00426134" w:rsidRPr="00D12613">
        <w:tab/>
      </w:r>
      <w:r w:rsidRPr="00D12613">
        <w:t>ak si subdodávatelia dodávateľa, ktorí musia byť zapísaní v registri ani v dodatočne primeranej lehote určenej objednávateľom podľa článku X. bodu 10.9 tejto rámcovej dohody nesplnia povinnosť byť zapísaní v registri alebo ak dôjde k ich výmazu z registra počas trvania zmluvného vzťahu,</w:t>
      </w:r>
    </w:p>
    <w:p w:rsidR="00E52B69" w:rsidRPr="00D12613" w:rsidRDefault="00E52B69" w:rsidP="00DA0DAB">
      <w:pPr>
        <w:ind w:left="705" w:hanging="705"/>
        <w:jc w:val="both"/>
      </w:pPr>
      <w:r w:rsidRPr="00D12613">
        <w:t xml:space="preserve">e) </w:t>
      </w:r>
      <w:r w:rsidR="00426134" w:rsidRPr="00D12613">
        <w:tab/>
      </w:r>
      <w:r w:rsidRPr="00D12613">
        <w:t>ak dôjde k ukončeniu rámcových dohôd uzatvorených s ostatnými úspešnými uchádzačmi v zmysle tejto rámcovej dohody,</w:t>
      </w:r>
    </w:p>
    <w:p w:rsidR="00E52B69" w:rsidRPr="00D12613" w:rsidRDefault="00E52B69" w:rsidP="00DA0DAB">
      <w:pPr>
        <w:jc w:val="both"/>
      </w:pPr>
      <w:r w:rsidRPr="00D12613">
        <w:t xml:space="preserve">f) </w:t>
      </w:r>
      <w:r w:rsidR="00426134" w:rsidRPr="00D12613">
        <w:tab/>
      </w:r>
      <w:r w:rsidRPr="00D12613">
        <w:t xml:space="preserve">ak </w:t>
      </w:r>
      <w:r w:rsidR="00D42D9C" w:rsidRPr="00D12613">
        <w:t xml:space="preserve">dodávateľ </w:t>
      </w:r>
      <w:r w:rsidRPr="00D12613">
        <w:t>poruší povinnosť v zmysle čl</w:t>
      </w:r>
      <w:r w:rsidR="00960A96" w:rsidRPr="00D12613">
        <w:t>ánku</w:t>
      </w:r>
      <w:r w:rsidRPr="00D12613">
        <w:t xml:space="preserve"> </w:t>
      </w:r>
      <w:r w:rsidR="00D42D9C" w:rsidRPr="00D12613">
        <w:t>VI</w:t>
      </w:r>
      <w:r w:rsidR="00960A96" w:rsidRPr="00D12613">
        <w:t>.</w:t>
      </w:r>
      <w:r w:rsidR="00D42D9C" w:rsidRPr="00D12613">
        <w:t xml:space="preserve"> alebo čl</w:t>
      </w:r>
      <w:r w:rsidR="00960A96" w:rsidRPr="00D12613">
        <w:t>ánku</w:t>
      </w:r>
      <w:r w:rsidR="00D42D9C" w:rsidRPr="00D12613">
        <w:t xml:space="preserve"> VII</w:t>
      </w:r>
      <w:r w:rsidR="00960A96" w:rsidRPr="00D12613">
        <w:t>.</w:t>
      </w:r>
      <w:r w:rsidRPr="00D12613">
        <w:t xml:space="preserve"> tejto rámcovej dohody.</w:t>
      </w:r>
    </w:p>
    <w:p w:rsidR="00E52B69" w:rsidRPr="00D12613" w:rsidRDefault="00E52B69" w:rsidP="00DA0DAB">
      <w:pPr>
        <w:jc w:val="both"/>
      </w:pPr>
      <w:r w:rsidRPr="00D12613">
        <w:t xml:space="preserve">15.6 </w:t>
      </w:r>
      <w:r w:rsidR="00426134" w:rsidRPr="00D12613">
        <w:tab/>
      </w:r>
      <w:r w:rsidRPr="00D12613">
        <w:t>Dodávateľ je oprávnený odstúpiť od rámcovej dohody a od všetkých realizačných zmlúv naraz:</w:t>
      </w:r>
    </w:p>
    <w:p w:rsidR="00E52B69" w:rsidRPr="00D12613" w:rsidRDefault="00E52B69" w:rsidP="00DA0DAB">
      <w:pPr>
        <w:ind w:left="705" w:hanging="705"/>
        <w:jc w:val="both"/>
        <w:rPr>
          <w:color w:val="auto"/>
        </w:rPr>
      </w:pPr>
      <w:r w:rsidRPr="00D12613">
        <w:rPr>
          <w:color w:val="auto"/>
        </w:rPr>
        <w:t xml:space="preserve">a) </w:t>
      </w:r>
      <w:r w:rsidR="00426134" w:rsidRPr="00D12613">
        <w:rPr>
          <w:color w:val="auto"/>
        </w:rPr>
        <w:tab/>
      </w:r>
      <w:r w:rsidRPr="00D12613">
        <w:rPr>
          <w:color w:val="auto"/>
        </w:rPr>
        <w:t xml:space="preserve">ak ktorýkoľvek odberateľ uskutočnil neoprávnený odber </w:t>
      </w:r>
      <w:r w:rsidR="00D42D9C" w:rsidRPr="00D12613">
        <w:rPr>
          <w:color w:val="auto"/>
        </w:rPr>
        <w:t>elektrickej energie</w:t>
      </w:r>
      <w:r w:rsidRPr="00D12613">
        <w:rPr>
          <w:color w:val="auto"/>
        </w:rPr>
        <w:t xml:space="preserve"> v zmysle zákona č. 251/2012 Z. z. s výnimkou odberu</w:t>
      </w:r>
      <w:r w:rsidR="006753C2" w:rsidRPr="00D12613">
        <w:rPr>
          <w:color w:val="auto"/>
        </w:rPr>
        <w:t>, ktorý umožňuje platná legislatíva SR</w:t>
      </w:r>
      <w:r w:rsidRPr="00D12613">
        <w:rPr>
          <w:color w:val="auto"/>
        </w:rPr>
        <w:t>,</w:t>
      </w:r>
    </w:p>
    <w:p w:rsidR="00E52B69" w:rsidRPr="00D12613" w:rsidRDefault="00E52B69" w:rsidP="00DA0DAB">
      <w:pPr>
        <w:ind w:left="705" w:hanging="705"/>
        <w:jc w:val="both"/>
      </w:pPr>
      <w:r w:rsidRPr="00D12613">
        <w:t xml:space="preserve">b) </w:t>
      </w:r>
      <w:r w:rsidR="00426134" w:rsidRPr="00D12613">
        <w:tab/>
      </w:r>
      <w:r w:rsidRPr="00D12613">
        <w:t>ak najmenej traja odberatelia neuhradia faktúru ani do 30 kalendárnych dní po márnom uplynutí dodávateľom dodatočne určenej lehoty jej splatnosti, ktorá nemôže byť kratšia ako 15 kalendárnych dní od doručenia výzvy na úhradu.</w:t>
      </w:r>
    </w:p>
    <w:p w:rsidR="00A4421A" w:rsidRPr="00D12613" w:rsidRDefault="00E52B69" w:rsidP="00DA0DAB">
      <w:pPr>
        <w:ind w:left="705" w:hanging="705"/>
        <w:jc w:val="both"/>
        <w:rPr>
          <w:rFonts w:asciiTheme="minorHAnsi" w:hAnsiTheme="minorHAnsi" w:cstheme="minorHAnsi"/>
        </w:rPr>
      </w:pPr>
      <w:r w:rsidRPr="00D12613">
        <w:rPr>
          <w:rFonts w:asciiTheme="minorHAnsi" w:hAnsiTheme="minorHAnsi" w:cstheme="minorHAnsi"/>
        </w:rPr>
        <w:t xml:space="preserve">15.7 </w:t>
      </w:r>
      <w:r w:rsidR="00426134" w:rsidRPr="00D12613">
        <w:rPr>
          <w:rFonts w:asciiTheme="minorHAnsi" w:hAnsiTheme="minorHAnsi" w:cstheme="minorHAnsi"/>
        </w:rPr>
        <w:tab/>
      </w:r>
      <w:r w:rsidR="007573ED" w:rsidRPr="00D12613">
        <w:rPr>
          <w:rFonts w:asciiTheme="minorHAnsi" w:hAnsiTheme="minorHAnsi" w:cstheme="minorHAnsi"/>
          <w:lang w:eastAsia="en-US"/>
        </w:rPr>
        <w:t>Odstúpenie od zmluvy je účinné deň po dni doručenia písomného oznámenia o odstúpení dodávateľovi.</w:t>
      </w:r>
    </w:p>
    <w:p w:rsidR="00E52B69" w:rsidRPr="00D12613" w:rsidRDefault="007573ED" w:rsidP="00DA0DAB">
      <w:pPr>
        <w:ind w:left="705" w:hanging="705"/>
        <w:jc w:val="both"/>
      </w:pPr>
      <w:r w:rsidRPr="00D12613">
        <w:t>15.8</w:t>
      </w:r>
      <w:r w:rsidRPr="00D12613">
        <w:tab/>
      </w:r>
      <w:r w:rsidR="00E52B69" w:rsidRPr="00D12613">
        <w:t>Zmluvné strany sú povinné ku dňu zániku zmluvného vzťahu vzájomne vysporiadať všetky pohľadávky a záväzky. Skončenie platnosti zmluvných vzťahov sa nebude dotýkať nárokov na náhradu škody a dovtedy uplatnených zmluvných či zákonných sankcií.</w:t>
      </w:r>
    </w:p>
    <w:p w:rsidR="00E52B69" w:rsidRPr="00D12613" w:rsidRDefault="00E52B69" w:rsidP="00DA0DAB">
      <w:pPr>
        <w:jc w:val="center"/>
        <w:rPr>
          <w:b/>
        </w:rPr>
      </w:pPr>
    </w:p>
    <w:p w:rsidR="00E52B69" w:rsidRPr="00D12613" w:rsidRDefault="00E52B69" w:rsidP="00DA0DAB">
      <w:pPr>
        <w:jc w:val="center"/>
        <w:rPr>
          <w:b/>
        </w:rPr>
      </w:pPr>
      <w:r w:rsidRPr="00D12613">
        <w:rPr>
          <w:b/>
        </w:rPr>
        <w:t>Článok XVI.</w:t>
      </w:r>
    </w:p>
    <w:p w:rsidR="00E52B69" w:rsidRPr="00D12613" w:rsidRDefault="00E52B69" w:rsidP="00DA0DAB">
      <w:pPr>
        <w:jc w:val="center"/>
        <w:rPr>
          <w:b/>
        </w:rPr>
      </w:pPr>
      <w:r w:rsidRPr="00D12613">
        <w:rPr>
          <w:b/>
        </w:rPr>
        <w:t>Záverečné ustanovenia</w:t>
      </w:r>
    </w:p>
    <w:p w:rsidR="001B4925" w:rsidRPr="00D12613" w:rsidRDefault="001B4925" w:rsidP="00DA0DAB">
      <w:pPr>
        <w:jc w:val="center"/>
        <w:rPr>
          <w:b/>
        </w:rPr>
      </w:pPr>
    </w:p>
    <w:p w:rsidR="00E52B69" w:rsidRPr="00D12613" w:rsidRDefault="00E52B69" w:rsidP="00DA0DAB">
      <w:pPr>
        <w:ind w:left="705" w:hanging="705"/>
        <w:jc w:val="both"/>
      </w:pPr>
      <w:r w:rsidRPr="00D12613">
        <w:t>1</w:t>
      </w:r>
      <w:r w:rsidR="00DA0DAB" w:rsidRPr="00D12613">
        <w:t>6</w:t>
      </w:r>
      <w:r w:rsidRPr="00D12613">
        <w:t xml:space="preserve">.1 </w:t>
      </w:r>
      <w:r w:rsidR="001B4925" w:rsidRPr="00D12613">
        <w:tab/>
      </w:r>
      <w:r w:rsidRPr="00D12613">
        <w:t>Ak sa preukáže, že niektoré z ustanovení rámcovej dohody (alebo jeho časť) je neplatné alebo neúčinné, takáto neplatnosť alebo neúčinnosť nemá za následok neplatnosť alebo neúčinnosť ďalších ustanovení tejto rámcovej dohody (alebo zostávajúcej časti dotknutého ustanovenia), alebo samotnej rámcovej dohody,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rámcovej dohody jej zmluvné strany sledovali. Obdobne budú zmluvné strany postupovať aj v prípade, ak sa zistí, že niektoré z ustanovení tejto rámcovej dohody je nevykonateľné.</w:t>
      </w:r>
    </w:p>
    <w:p w:rsidR="00E52B69" w:rsidRPr="00D12613" w:rsidRDefault="00E52B69" w:rsidP="00DA0DAB">
      <w:pPr>
        <w:ind w:left="705" w:hanging="705"/>
        <w:jc w:val="both"/>
      </w:pPr>
      <w:r w:rsidRPr="00D12613">
        <w:t>1</w:t>
      </w:r>
      <w:r w:rsidR="00DA0DAB" w:rsidRPr="00D12613">
        <w:t>6</w:t>
      </w:r>
      <w:r w:rsidRPr="00D12613">
        <w:t xml:space="preserve">.2 </w:t>
      </w:r>
      <w:r w:rsidR="001B4925" w:rsidRPr="00D12613">
        <w:tab/>
      </w:r>
      <w:r w:rsidRPr="00D12613">
        <w:t>Akákoľvek písomnosť doručovaná zmluvnou stranou druhej zmluvnej strane sa považuje za doručenú dňom jej doručenia na adresu uvedenú v záhlaví rámcovej dohody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V prípade, ak táto rámcová dohoda umožňuje komunikáciu prostredníctvom elektronickej pošty, považuje sa písomnosť (e-mail) za doručenú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w:t>
      </w:r>
    </w:p>
    <w:p w:rsidR="00E52B69" w:rsidRPr="00D12613" w:rsidRDefault="00E52B69" w:rsidP="00DA0DAB">
      <w:pPr>
        <w:ind w:left="705" w:hanging="705"/>
        <w:jc w:val="both"/>
      </w:pPr>
      <w:r w:rsidRPr="00D12613">
        <w:t>1</w:t>
      </w:r>
      <w:r w:rsidR="00DA0DAB" w:rsidRPr="00D12613">
        <w:t>6</w:t>
      </w:r>
      <w:r w:rsidRPr="00D12613">
        <w:t xml:space="preserve">.3 </w:t>
      </w:r>
      <w:r w:rsidR="001B4925" w:rsidRPr="00D12613">
        <w:tab/>
      </w:r>
      <w:r w:rsidRPr="00D12613">
        <w:t xml:space="preserve">Zmluvné strany sa dohodli, že dodávateľ nie je oprávnený bez predchádzajúceho písomného súhlasu odberateľa postúpiť pohľadávky, ktoré mu vznikli, resp. vzniknú v súvislosti s touto rámcovou dohodou alebo </w:t>
      </w:r>
      <w:r w:rsidR="001705A1" w:rsidRPr="00D12613">
        <w:t>čiastkovou (</w:t>
      </w:r>
      <w:r w:rsidRPr="00D12613">
        <w:t>realizačnou</w:t>
      </w:r>
      <w:r w:rsidR="001705A1" w:rsidRPr="00D12613">
        <w:t>)</w:t>
      </w:r>
      <w:r w:rsidRPr="00D12613">
        <w:t xml:space="preserve"> zmluvou voči odberateľovi na tretiu osobu, zriadiť na </w:t>
      </w:r>
      <w:proofErr w:type="spellStart"/>
      <w:r w:rsidRPr="00D12613">
        <w:t>ne</w:t>
      </w:r>
      <w:proofErr w:type="spellEnd"/>
      <w:r w:rsidRPr="00D12613">
        <w:t xml:space="preserve"> záložné právo a ani si ich jednostranne započítať.</w:t>
      </w:r>
    </w:p>
    <w:p w:rsidR="00E52B69" w:rsidRPr="00D12613" w:rsidRDefault="00E52B69" w:rsidP="00DA0DAB">
      <w:pPr>
        <w:ind w:left="705" w:hanging="705"/>
        <w:jc w:val="both"/>
      </w:pPr>
      <w:r w:rsidRPr="00D12613">
        <w:t>1</w:t>
      </w:r>
      <w:r w:rsidR="00DA0DAB" w:rsidRPr="00D12613">
        <w:t>6</w:t>
      </w:r>
      <w:r w:rsidRPr="00D12613">
        <w:t xml:space="preserve">.4 </w:t>
      </w:r>
      <w:r w:rsidR="001B4925" w:rsidRPr="00D12613">
        <w:tab/>
      </w:r>
      <w:r w:rsidRPr="00D12613">
        <w:t>Ustanovenia rámcovej dohody a</w:t>
      </w:r>
      <w:r w:rsidR="00426134" w:rsidRPr="00D12613">
        <w:t xml:space="preserve"> čiastkovej (realizačnej) </w:t>
      </w:r>
      <w:r w:rsidRPr="00D12613">
        <w:t>zmluvy majú zároveň prednosť pred obchodnými podmienkami a reklamačným poriadkom dodávateľa.</w:t>
      </w:r>
    </w:p>
    <w:p w:rsidR="00E52B69" w:rsidRPr="00D12613" w:rsidRDefault="00E52B69" w:rsidP="00DA0DAB">
      <w:pPr>
        <w:ind w:left="705" w:hanging="705"/>
        <w:jc w:val="both"/>
      </w:pPr>
      <w:r w:rsidRPr="00D12613">
        <w:t>1</w:t>
      </w:r>
      <w:r w:rsidR="00DA0DAB" w:rsidRPr="00D12613">
        <w:t>6</w:t>
      </w:r>
      <w:r w:rsidRPr="00D12613">
        <w:t xml:space="preserve">.5 </w:t>
      </w:r>
      <w:r w:rsidR="001B4925" w:rsidRPr="00D12613">
        <w:tab/>
      </w:r>
      <w:r w:rsidRPr="00D12613">
        <w:t>Pokiaľ v tejto rámcovej dohode a realizačnej zmluve nie je stanovené inak, riadia sa zmluvné vzťahy z nich vyplývajúce príslušnými ustanoveniami Obchodného zákonníka, zákona č. 251/2012 Z. z., zákona č. 250/2012 Z. z., platnými vykonávacími predpismi k tomuto zákonu, výnosmi a rozhodnutiami Úradu pre reguláciu sieťových odvetví a súvisiacimi všeobecne záväznými právnymi predpismi platnými v Slovenskej republike.</w:t>
      </w:r>
    </w:p>
    <w:p w:rsidR="00E52B69" w:rsidRPr="00D12613" w:rsidRDefault="00E52B69" w:rsidP="00DA0DAB">
      <w:pPr>
        <w:ind w:left="705" w:hanging="705"/>
        <w:jc w:val="both"/>
      </w:pPr>
      <w:r w:rsidRPr="00D12613">
        <w:t>1</w:t>
      </w:r>
      <w:r w:rsidR="00DA0DAB" w:rsidRPr="00D12613">
        <w:t>6</w:t>
      </w:r>
      <w:r w:rsidRPr="00D12613">
        <w:t xml:space="preserve">.6 </w:t>
      </w:r>
      <w:r w:rsidR="001B4925" w:rsidRPr="00D12613">
        <w:tab/>
      </w:r>
      <w:r w:rsidRPr="00D12613">
        <w:t>S výnimkou identifikačných údajov zmluvných strán (okrem bankového spojenia a čísla účtu), osôb oprávnených rokovať vo veciach zmluvných a technických a iných výnimiek upravených v tejto rámcovej dohode, ktoré sa realizujú jednostranným písomným oznámením podpísaným štatutárnym orgánom dotknutej zmluvnej strany alebo ním preukázateľne poverenou osobou, je možné túto rámcovú dohodu meniť alebo dopĺňať výlučne formou písomných vzostupne číslovaných dodatkov podpísaných oprávnenými zástupcami zmluvných strán.</w:t>
      </w:r>
    </w:p>
    <w:p w:rsidR="00E52B69" w:rsidRPr="00D12613" w:rsidRDefault="00E52B69" w:rsidP="00DA0DAB">
      <w:pPr>
        <w:ind w:left="705" w:hanging="705"/>
        <w:jc w:val="both"/>
      </w:pPr>
      <w:r w:rsidRPr="00D12613">
        <w:t>1</w:t>
      </w:r>
      <w:r w:rsidR="00DA0DAB" w:rsidRPr="00D12613">
        <w:t>6</w:t>
      </w:r>
      <w:r w:rsidRPr="00D12613">
        <w:t xml:space="preserve">.7 </w:t>
      </w:r>
      <w:r w:rsidR="001B4925" w:rsidRPr="00D12613">
        <w:tab/>
      </w:r>
      <w:r w:rsidRPr="00D12613">
        <w:t xml:space="preserve">Táto rámcová dohoda je vyhotovená v 6 (šiestich) rovnopisoch, každý s platnosťou originálu, z ktorých </w:t>
      </w:r>
      <w:r w:rsidR="00426134" w:rsidRPr="00D12613">
        <w:t>s</w:t>
      </w:r>
      <w:r w:rsidRPr="00D12613">
        <w:t>plnomocnený odberateľ obdrží 4 (štyri) rovnopisy a dodávateľ obdrží 2 (dva) rovnopisy.</w:t>
      </w:r>
    </w:p>
    <w:p w:rsidR="00E52B69" w:rsidRPr="00D12613" w:rsidRDefault="00E52B69" w:rsidP="00DA0DAB">
      <w:pPr>
        <w:ind w:left="705" w:hanging="705"/>
        <w:jc w:val="both"/>
      </w:pPr>
      <w:r w:rsidRPr="00D12613">
        <w:t>1</w:t>
      </w:r>
      <w:r w:rsidR="00DA0DAB" w:rsidRPr="00D12613">
        <w:t>6</w:t>
      </w:r>
      <w:r w:rsidRPr="00D12613">
        <w:t xml:space="preserve">.8 </w:t>
      </w:r>
      <w:r w:rsidR="001B4925" w:rsidRPr="00D12613">
        <w:tab/>
      </w:r>
      <w:r w:rsidRPr="00D12613">
        <w:t>Rámcová dohoda nadobúda platnosť dňom jej podpisu oprávnenými zástupcami všetkých zmluvných strán a účinnosť dňom nasledujúcim po dni jej zverejnenia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rsidR="00E52B69" w:rsidRPr="00D12613" w:rsidRDefault="00E52B69" w:rsidP="00DA0DAB">
      <w:pPr>
        <w:ind w:left="705" w:hanging="705"/>
        <w:jc w:val="both"/>
      </w:pPr>
      <w:r w:rsidRPr="00D12613">
        <w:t>1</w:t>
      </w:r>
      <w:r w:rsidR="00DA0DAB" w:rsidRPr="00D12613">
        <w:t>6</w:t>
      </w:r>
      <w:r w:rsidRPr="00D12613">
        <w:t>.9</w:t>
      </w:r>
      <w:r w:rsidR="001B4925" w:rsidRPr="00D12613">
        <w:tab/>
      </w:r>
      <w:r w:rsidRPr="00D12613">
        <w:t>Zmluvné strany vyhlasujú, že túto rámcovú dohodu uzavreli na základe ich slobodnej vôle, nebola uzatvorená v tiesni, za nápadne nevýhodných podmienok, prečítali si ju, jej obsahu porozumeli a na znak súhlasu s jej obsahom ju ich oprávnení zástupcovia podpisujú.</w:t>
      </w:r>
    </w:p>
    <w:p w:rsidR="00E52B69" w:rsidRPr="00D12613" w:rsidRDefault="00E52B69" w:rsidP="00DA0DAB">
      <w:pPr>
        <w:jc w:val="both"/>
      </w:pPr>
      <w:r w:rsidRPr="00D12613">
        <w:t>1</w:t>
      </w:r>
      <w:r w:rsidR="00DA0DAB" w:rsidRPr="00D12613">
        <w:t>6</w:t>
      </w:r>
      <w:r w:rsidRPr="00D12613">
        <w:t>.10</w:t>
      </w:r>
      <w:r w:rsidR="001B4925" w:rsidRPr="00D12613">
        <w:tab/>
      </w:r>
      <w:r w:rsidRPr="00D12613">
        <w:t>Prílohy tejto zmluvy sú:</w:t>
      </w:r>
    </w:p>
    <w:p w:rsidR="00E52B69" w:rsidRPr="00D12613" w:rsidRDefault="00E52B69" w:rsidP="00DA0DAB">
      <w:pPr>
        <w:ind w:firstLine="708"/>
        <w:jc w:val="both"/>
      </w:pPr>
      <w:bookmarkStart w:id="3" w:name="_Hlk48736096"/>
      <w:r w:rsidRPr="00D12613">
        <w:t xml:space="preserve">Príloha č. 1 – Zoznam odberateľov a odberných miest </w:t>
      </w:r>
    </w:p>
    <w:bookmarkEnd w:id="3"/>
    <w:p w:rsidR="00E52B69" w:rsidRPr="00D12613" w:rsidRDefault="00E52B69" w:rsidP="00DA0DAB">
      <w:pPr>
        <w:ind w:firstLine="708"/>
        <w:jc w:val="both"/>
      </w:pPr>
      <w:r w:rsidRPr="00D12613">
        <w:t>Príloha č. 2 – Čestné vyhlásenie dodávateľa o</w:t>
      </w:r>
      <w:r w:rsidR="006406BF">
        <w:t> </w:t>
      </w:r>
      <w:r w:rsidRPr="00D12613">
        <w:t>subdodávateľoch</w:t>
      </w:r>
      <w:r w:rsidR="006406BF">
        <w:t>/zoznam subdodávateľov</w:t>
      </w:r>
    </w:p>
    <w:p w:rsidR="00E52B69" w:rsidRPr="00D12613" w:rsidRDefault="00E52B69" w:rsidP="00DA0DAB">
      <w:pPr>
        <w:ind w:firstLine="708"/>
        <w:jc w:val="both"/>
      </w:pPr>
      <w:r w:rsidRPr="00D12613">
        <w:t>Príloha č. 3 – Čiastková zmluva o dodávke elektrickej energie</w:t>
      </w:r>
    </w:p>
    <w:p w:rsidR="00E52B69" w:rsidRPr="00D12613" w:rsidRDefault="00E52B69" w:rsidP="00DA0DAB">
      <w:pPr>
        <w:ind w:firstLine="708"/>
        <w:jc w:val="both"/>
      </w:pPr>
      <w:r w:rsidRPr="00D12613">
        <w:t>Príloha č. 4 – Návrh na plnenie kritéria</w:t>
      </w:r>
    </w:p>
    <w:p w:rsidR="00E52B69" w:rsidRPr="00D12613" w:rsidRDefault="00E52B69" w:rsidP="00DA0DAB">
      <w:pPr>
        <w:jc w:val="both"/>
      </w:pPr>
    </w:p>
    <w:p w:rsidR="00E52B69" w:rsidRPr="00D12613" w:rsidRDefault="001B4925" w:rsidP="00DA0DAB">
      <w:pPr>
        <w:jc w:val="both"/>
      </w:pPr>
      <w:r w:rsidRPr="00D12613">
        <w:tab/>
        <w:t>V Trnave dňa ..........................</w:t>
      </w:r>
      <w:r w:rsidRPr="00D12613">
        <w:tab/>
      </w:r>
      <w:r w:rsidRPr="00D12613">
        <w:tab/>
      </w:r>
      <w:r w:rsidRPr="00D12613">
        <w:tab/>
      </w:r>
      <w:r w:rsidRPr="00D12613">
        <w:tab/>
        <w:t>V ....................... dňa .......................</w:t>
      </w:r>
    </w:p>
    <w:p w:rsidR="001B4925" w:rsidRPr="00D12613" w:rsidRDefault="001B4925" w:rsidP="00DA0DAB"/>
    <w:p w:rsidR="00E52B69" w:rsidRPr="00D12613" w:rsidRDefault="00E52B69" w:rsidP="00DA0DAB">
      <w:pPr>
        <w:ind w:firstLine="708"/>
      </w:pPr>
      <w:r w:rsidRPr="00D12613">
        <w:t>Za Objednávateľa</w:t>
      </w:r>
      <w:r w:rsidRPr="00D12613">
        <w:tab/>
      </w:r>
      <w:r w:rsidRPr="00D12613">
        <w:tab/>
      </w:r>
      <w:r w:rsidRPr="00D12613">
        <w:tab/>
      </w:r>
      <w:r w:rsidRPr="00D12613">
        <w:tab/>
      </w:r>
      <w:r w:rsidRPr="00D12613">
        <w:tab/>
        <w:t>Za Dodávateľa</w:t>
      </w:r>
    </w:p>
    <w:p w:rsidR="00E52B69" w:rsidRPr="00D12613" w:rsidRDefault="00E52B69" w:rsidP="00DA0DAB"/>
    <w:p w:rsidR="00E52B69" w:rsidRPr="00D12613" w:rsidRDefault="00E52B69" w:rsidP="00DA0DAB"/>
    <w:p w:rsidR="00E52B69" w:rsidRPr="00D12613" w:rsidRDefault="00E52B69" w:rsidP="00DA0DAB"/>
    <w:p w:rsidR="00E52B69" w:rsidRPr="00D12613" w:rsidRDefault="00E52B69" w:rsidP="00DA0DAB"/>
    <w:p w:rsidR="00E52B69" w:rsidRPr="00D12613" w:rsidRDefault="00E52B69" w:rsidP="00DA0DAB"/>
    <w:p w:rsidR="00E52B69" w:rsidRPr="00D12613" w:rsidRDefault="00E52B69" w:rsidP="00DA0DAB"/>
    <w:p w:rsidR="00E52B69" w:rsidRPr="00D12613" w:rsidRDefault="00E52B69" w:rsidP="00DA0DAB">
      <w:pPr>
        <w:ind w:firstLine="708"/>
      </w:pPr>
      <w:r w:rsidRPr="00D12613">
        <w:t>––––––––––––––––––</w:t>
      </w:r>
      <w:r w:rsidRPr="00D12613">
        <w:tab/>
      </w:r>
      <w:r w:rsidRPr="00D12613">
        <w:tab/>
      </w:r>
      <w:r w:rsidRPr="00D12613">
        <w:tab/>
        <w:t xml:space="preserve">    </w:t>
      </w:r>
      <w:r w:rsidRPr="00D12613">
        <w:tab/>
      </w:r>
      <w:r w:rsidRPr="00D12613">
        <w:tab/>
        <w:t xml:space="preserve">–––––––––––––––––––– </w:t>
      </w:r>
    </w:p>
    <w:p w:rsidR="00E52B69" w:rsidRPr="00D12613" w:rsidRDefault="00E52B69" w:rsidP="00DA0DAB">
      <w:pPr>
        <w:ind w:firstLine="708"/>
      </w:pPr>
      <w:r w:rsidRPr="00D12613">
        <w:t>JUDr. Peter Bročka, LL.M.</w:t>
      </w:r>
      <w:r w:rsidRPr="00D12613">
        <w:tab/>
      </w:r>
      <w:r w:rsidRPr="00D12613">
        <w:tab/>
      </w:r>
      <w:r w:rsidRPr="00D12613">
        <w:tab/>
        <w:t xml:space="preserve">        </w:t>
      </w:r>
      <w:r w:rsidRPr="00D12613">
        <w:tab/>
        <w:t>meno, priezvisko, pečiatka</w:t>
      </w:r>
    </w:p>
    <w:p w:rsidR="00E52B69" w:rsidRPr="00D12613" w:rsidRDefault="00E52B69" w:rsidP="00DA0DAB">
      <w:pPr>
        <w:ind w:firstLine="708"/>
      </w:pPr>
      <w:r w:rsidRPr="00D12613">
        <w:t xml:space="preserve">primátor                                                                    </w:t>
      </w:r>
      <w:r w:rsidR="001B4925" w:rsidRPr="00D12613">
        <w:tab/>
      </w:r>
      <w:r w:rsidR="001B4925" w:rsidRPr="00D12613">
        <w:tab/>
      </w:r>
      <w:r w:rsidRPr="00D12613">
        <w:t>funkcia</w:t>
      </w:r>
    </w:p>
    <w:p w:rsidR="00E52B69" w:rsidRPr="00D12613" w:rsidRDefault="00E52B69" w:rsidP="00DA0DAB"/>
    <w:p w:rsidR="00E52B69" w:rsidRPr="00D12613" w:rsidRDefault="00E52B69" w:rsidP="00DA0DAB"/>
    <w:p w:rsidR="00E97371" w:rsidRPr="00D12613" w:rsidRDefault="00E97371" w:rsidP="00DA0DAB">
      <w:pPr>
        <w:pBdr>
          <w:top w:val="none" w:sz="0" w:space="0" w:color="auto"/>
          <w:left w:val="none" w:sz="0" w:space="0" w:color="auto"/>
          <w:bottom w:val="none" w:sz="0" w:space="0" w:color="auto"/>
          <w:right w:val="none" w:sz="0" w:space="0" w:color="auto"/>
          <w:between w:val="none" w:sz="0" w:space="0" w:color="auto"/>
          <w:bar w:val="none" w:sz="0" w:color="auto"/>
        </w:pBdr>
      </w:pPr>
      <w:r w:rsidRPr="00D12613">
        <w:br w:type="page"/>
      </w:r>
    </w:p>
    <w:p w:rsidR="00E52B69" w:rsidRPr="00D12613" w:rsidRDefault="00E52B69" w:rsidP="00DA0DAB">
      <w:pPr>
        <w:jc w:val="center"/>
        <w:rPr>
          <w:rFonts w:eastAsia="Times New Roman"/>
          <w:bCs/>
          <w:color w:val="auto"/>
        </w:rPr>
      </w:pPr>
      <w:r w:rsidRPr="00D12613">
        <w:rPr>
          <w:rFonts w:eastAsia="Times New Roman"/>
          <w:b/>
          <w:bCs/>
          <w:color w:val="auto"/>
        </w:rPr>
        <w:t>Čiastková zmluva o dodávke elektrickej energie</w:t>
      </w:r>
    </w:p>
    <w:p w:rsidR="00E52B69" w:rsidRPr="00D12613" w:rsidRDefault="00E52B69" w:rsidP="00DA0DAB">
      <w:pPr>
        <w:tabs>
          <w:tab w:val="left" w:pos="567"/>
        </w:tabs>
        <w:jc w:val="center"/>
        <w:rPr>
          <w:b/>
          <w:color w:val="auto"/>
        </w:rPr>
      </w:pPr>
      <w:r w:rsidRPr="00D12613">
        <w:rPr>
          <w:rFonts w:eastAsia="Times New Roman"/>
          <w:b/>
          <w:color w:val="auto"/>
        </w:rPr>
        <w:t xml:space="preserve">č. ........... </w:t>
      </w:r>
    </w:p>
    <w:p w:rsidR="00E52B69" w:rsidRPr="00D12613" w:rsidRDefault="00E52B69" w:rsidP="00DA0DAB">
      <w:pPr>
        <w:autoSpaceDE w:val="0"/>
        <w:autoSpaceDN w:val="0"/>
        <w:adjustRightInd w:val="0"/>
        <w:jc w:val="center"/>
        <w:rPr>
          <w:rFonts w:eastAsia="Times New Roman"/>
          <w:bCs/>
        </w:rPr>
      </w:pPr>
      <w:r w:rsidRPr="00D12613">
        <w:rPr>
          <w:rFonts w:eastAsia="Times New Roman"/>
          <w:bCs/>
          <w:color w:val="auto"/>
        </w:rPr>
        <w:t xml:space="preserve">uzatvorená podľa § 269 ods. 2 zákona č. 513/1991 Zb. Obchodný zákonník v znení neskorších predpisov a zákona č. 251/2012 Z. z. o energetike a o zmene a doplnení niektorých zákonov v znení </w:t>
      </w:r>
      <w:r w:rsidRPr="00D12613">
        <w:rPr>
          <w:rFonts w:eastAsia="Times New Roman"/>
          <w:bCs/>
        </w:rPr>
        <w:t xml:space="preserve">neskorších predpisov </w:t>
      </w:r>
    </w:p>
    <w:p w:rsidR="00E52B69" w:rsidRPr="00D12613" w:rsidRDefault="00E52B69" w:rsidP="00DA0DAB">
      <w:pPr>
        <w:autoSpaceDE w:val="0"/>
        <w:autoSpaceDN w:val="0"/>
        <w:adjustRightInd w:val="0"/>
        <w:rPr>
          <w:rFonts w:eastAsia="Times New Roman"/>
          <w:b/>
          <w:bCs/>
        </w:rPr>
      </w:pPr>
    </w:p>
    <w:p w:rsidR="00DA0DAB" w:rsidRPr="00D12613" w:rsidRDefault="00DA0DAB" w:rsidP="00DA0DAB">
      <w:pPr>
        <w:autoSpaceDE w:val="0"/>
        <w:autoSpaceDN w:val="0"/>
        <w:adjustRightInd w:val="0"/>
        <w:rPr>
          <w:rFonts w:eastAsia="Times New Roman"/>
          <w:b/>
          <w:bCs/>
        </w:rPr>
      </w:pPr>
    </w:p>
    <w:p w:rsidR="00E52B69" w:rsidRPr="00D12613" w:rsidRDefault="00E52B69" w:rsidP="00DA0DAB">
      <w:pPr>
        <w:autoSpaceDE w:val="0"/>
        <w:autoSpaceDN w:val="0"/>
        <w:adjustRightInd w:val="0"/>
        <w:jc w:val="center"/>
        <w:rPr>
          <w:rFonts w:eastAsia="Times New Roman"/>
          <w:bCs/>
        </w:rPr>
      </w:pPr>
      <w:r w:rsidRPr="00D12613">
        <w:rPr>
          <w:rFonts w:eastAsia="Times New Roman"/>
          <w:bCs/>
        </w:rPr>
        <w:t>medzi</w:t>
      </w:r>
    </w:p>
    <w:p w:rsidR="00E52B69" w:rsidRPr="00D12613" w:rsidRDefault="00E52B69" w:rsidP="00DA0DAB">
      <w:pPr>
        <w:autoSpaceDE w:val="0"/>
        <w:autoSpaceDN w:val="0"/>
        <w:adjustRightInd w:val="0"/>
        <w:jc w:val="center"/>
        <w:rPr>
          <w:rFonts w:eastAsia="Times New Roman"/>
          <w:bCs/>
        </w:rPr>
      </w:pPr>
      <w:r w:rsidRPr="00D12613">
        <w:rPr>
          <w:rFonts w:eastAsia="Times New Roman"/>
          <w:bCs/>
        </w:rPr>
        <w:t>zmluvnými stranami:</w:t>
      </w:r>
    </w:p>
    <w:p w:rsidR="00E52B69" w:rsidRPr="00D12613" w:rsidRDefault="00E52B69" w:rsidP="00DA0DAB">
      <w:pPr>
        <w:autoSpaceDE w:val="0"/>
        <w:autoSpaceDN w:val="0"/>
        <w:adjustRightInd w:val="0"/>
        <w:rPr>
          <w:rFonts w:eastAsia="Times New Roman"/>
          <w:b/>
          <w:bCs/>
        </w:rPr>
      </w:pPr>
    </w:p>
    <w:p w:rsidR="00DA0DAB" w:rsidRPr="00D12613" w:rsidRDefault="00DA0DAB" w:rsidP="00DA0DAB">
      <w:pPr>
        <w:autoSpaceDE w:val="0"/>
        <w:autoSpaceDN w:val="0"/>
        <w:adjustRightInd w:val="0"/>
        <w:rPr>
          <w:rFonts w:eastAsia="Times New Roman"/>
          <w:b/>
          <w:bCs/>
        </w:rPr>
      </w:pPr>
    </w:p>
    <w:p w:rsidR="00E52B69" w:rsidRPr="00D12613" w:rsidRDefault="00E52B69" w:rsidP="00DA0DAB">
      <w:pPr>
        <w:autoSpaceDE w:val="0"/>
        <w:autoSpaceDN w:val="0"/>
        <w:adjustRightInd w:val="0"/>
        <w:rPr>
          <w:rFonts w:eastAsia="Times New Roman"/>
          <w:b/>
          <w:bCs/>
        </w:rPr>
      </w:pPr>
      <w:r w:rsidRPr="00D12613">
        <w:rPr>
          <w:rFonts w:eastAsia="Times New Roman"/>
          <w:b/>
          <w:bCs/>
        </w:rPr>
        <w:t>Dodávateľ:</w:t>
      </w:r>
    </w:p>
    <w:p w:rsidR="00E52B69" w:rsidRPr="00D12613" w:rsidRDefault="00E52B69" w:rsidP="00DA0DAB">
      <w:pPr>
        <w:autoSpaceDE w:val="0"/>
        <w:autoSpaceDN w:val="0"/>
        <w:adjustRightInd w:val="0"/>
        <w:rPr>
          <w:rFonts w:eastAsia="Times New Roman"/>
        </w:rPr>
      </w:pPr>
      <w:r w:rsidRPr="00D12613">
        <w:rPr>
          <w:rFonts w:eastAsia="Times New Roman"/>
        </w:rPr>
        <w:t>Obchodné meno:</w:t>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 xml:space="preserve">Sídlo: </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Korešpondenčná adresa:</w:t>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Zastúpený:</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IČO:</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 xml:space="preserve">DIČ: </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 xml:space="preserve">IČ DPH: </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Bankové spojenie:</w:t>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Číslo účtu v tvare IBAN:</w:t>
      </w:r>
      <w:r w:rsidRPr="00D12613">
        <w:rPr>
          <w:rFonts w:eastAsia="Times New Roman"/>
        </w:rPr>
        <w:tab/>
      </w:r>
      <w:r w:rsidRPr="00D12613">
        <w:rPr>
          <w:rFonts w:eastAsia="Times New Roman"/>
        </w:rPr>
        <w:tab/>
      </w:r>
      <w:r w:rsidR="00DA0DAB" w:rsidRPr="00D12613">
        <w:rPr>
          <w:rFonts w:eastAsia="Times New Roman"/>
        </w:rPr>
        <w:tab/>
      </w:r>
    </w:p>
    <w:p w:rsidR="00E52B69" w:rsidRPr="00D12613" w:rsidRDefault="00E52B69" w:rsidP="00DA0DAB">
      <w:pPr>
        <w:autoSpaceDE w:val="0"/>
        <w:autoSpaceDN w:val="0"/>
        <w:adjustRightInd w:val="0"/>
        <w:jc w:val="both"/>
        <w:rPr>
          <w:rFonts w:eastAsia="Times New Roman"/>
        </w:rPr>
      </w:pPr>
      <w:r w:rsidRPr="00D12613">
        <w:rPr>
          <w:rFonts w:eastAsia="Times New Roman"/>
        </w:rPr>
        <w:t xml:space="preserve">Údaj o zápise: Povolenie Úradu pre reguláciu sieťových odvetví na predmet podnikania </w:t>
      </w:r>
    </w:p>
    <w:p w:rsidR="00E52B69" w:rsidRPr="00D12613" w:rsidRDefault="00E52B69" w:rsidP="00DA0DAB">
      <w:pPr>
        <w:autoSpaceDE w:val="0"/>
        <w:autoSpaceDN w:val="0"/>
        <w:adjustRightInd w:val="0"/>
        <w:rPr>
          <w:rFonts w:eastAsia="Times New Roman"/>
        </w:rPr>
      </w:pPr>
      <w:r w:rsidRPr="00D12613">
        <w:rPr>
          <w:rFonts w:eastAsia="Times New Roman"/>
        </w:rPr>
        <w:t xml:space="preserve">v elektroenergetike: č. </w:t>
      </w:r>
      <w:r w:rsidRPr="00D12613">
        <w:rPr>
          <w:rFonts w:eastAsia="Times New Roman"/>
        </w:rPr>
        <w:tab/>
      </w:r>
      <w:r w:rsidRPr="00D12613">
        <w:rPr>
          <w:rFonts w:eastAsia="Times New Roman"/>
        </w:rPr>
        <w:tab/>
      </w:r>
      <w:r w:rsidR="00DA0DAB" w:rsidRPr="00D12613">
        <w:rPr>
          <w:rFonts w:eastAsia="Times New Roman"/>
        </w:rPr>
        <w:tab/>
      </w:r>
    </w:p>
    <w:p w:rsidR="00DA0DAB" w:rsidRPr="00D12613" w:rsidRDefault="00DA0DAB" w:rsidP="00DA0DAB">
      <w:pPr>
        <w:autoSpaceDE w:val="0"/>
        <w:autoSpaceDN w:val="0"/>
        <w:adjustRightInd w:val="0"/>
        <w:jc w:val="both"/>
        <w:rPr>
          <w:rFonts w:eastAsia="Times New Roman"/>
        </w:rPr>
      </w:pPr>
      <w:r w:rsidRPr="00D12613">
        <w:rPr>
          <w:rFonts w:eastAsia="Times New Roman"/>
        </w:rPr>
        <w:t>Kontaktná osoba:</w:t>
      </w:r>
      <w:r w:rsidRPr="00D12613">
        <w:rPr>
          <w:rFonts w:eastAsia="Times New Roman"/>
        </w:rPr>
        <w:tab/>
      </w:r>
      <w:r w:rsidRPr="00D12613">
        <w:rPr>
          <w:rFonts w:eastAsia="Times New Roman"/>
        </w:rPr>
        <w:tab/>
      </w:r>
      <w:r w:rsidRPr="00D12613">
        <w:rPr>
          <w:rFonts w:eastAsia="Times New Roman"/>
        </w:rPr>
        <w:tab/>
      </w:r>
    </w:p>
    <w:p w:rsidR="00DA0DAB" w:rsidRPr="00D12613" w:rsidRDefault="00DA0DAB" w:rsidP="00DA0DAB">
      <w:pPr>
        <w:autoSpaceDE w:val="0"/>
        <w:autoSpaceDN w:val="0"/>
        <w:adjustRightInd w:val="0"/>
        <w:jc w:val="both"/>
        <w:rPr>
          <w:rFonts w:eastAsia="Times New Roman"/>
        </w:rPr>
      </w:pPr>
      <w:proofErr w:type="spellStart"/>
      <w:r w:rsidRPr="00D12613">
        <w:rPr>
          <w:rFonts w:eastAsia="Times New Roman"/>
        </w:rPr>
        <w:t>Tel.č</w:t>
      </w:r>
      <w:proofErr w:type="spellEnd"/>
      <w:r w:rsidRPr="00D12613">
        <w:rPr>
          <w:rFonts w:eastAsia="Times New Roman"/>
        </w:rPr>
        <w:t>.</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jc w:val="both"/>
        <w:rPr>
          <w:rFonts w:eastAsia="Times New Roman"/>
        </w:rPr>
      </w:pPr>
      <w:r w:rsidRPr="00D12613">
        <w:rPr>
          <w:rFonts w:eastAsia="Times New Roman"/>
        </w:rPr>
        <w:t>e-mail:</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DA0DAB" w:rsidRPr="00D12613" w:rsidRDefault="00DA0DAB" w:rsidP="00DA0DAB">
      <w:pPr>
        <w:autoSpaceDE w:val="0"/>
        <w:autoSpaceDN w:val="0"/>
        <w:adjustRightInd w:val="0"/>
        <w:rPr>
          <w:rFonts w:eastAsia="Times New Roman"/>
        </w:rPr>
      </w:pPr>
      <w:r w:rsidRPr="00D12613">
        <w:rPr>
          <w:rFonts w:eastAsia="Times New Roman"/>
        </w:rPr>
        <w:t>Zapísaný v obchodnom registri vedenom Okresným súdom ............., oddiel: ..............., vložka: ..</w:t>
      </w:r>
    </w:p>
    <w:p w:rsidR="00E52B69" w:rsidRPr="00D12613" w:rsidRDefault="00E52B69" w:rsidP="00DA0DAB">
      <w:pPr>
        <w:autoSpaceDE w:val="0"/>
        <w:autoSpaceDN w:val="0"/>
        <w:adjustRightInd w:val="0"/>
        <w:jc w:val="both"/>
        <w:rPr>
          <w:rFonts w:eastAsia="Times New Roman"/>
        </w:rPr>
      </w:pPr>
      <w:r w:rsidRPr="00D12613">
        <w:rPr>
          <w:rFonts w:eastAsia="Times New Roman"/>
        </w:rPr>
        <w:t>(ďalej len „dodávateľ“)</w:t>
      </w:r>
    </w:p>
    <w:p w:rsidR="00E52B69" w:rsidRPr="00D12613" w:rsidRDefault="00E52B69" w:rsidP="00DA0DAB">
      <w:pPr>
        <w:autoSpaceDE w:val="0"/>
        <w:autoSpaceDN w:val="0"/>
        <w:adjustRightInd w:val="0"/>
        <w:rPr>
          <w:rFonts w:eastAsia="Times New Roman"/>
        </w:rPr>
      </w:pPr>
    </w:p>
    <w:p w:rsidR="00DA0DAB" w:rsidRPr="00D12613" w:rsidRDefault="00DA0DAB" w:rsidP="00DA0DAB">
      <w:pPr>
        <w:autoSpaceDE w:val="0"/>
        <w:autoSpaceDN w:val="0"/>
        <w:adjustRightInd w:val="0"/>
        <w:rPr>
          <w:rFonts w:eastAsia="Times New Roman"/>
        </w:rPr>
      </w:pPr>
    </w:p>
    <w:p w:rsidR="00E52B69" w:rsidRPr="00D12613" w:rsidRDefault="00E52B69" w:rsidP="00DA0DAB">
      <w:pPr>
        <w:autoSpaceDE w:val="0"/>
        <w:autoSpaceDN w:val="0"/>
        <w:adjustRightInd w:val="0"/>
        <w:jc w:val="center"/>
        <w:rPr>
          <w:rFonts w:eastAsia="Times New Roman"/>
        </w:rPr>
      </w:pPr>
      <w:r w:rsidRPr="00D12613">
        <w:rPr>
          <w:rFonts w:eastAsia="Times New Roman"/>
        </w:rPr>
        <w:t>a</w:t>
      </w:r>
    </w:p>
    <w:p w:rsidR="00E52B69" w:rsidRPr="00D12613" w:rsidRDefault="00E52B69" w:rsidP="00DA0DAB">
      <w:pPr>
        <w:autoSpaceDE w:val="0"/>
        <w:autoSpaceDN w:val="0"/>
        <w:adjustRightInd w:val="0"/>
        <w:rPr>
          <w:rFonts w:eastAsia="Times New Roman"/>
        </w:rPr>
      </w:pPr>
    </w:p>
    <w:p w:rsidR="00DA0DAB" w:rsidRPr="00D12613" w:rsidRDefault="00DA0DAB" w:rsidP="00DA0DAB">
      <w:pPr>
        <w:autoSpaceDE w:val="0"/>
        <w:autoSpaceDN w:val="0"/>
        <w:adjustRightInd w:val="0"/>
        <w:rPr>
          <w:rFonts w:eastAsia="Times New Roman"/>
        </w:rPr>
      </w:pPr>
    </w:p>
    <w:p w:rsidR="00E52B69" w:rsidRPr="00D12613" w:rsidRDefault="00E52B69" w:rsidP="00DA0DAB">
      <w:pPr>
        <w:autoSpaceDE w:val="0"/>
        <w:autoSpaceDN w:val="0"/>
        <w:adjustRightInd w:val="0"/>
        <w:rPr>
          <w:rFonts w:eastAsia="Times New Roman"/>
          <w:b/>
          <w:bCs/>
        </w:rPr>
      </w:pPr>
      <w:r w:rsidRPr="00D12613">
        <w:rPr>
          <w:rFonts w:eastAsia="Times New Roman"/>
          <w:b/>
          <w:bCs/>
        </w:rPr>
        <w:t xml:space="preserve">Odberateľ: </w:t>
      </w:r>
    </w:p>
    <w:p w:rsidR="00E52B69" w:rsidRPr="00D12613" w:rsidRDefault="00E52B69" w:rsidP="00DA0DAB">
      <w:pPr>
        <w:rPr>
          <w:rFonts w:eastAsia="Times New Roman"/>
          <w:b/>
        </w:rPr>
      </w:pPr>
      <w:r w:rsidRPr="00D12613">
        <w:rPr>
          <w:rFonts w:eastAsia="Times New Roman"/>
        </w:rPr>
        <w:t xml:space="preserve">Názov: </w:t>
      </w:r>
      <w:r w:rsidRPr="00D12613">
        <w:rPr>
          <w:rFonts w:eastAsia="Times New Roman"/>
          <w:b/>
        </w:rPr>
        <w:t xml:space="preserve"> </w:t>
      </w:r>
      <w:r w:rsidRPr="00D12613">
        <w:rPr>
          <w:rFonts w:eastAsia="Times New Roman"/>
          <w:b/>
        </w:rPr>
        <w:tab/>
      </w:r>
      <w:r w:rsidRPr="00D12613">
        <w:rPr>
          <w:rFonts w:eastAsia="Times New Roman"/>
          <w:b/>
        </w:rPr>
        <w:tab/>
      </w:r>
      <w:r w:rsidR="00DA0DAB" w:rsidRPr="00D12613">
        <w:rPr>
          <w:rFonts w:eastAsia="Times New Roman"/>
          <w:b/>
        </w:rPr>
        <w:tab/>
      </w:r>
      <w:r w:rsidR="00DA0DAB" w:rsidRPr="00D12613">
        <w:rPr>
          <w:rFonts w:eastAsia="Times New Roman"/>
          <w:b/>
        </w:rPr>
        <w:tab/>
      </w:r>
    </w:p>
    <w:p w:rsidR="00E52B69" w:rsidRPr="00D12613" w:rsidRDefault="00E52B69" w:rsidP="00DA0DAB">
      <w:pPr>
        <w:ind w:left="2127" w:hanging="2127"/>
        <w:jc w:val="both"/>
        <w:rPr>
          <w:rFonts w:eastAsia="Times New Roman"/>
        </w:rPr>
      </w:pPr>
      <w:r w:rsidRPr="00D12613">
        <w:rPr>
          <w:rFonts w:eastAsia="Times New Roman"/>
        </w:rPr>
        <w:t xml:space="preserve">Právna forma: </w:t>
      </w:r>
      <w:r w:rsidRPr="00D12613">
        <w:rPr>
          <w:rFonts w:eastAsia="Times New Roman"/>
        </w:rPr>
        <w:tab/>
      </w:r>
      <w:r w:rsidR="00DA0DAB" w:rsidRPr="00D12613">
        <w:rPr>
          <w:rFonts w:eastAsia="Times New Roman"/>
        </w:rPr>
        <w:tab/>
      </w:r>
      <w:r w:rsidR="00DA0DAB" w:rsidRPr="00D12613">
        <w:rPr>
          <w:rFonts w:eastAsia="Times New Roman"/>
        </w:rPr>
        <w:tab/>
      </w:r>
    </w:p>
    <w:p w:rsidR="00E52B69" w:rsidRPr="00D12613" w:rsidRDefault="00E52B69" w:rsidP="00DA0DAB">
      <w:pPr>
        <w:rPr>
          <w:rFonts w:eastAsia="Times New Roman"/>
        </w:rPr>
      </w:pPr>
      <w:r w:rsidRPr="00D12613">
        <w:rPr>
          <w:rFonts w:eastAsia="Times New Roman"/>
        </w:rPr>
        <w:t>Sídlo:</w:t>
      </w:r>
      <w:r w:rsidRPr="00D12613">
        <w:rPr>
          <w:rFonts w:eastAsia="Times New Roman"/>
        </w:rPr>
        <w:tab/>
      </w:r>
      <w:r w:rsidR="00DA0DAB" w:rsidRPr="00D12613">
        <w:rPr>
          <w:rFonts w:eastAsia="Times New Roman"/>
        </w:rPr>
        <w:tab/>
      </w:r>
      <w:r w:rsidR="00DA0DAB" w:rsidRPr="00D12613">
        <w:rPr>
          <w:rFonts w:eastAsia="Times New Roman"/>
        </w:rPr>
        <w:tab/>
      </w:r>
      <w:r w:rsidR="00DA0DAB" w:rsidRPr="00D12613">
        <w:rPr>
          <w:rFonts w:eastAsia="Times New Roman"/>
        </w:rPr>
        <w:tab/>
      </w:r>
      <w:r w:rsidR="00DA0DAB" w:rsidRPr="00D12613">
        <w:rPr>
          <w:rFonts w:eastAsia="Times New Roman"/>
        </w:rPr>
        <w:tab/>
      </w:r>
    </w:p>
    <w:p w:rsidR="00E52B69" w:rsidRPr="00D12613" w:rsidRDefault="00E52B69" w:rsidP="00DA0DAB">
      <w:pPr>
        <w:rPr>
          <w:rFonts w:eastAsia="Times New Roman"/>
        </w:rPr>
      </w:pPr>
      <w:r w:rsidRPr="00D12613">
        <w:rPr>
          <w:rFonts w:eastAsia="Times New Roman"/>
        </w:rPr>
        <w:t xml:space="preserve">Korešpondenčná adresa: </w:t>
      </w:r>
      <w:r w:rsidR="00DA0DAB" w:rsidRPr="00D12613">
        <w:rPr>
          <w:rFonts w:eastAsia="Times New Roman"/>
        </w:rPr>
        <w:tab/>
      </w:r>
      <w:r w:rsidR="00DA0DAB" w:rsidRPr="00D12613">
        <w:rPr>
          <w:rFonts w:eastAsia="Times New Roman"/>
        </w:rPr>
        <w:tab/>
      </w:r>
    </w:p>
    <w:p w:rsidR="00E52B69" w:rsidRPr="00D12613" w:rsidRDefault="00E52B69" w:rsidP="00DA0DAB">
      <w:pPr>
        <w:rPr>
          <w:rFonts w:eastAsia="Times New Roman"/>
        </w:rPr>
      </w:pPr>
      <w:r w:rsidRPr="00D12613">
        <w:rPr>
          <w:rFonts w:eastAsia="Times New Roman"/>
        </w:rPr>
        <w:t xml:space="preserve">Zastúpený: </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rPr>
          <w:rFonts w:eastAsia="Times New Roman"/>
        </w:rPr>
      </w:pPr>
      <w:r w:rsidRPr="00D12613">
        <w:rPr>
          <w:rFonts w:eastAsia="Times New Roman"/>
        </w:rPr>
        <w:t xml:space="preserve">IČO: </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00DA0DAB" w:rsidRPr="00D12613">
        <w:rPr>
          <w:rFonts w:eastAsia="Times New Roman"/>
        </w:rPr>
        <w:tab/>
      </w:r>
    </w:p>
    <w:p w:rsidR="00E52B69" w:rsidRPr="00D12613" w:rsidRDefault="00E52B69" w:rsidP="00DA0DAB">
      <w:pPr>
        <w:rPr>
          <w:rFonts w:eastAsia="Times New Roman"/>
        </w:rPr>
      </w:pPr>
      <w:r w:rsidRPr="00D12613">
        <w:rPr>
          <w:rFonts w:eastAsia="Times New Roman"/>
        </w:rPr>
        <w:t>DIČ:</w:t>
      </w:r>
      <w:r w:rsidRPr="00D12613">
        <w:rPr>
          <w:rFonts w:eastAsia="Times New Roman"/>
        </w:rPr>
        <w:tab/>
      </w:r>
      <w:r w:rsidRPr="00D12613">
        <w:rPr>
          <w:rFonts w:eastAsia="Times New Roman"/>
        </w:rPr>
        <w:tab/>
        <w:t xml:space="preserve">  </w:t>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Bankové spojenie:</w:t>
      </w:r>
      <w:r w:rsidR="00DA0DAB" w:rsidRPr="00D12613">
        <w:rPr>
          <w:rFonts w:eastAsia="Times New Roman"/>
        </w:rPr>
        <w:tab/>
      </w:r>
      <w:r w:rsidR="00DA0DAB" w:rsidRPr="00D12613">
        <w:rPr>
          <w:rFonts w:eastAsia="Times New Roman"/>
        </w:rPr>
        <w:tab/>
      </w:r>
      <w:r w:rsidR="00DA0DAB"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 xml:space="preserve">Číslo účtu v tvare IBAN:  </w:t>
      </w:r>
      <w:r w:rsidR="00DA0DAB" w:rsidRPr="00D12613">
        <w:rPr>
          <w:rFonts w:eastAsia="Times New Roman"/>
        </w:rPr>
        <w:tab/>
      </w:r>
      <w:r w:rsidR="00DA0DAB" w:rsidRPr="00D12613">
        <w:rPr>
          <w:rFonts w:eastAsia="Times New Roman"/>
        </w:rPr>
        <w:tab/>
      </w:r>
    </w:p>
    <w:p w:rsidR="00DA0DAB" w:rsidRPr="00D12613" w:rsidRDefault="00DA0DAB" w:rsidP="00DA0DAB">
      <w:pPr>
        <w:autoSpaceDE w:val="0"/>
        <w:autoSpaceDN w:val="0"/>
        <w:adjustRightInd w:val="0"/>
        <w:jc w:val="both"/>
        <w:rPr>
          <w:rFonts w:eastAsia="Times New Roman"/>
        </w:rPr>
      </w:pPr>
      <w:r w:rsidRPr="00D12613">
        <w:rPr>
          <w:rFonts w:eastAsia="Times New Roman"/>
        </w:rPr>
        <w:t>Kontaktná osoba:</w:t>
      </w:r>
      <w:r w:rsidRPr="00D12613">
        <w:rPr>
          <w:rFonts w:eastAsia="Times New Roman"/>
        </w:rPr>
        <w:tab/>
      </w:r>
      <w:r w:rsidRPr="00D12613">
        <w:rPr>
          <w:rFonts w:eastAsia="Times New Roman"/>
        </w:rPr>
        <w:tab/>
      </w:r>
      <w:r w:rsidRPr="00D12613">
        <w:rPr>
          <w:rFonts w:eastAsia="Times New Roman"/>
        </w:rPr>
        <w:tab/>
      </w:r>
    </w:p>
    <w:p w:rsidR="00DA0DAB" w:rsidRPr="00D12613" w:rsidRDefault="00DA0DAB" w:rsidP="00DA0DAB">
      <w:pPr>
        <w:autoSpaceDE w:val="0"/>
        <w:autoSpaceDN w:val="0"/>
        <w:adjustRightInd w:val="0"/>
        <w:jc w:val="both"/>
        <w:rPr>
          <w:rFonts w:eastAsia="Times New Roman"/>
        </w:rPr>
      </w:pPr>
      <w:proofErr w:type="spellStart"/>
      <w:r w:rsidRPr="00D12613">
        <w:rPr>
          <w:rFonts w:eastAsia="Times New Roman"/>
        </w:rPr>
        <w:t>Tel.č</w:t>
      </w:r>
      <w:proofErr w:type="spellEnd"/>
      <w:r w:rsidRPr="00D12613">
        <w:rPr>
          <w:rFonts w:eastAsia="Times New Roman"/>
        </w:rPr>
        <w:t>.</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DA0DAB" w:rsidRPr="00D12613" w:rsidRDefault="00DA0DAB" w:rsidP="00DA0DAB">
      <w:pPr>
        <w:autoSpaceDE w:val="0"/>
        <w:autoSpaceDN w:val="0"/>
        <w:adjustRightInd w:val="0"/>
        <w:jc w:val="both"/>
        <w:rPr>
          <w:rFonts w:eastAsia="Times New Roman"/>
        </w:rPr>
      </w:pPr>
      <w:r w:rsidRPr="00D12613">
        <w:rPr>
          <w:rFonts w:eastAsia="Times New Roman"/>
        </w:rPr>
        <w:t>e-mail:</w:t>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r w:rsidRPr="00D12613">
        <w:rPr>
          <w:rFonts w:eastAsia="Times New Roman"/>
        </w:rPr>
        <w:tab/>
      </w:r>
    </w:p>
    <w:p w:rsidR="00E52B69" w:rsidRPr="00D12613" w:rsidRDefault="00E52B69" w:rsidP="00DA0DAB">
      <w:pPr>
        <w:autoSpaceDE w:val="0"/>
        <w:autoSpaceDN w:val="0"/>
        <w:adjustRightInd w:val="0"/>
        <w:rPr>
          <w:rFonts w:eastAsia="Times New Roman"/>
        </w:rPr>
      </w:pPr>
      <w:r w:rsidRPr="00D12613">
        <w:rPr>
          <w:rFonts w:eastAsia="Times New Roman"/>
        </w:rPr>
        <w:t>(ďalej len „odberateľ“)</w:t>
      </w:r>
    </w:p>
    <w:p w:rsidR="00D12613" w:rsidRPr="00D12613" w:rsidRDefault="00D12613" w:rsidP="00DA0DAB">
      <w:pPr>
        <w:autoSpaceDE w:val="0"/>
        <w:autoSpaceDN w:val="0"/>
        <w:adjustRightInd w:val="0"/>
        <w:rPr>
          <w:rFonts w:eastAsia="Times New Roman"/>
        </w:rPr>
      </w:pPr>
    </w:p>
    <w:p w:rsidR="00E52B69" w:rsidRPr="00D12613" w:rsidRDefault="00E52B69" w:rsidP="00DA0DAB">
      <w:pPr>
        <w:autoSpaceDE w:val="0"/>
        <w:autoSpaceDN w:val="0"/>
        <w:adjustRightInd w:val="0"/>
        <w:rPr>
          <w:rFonts w:eastAsia="Times New Roman"/>
        </w:rPr>
      </w:pPr>
      <w:r w:rsidRPr="00D12613">
        <w:rPr>
          <w:rFonts w:eastAsia="Times New Roman"/>
        </w:rPr>
        <w:t>(ďalej spolu dodávateľ a odberateľ len ako „zmluvné strany“)</w:t>
      </w:r>
    </w:p>
    <w:p w:rsidR="00E52B69" w:rsidRPr="00D12613" w:rsidRDefault="00E52B69" w:rsidP="00DA0DAB">
      <w:pPr>
        <w:autoSpaceDE w:val="0"/>
        <w:autoSpaceDN w:val="0"/>
        <w:adjustRightInd w:val="0"/>
        <w:jc w:val="center"/>
        <w:rPr>
          <w:rFonts w:eastAsia="Times New Roman"/>
          <w:b/>
          <w:bCs/>
        </w:rPr>
      </w:pPr>
    </w:p>
    <w:p w:rsidR="00DA0DAB" w:rsidRPr="00D12613" w:rsidRDefault="00DA0DAB" w:rsidP="00DA0DAB">
      <w:pPr>
        <w:autoSpaceDE w:val="0"/>
        <w:autoSpaceDN w:val="0"/>
        <w:adjustRightInd w:val="0"/>
        <w:jc w:val="center"/>
        <w:rPr>
          <w:rFonts w:eastAsia="Times New Roman"/>
          <w:b/>
          <w:bCs/>
        </w:rPr>
      </w:pPr>
    </w:p>
    <w:p w:rsidR="00DA0DAB" w:rsidRPr="00D12613" w:rsidRDefault="00DA0DAB" w:rsidP="00DA0DAB">
      <w:pPr>
        <w:autoSpaceDE w:val="0"/>
        <w:autoSpaceDN w:val="0"/>
        <w:adjustRightInd w:val="0"/>
        <w:jc w:val="center"/>
        <w:rPr>
          <w:rFonts w:eastAsia="Times New Roman"/>
          <w:b/>
          <w:bCs/>
        </w:rPr>
      </w:pPr>
    </w:p>
    <w:p w:rsidR="00DA0DAB" w:rsidRPr="00D12613" w:rsidRDefault="00DA0DAB" w:rsidP="00DA0DAB">
      <w:pPr>
        <w:autoSpaceDE w:val="0"/>
        <w:autoSpaceDN w:val="0"/>
        <w:adjustRightInd w:val="0"/>
        <w:jc w:val="center"/>
        <w:rPr>
          <w:rFonts w:eastAsia="Times New Roman"/>
          <w:b/>
          <w:bCs/>
        </w:rPr>
      </w:pPr>
      <w:r w:rsidRPr="00D12613">
        <w:rPr>
          <w:rFonts w:eastAsia="Times New Roman"/>
          <w:b/>
          <w:bCs/>
        </w:rPr>
        <w:t>Článok I.</w:t>
      </w:r>
    </w:p>
    <w:p w:rsidR="00E52B69" w:rsidRPr="00D12613" w:rsidRDefault="00E52B69" w:rsidP="00DA0DAB">
      <w:pPr>
        <w:autoSpaceDE w:val="0"/>
        <w:autoSpaceDN w:val="0"/>
        <w:adjustRightInd w:val="0"/>
        <w:jc w:val="center"/>
        <w:rPr>
          <w:rFonts w:eastAsia="Times New Roman"/>
        </w:rPr>
      </w:pPr>
      <w:r w:rsidRPr="00D12613">
        <w:rPr>
          <w:rFonts w:eastAsia="Times New Roman"/>
          <w:b/>
          <w:bCs/>
        </w:rPr>
        <w:t>Základné ustanovenie</w:t>
      </w:r>
    </w:p>
    <w:p w:rsidR="00E52B69" w:rsidRPr="00D12613" w:rsidRDefault="00E52B69" w:rsidP="00DA0DAB">
      <w:pPr>
        <w:autoSpaceDE w:val="0"/>
        <w:autoSpaceDN w:val="0"/>
        <w:adjustRightInd w:val="0"/>
        <w:rPr>
          <w:rFonts w:eastAsia="Times New Roman"/>
        </w:rPr>
      </w:pPr>
    </w:p>
    <w:p w:rsidR="00E52B69" w:rsidRPr="00D12613" w:rsidRDefault="00E52B69" w:rsidP="00DA0DAB">
      <w:pPr>
        <w:autoSpaceDE w:val="0"/>
        <w:autoSpaceDN w:val="0"/>
        <w:adjustRightInd w:val="0"/>
        <w:jc w:val="both"/>
        <w:rPr>
          <w:rFonts w:eastAsia="Times New Roman"/>
        </w:rPr>
      </w:pPr>
      <w:r w:rsidRPr="00D12613">
        <w:rPr>
          <w:rFonts w:eastAsia="Times New Roman"/>
        </w:rPr>
        <w:t>Zmluvné strany uzatvárajú túto zmluvu o dodávke elektrickej energie (ďalej len „zmluva“) na základe článku IV. Rámcovej dohody o dodávke elektrickej energie č. ............., uzatvorenej dňa ................ (ďalej len „rámcová dohoda“).</w:t>
      </w:r>
    </w:p>
    <w:p w:rsidR="00E52B69" w:rsidRPr="00D12613" w:rsidRDefault="00E52B69" w:rsidP="00DA0DAB">
      <w:pPr>
        <w:autoSpaceDE w:val="0"/>
        <w:autoSpaceDN w:val="0"/>
        <w:adjustRightInd w:val="0"/>
        <w:jc w:val="both"/>
        <w:rPr>
          <w:rFonts w:eastAsia="Times New Roman"/>
        </w:rPr>
      </w:pPr>
    </w:p>
    <w:p w:rsidR="00991A0C" w:rsidRPr="00D12613" w:rsidRDefault="00991A0C" w:rsidP="00DA0DAB">
      <w:pPr>
        <w:autoSpaceDE w:val="0"/>
        <w:autoSpaceDN w:val="0"/>
        <w:adjustRightInd w:val="0"/>
        <w:jc w:val="center"/>
        <w:rPr>
          <w:rFonts w:eastAsia="Times New Roman"/>
          <w:b/>
          <w:bCs/>
        </w:rPr>
      </w:pPr>
      <w:r w:rsidRPr="00D12613">
        <w:rPr>
          <w:rFonts w:eastAsia="Times New Roman"/>
          <w:b/>
          <w:bCs/>
        </w:rPr>
        <w:t>Článok II.</w:t>
      </w:r>
    </w:p>
    <w:p w:rsidR="00E52B69" w:rsidRPr="00D12613" w:rsidRDefault="00E52B69" w:rsidP="00DA0DAB">
      <w:pPr>
        <w:autoSpaceDE w:val="0"/>
        <w:autoSpaceDN w:val="0"/>
        <w:adjustRightInd w:val="0"/>
        <w:jc w:val="center"/>
        <w:rPr>
          <w:rFonts w:eastAsia="Times New Roman"/>
        </w:rPr>
      </w:pPr>
      <w:r w:rsidRPr="00D12613">
        <w:rPr>
          <w:rFonts w:eastAsia="Times New Roman"/>
          <w:b/>
          <w:bCs/>
        </w:rPr>
        <w:t>Doba trvania a predmet zmluvy</w:t>
      </w:r>
    </w:p>
    <w:p w:rsidR="00E52B69" w:rsidRPr="00D12613" w:rsidRDefault="00E52B69" w:rsidP="00DA0DAB">
      <w:pPr>
        <w:autoSpaceDE w:val="0"/>
        <w:autoSpaceDN w:val="0"/>
        <w:adjustRightInd w:val="0"/>
        <w:jc w:val="both"/>
        <w:rPr>
          <w:rFonts w:eastAsia="Times New Roman"/>
        </w:rPr>
      </w:pPr>
    </w:p>
    <w:p w:rsidR="00E52B69" w:rsidRPr="00D12613" w:rsidRDefault="00E52B69" w:rsidP="00991A0C">
      <w:pPr>
        <w:pStyle w:val="Odsekzoznamu"/>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jc w:val="both"/>
        <w:rPr>
          <w:rFonts w:eastAsia="Times New Roman"/>
          <w:color w:val="auto"/>
        </w:rPr>
      </w:pPr>
      <w:r w:rsidRPr="00D12613">
        <w:rPr>
          <w:rFonts w:eastAsia="Times New Roman"/>
          <w:color w:val="auto"/>
        </w:rPr>
        <w:t>Táto zmluva sa uzatvára na dobu určitú</w:t>
      </w:r>
      <w:r w:rsidR="00991A0C" w:rsidRPr="00D12613">
        <w:rPr>
          <w:rFonts w:eastAsia="Times New Roman"/>
          <w:color w:val="auto"/>
        </w:rPr>
        <w:t xml:space="preserve"> </w:t>
      </w:r>
      <w:r w:rsidR="006753C2" w:rsidRPr="00D12613">
        <w:rPr>
          <w:rFonts w:eastAsia="Times New Roman"/>
          <w:color w:val="auto"/>
        </w:rPr>
        <w:t xml:space="preserve">od ................... </w:t>
      </w:r>
      <w:r w:rsidRPr="00D12613">
        <w:rPr>
          <w:rFonts w:eastAsia="Times New Roman"/>
          <w:color w:val="auto"/>
        </w:rPr>
        <w:t xml:space="preserve">do </w:t>
      </w:r>
      <w:r w:rsidR="00991A0C" w:rsidRPr="00D12613">
        <w:rPr>
          <w:rFonts w:eastAsia="Times New Roman"/>
          <w:color w:val="auto"/>
        </w:rPr>
        <w:t>..............</w:t>
      </w:r>
      <w:r w:rsidRPr="00D12613">
        <w:rPr>
          <w:rFonts w:eastAsia="Times New Roman"/>
          <w:color w:val="auto"/>
        </w:rPr>
        <w:t>.</w:t>
      </w:r>
      <w:r w:rsidR="00991A0C" w:rsidRPr="00D12613">
        <w:rPr>
          <w:rFonts w:eastAsia="Times New Roman"/>
          <w:color w:val="auto"/>
        </w:rPr>
        <w:t>......</w:t>
      </w:r>
      <w:r w:rsidRPr="00D12613">
        <w:rPr>
          <w:rFonts w:eastAsia="Times New Roman"/>
          <w:color w:val="auto"/>
        </w:rPr>
        <w:t>. do 06.00 hod..</w:t>
      </w:r>
    </w:p>
    <w:p w:rsidR="00E52B69" w:rsidRPr="00D12613" w:rsidRDefault="00E52B69" w:rsidP="00DA0DAB">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eastAsia="Times New Roman"/>
        </w:rPr>
      </w:pPr>
      <w:r w:rsidRPr="00D12613">
        <w:rPr>
          <w:rFonts w:eastAsia="Times New Roman"/>
        </w:rPr>
        <w:t xml:space="preserve">Predmetom tejto zmluvy je za podmienok stanovených rámcovou dohodou a touto zmluvou v zmluvnom období záväzok dodávateľa dodávať odberateľovi elektrickú energiu do každého odberného miesta odberateľa podľa Prílohy č. 1 tejto zmluvy, zabezpečiť distribučné služby a prevziať za odberateľa zodpovednosť za odchýlku (ďalej len „dodávka elektrickej energie”) a záväzok odberateľa zaplatiť dodávateľovi cenu. </w:t>
      </w:r>
    </w:p>
    <w:p w:rsidR="00E52B69" w:rsidRPr="00D12613" w:rsidRDefault="00E52B69" w:rsidP="00991A0C">
      <w:pPr>
        <w:tabs>
          <w:tab w:val="left" w:pos="709"/>
        </w:tabs>
        <w:autoSpaceDE w:val="0"/>
        <w:autoSpaceDN w:val="0"/>
        <w:adjustRightInd w:val="0"/>
        <w:contextualSpacing/>
        <w:jc w:val="both"/>
        <w:rPr>
          <w:rFonts w:eastAsia="Times New Roman"/>
        </w:rPr>
      </w:pPr>
    </w:p>
    <w:p w:rsidR="00991A0C" w:rsidRPr="00D12613" w:rsidRDefault="00991A0C" w:rsidP="00DA0DAB">
      <w:pPr>
        <w:autoSpaceDE w:val="0"/>
        <w:autoSpaceDN w:val="0"/>
        <w:adjustRightInd w:val="0"/>
        <w:jc w:val="center"/>
        <w:rPr>
          <w:rFonts w:eastAsia="Times New Roman"/>
          <w:b/>
          <w:bCs/>
        </w:rPr>
      </w:pPr>
      <w:r w:rsidRPr="00D12613">
        <w:rPr>
          <w:rFonts w:eastAsia="Times New Roman"/>
          <w:b/>
          <w:bCs/>
        </w:rPr>
        <w:t>Článok III.</w:t>
      </w:r>
    </w:p>
    <w:p w:rsidR="00E52B69" w:rsidRPr="00D12613" w:rsidRDefault="00E52B69" w:rsidP="00DA0DAB">
      <w:pPr>
        <w:autoSpaceDE w:val="0"/>
        <w:autoSpaceDN w:val="0"/>
        <w:adjustRightInd w:val="0"/>
        <w:jc w:val="center"/>
        <w:rPr>
          <w:rFonts w:eastAsia="Times New Roman"/>
        </w:rPr>
      </w:pPr>
      <w:r w:rsidRPr="00D12613">
        <w:rPr>
          <w:rFonts w:eastAsia="Times New Roman"/>
          <w:b/>
          <w:bCs/>
        </w:rPr>
        <w:t>Odberné miesta, termín plnenia a kontaktné osoby</w:t>
      </w:r>
    </w:p>
    <w:p w:rsidR="00E52B69" w:rsidRPr="00D12613" w:rsidRDefault="00E52B69" w:rsidP="00DA0DAB">
      <w:pPr>
        <w:autoSpaceDE w:val="0"/>
        <w:autoSpaceDN w:val="0"/>
        <w:adjustRightInd w:val="0"/>
        <w:rPr>
          <w:rFonts w:eastAsia="Times New Roman"/>
        </w:rPr>
      </w:pPr>
    </w:p>
    <w:p w:rsidR="00E52B69" w:rsidRPr="00D12613" w:rsidRDefault="00E52B69" w:rsidP="00991A0C">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rPr>
      </w:pPr>
      <w:r w:rsidRPr="00D12613">
        <w:rPr>
          <w:rFonts w:eastAsia="Times New Roman"/>
        </w:rPr>
        <w:t>Odberným miestom odberateľa je odberné miesto uvedené a špecifikované v Prílohe č. 1 tejto zmluvy.</w:t>
      </w:r>
    </w:p>
    <w:p w:rsidR="00E52B69" w:rsidRPr="00D12613" w:rsidRDefault="00E52B69" w:rsidP="00991A0C">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7030A0"/>
        </w:rPr>
      </w:pPr>
      <w:r w:rsidRPr="00D12613">
        <w:rPr>
          <w:rFonts w:eastAsia="Times New Roman"/>
        </w:rPr>
        <w:t xml:space="preserve">Pre každé odberné miesto je v Prílohe č. 2 uvedený </w:t>
      </w:r>
      <w:r w:rsidR="006753C2" w:rsidRPr="00D12613">
        <w:rPr>
          <w:rFonts w:eastAsia="Times New Roman"/>
        </w:rPr>
        <w:t>ročný diagram odberu za predchádzajúci kalendárny rok</w:t>
      </w:r>
      <w:r w:rsidRPr="00D12613">
        <w:rPr>
          <w:rFonts w:eastAsia="Times New Roman"/>
        </w:rPr>
        <w:t>.</w:t>
      </w:r>
    </w:p>
    <w:p w:rsidR="00E52B69" w:rsidRPr="00D12613" w:rsidRDefault="00E52B69" w:rsidP="00991A0C">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rPr>
      </w:pPr>
      <w:r w:rsidRPr="00D12613">
        <w:rPr>
          <w:rFonts w:eastAsia="Times New Roman"/>
        </w:rPr>
        <w:t xml:space="preserve">Dodávateľ sa zaväzuje odberateľovi dodávať elektrickú energiu v zmluvnom období od </w:t>
      </w:r>
      <w:r w:rsidRPr="00D12613">
        <w:rPr>
          <w:rFonts w:eastAsia="Times New Roman"/>
          <w:color w:val="auto"/>
        </w:rPr>
        <w:t>.</w:t>
      </w:r>
      <w:r w:rsidR="00991A0C" w:rsidRPr="00D12613">
        <w:rPr>
          <w:rFonts w:eastAsia="Times New Roman"/>
          <w:color w:val="auto"/>
        </w:rPr>
        <w:t>.................</w:t>
      </w:r>
      <w:r w:rsidRPr="00D12613">
        <w:rPr>
          <w:rFonts w:eastAsia="Times New Roman"/>
          <w:color w:val="auto"/>
        </w:rPr>
        <w:t>.. 06.00 h do ..</w:t>
      </w:r>
      <w:r w:rsidR="00991A0C" w:rsidRPr="00D12613">
        <w:rPr>
          <w:rFonts w:eastAsia="Times New Roman"/>
          <w:color w:val="auto"/>
        </w:rPr>
        <w:t>................</w:t>
      </w:r>
      <w:r w:rsidRPr="00D12613">
        <w:rPr>
          <w:rFonts w:eastAsia="Times New Roman"/>
          <w:color w:val="auto"/>
        </w:rPr>
        <w:t>. do 06.00 h</w:t>
      </w:r>
      <w:r w:rsidRPr="00D12613">
        <w:rPr>
          <w:rFonts w:eastAsia="Times New Roman"/>
        </w:rPr>
        <w:t>,</w:t>
      </w:r>
      <w:r w:rsidRPr="00D12613">
        <w:rPr>
          <w:rFonts w:eastAsia="Times New Roman"/>
          <w:color w:val="7030A0"/>
        </w:rPr>
        <w:t xml:space="preserve"> </w:t>
      </w:r>
      <w:r w:rsidRPr="00D12613">
        <w:rPr>
          <w:rFonts w:eastAsia="Times New Roman"/>
        </w:rPr>
        <w:t>a to za podmienok stanovených rámcovou dohodou, touto zmluvou a všeobecne záväznými právnymi predpismi.</w:t>
      </w:r>
    </w:p>
    <w:p w:rsidR="00E52B69" w:rsidRPr="00D12613" w:rsidRDefault="00E52B69" w:rsidP="00991A0C">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rPr>
      </w:pPr>
      <w:r w:rsidRPr="00D12613">
        <w:rPr>
          <w:rFonts w:eastAsia="Times New Roman"/>
        </w:rPr>
        <w:t>V prípade uplatnenia reklamácie podľa článku XIV. rámcovej dohody alebo riešenia iných situácií vzniknutých v rámci plnenia podľa tejto zmluvy budú zmluvné strany komunikovať prostredníctvom uvedených kontaktných osôb:</w:t>
      </w:r>
    </w:p>
    <w:p w:rsidR="00E52B69" w:rsidRPr="00D12613" w:rsidRDefault="00E52B69" w:rsidP="00DA0DA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contextualSpacing/>
        <w:jc w:val="both"/>
        <w:rPr>
          <w:rFonts w:eastAsia="Times New Roman"/>
        </w:rPr>
      </w:pPr>
      <w:r w:rsidRPr="00D12613">
        <w:rPr>
          <w:rFonts w:eastAsia="Times New Roman"/>
        </w:rPr>
        <w:t xml:space="preserve">kontaktné osoby dodávateľa: </w:t>
      </w:r>
      <w:r w:rsidR="00991A0C" w:rsidRPr="00D12613">
        <w:rPr>
          <w:rFonts w:eastAsia="Times New Roman"/>
        </w:rPr>
        <w:tab/>
      </w:r>
      <w:r w:rsidRPr="00D12613">
        <w:rPr>
          <w:rFonts w:eastAsia="Times New Roman"/>
        </w:rPr>
        <w:t>.....................................................................</w:t>
      </w:r>
    </w:p>
    <w:p w:rsidR="00E52B69" w:rsidRPr="00D12613" w:rsidRDefault="00E52B69" w:rsidP="00DA0DA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294"/>
        <w:contextualSpacing/>
        <w:jc w:val="both"/>
        <w:rPr>
          <w:rFonts w:eastAsia="Times New Roman"/>
        </w:rPr>
      </w:pPr>
      <w:r w:rsidRPr="00D12613">
        <w:rPr>
          <w:rFonts w:eastAsia="Times New Roman"/>
        </w:rPr>
        <w:t xml:space="preserve">kontaktné osoby odberateľa: </w:t>
      </w:r>
      <w:r w:rsidR="00991A0C" w:rsidRPr="00D12613">
        <w:rPr>
          <w:rFonts w:eastAsia="Times New Roman"/>
        </w:rPr>
        <w:tab/>
      </w:r>
      <w:r w:rsidRPr="00D12613">
        <w:rPr>
          <w:rFonts w:eastAsia="Times New Roman"/>
        </w:rPr>
        <w:t>.....................................................................</w:t>
      </w:r>
    </w:p>
    <w:p w:rsidR="00E52B69" w:rsidRPr="00D12613" w:rsidRDefault="00E52B69" w:rsidP="00DA0DAB">
      <w:pPr>
        <w:tabs>
          <w:tab w:val="left" w:pos="426"/>
        </w:tabs>
        <w:autoSpaceDE w:val="0"/>
        <w:autoSpaceDN w:val="0"/>
        <w:adjustRightInd w:val="0"/>
        <w:ind w:left="425" w:hanging="425"/>
        <w:jc w:val="both"/>
        <w:rPr>
          <w:rFonts w:eastAsia="Times New Roman"/>
        </w:rPr>
      </w:pPr>
    </w:p>
    <w:p w:rsidR="00E52B69" w:rsidRPr="00D12613" w:rsidRDefault="00E52B69" w:rsidP="00DA0DAB">
      <w:pPr>
        <w:autoSpaceDE w:val="0"/>
        <w:autoSpaceDN w:val="0"/>
        <w:adjustRightInd w:val="0"/>
        <w:jc w:val="center"/>
        <w:rPr>
          <w:rFonts w:eastAsia="Times New Roman"/>
        </w:rPr>
      </w:pPr>
      <w:r w:rsidRPr="00D12613">
        <w:rPr>
          <w:rFonts w:eastAsia="Times New Roman"/>
          <w:b/>
          <w:bCs/>
        </w:rPr>
        <w:t>Článok IV.</w:t>
      </w:r>
    </w:p>
    <w:p w:rsidR="00E52B69" w:rsidRPr="00D12613" w:rsidRDefault="00E52B69" w:rsidP="00DA0DAB">
      <w:pPr>
        <w:autoSpaceDE w:val="0"/>
        <w:autoSpaceDN w:val="0"/>
        <w:adjustRightInd w:val="0"/>
        <w:jc w:val="center"/>
        <w:rPr>
          <w:rFonts w:eastAsia="Times New Roman"/>
        </w:rPr>
      </w:pPr>
      <w:r w:rsidRPr="00D12613">
        <w:rPr>
          <w:rFonts w:eastAsia="Times New Roman"/>
          <w:b/>
          <w:bCs/>
        </w:rPr>
        <w:t>Cena a platobné podmienky</w:t>
      </w:r>
    </w:p>
    <w:p w:rsidR="00E52B69" w:rsidRPr="00D12613" w:rsidRDefault="00E52B69" w:rsidP="00DA0DAB">
      <w:pPr>
        <w:autoSpaceDE w:val="0"/>
        <w:autoSpaceDN w:val="0"/>
        <w:adjustRightInd w:val="0"/>
        <w:jc w:val="center"/>
        <w:rPr>
          <w:rFonts w:eastAsia="Times New Roman"/>
        </w:rPr>
      </w:pPr>
    </w:p>
    <w:p w:rsidR="00E52B69" w:rsidRPr="00D12613" w:rsidRDefault="00E52B69" w:rsidP="00991A0C">
      <w:pPr>
        <w:pStyle w:val="Odsekzoznamu"/>
        <w:numPr>
          <w:ilvl w:val="0"/>
          <w:numId w:val="47"/>
        </w:numPr>
        <w:tabs>
          <w:tab w:val="left" w:pos="426"/>
        </w:tabs>
        <w:autoSpaceDE w:val="0"/>
        <w:autoSpaceDN w:val="0"/>
        <w:adjustRightInd w:val="0"/>
        <w:ind w:left="426" w:hanging="426"/>
        <w:jc w:val="both"/>
        <w:rPr>
          <w:rFonts w:eastAsia="Times New Roman"/>
        </w:rPr>
      </w:pPr>
      <w:r w:rsidRPr="00D12613">
        <w:rPr>
          <w:rFonts w:eastAsia="Times New Roman"/>
        </w:rPr>
        <w:t>Cena za dodávku elektrickej energie počas trvania tejto zmluvy je stanovená</w:t>
      </w:r>
      <w:r w:rsidRPr="00D12613">
        <w:rPr>
          <w:rFonts w:eastAsia="Times New Roman"/>
          <w:color w:val="FF0000"/>
        </w:rPr>
        <w:t xml:space="preserve"> </w:t>
      </w:r>
      <w:r w:rsidRPr="00D12613">
        <w:rPr>
          <w:rFonts w:eastAsia="Times New Roman"/>
        </w:rPr>
        <w:t>na základe výberu najvýhodnejšej ponuky podľa článku IV</w:t>
      </w:r>
      <w:r w:rsidR="00991A0C" w:rsidRPr="00D12613">
        <w:rPr>
          <w:rFonts w:eastAsia="Times New Roman"/>
        </w:rPr>
        <w:t>.</w:t>
      </w:r>
      <w:r w:rsidRPr="00D12613">
        <w:rPr>
          <w:rFonts w:eastAsia="Times New Roman"/>
        </w:rPr>
        <w:t xml:space="preserve"> rámcovej dohody nasledovne:</w:t>
      </w:r>
    </w:p>
    <w:p w:rsidR="00E52B69" w:rsidRPr="00D12613" w:rsidRDefault="00E52B69" w:rsidP="00991A0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ind w:hanging="294"/>
        <w:contextualSpacing/>
        <w:jc w:val="both"/>
        <w:rPr>
          <w:rFonts w:eastAsia="Times New Roman"/>
        </w:rPr>
      </w:pPr>
      <w:r w:rsidRPr="00D12613">
        <w:rPr>
          <w:rFonts w:eastAsia="Times New Roman"/>
        </w:rPr>
        <w:t xml:space="preserve">cena za 1 MWh </w:t>
      </w:r>
      <w:r w:rsidRPr="00D12613">
        <w:rPr>
          <w:rFonts w:eastAsia="Times New Roman"/>
        </w:rPr>
        <w:tab/>
      </w:r>
      <w:r w:rsidRPr="00D12613">
        <w:rPr>
          <w:rFonts w:eastAsia="Times New Roman"/>
        </w:rPr>
        <w:tab/>
      </w:r>
      <w:r w:rsidRPr="00D12613">
        <w:rPr>
          <w:rFonts w:eastAsia="Times New Roman"/>
          <w:b/>
        </w:rPr>
        <w:t>...............</w:t>
      </w:r>
      <w:r w:rsidRPr="00D12613">
        <w:rPr>
          <w:rFonts w:eastAsia="Times New Roman"/>
        </w:rPr>
        <w:t xml:space="preserve"> </w:t>
      </w:r>
      <w:r w:rsidRPr="00D12613">
        <w:rPr>
          <w:rFonts w:eastAsia="Times New Roman"/>
          <w:b/>
        </w:rPr>
        <w:t xml:space="preserve"> € bez DPH</w:t>
      </w:r>
    </w:p>
    <w:p w:rsidR="00E52B69" w:rsidRPr="00D12613" w:rsidRDefault="00E52B69" w:rsidP="00991A0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ind w:hanging="294"/>
        <w:contextualSpacing/>
        <w:jc w:val="both"/>
        <w:rPr>
          <w:rFonts w:eastAsia="Times New Roman"/>
        </w:rPr>
      </w:pPr>
      <w:r w:rsidRPr="00D12613">
        <w:rPr>
          <w:rFonts w:eastAsia="Times New Roman"/>
        </w:rPr>
        <w:t xml:space="preserve">sadzba DPH (20 %) </w:t>
      </w:r>
      <w:r w:rsidRPr="00D12613">
        <w:rPr>
          <w:rFonts w:eastAsia="Times New Roman"/>
        </w:rPr>
        <w:tab/>
      </w:r>
      <w:r w:rsidRPr="00D12613">
        <w:rPr>
          <w:rFonts w:eastAsia="Times New Roman"/>
        </w:rPr>
        <w:tab/>
      </w:r>
      <w:r w:rsidRPr="00D12613">
        <w:rPr>
          <w:rFonts w:eastAsia="Times New Roman"/>
          <w:b/>
        </w:rPr>
        <w:t>...............  €</w:t>
      </w:r>
    </w:p>
    <w:p w:rsidR="00E52B69" w:rsidRPr="00D12613" w:rsidRDefault="00E52B69" w:rsidP="00991A0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ind w:hanging="294"/>
        <w:contextualSpacing/>
        <w:jc w:val="both"/>
        <w:rPr>
          <w:rFonts w:eastAsia="Times New Roman"/>
        </w:rPr>
      </w:pPr>
      <w:r w:rsidRPr="00D12613">
        <w:rPr>
          <w:rFonts w:eastAsia="Times New Roman"/>
        </w:rPr>
        <w:t xml:space="preserve">cena za 1 MWh </w:t>
      </w:r>
      <w:r w:rsidRPr="00D12613">
        <w:rPr>
          <w:rFonts w:eastAsia="Times New Roman"/>
        </w:rPr>
        <w:tab/>
      </w:r>
      <w:r w:rsidRPr="00D12613">
        <w:rPr>
          <w:rFonts w:eastAsia="Times New Roman"/>
        </w:rPr>
        <w:tab/>
      </w:r>
      <w:r w:rsidRPr="00D12613">
        <w:rPr>
          <w:rFonts w:eastAsia="Times New Roman"/>
          <w:b/>
        </w:rPr>
        <w:t>...............  € s DPH</w:t>
      </w:r>
    </w:p>
    <w:p w:rsidR="00E52B69" w:rsidRPr="00D12613" w:rsidRDefault="00E52B69" w:rsidP="00991A0C">
      <w:pPr>
        <w:pStyle w:val="Odsekzoznamu"/>
        <w:numPr>
          <w:ilvl w:val="0"/>
          <w:numId w:val="47"/>
        </w:numPr>
        <w:tabs>
          <w:tab w:val="left" w:pos="426"/>
        </w:tabs>
        <w:autoSpaceDE w:val="0"/>
        <w:autoSpaceDN w:val="0"/>
        <w:adjustRightInd w:val="0"/>
        <w:ind w:left="426" w:hanging="426"/>
        <w:jc w:val="both"/>
        <w:rPr>
          <w:rFonts w:eastAsia="Times New Roman"/>
        </w:rPr>
      </w:pPr>
      <w:r w:rsidRPr="00D12613">
        <w:rPr>
          <w:rFonts w:eastAsia="Times New Roman"/>
        </w:rPr>
        <w:t>Cena za distribučné služby počas trvania tejto zmluvy bude účtovaná v súlade s článkom VIII. bodom 8.2 rámcovej dohody.</w:t>
      </w:r>
    </w:p>
    <w:p w:rsidR="00941ACB" w:rsidRPr="00D12613" w:rsidRDefault="00E52B69" w:rsidP="00991A0C">
      <w:pPr>
        <w:pStyle w:val="Odsekzoznamu"/>
        <w:numPr>
          <w:ilvl w:val="0"/>
          <w:numId w:val="47"/>
        </w:numPr>
        <w:tabs>
          <w:tab w:val="left" w:pos="426"/>
        </w:tabs>
        <w:autoSpaceDE w:val="0"/>
        <w:autoSpaceDN w:val="0"/>
        <w:adjustRightInd w:val="0"/>
        <w:ind w:left="426" w:hanging="426"/>
        <w:jc w:val="both"/>
        <w:rPr>
          <w:rFonts w:eastAsia="Times New Roman"/>
        </w:rPr>
      </w:pPr>
      <w:r w:rsidRPr="00D12613">
        <w:rPr>
          <w:rFonts w:eastAsia="Times New Roman"/>
        </w:rPr>
        <w:t xml:space="preserve">Na cenu za dodávku elektrickej energie sa vzťahujú ustanovenia článku VIII. rámcovej dohody. </w:t>
      </w:r>
    </w:p>
    <w:p w:rsidR="00E52B69" w:rsidRPr="00D12613" w:rsidRDefault="00E52B69" w:rsidP="00991A0C">
      <w:pPr>
        <w:pStyle w:val="Odsekzoznamu"/>
        <w:numPr>
          <w:ilvl w:val="0"/>
          <w:numId w:val="47"/>
        </w:numPr>
        <w:tabs>
          <w:tab w:val="left" w:pos="426"/>
        </w:tabs>
        <w:autoSpaceDE w:val="0"/>
        <w:autoSpaceDN w:val="0"/>
        <w:adjustRightInd w:val="0"/>
        <w:ind w:left="426" w:hanging="426"/>
        <w:jc w:val="both"/>
        <w:rPr>
          <w:rFonts w:eastAsia="Times New Roman"/>
        </w:rPr>
      </w:pPr>
      <w:r w:rsidRPr="00D12613">
        <w:rPr>
          <w:rFonts w:eastAsia="Times New Roman"/>
        </w:rPr>
        <w:t xml:space="preserve">Na platobné podmienky a fakturáciu sa vzťahujú ustanovenia článku IX. rámcovej dohody.  </w:t>
      </w:r>
    </w:p>
    <w:p w:rsidR="00E52B69" w:rsidRPr="00D12613" w:rsidRDefault="00E52B69" w:rsidP="00DA0DAB">
      <w:pPr>
        <w:autoSpaceDE w:val="0"/>
        <w:autoSpaceDN w:val="0"/>
        <w:adjustRightInd w:val="0"/>
        <w:jc w:val="center"/>
        <w:rPr>
          <w:rFonts w:eastAsia="Times New Roman"/>
          <w:b/>
          <w:bCs/>
        </w:rPr>
      </w:pPr>
    </w:p>
    <w:p w:rsidR="00E52B69" w:rsidRPr="00D12613" w:rsidRDefault="00E52B69" w:rsidP="00DA0DAB">
      <w:pPr>
        <w:autoSpaceDE w:val="0"/>
        <w:autoSpaceDN w:val="0"/>
        <w:adjustRightInd w:val="0"/>
        <w:jc w:val="center"/>
        <w:rPr>
          <w:rFonts w:eastAsia="Times New Roman"/>
        </w:rPr>
      </w:pPr>
      <w:r w:rsidRPr="00D12613">
        <w:rPr>
          <w:rFonts w:eastAsia="Times New Roman"/>
          <w:b/>
          <w:bCs/>
        </w:rPr>
        <w:t>Článok V.</w:t>
      </w:r>
    </w:p>
    <w:p w:rsidR="00E52B69" w:rsidRPr="00D12613" w:rsidRDefault="00E52B69" w:rsidP="00DA0DAB">
      <w:pPr>
        <w:autoSpaceDE w:val="0"/>
        <w:autoSpaceDN w:val="0"/>
        <w:adjustRightInd w:val="0"/>
        <w:jc w:val="center"/>
        <w:rPr>
          <w:rFonts w:eastAsia="Times New Roman"/>
          <w:b/>
          <w:bCs/>
        </w:rPr>
      </w:pPr>
      <w:r w:rsidRPr="00D12613">
        <w:rPr>
          <w:rFonts w:eastAsia="Times New Roman"/>
          <w:b/>
          <w:bCs/>
        </w:rPr>
        <w:t>Záverečné ustanovenia</w:t>
      </w:r>
    </w:p>
    <w:p w:rsidR="00E52B69" w:rsidRPr="00D12613" w:rsidRDefault="00E52B69" w:rsidP="00DA0DAB">
      <w:pPr>
        <w:autoSpaceDE w:val="0"/>
        <w:autoSpaceDN w:val="0"/>
        <w:adjustRightInd w:val="0"/>
        <w:jc w:val="center"/>
        <w:rPr>
          <w:rFonts w:eastAsia="Times New Roman"/>
        </w:rPr>
      </w:pPr>
    </w:p>
    <w:p w:rsidR="00E52B69" w:rsidRPr="00D12613" w:rsidRDefault="00E52B69" w:rsidP="00991A0C">
      <w:pPr>
        <w:pStyle w:val="Odsekzoznamu"/>
        <w:numPr>
          <w:ilvl w:val="0"/>
          <w:numId w:val="48"/>
        </w:numPr>
        <w:autoSpaceDE w:val="0"/>
        <w:autoSpaceDN w:val="0"/>
        <w:adjustRightInd w:val="0"/>
        <w:ind w:left="426" w:hanging="426"/>
        <w:jc w:val="both"/>
        <w:rPr>
          <w:rFonts w:eastAsia="Times New Roman"/>
        </w:rPr>
      </w:pPr>
      <w:r w:rsidRPr="00D12613">
        <w:rPr>
          <w:rFonts w:eastAsia="Times New Roman"/>
        </w:rPr>
        <w:t>Okrem prípadov upravených v rámcovej dohode je túto zmluvu možné ukončiť kedykoľvek na základe dohody zmluvných strán alebo odstúpením od zmluvy zo strany odberateľa v prípade, ak dodávateľ koná v rozpore s touto zmluvou a/alebo všeobecne záväznými právnymi predpismi a na výzvu odberateľa toto konanie a jeho následky v primeranej lehote určenej odberateľom neodstránil. Pre zamedzenie pochybností, nakoľko táto zmluva je uzatvorená na dobu určitú a vzhľadom k možnosti odstúpenia od nej, nie je možné ju ukončiť výpoveďou.</w:t>
      </w:r>
    </w:p>
    <w:p w:rsidR="00E52B69" w:rsidRPr="00D12613" w:rsidRDefault="00E52B69" w:rsidP="00991A0C">
      <w:pPr>
        <w:pStyle w:val="Odsekzoznamu"/>
        <w:numPr>
          <w:ilvl w:val="0"/>
          <w:numId w:val="48"/>
        </w:numPr>
        <w:tabs>
          <w:tab w:val="left" w:pos="0"/>
        </w:tabs>
        <w:autoSpaceDE w:val="0"/>
        <w:autoSpaceDN w:val="0"/>
        <w:adjustRightInd w:val="0"/>
        <w:ind w:left="426" w:hanging="426"/>
        <w:jc w:val="both"/>
        <w:rPr>
          <w:rFonts w:eastAsia="Times New Roman"/>
        </w:rPr>
      </w:pPr>
      <w:r w:rsidRPr="00D12613">
        <w:rPr>
          <w:rFonts w:eastAsia="Times New Roman"/>
        </w:rPr>
        <w:t>Všetky ostatné ustanovenia a podmienky vzťahujúce sa na plnenie predmetu zmluvy, spôsobu jej ukončenia a následné práva a povinnosti z toho vyplývajúce, ktoré nie sú upravené touto zmluvou, riadia sa rámcovou dohodou a príslušnými všeobecne záväznými právnymi predpismi Slovenskej republiky.</w:t>
      </w:r>
    </w:p>
    <w:p w:rsidR="00E52B69" w:rsidRPr="00D12613" w:rsidRDefault="00E52B69" w:rsidP="00991A0C">
      <w:pPr>
        <w:pStyle w:val="Odsekzoznamu"/>
        <w:numPr>
          <w:ilvl w:val="0"/>
          <w:numId w:val="48"/>
        </w:numPr>
        <w:tabs>
          <w:tab w:val="left" w:pos="0"/>
        </w:tabs>
        <w:autoSpaceDE w:val="0"/>
        <w:autoSpaceDN w:val="0"/>
        <w:adjustRightInd w:val="0"/>
        <w:ind w:left="426" w:hanging="426"/>
        <w:jc w:val="both"/>
        <w:rPr>
          <w:rFonts w:eastAsia="Times New Roman"/>
        </w:rPr>
      </w:pPr>
      <w:r w:rsidRPr="00D12613">
        <w:rPr>
          <w:rFonts w:eastAsia="Times New Roman" w:cs="Times New Roman"/>
          <w:szCs w:val="24"/>
        </w:rPr>
        <w:t xml:space="preserve">S výnimkou identifikačných údajov zmluvných strán (okrem bankového spojenia a čísla účtu), kontaktných osôb v zmysle čl. III </w:t>
      </w:r>
      <w:r w:rsidR="00941ACB" w:rsidRPr="00D12613">
        <w:rPr>
          <w:rFonts w:eastAsia="Times New Roman" w:cs="Times New Roman"/>
          <w:szCs w:val="24"/>
        </w:rPr>
        <w:t>ods. 4</w:t>
      </w:r>
      <w:r w:rsidRPr="00D12613">
        <w:rPr>
          <w:rFonts w:eastAsia="Times New Roman" w:cs="Times New Roman"/>
          <w:szCs w:val="24"/>
        </w:rPr>
        <w:t xml:space="preserve"> tejto zmluvy a výnimiek upravených v rámcovej dohode, ktoré sa realizujú jednostranným písomným oznámením podpísaným štatutárnym orgánom dotknutej zmluvnej strany alebo ním preukázateľne poverenou osobou, je možné túto zmluvu meniť alebo dopĺňať výlučne formou písomných vzostupne číslovaných dodatkov podpísaných oprávnenými zástupcami zmluvných strán.</w:t>
      </w:r>
      <w:r w:rsidRPr="00D12613">
        <w:rPr>
          <w:rFonts w:eastAsia="Times New Roman"/>
        </w:rPr>
        <w:t xml:space="preserve"> </w:t>
      </w:r>
    </w:p>
    <w:p w:rsidR="00E52B69" w:rsidRPr="00D12613" w:rsidRDefault="00E52B69" w:rsidP="00991A0C">
      <w:pPr>
        <w:pStyle w:val="Odsekzoznamu"/>
        <w:numPr>
          <w:ilvl w:val="0"/>
          <w:numId w:val="48"/>
        </w:numPr>
        <w:tabs>
          <w:tab w:val="left" w:pos="567"/>
        </w:tabs>
        <w:autoSpaceDE w:val="0"/>
        <w:autoSpaceDN w:val="0"/>
        <w:adjustRightInd w:val="0"/>
        <w:ind w:left="426" w:hanging="426"/>
        <w:jc w:val="both"/>
        <w:rPr>
          <w:rFonts w:eastAsia="Times New Roman"/>
        </w:rPr>
      </w:pPr>
      <w:r w:rsidRPr="00D12613">
        <w:rPr>
          <w:rFonts w:eastAsia="Times New Roman"/>
        </w:rPr>
        <w:t xml:space="preserve">Táto zmluva nadobúda platnosť dňom jej podpisu oprávnenými zástupcami obidvoch zmluvných strán a účinnosť v deň nasledujúci po dni jej zverejnenia </w:t>
      </w:r>
      <w:r w:rsidRPr="00D12613">
        <w:rPr>
          <w:rFonts w:eastAsia="Times New Roman"/>
          <w:color w:val="auto"/>
        </w:rPr>
        <w:t xml:space="preserve">na webovom sídle mesta Trnava </w:t>
      </w:r>
      <w:r w:rsidRPr="00D12613">
        <w:rPr>
          <w:rFonts w:eastAsia="Times New Roman"/>
        </w:rPr>
        <w:t xml:space="preserve">zmysle § 47a zákona č. 40/1964 Zb. Občiansky zákonník v znení neskorších predpisov v spojení s § 5a zákona č. 211/2000 Z. z. o slobodnom prístupe k informáciám a o zmene a doplnení niektorých zákonov (zákon o slobode informácií) v znení neskorších predpisov. </w:t>
      </w:r>
    </w:p>
    <w:p w:rsidR="00991A0C" w:rsidRPr="00D12613" w:rsidRDefault="00E52B69" w:rsidP="00991A0C">
      <w:pPr>
        <w:pStyle w:val="Odsekzoznamu"/>
        <w:numPr>
          <w:ilvl w:val="0"/>
          <w:numId w:val="48"/>
        </w:numPr>
        <w:tabs>
          <w:tab w:val="left" w:pos="567"/>
        </w:tabs>
        <w:autoSpaceDE w:val="0"/>
        <w:autoSpaceDN w:val="0"/>
        <w:adjustRightInd w:val="0"/>
        <w:ind w:left="426" w:hanging="426"/>
        <w:jc w:val="both"/>
        <w:rPr>
          <w:rFonts w:eastAsia="Times New Roman"/>
        </w:rPr>
      </w:pPr>
      <w:r w:rsidRPr="00D12613">
        <w:rPr>
          <w:rFonts w:eastAsia="Times New Roman"/>
        </w:rPr>
        <w:t xml:space="preserve">Táto zmluva je vyhotovená v 6 (šiestich) rovnopisoch, každý s platnosťou originálu, pričom odberateľ obdrží 4 (štyri) rovnopisy a dodávateľ 2 (dva) rovnopisy. </w:t>
      </w:r>
    </w:p>
    <w:p w:rsidR="00991A0C" w:rsidRPr="00D12613" w:rsidRDefault="00E52B69" w:rsidP="00991A0C">
      <w:pPr>
        <w:pStyle w:val="Odsekzoznamu"/>
        <w:numPr>
          <w:ilvl w:val="0"/>
          <w:numId w:val="48"/>
        </w:numPr>
        <w:tabs>
          <w:tab w:val="left" w:pos="567"/>
        </w:tabs>
        <w:autoSpaceDE w:val="0"/>
        <w:autoSpaceDN w:val="0"/>
        <w:adjustRightInd w:val="0"/>
        <w:ind w:left="426" w:hanging="426"/>
        <w:jc w:val="both"/>
        <w:rPr>
          <w:rFonts w:eastAsia="Times New Roman"/>
        </w:rPr>
      </w:pPr>
      <w:r w:rsidRPr="00D12613">
        <w:rPr>
          <w:rFonts w:eastAsia="Times New Roman"/>
        </w:rPr>
        <w:t>Zmluvné strany vyhlasujú, že táto zmluva bola uzavretá podľa ich skutočnej, vážnej</w:t>
      </w:r>
      <w:r w:rsidR="00991A0C" w:rsidRPr="00D12613">
        <w:rPr>
          <w:rFonts w:eastAsia="Times New Roman"/>
        </w:rPr>
        <w:t xml:space="preserve"> </w:t>
      </w:r>
      <w:r w:rsidRPr="00D12613">
        <w:rPr>
          <w:rFonts w:eastAsia="Times New Roman"/>
        </w:rPr>
        <w:t>a slobodnej vôle, že si zmluvu prečítali, jej obsahu porozumeli, že jej ustanovenia sú pre nich zrozumiteľné a určité a na znak súhlasu s ňou ju zástupcovia zmluvných strán podpisujú.</w:t>
      </w:r>
    </w:p>
    <w:p w:rsidR="00E52B69" w:rsidRPr="00D12613" w:rsidRDefault="00E52B69" w:rsidP="00991A0C">
      <w:pPr>
        <w:pStyle w:val="Odsekzoznamu"/>
        <w:numPr>
          <w:ilvl w:val="0"/>
          <w:numId w:val="48"/>
        </w:numPr>
        <w:tabs>
          <w:tab w:val="left" w:pos="567"/>
        </w:tabs>
        <w:autoSpaceDE w:val="0"/>
        <w:autoSpaceDN w:val="0"/>
        <w:adjustRightInd w:val="0"/>
        <w:ind w:left="426" w:hanging="426"/>
        <w:jc w:val="both"/>
        <w:rPr>
          <w:rFonts w:eastAsia="Times New Roman"/>
        </w:rPr>
      </w:pPr>
      <w:r w:rsidRPr="00D12613">
        <w:rPr>
          <w:rFonts w:eastAsia="Times New Roman"/>
        </w:rPr>
        <w:t xml:space="preserve">Neoddeliteľnú súčasť tejto zmluvy tvorí: </w:t>
      </w:r>
    </w:p>
    <w:p w:rsidR="00E15463" w:rsidRDefault="00E52B69" w:rsidP="00991A0C">
      <w:pPr>
        <w:ind w:firstLine="426"/>
        <w:rPr>
          <w:rFonts w:eastAsia="Times New Roman"/>
        </w:rPr>
      </w:pPr>
      <w:r w:rsidRPr="00D12613">
        <w:rPr>
          <w:rFonts w:eastAsia="Times New Roman"/>
        </w:rPr>
        <w:t>Zoznam a špecifikácia odberných miest odberateľa a zmluvné množstvá</w:t>
      </w:r>
      <w:r w:rsidR="00991A0C" w:rsidRPr="00D12613">
        <w:rPr>
          <w:rFonts w:eastAsia="Times New Roman"/>
        </w:rPr>
        <w:t xml:space="preserve">, </w:t>
      </w:r>
      <w:r w:rsidRPr="00D12613">
        <w:rPr>
          <w:rFonts w:eastAsia="Times New Roman"/>
        </w:rPr>
        <w:t>ďalšie parametre</w:t>
      </w:r>
    </w:p>
    <w:p w:rsidR="00991A0C" w:rsidRDefault="00991A0C" w:rsidP="00991A0C"/>
    <w:sectPr w:rsidR="00991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55AF1"/>
    <w:multiLevelType w:val="hybridMultilevel"/>
    <w:tmpl w:val="3C1A159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
    <w:nsid w:val="0A1157D1"/>
    <w:multiLevelType w:val="multilevel"/>
    <w:tmpl w:val="640EF70C"/>
    <w:lvl w:ilvl="0">
      <w:start w:val="1"/>
      <w:numFmt w:val="decimal"/>
      <w:lvlText w:val="%1"/>
      <w:lvlJc w:val="left"/>
      <w:pPr>
        <w:ind w:left="420" w:hanging="420"/>
      </w:pPr>
      <w:rPr>
        <w:rFonts w:hint="default"/>
      </w:rPr>
    </w:lvl>
    <w:lvl w:ilvl="1">
      <w:start w:val="1"/>
      <w:numFmt w:val="decimal"/>
      <w:lvlText w:val="%2."/>
      <w:lvlJc w:val="left"/>
      <w:pPr>
        <w:ind w:left="420" w:hanging="420"/>
      </w:pPr>
      <w:rPr>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2101FCC"/>
    <w:multiLevelType w:val="hybridMultilevel"/>
    <w:tmpl w:val="628043C6"/>
    <w:lvl w:ilvl="0" w:tplc="5EEAAD76">
      <w:start w:val="1"/>
      <w:numFmt w:val="upperRoman"/>
      <w:lvlText w:val="Článok %1."/>
      <w:lvlJc w:val="righ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24A5C2E"/>
    <w:multiLevelType w:val="multilevel"/>
    <w:tmpl w:val="5DF4E198"/>
    <w:lvl w:ilvl="0">
      <w:start w:val="1"/>
      <w:numFmt w:val="upperLetter"/>
      <w:pStyle w:val="Nadpis1"/>
      <w:lvlText w:val="%1."/>
      <w:lvlJc w:val="left"/>
      <w:pPr>
        <w:ind w:left="709" w:hanging="709"/>
      </w:pPr>
      <w:rPr>
        <w:rFonts w:ascii="Calibri" w:hAnsi="Calibr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Hlavikaapta"/>
      <w:lvlText w:val="%3."/>
      <w:lvlJc w:val="left"/>
      <w:pPr>
        <w:tabs>
          <w:tab w:val="num" w:pos="1419"/>
        </w:tabs>
        <w:ind w:left="1419" w:hanging="709"/>
      </w:pPr>
      <w:rPr>
        <w:rFonts w:ascii="Calibri" w:hAnsi="Calibri" w:cs="Calibri" w:hint="default"/>
        <w:b/>
      </w:rPr>
    </w:lvl>
    <w:lvl w:ilvl="3">
      <w:start w:val="1"/>
      <w:numFmt w:val="decimal"/>
      <w:pStyle w:val="Pta"/>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pStyle w:val="Predvolen"/>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1E1B3A09"/>
    <w:multiLevelType w:val="hybridMultilevel"/>
    <w:tmpl w:val="22CEAE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0">
    <w:nsid w:val="2345416C"/>
    <w:multiLevelType w:val="hybridMultilevel"/>
    <w:tmpl w:val="B69AA20A"/>
    <w:lvl w:ilvl="0" w:tplc="088C6832">
      <w:numFmt w:val="bullet"/>
      <w:lvlText w:val="-"/>
      <w:lvlJc w:val="left"/>
      <w:pPr>
        <w:ind w:left="1069" w:hanging="360"/>
      </w:pPr>
      <w:rPr>
        <w:rFonts w:ascii="Calibri" w:eastAsia="Calibr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1">
    <w:nsid w:val="2B2C6D47"/>
    <w:multiLevelType w:val="multilevel"/>
    <w:tmpl w:val="0E4CDCD2"/>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Calibri"/>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0C7E67"/>
    <w:multiLevelType w:val="hybridMultilevel"/>
    <w:tmpl w:val="0D887018"/>
    <w:lvl w:ilvl="0" w:tplc="F9885CD6">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41F51614"/>
    <w:multiLevelType w:val="hybridMultilevel"/>
    <w:tmpl w:val="0EBCA5A2"/>
    <w:lvl w:ilvl="0" w:tplc="D93C5812">
      <w:numFmt w:val="bullet"/>
      <w:lvlText w:val=""/>
      <w:lvlJc w:val="left"/>
      <w:pPr>
        <w:ind w:left="1069" w:hanging="360"/>
      </w:pPr>
      <w:rPr>
        <w:rFonts w:ascii="Calibri" w:eastAsia="Calibr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nsid w:val="44095F25"/>
    <w:multiLevelType w:val="hybridMultilevel"/>
    <w:tmpl w:val="494EAF2A"/>
    <w:numStyleLink w:val="Importovantl4"/>
  </w:abstractNum>
  <w:abstractNum w:abstractNumId="18">
    <w:nsid w:val="45046D29"/>
    <w:multiLevelType w:val="hybridMultilevel"/>
    <w:tmpl w:val="FAE60C76"/>
    <w:lvl w:ilvl="0" w:tplc="041B0005">
      <w:start w:val="1"/>
      <w:numFmt w:val="bullet"/>
      <w:lvlText w:val=""/>
      <w:lvlJc w:val="left"/>
      <w:pPr>
        <w:ind w:left="1287" w:hanging="360"/>
      </w:pPr>
      <w:rPr>
        <w:rFonts w:ascii="Wingdings" w:hAnsi="Wingdings"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4F703FD8"/>
    <w:multiLevelType w:val="hybridMultilevel"/>
    <w:tmpl w:val="2496EE6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5">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546870AD"/>
    <w:multiLevelType w:val="hybridMultilevel"/>
    <w:tmpl w:val="502C3606"/>
    <w:numStyleLink w:val="Importovantl23"/>
  </w:abstractNum>
  <w:abstractNum w:abstractNumId="27">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595B2F02"/>
    <w:multiLevelType w:val="multilevel"/>
    <w:tmpl w:val="BCF0E4E6"/>
    <w:lvl w:ilvl="0">
      <w:start w:val="1"/>
      <w:numFmt w:val="decimal"/>
      <w:lvlText w:val="%1."/>
      <w:lvlJc w:val="left"/>
      <w:pPr>
        <w:ind w:left="720" w:hanging="360"/>
      </w:pPr>
    </w:lvl>
    <w:lvl w:ilvl="1">
      <w:start w:val="6"/>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59E74B70"/>
    <w:multiLevelType w:val="hybridMultilevel"/>
    <w:tmpl w:val="B038E672"/>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AB04EDF"/>
    <w:multiLevelType w:val="multilevel"/>
    <w:tmpl w:val="FC4A37A4"/>
    <w:numStyleLink w:val="Importovantl1"/>
  </w:abstractNum>
  <w:abstractNum w:abstractNumId="32">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5">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ascii="Calibri" w:eastAsia="Calibri" w:hAnsi="Calibri" w:cs="Calibri"/>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31"/>
    <w:lvlOverride w:ilvl="3">
      <w:lvl w:ilvl="3">
        <w:start w:val="1"/>
        <w:numFmt w:val="decimal"/>
        <w:lvlText w:val="%3.%4."/>
        <w:lvlJc w:val="left"/>
        <w:pPr>
          <w:ind w:left="709" w:hanging="709"/>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3">
    <w:abstractNumId w:val="38"/>
  </w:num>
  <w:num w:numId="4">
    <w:abstractNumId w:val="17"/>
  </w:num>
  <w:num w:numId="5">
    <w:abstractNumId w:val="31"/>
    <w:lvlOverride w:ilvl="2">
      <w:startOverride w:val="2"/>
    </w:lvlOverride>
  </w:num>
  <w:num w:numId="6">
    <w:abstractNumId w:val="32"/>
  </w:num>
  <w:num w:numId="7">
    <w:abstractNumId w:val="6"/>
  </w:num>
  <w:num w:numId="8">
    <w:abstractNumId w:val="3"/>
  </w:num>
  <w:num w:numId="9">
    <w:abstractNumId w:val="25"/>
  </w:num>
  <w:num w:numId="10">
    <w:abstractNumId w:val="28"/>
  </w:num>
  <w:num w:numId="11">
    <w:abstractNumId w:val="40"/>
  </w:num>
  <w:num w:numId="12">
    <w:abstractNumId w:val="20"/>
  </w:num>
  <w:num w:numId="13">
    <w:abstractNumId w:val="36"/>
  </w:num>
  <w:num w:numId="14">
    <w:abstractNumId w:val="13"/>
  </w:num>
  <w:num w:numId="15">
    <w:abstractNumId w:val="33"/>
  </w:num>
  <w:num w:numId="16">
    <w:abstractNumId w:val="35"/>
  </w:num>
  <w:num w:numId="17">
    <w:abstractNumId w:val="7"/>
  </w:num>
  <w:num w:numId="18">
    <w:abstractNumId w:val="9"/>
  </w:num>
  <w:num w:numId="19">
    <w:abstractNumId w:val="27"/>
  </w:num>
  <w:num w:numId="20">
    <w:abstractNumId w:val="19"/>
  </w:num>
  <w:num w:numId="21">
    <w:abstractNumId w:val="2"/>
  </w:num>
  <w:num w:numId="22">
    <w:abstractNumId w:val="21"/>
  </w:num>
  <w:num w:numId="23">
    <w:abstractNumId w:val="15"/>
  </w:num>
  <w:num w:numId="24">
    <w:abstractNumId w:val="37"/>
  </w:num>
  <w:num w:numId="25">
    <w:abstractNumId w:val="26"/>
  </w:num>
  <w:num w:numId="26">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066"/>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3.%4.%5.%6)"/>
        <w:lvlJc w:val="left"/>
        <w:pPr>
          <w:tabs>
            <w:tab w:val="left" w:pos="1066"/>
            <w:tab w:val="left" w:pos="1423"/>
            <w:tab w:val="left" w:pos="1780"/>
            <w:tab w:val="left" w:pos="2138"/>
            <w:tab w:val="left" w:pos="2495"/>
            <w:tab w:val="left" w:pos="2852"/>
          </w:tabs>
          <w:ind w:left="357" w:hanging="35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3.%4.%5.%6)%7.%8."/>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3.%4.%5.%6)%7.%8.%9."/>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14"/>
  </w:num>
  <w:num w:numId="29">
    <w:abstractNumId w:val="31"/>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31"/>
    <w:lvlOverride w:ilvl="0">
      <w:lvl w:ilvl="0">
        <w:start w:val="1"/>
        <w:numFmt w:val="upperLetter"/>
        <w:lvlText w:val="%1."/>
        <w:lvlJc w:val="left"/>
        <w:pPr>
          <w:tabs>
            <w:tab w:val="num" w:pos="426"/>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1">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2">
    <w:abstractNumId w:val="39"/>
  </w:num>
  <w:num w:numId="33">
    <w:abstractNumId w:val="34"/>
  </w:num>
  <w:num w:numId="34">
    <w:abstractNumId w:val="23"/>
  </w:num>
  <w:num w:numId="35">
    <w:abstractNumId w:val="0"/>
  </w:num>
  <w:num w:numId="36">
    <w:abstractNumId w:val="10"/>
  </w:num>
  <w:num w:numId="37">
    <w:abstractNumId w:val="5"/>
  </w:num>
  <w:num w:numId="38">
    <w:abstractNumId w:val="30"/>
  </w:num>
  <w:num w:numId="39">
    <w:abstractNumId w:val="4"/>
  </w:num>
  <w:num w:numId="40">
    <w:abstractNumId w:val="11"/>
  </w:num>
  <w:num w:numId="41">
    <w:abstractNumId w:val="12"/>
  </w:num>
  <w:num w:numId="42">
    <w:abstractNumId w:val="18"/>
  </w:num>
  <w:num w:numId="43">
    <w:abstractNumId w:val="24"/>
  </w:num>
  <w:num w:numId="44">
    <w:abstractNumId w:val="16"/>
  </w:num>
  <w:num w:numId="45">
    <w:abstractNumId w:val="31"/>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1"/>
  </w:num>
  <w:num w:numId="47">
    <w:abstractNumId w:val="8"/>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69"/>
    <w:rsid w:val="00005B92"/>
    <w:rsid w:val="000A0167"/>
    <w:rsid w:val="001003B8"/>
    <w:rsid w:val="001705A1"/>
    <w:rsid w:val="001B4925"/>
    <w:rsid w:val="002117E5"/>
    <w:rsid w:val="00242154"/>
    <w:rsid w:val="002A556B"/>
    <w:rsid w:val="00324ABE"/>
    <w:rsid w:val="00372F18"/>
    <w:rsid w:val="00375BA9"/>
    <w:rsid w:val="00426134"/>
    <w:rsid w:val="004719DF"/>
    <w:rsid w:val="005D3F76"/>
    <w:rsid w:val="00603AA2"/>
    <w:rsid w:val="006406BF"/>
    <w:rsid w:val="006753C2"/>
    <w:rsid w:val="00680E62"/>
    <w:rsid w:val="00683967"/>
    <w:rsid w:val="00723C43"/>
    <w:rsid w:val="007573ED"/>
    <w:rsid w:val="00876AB5"/>
    <w:rsid w:val="008C4B12"/>
    <w:rsid w:val="008D7867"/>
    <w:rsid w:val="00941ACB"/>
    <w:rsid w:val="00960A96"/>
    <w:rsid w:val="00990C1F"/>
    <w:rsid w:val="00991A0C"/>
    <w:rsid w:val="009B5C8E"/>
    <w:rsid w:val="00A4279C"/>
    <w:rsid w:val="00A4421A"/>
    <w:rsid w:val="00B12744"/>
    <w:rsid w:val="00BC5EF4"/>
    <w:rsid w:val="00C303D9"/>
    <w:rsid w:val="00D12613"/>
    <w:rsid w:val="00D42D9C"/>
    <w:rsid w:val="00DA0DAB"/>
    <w:rsid w:val="00E15463"/>
    <w:rsid w:val="00E52B69"/>
    <w:rsid w:val="00E5456C"/>
    <w:rsid w:val="00E97371"/>
    <w:rsid w:val="00F771B1"/>
    <w:rsid w:val="00FE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04FB2-EF51-4BC2-90B9-8C4DCD62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E52B69"/>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sk-SK"/>
    </w:rPr>
  </w:style>
  <w:style w:type="paragraph" w:styleId="Nadpis1">
    <w:name w:val="heading 1"/>
    <w:aliases w:val="h1,H1,Heading 1"/>
    <w:next w:val="Normlny"/>
    <w:link w:val="Nadpis1Char"/>
    <w:uiPriority w:val="9"/>
    <w:qFormat/>
    <w:rsid w:val="00E52B69"/>
    <w:pPr>
      <w:keepNext/>
      <w:keepLines/>
      <w:numPr>
        <w:numId w:val="37"/>
      </w:num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240" w:after="0" w:line="240" w:lineRule="auto"/>
      <w:outlineLvl w:val="0"/>
    </w:pPr>
    <w:rPr>
      <w:rFonts w:ascii="Calibri" w:eastAsia="Calibri" w:hAnsi="Calibri" w:cs="Calibri"/>
      <w:b/>
      <w:bCs/>
      <w:color w:val="2E74B5"/>
      <w:sz w:val="24"/>
      <w:szCs w:val="24"/>
      <w:u w:color="2E74B5"/>
      <w:bdr w:val="nil"/>
      <w:lang w:eastAsia="sk-SK"/>
    </w:rPr>
  </w:style>
  <w:style w:type="paragraph" w:styleId="Nadpis2">
    <w:name w:val="heading 2"/>
    <w:next w:val="Normlny"/>
    <w:link w:val="Nadpis2Char"/>
    <w:uiPriority w:val="9"/>
    <w:qFormat/>
    <w:rsid w:val="00E52B69"/>
    <w:pPr>
      <w:keepNext/>
      <w:keepLines/>
      <w:numPr>
        <w:ilvl w:val="1"/>
        <w:numId w:val="37"/>
      </w:num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120" w:after="0" w:line="240" w:lineRule="auto"/>
      <w:outlineLvl w:val="1"/>
    </w:pPr>
    <w:rPr>
      <w:rFonts w:ascii="Calibri" w:eastAsia="Calibri" w:hAnsi="Calibri" w:cs="Calibri"/>
      <w:b/>
      <w:bCs/>
      <w:color w:val="2E74B5"/>
      <w:sz w:val="24"/>
      <w:szCs w:val="24"/>
      <w:u w:color="2E74B5"/>
      <w:bdr w:val="nil"/>
      <w:lang w:eastAsia="sk-SK"/>
    </w:rPr>
  </w:style>
  <w:style w:type="paragraph" w:styleId="Nadpis9">
    <w:name w:val="heading 9"/>
    <w:basedOn w:val="Normlny"/>
    <w:next w:val="Normlny"/>
    <w:link w:val="Nadpis9Char"/>
    <w:uiPriority w:val="99"/>
    <w:qFormat/>
    <w:rsid w:val="00E52B6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E52B69"/>
    <w:rPr>
      <w:rFonts w:ascii="Calibri" w:eastAsia="Calibri" w:hAnsi="Calibri" w:cs="Calibri"/>
      <w:b/>
      <w:bCs/>
      <w:color w:val="2E74B5"/>
      <w:sz w:val="24"/>
      <w:szCs w:val="24"/>
      <w:u w:color="2E74B5"/>
      <w:bdr w:val="nil"/>
      <w:shd w:val="clear" w:color="auto" w:fill="DEEAF6"/>
      <w:lang w:eastAsia="sk-SK"/>
    </w:rPr>
  </w:style>
  <w:style w:type="character" w:customStyle="1" w:styleId="Nadpis2Char">
    <w:name w:val="Nadpis 2 Char"/>
    <w:basedOn w:val="Predvolenpsmoodseku"/>
    <w:link w:val="Nadpis2"/>
    <w:uiPriority w:val="9"/>
    <w:rsid w:val="00E52B69"/>
    <w:rPr>
      <w:rFonts w:ascii="Calibri" w:eastAsia="Calibri" w:hAnsi="Calibri" w:cs="Calibri"/>
      <w:b/>
      <w:bCs/>
      <w:color w:val="2E74B5"/>
      <w:sz w:val="24"/>
      <w:szCs w:val="24"/>
      <w:u w:color="2E74B5"/>
      <w:bdr w:val="nil"/>
      <w:lang w:eastAsia="sk-SK"/>
    </w:rPr>
  </w:style>
  <w:style w:type="character" w:customStyle="1" w:styleId="Nadpis9Char">
    <w:name w:val="Nadpis 9 Char"/>
    <w:basedOn w:val="Predvolenpsmoodseku"/>
    <w:link w:val="Nadpis9"/>
    <w:uiPriority w:val="99"/>
    <w:rsid w:val="00E52B69"/>
    <w:rPr>
      <w:rFonts w:ascii="Calibri Light" w:eastAsia="Times New Roman" w:hAnsi="Calibri Light" w:cs="Times New Roman"/>
      <w:i/>
      <w:iCs/>
      <w:color w:val="404040"/>
      <w:sz w:val="20"/>
      <w:szCs w:val="20"/>
      <w:u w:color="000000"/>
      <w:lang w:eastAsia="sk-SK"/>
    </w:rPr>
  </w:style>
  <w:style w:type="character" w:styleId="Hypertextovprepojenie">
    <w:name w:val="Hyperlink"/>
    <w:uiPriority w:val="99"/>
    <w:rsid w:val="00E52B69"/>
    <w:rPr>
      <w:u w:val="single"/>
    </w:rPr>
  </w:style>
  <w:style w:type="table" w:customStyle="1" w:styleId="TableNormal">
    <w:name w:val="Table Normal"/>
    <w:rsid w:val="00E52B6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paragraph" w:customStyle="1" w:styleId="Hlavikaapta">
    <w:name w:val="Hlavička a päta"/>
    <w:rsid w:val="00E52B69"/>
    <w:pPr>
      <w:numPr>
        <w:ilvl w:val="2"/>
        <w:numId w:val="37"/>
      </w:num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sk-SK"/>
    </w:rPr>
  </w:style>
  <w:style w:type="paragraph" w:styleId="Pta">
    <w:name w:val="footer"/>
    <w:link w:val="PtaChar"/>
    <w:uiPriority w:val="99"/>
    <w:rsid w:val="00E52B69"/>
    <w:pPr>
      <w:numPr>
        <w:ilvl w:val="3"/>
        <w:numId w:val="37"/>
      </w:numPr>
      <w:pBdr>
        <w:top w:val="single" w:sz="4" w:space="0" w:color="000000"/>
        <w:left w:val="nil"/>
        <w:bottom w:val="nil"/>
        <w:right w:val="nil"/>
        <w:between w:val="nil"/>
        <w:bar w:val="nil"/>
      </w:pBdr>
      <w:tabs>
        <w:tab w:val="center" w:pos="4536"/>
        <w:tab w:val="right" w:pos="9072"/>
      </w:tabs>
      <w:spacing w:after="0" w:line="240" w:lineRule="auto"/>
    </w:pPr>
    <w:rPr>
      <w:rFonts w:ascii="Calibri" w:eastAsia="Calibri" w:hAnsi="Calibri" w:cs="Calibri"/>
      <w:color w:val="000000"/>
      <w:sz w:val="18"/>
      <w:szCs w:val="18"/>
      <w:u w:color="000000"/>
      <w:bdr w:val="nil"/>
      <w:lang w:eastAsia="sk-SK"/>
    </w:rPr>
  </w:style>
  <w:style w:type="character" w:customStyle="1" w:styleId="PtaChar">
    <w:name w:val="Päta Char"/>
    <w:basedOn w:val="Predvolenpsmoodseku"/>
    <w:link w:val="Pta"/>
    <w:uiPriority w:val="99"/>
    <w:rsid w:val="00E52B69"/>
    <w:rPr>
      <w:rFonts w:ascii="Calibri" w:eastAsia="Calibri" w:hAnsi="Calibri" w:cs="Calibri"/>
      <w:color w:val="000000"/>
      <w:sz w:val="18"/>
      <w:szCs w:val="18"/>
      <w:u w:color="000000"/>
      <w:bdr w:val="nil"/>
      <w:lang w:eastAsia="sk-SK"/>
    </w:rPr>
  </w:style>
  <w:style w:type="character" w:customStyle="1" w:styleId="iadne">
    <w:name w:val="Žiadne"/>
    <w:rsid w:val="00E52B69"/>
  </w:style>
  <w:style w:type="paragraph" w:customStyle="1" w:styleId="Predvolen">
    <w:name w:val="Predvolené"/>
    <w:rsid w:val="00E52B69"/>
    <w:pPr>
      <w:numPr>
        <w:ilvl w:val="5"/>
        <w:numId w:val="37"/>
      </w:num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sk-SK"/>
    </w:rPr>
  </w:style>
  <w:style w:type="paragraph" w:styleId="Obsah1">
    <w:name w:val="toc 1"/>
    <w:aliases w:val="Tatra Tender"/>
    <w:uiPriority w:val="39"/>
    <w:qFormat/>
    <w:rsid w:val="00E52B69"/>
    <w:pPr>
      <w:pBdr>
        <w:top w:val="nil"/>
        <w:left w:val="nil"/>
        <w:bottom w:val="nil"/>
        <w:right w:val="nil"/>
        <w:between w:val="nil"/>
        <w:bar w:val="nil"/>
      </w:pBdr>
      <w:tabs>
        <w:tab w:val="left" w:pos="880"/>
        <w:tab w:val="right" w:leader="dot" w:pos="9060"/>
      </w:tabs>
      <w:spacing w:after="0" w:line="240" w:lineRule="auto"/>
      <w:ind w:left="442"/>
    </w:pPr>
    <w:rPr>
      <w:rFonts w:ascii="Calibri" w:eastAsia="Calibri" w:hAnsi="Calibri" w:cs="Calibri"/>
      <w:color w:val="000000"/>
      <w:sz w:val="18"/>
      <w:szCs w:val="18"/>
      <w:u w:color="000000"/>
      <w:bdr w:val="nil"/>
      <w:lang w:eastAsia="sk-SK"/>
    </w:rPr>
  </w:style>
  <w:style w:type="paragraph" w:customStyle="1" w:styleId="Cislo-1-nadpis">
    <w:name w:val="Cislo-1-nadpis"/>
    <w:qFormat/>
    <w:rsid w:val="00E52B69"/>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ind w:left="353" w:hanging="353"/>
      <w:jc w:val="both"/>
      <w:outlineLvl w:val="0"/>
    </w:pPr>
    <w:rPr>
      <w:rFonts w:ascii="Calibri" w:eastAsia="Calibri" w:hAnsi="Calibri" w:cs="Calibri"/>
      <w:b/>
      <w:bCs/>
      <w:color w:val="000000"/>
      <w:u w:color="000000"/>
      <w:bdr w:val="nil"/>
      <w:lang w:eastAsia="sk-SK"/>
    </w:rPr>
  </w:style>
  <w:style w:type="paragraph" w:styleId="Obsah2">
    <w:name w:val="toc 2"/>
    <w:uiPriority w:val="39"/>
    <w:rsid w:val="00E52B69"/>
    <w:pPr>
      <w:pBdr>
        <w:top w:val="nil"/>
        <w:left w:val="nil"/>
        <w:bottom w:val="nil"/>
        <w:right w:val="nil"/>
        <w:between w:val="nil"/>
        <w:bar w:val="nil"/>
      </w:pBdr>
      <w:tabs>
        <w:tab w:val="left" w:pos="440"/>
        <w:tab w:val="right" w:leader="dot" w:pos="9060"/>
      </w:tabs>
      <w:spacing w:after="0" w:line="240" w:lineRule="auto"/>
    </w:pPr>
    <w:rPr>
      <w:rFonts w:ascii="Calibri" w:eastAsia="Calibri" w:hAnsi="Calibri" w:cs="Calibri"/>
      <w:color w:val="000000"/>
      <w:sz w:val="18"/>
      <w:szCs w:val="18"/>
      <w:u w:color="000000"/>
      <w:bdr w:val="nil"/>
      <w:lang w:eastAsia="sk-SK"/>
    </w:rPr>
  </w:style>
  <w:style w:type="paragraph" w:styleId="Obsah3">
    <w:name w:val="toc 3"/>
    <w:uiPriority w:val="39"/>
    <w:rsid w:val="00E52B69"/>
    <w:pPr>
      <w:pBdr>
        <w:top w:val="nil"/>
        <w:left w:val="nil"/>
        <w:bottom w:val="nil"/>
        <w:right w:val="nil"/>
        <w:between w:val="nil"/>
        <w:bar w:val="nil"/>
      </w:pBdr>
      <w:tabs>
        <w:tab w:val="left" w:pos="880"/>
        <w:tab w:val="right" w:pos="9070"/>
      </w:tabs>
      <w:spacing w:after="0" w:line="240" w:lineRule="auto"/>
      <w:ind w:left="221"/>
    </w:pPr>
    <w:rPr>
      <w:rFonts w:ascii="Calibri" w:eastAsia="Calibri" w:hAnsi="Calibri" w:cs="Calibri"/>
      <w:color w:val="000000"/>
      <w:sz w:val="18"/>
      <w:szCs w:val="18"/>
      <w:u w:color="000000"/>
      <w:bdr w:val="nil"/>
      <w:lang w:eastAsia="sk-SK"/>
    </w:rPr>
  </w:style>
  <w:style w:type="paragraph" w:customStyle="1" w:styleId="novastrana">
    <w:name w:val="nova_strana"/>
    <w:rsid w:val="00E52B69"/>
    <w:pPr>
      <w:pageBreakBefore/>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after="0" w:line="240" w:lineRule="auto"/>
    </w:pPr>
    <w:rPr>
      <w:rFonts w:ascii="Calibri" w:eastAsia="Calibri" w:hAnsi="Calibri" w:cs="Calibri"/>
      <w:color w:val="FFFFFF"/>
      <w:u w:color="FFFFFF"/>
      <w:bdr w:val="nil"/>
      <w:lang w:eastAsia="sk-SK"/>
    </w:rPr>
  </w:style>
  <w:style w:type="numbering" w:customStyle="1" w:styleId="Importovantl1">
    <w:name w:val="Importovaný štýl 1"/>
    <w:rsid w:val="00E52B69"/>
    <w:pPr>
      <w:numPr>
        <w:numId w:val="1"/>
      </w:numPr>
    </w:pPr>
  </w:style>
  <w:style w:type="paragraph" w:customStyle="1" w:styleId="Cislo-2-text">
    <w:name w:val="Cislo-2-text"/>
    <w:qFormat/>
    <w:rsid w:val="00E52B69"/>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jc w:val="both"/>
    </w:pPr>
    <w:rPr>
      <w:rFonts w:ascii="Calibri" w:eastAsia="Calibri" w:hAnsi="Calibri" w:cs="Calibri"/>
      <w:color w:val="000000"/>
      <w:u w:color="000000"/>
      <w:bdr w:val="nil"/>
      <w:lang w:eastAsia="sk-SK"/>
    </w:rPr>
  </w:style>
  <w:style w:type="character" w:customStyle="1" w:styleId="Odkaz">
    <w:name w:val="Odkaz"/>
    <w:rsid w:val="00E52B69"/>
    <w:rPr>
      <w:color w:val="0563C1"/>
      <w:u w:val="single" w:color="0563C1"/>
    </w:rPr>
  </w:style>
  <w:style w:type="character" w:customStyle="1" w:styleId="Hyperlink0">
    <w:name w:val="Hyperlink.0"/>
    <w:basedOn w:val="Odkaz"/>
    <w:rsid w:val="00E52B69"/>
    <w:rPr>
      <w:color w:val="000000"/>
      <w:u w:val="single" w:color="000000"/>
    </w:rPr>
  </w:style>
  <w:style w:type="paragraph" w:customStyle="1" w:styleId="Cislo-4-a-text">
    <w:name w:val="Cislo-4-a-text"/>
    <w:qFormat/>
    <w:rsid w:val="00E52B69"/>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jc w:val="both"/>
    </w:pPr>
    <w:rPr>
      <w:rFonts w:ascii="Calibri" w:eastAsia="Calibri" w:hAnsi="Calibri" w:cs="Calibri"/>
      <w:color w:val="000000"/>
      <w:u w:color="000000"/>
      <w:bdr w:val="nil"/>
      <w:lang w:eastAsia="sk-SK"/>
    </w:rPr>
  </w:style>
  <w:style w:type="numbering" w:customStyle="1" w:styleId="Importovantl4">
    <w:name w:val="Importovaný štýl 4"/>
    <w:rsid w:val="00E52B69"/>
    <w:pPr>
      <w:numPr>
        <w:numId w:val="3"/>
      </w:numPr>
    </w:pPr>
  </w:style>
  <w:style w:type="character" w:customStyle="1" w:styleId="Hyperlink1">
    <w:name w:val="Hyperlink.1"/>
    <w:basedOn w:val="iadne"/>
    <w:rsid w:val="00E52B69"/>
    <w:rPr>
      <w:rFonts w:ascii="Calibri" w:eastAsia="Calibri" w:hAnsi="Calibri" w:cs="Calibri"/>
      <w:u w:val="single"/>
    </w:rPr>
  </w:style>
  <w:style w:type="paragraph" w:styleId="Zkladntext">
    <w:name w:val="Body Text"/>
    <w:link w:val="ZkladntextChar"/>
    <w:uiPriority w:val="99"/>
    <w:qFormat/>
    <w:rsid w:val="00E52B69"/>
    <w:pPr>
      <w:pBdr>
        <w:top w:val="nil"/>
        <w:left w:val="nil"/>
        <w:bottom w:val="nil"/>
        <w:right w:val="nil"/>
        <w:between w:val="nil"/>
        <w:bar w:val="nil"/>
      </w:pBdr>
      <w:suppressAutoHyphens/>
      <w:spacing w:after="120" w:line="240" w:lineRule="auto"/>
    </w:pPr>
    <w:rPr>
      <w:rFonts w:ascii="Calibri" w:eastAsia="Calibri" w:hAnsi="Calibri" w:cs="Calibri"/>
      <w:color w:val="000000"/>
      <w:kern w:val="1"/>
      <w:sz w:val="24"/>
      <w:szCs w:val="24"/>
      <w:u w:color="000000"/>
      <w:bdr w:val="nil"/>
      <w:lang w:eastAsia="sk-SK"/>
    </w:rPr>
  </w:style>
  <w:style w:type="character" w:customStyle="1" w:styleId="ZkladntextChar">
    <w:name w:val="Základný text Char"/>
    <w:basedOn w:val="Predvolenpsmoodseku"/>
    <w:link w:val="Zkladntext"/>
    <w:uiPriority w:val="99"/>
    <w:rsid w:val="00E52B69"/>
    <w:rPr>
      <w:rFonts w:ascii="Calibri" w:eastAsia="Calibri" w:hAnsi="Calibri" w:cs="Calibri"/>
      <w:color w:val="000000"/>
      <w:kern w:val="1"/>
      <w:sz w:val="24"/>
      <w:szCs w:val="24"/>
      <w:u w:color="000000"/>
      <w:bdr w:val="nil"/>
      <w:lang w:eastAsia="sk-SK"/>
    </w:rPr>
  </w:style>
  <w:style w:type="paragraph" w:customStyle="1" w:styleId="Odsekzoznamu1">
    <w:name w:val="Odsek zoznamu1"/>
    <w:rsid w:val="00E52B69"/>
    <w:pPr>
      <w:pBdr>
        <w:top w:val="nil"/>
        <w:left w:val="nil"/>
        <w:bottom w:val="nil"/>
        <w:right w:val="nil"/>
        <w:between w:val="nil"/>
        <w:bar w:val="nil"/>
      </w:pBdr>
      <w:ind w:left="720"/>
    </w:pPr>
    <w:rPr>
      <w:rFonts w:ascii="Calibri" w:eastAsia="Calibri" w:hAnsi="Calibri" w:cs="Calibri"/>
      <w:color w:val="000000"/>
      <w:u w:color="000000"/>
      <w:bdr w:val="nil"/>
      <w:lang w:eastAsia="sk-SK"/>
    </w:rPr>
  </w:style>
  <w:style w:type="numbering" w:customStyle="1" w:styleId="Importovantl5">
    <w:name w:val="Importovaný štýl 5"/>
    <w:rsid w:val="00E52B69"/>
    <w:pPr>
      <w:numPr>
        <w:numId w:val="6"/>
      </w:numPr>
    </w:pPr>
  </w:style>
  <w:style w:type="paragraph" w:customStyle="1" w:styleId="Text-1">
    <w:name w:val="Text-1"/>
    <w:rsid w:val="00E52B69"/>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before="60" w:after="0" w:line="240" w:lineRule="auto"/>
      <w:ind w:left="709"/>
      <w:jc w:val="both"/>
    </w:pPr>
    <w:rPr>
      <w:rFonts w:ascii="Calibri" w:eastAsia="Calibri" w:hAnsi="Calibri" w:cs="Calibri"/>
      <w:color w:val="000000"/>
      <w:u w:color="000000"/>
      <w:bdr w:val="nil"/>
      <w:lang w:eastAsia="sk-SK"/>
    </w:rPr>
  </w:style>
  <w:style w:type="numbering" w:customStyle="1" w:styleId="Importovantl6">
    <w:name w:val="Importovaný štýl 6"/>
    <w:rsid w:val="00E52B69"/>
    <w:pPr>
      <w:numPr>
        <w:numId w:val="7"/>
      </w:numPr>
    </w:pPr>
  </w:style>
  <w:style w:type="numbering" w:customStyle="1" w:styleId="Importovantl7">
    <w:name w:val="Importovaný štýl 7"/>
    <w:rsid w:val="00E52B69"/>
    <w:pPr>
      <w:numPr>
        <w:numId w:val="8"/>
      </w:numPr>
    </w:pPr>
  </w:style>
  <w:style w:type="numbering" w:customStyle="1" w:styleId="Importovantl8">
    <w:name w:val="Importovaný štýl 8"/>
    <w:rsid w:val="00E52B69"/>
    <w:pPr>
      <w:numPr>
        <w:numId w:val="9"/>
      </w:numPr>
    </w:pPr>
  </w:style>
  <w:style w:type="numbering" w:customStyle="1" w:styleId="Importovantl9">
    <w:name w:val="Importovaný štýl 9"/>
    <w:rsid w:val="00E52B69"/>
    <w:pPr>
      <w:numPr>
        <w:numId w:val="10"/>
      </w:numPr>
    </w:pPr>
  </w:style>
  <w:style w:type="numbering" w:customStyle="1" w:styleId="Importovantl10">
    <w:name w:val="Importovaný štýl 10"/>
    <w:rsid w:val="00E52B69"/>
    <w:pPr>
      <w:numPr>
        <w:numId w:val="11"/>
      </w:numPr>
    </w:pPr>
  </w:style>
  <w:style w:type="numbering" w:customStyle="1" w:styleId="Importovantl11">
    <w:name w:val="Importovaný štýl 11"/>
    <w:rsid w:val="00E52B69"/>
    <w:pPr>
      <w:numPr>
        <w:numId w:val="12"/>
      </w:numPr>
    </w:pPr>
  </w:style>
  <w:style w:type="numbering" w:customStyle="1" w:styleId="Importovantl12">
    <w:name w:val="Importovaný štýl 12"/>
    <w:rsid w:val="00E52B69"/>
    <w:pPr>
      <w:numPr>
        <w:numId w:val="13"/>
      </w:numPr>
    </w:pPr>
  </w:style>
  <w:style w:type="numbering" w:customStyle="1" w:styleId="Importovantl13">
    <w:name w:val="Importovaný štýl 13"/>
    <w:rsid w:val="00E52B69"/>
    <w:pPr>
      <w:numPr>
        <w:numId w:val="14"/>
      </w:numPr>
    </w:pPr>
  </w:style>
  <w:style w:type="numbering" w:customStyle="1" w:styleId="Importovantl14">
    <w:name w:val="Importovaný štýl 14"/>
    <w:rsid w:val="00E52B69"/>
    <w:pPr>
      <w:numPr>
        <w:numId w:val="15"/>
      </w:numPr>
    </w:pPr>
  </w:style>
  <w:style w:type="numbering" w:customStyle="1" w:styleId="Importovantl15">
    <w:name w:val="Importovaný štýl 15"/>
    <w:rsid w:val="00E52B69"/>
    <w:pPr>
      <w:numPr>
        <w:numId w:val="16"/>
      </w:numPr>
    </w:pPr>
  </w:style>
  <w:style w:type="numbering" w:customStyle="1" w:styleId="Importovantl16">
    <w:name w:val="Importovaný štýl 16"/>
    <w:rsid w:val="00E52B69"/>
    <w:pPr>
      <w:numPr>
        <w:numId w:val="17"/>
      </w:numPr>
    </w:pPr>
  </w:style>
  <w:style w:type="numbering" w:customStyle="1" w:styleId="Importovantl17">
    <w:name w:val="Importovaný štýl 17"/>
    <w:rsid w:val="00E52B69"/>
    <w:pPr>
      <w:numPr>
        <w:numId w:val="18"/>
      </w:numPr>
    </w:pPr>
  </w:style>
  <w:style w:type="numbering" w:customStyle="1" w:styleId="Importovantl18">
    <w:name w:val="Importovaný štýl 18"/>
    <w:rsid w:val="00E52B69"/>
    <w:pPr>
      <w:numPr>
        <w:numId w:val="19"/>
      </w:numPr>
    </w:pPr>
  </w:style>
  <w:style w:type="numbering" w:customStyle="1" w:styleId="Importovantl19">
    <w:name w:val="Importovaný štýl 19"/>
    <w:rsid w:val="00E52B69"/>
    <w:pPr>
      <w:numPr>
        <w:numId w:val="20"/>
      </w:numPr>
    </w:pPr>
  </w:style>
  <w:style w:type="numbering" w:customStyle="1" w:styleId="Importovantl20">
    <w:name w:val="Importovaný štýl 20"/>
    <w:rsid w:val="00E52B69"/>
    <w:pPr>
      <w:numPr>
        <w:numId w:val="21"/>
      </w:numPr>
    </w:pPr>
  </w:style>
  <w:style w:type="numbering" w:customStyle="1" w:styleId="Importovantl21">
    <w:name w:val="Importovaný štýl 21"/>
    <w:rsid w:val="00E52B69"/>
    <w:pPr>
      <w:numPr>
        <w:numId w:val="22"/>
      </w:numPr>
    </w:pPr>
  </w:style>
  <w:style w:type="numbering" w:customStyle="1" w:styleId="Importovantl22">
    <w:name w:val="Importovaný štýl 22"/>
    <w:rsid w:val="00E52B69"/>
    <w:pPr>
      <w:numPr>
        <w:numId w:val="23"/>
      </w:numPr>
    </w:pPr>
  </w:style>
  <w:style w:type="numbering" w:customStyle="1" w:styleId="Importovantl23">
    <w:name w:val="Importovaný štýl 23"/>
    <w:rsid w:val="00E52B69"/>
    <w:pPr>
      <w:numPr>
        <w:numId w:val="24"/>
      </w:numPr>
    </w:pPr>
  </w:style>
  <w:style w:type="paragraph" w:customStyle="1" w:styleId="Default">
    <w:name w:val="Default"/>
    <w:rsid w:val="00E52B69"/>
    <w:pPr>
      <w:pBdr>
        <w:top w:val="nil"/>
        <w:left w:val="nil"/>
        <w:bottom w:val="nil"/>
        <w:right w:val="nil"/>
        <w:between w:val="nil"/>
        <w:bar w:val="nil"/>
      </w:pBdr>
      <w:tabs>
        <w:tab w:val="left" w:pos="709"/>
        <w:tab w:val="left" w:pos="1066"/>
        <w:tab w:val="left" w:pos="1423"/>
        <w:tab w:val="left" w:pos="1780"/>
        <w:tab w:val="left" w:pos="2138"/>
        <w:tab w:val="left" w:pos="2495"/>
        <w:tab w:val="left" w:pos="2852"/>
      </w:tabs>
      <w:spacing w:after="0" w:line="240" w:lineRule="auto"/>
    </w:pPr>
    <w:rPr>
      <w:rFonts w:ascii="Times New Roman" w:eastAsia="Times New Roman" w:hAnsi="Times New Roman" w:cs="Times New Roman"/>
      <w:color w:val="000000"/>
      <w:sz w:val="24"/>
      <w:szCs w:val="24"/>
      <w:u w:color="000000"/>
      <w:bdr w:val="nil"/>
      <w:lang w:eastAsia="sk-SK"/>
    </w:rPr>
  </w:style>
  <w:style w:type="numbering" w:customStyle="1" w:styleId="Importovantl24">
    <w:name w:val="Importovaný štýl 24"/>
    <w:rsid w:val="00E52B69"/>
    <w:pPr>
      <w:numPr>
        <w:numId w:val="28"/>
      </w:numPr>
    </w:pPr>
  </w:style>
  <w:style w:type="numbering" w:customStyle="1" w:styleId="Importovantl25">
    <w:name w:val="Importovaný štýl 25"/>
    <w:rsid w:val="00E52B69"/>
    <w:pPr>
      <w:numPr>
        <w:numId w:val="32"/>
      </w:numPr>
    </w:pPr>
  </w:style>
  <w:style w:type="numbering" w:customStyle="1" w:styleId="Importovantl26">
    <w:name w:val="Importovaný štýl 26"/>
    <w:rsid w:val="00E52B69"/>
    <w:pPr>
      <w:numPr>
        <w:numId w:val="33"/>
      </w:numPr>
    </w:pPr>
  </w:style>
  <w:style w:type="numbering" w:customStyle="1" w:styleId="Importovantl27">
    <w:name w:val="Importovaný štýl 27"/>
    <w:rsid w:val="00E52B69"/>
    <w:pPr>
      <w:numPr>
        <w:numId w:val="34"/>
      </w:numPr>
    </w:pPr>
  </w:style>
  <w:style w:type="paragraph" w:styleId="Textkomentra">
    <w:name w:val="annotation text"/>
    <w:basedOn w:val="Normlny"/>
    <w:link w:val="TextkomentraChar"/>
    <w:uiPriority w:val="99"/>
    <w:semiHidden/>
    <w:unhideWhenUsed/>
    <w:rsid w:val="00E52B69"/>
    <w:rPr>
      <w:sz w:val="20"/>
      <w:szCs w:val="20"/>
    </w:rPr>
  </w:style>
  <w:style w:type="character" w:customStyle="1" w:styleId="TextkomentraChar">
    <w:name w:val="Text komentára Char"/>
    <w:basedOn w:val="Predvolenpsmoodseku"/>
    <w:link w:val="Textkomentra"/>
    <w:uiPriority w:val="99"/>
    <w:semiHidden/>
    <w:rsid w:val="00E52B69"/>
    <w:rPr>
      <w:rFonts w:ascii="Calibri" w:eastAsia="Calibri" w:hAnsi="Calibri" w:cs="Calibri"/>
      <w:color w:val="000000"/>
      <w:sz w:val="20"/>
      <w:szCs w:val="20"/>
      <w:u w:color="000000"/>
      <w:bdr w:val="nil"/>
      <w:lang w:eastAsia="sk-SK"/>
    </w:rPr>
  </w:style>
  <w:style w:type="character" w:styleId="Odkaznakomentr">
    <w:name w:val="annotation reference"/>
    <w:basedOn w:val="Predvolenpsmoodseku"/>
    <w:uiPriority w:val="99"/>
    <w:semiHidden/>
    <w:unhideWhenUsed/>
    <w:rsid w:val="00E52B69"/>
    <w:rPr>
      <w:sz w:val="16"/>
      <w:szCs w:val="16"/>
    </w:rPr>
  </w:style>
  <w:style w:type="paragraph" w:styleId="Textbubliny">
    <w:name w:val="Balloon Text"/>
    <w:basedOn w:val="Normlny"/>
    <w:link w:val="TextbublinyChar"/>
    <w:uiPriority w:val="99"/>
    <w:semiHidden/>
    <w:unhideWhenUsed/>
    <w:rsid w:val="00E52B6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2B69"/>
    <w:rPr>
      <w:rFonts w:ascii="Segoe UI" w:eastAsia="Calibri" w:hAnsi="Segoe UI" w:cs="Segoe UI"/>
      <w:color w:val="000000"/>
      <w:sz w:val="18"/>
      <w:szCs w:val="18"/>
      <w:u w:color="000000"/>
      <w:bdr w:val="nil"/>
      <w:lang w:eastAsia="sk-SK"/>
    </w:rPr>
  </w:style>
  <w:style w:type="paragraph" w:styleId="Odsekzoznamu">
    <w:name w:val="List Paragraph"/>
    <w:aliases w:val="body,Odsek zoznamu2,List Paragraph"/>
    <w:basedOn w:val="Normlny"/>
    <w:link w:val="OdsekzoznamuChar"/>
    <w:uiPriority w:val="34"/>
    <w:qFormat/>
    <w:rsid w:val="00E52B69"/>
    <w:pPr>
      <w:ind w:left="720"/>
      <w:contextualSpacing/>
    </w:pPr>
  </w:style>
  <w:style w:type="paragraph" w:styleId="Predmetkomentra">
    <w:name w:val="annotation subject"/>
    <w:basedOn w:val="Textkomentra"/>
    <w:next w:val="Textkomentra"/>
    <w:link w:val="PredmetkomentraChar"/>
    <w:uiPriority w:val="99"/>
    <w:semiHidden/>
    <w:unhideWhenUsed/>
    <w:rsid w:val="00E52B69"/>
    <w:rPr>
      <w:b/>
      <w:bCs/>
    </w:rPr>
  </w:style>
  <w:style w:type="character" w:customStyle="1" w:styleId="PredmetkomentraChar">
    <w:name w:val="Predmet komentára Char"/>
    <w:basedOn w:val="TextkomentraChar"/>
    <w:link w:val="Predmetkomentra"/>
    <w:uiPriority w:val="99"/>
    <w:semiHidden/>
    <w:rsid w:val="00E52B69"/>
    <w:rPr>
      <w:rFonts w:ascii="Calibri" w:eastAsia="Calibri" w:hAnsi="Calibri" w:cs="Calibri"/>
      <w:b/>
      <w:bCs/>
      <w:color w:val="000000"/>
      <w:sz w:val="20"/>
      <w:szCs w:val="20"/>
      <w:u w:color="000000"/>
      <w:bdr w:val="nil"/>
      <w:lang w:eastAsia="sk-SK"/>
    </w:rPr>
  </w:style>
  <w:style w:type="paragraph" w:styleId="Hlavika">
    <w:name w:val="header"/>
    <w:basedOn w:val="Normlny"/>
    <w:link w:val="HlavikaChar"/>
    <w:uiPriority w:val="99"/>
    <w:unhideWhenUsed/>
    <w:rsid w:val="00E52B69"/>
    <w:pPr>
      <w:tabs>
        <w:tab w:val="center" w:pos="4536"/>
        <w:tab w:val="right" w:pos="9072"/>
      </w:tabs>
    </w:pPr>
  </w:style>
  <w:style w:type="character" w:customStyle="1" w:styleId="HlavikaChar">
    <w:name w:val="Hlavička Char"/>
    <w:basedOn w:val="Predvolenpsmoodseku"/>
    <w:link w:val="Hlavika"/>
    <w:uiPriority w:val="99"/>
    <w:rsid w:val="00E52B69"/>
    <w:rPr>
      <w:rFonts w:ascii="Calibri" w:eastAsia="Calibri" w:hAnsi="Calibri" w:cs="Calibri"/>
      <w:color w:val="000000"/>
      <w:u w:color="000000"/>
      <w:bdr w:val="nil"/>
      <w:lang w:eastAsia="sk-SK"/>
    </w:rPr>
  </w:style>
  <w:style w:type="paragraph" w:customStyle="1" w:styleId="Cislo-3-text">
    <w:name w:val="Cislo-3-text"/>
    <w:basedOn w:val="Cislo-2-text"/>
    <w:qFormat/>
    <w:rsid w:val="00E52B69"/>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table" w:customStyle="1" w:styleId="TableGrid">
    <w:name w:val="TableGrid"/>
    <w:uiPriority w:val="99"/>
    <w:rsid w:val="00E52B69"/>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E52B69"/>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E52B69"/>
    <w:rPr>
      <w:rFonts w:ascii="Times New Roman" w:eastAsia="Times New Roman" w:hAnsi="Times New Roman" w:cs="Times New Roman"/>
      <w:sz w:val="24"/>
      <w:szCs w:val="24"/>
      <w:u w:color="000000"/>
      <w:lang w:eastAsia="sk-SK"/>
    </w:rPr>
  </w:style>
  <w:style w:type="paragraph" w:styleId="Zarkazkladnhotextu3">
    <w:name w:val="Body Text Indent 3"/>
    <w:basedOn w:val="Normlny"/>
    <w:link w:val="Zarkazkladnhotextu3Char"/>
    <w:uiPriority w:val="99"/>
    <w:rsid w:val="00E52B69"/>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E52B69"/>
    <w:rPr>
      <w:rFonts w:ascii="Times New Roman" w:eastAsia="Times New Roman" w:hAnsi="Times New Roman" w:cs="Times New Roman"/>
      <w:sz w:val="30"/>
      <w:szCs w:val="24"/>
      <w:u w:color="000000"/>
      <w:lang w:eastAsia="sk-SK"/>
    </w:rPr>
  </w:style>
  <w:style w:type="table" w:styleId="Mriekatabuky">
    <w:name w:val="Table Grid"/>
    <w:basedOn w:val="Normlnatabuka"/>
    <w:uiPriority w:val="39"/>
    <w:rsid w:val="00E52B69"/>
    <w:pPr>
      <w:spacing w:after="0" w:line="240" w:lineRule="auto"/>
    </w:pPr>
    <w:rPr>
      <w:rFonts w:ascii="Calibri" w:eastAsia="Times New Roman" w:hAnsi="Calibri"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1"/>
    <w:uiPriority w:val="99"/>
    <w:locked/>
    <w:rsid w:val="00E52B69"/>
    <w:rPr>
      <w:shd w:val="clear" w:color="auto" w:fill="FFFFFF"/>
    </w:rPr>
  </w:style>
  <w:style w:type="paragraph" w:customStyle="1" w:styleId="Zkladntext1">
    <w:name w:val="Základný text1"/>
    <w:basedOn w:val="Normlny"/>
    <w:link w:val="Zkladntext0"/>
    <w:uiPriority w:val="99"/>
    <w:rsid w:val="00E52B6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heme="minorHAnsi" w:eastAsiaTheme="minorHAnsi" w:hAnsiTheme="minorHAnsi" w:cstheme="minorBidi"/>
      <w:color w:val="auto"/>
      <w:bdr w:val="none" w:sz="0" w:space="0" w:color="auto"/>
      <w:lang w:eastAsia="en-US"/>
    </w:rPr>
  </w:style>
  <w:style w:type="paragraph" w:customStyle="1" w:styleId="Standard">
    <w:name w:val="Standard"/>
    <w:uiPriority w:val="99"/>
    <w:rsid w:val="00E52B69"/>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sk-SK"/>
    </w:rPr>
  </w:style>
  <w:style w:type="character" w:styleId="slostrany">
    <w:name w:val="page number"/>
    <w:basedOn w:val="Predvolenpsmoodseku"/>
    <w:uiPriority w:val="99"/>
    <w:rsid w:val="00E52B69"/>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E52B69"/>
    <w:rPr>
      <w:rFonts w:ascii="Calibri" w:eastAsia="Calibri" w:hAnsi="Calibri" w:cs="Calibri"/>
      <w:color w:val="000000"/>
      <w:u w:color="000000"/>
      <w:bdr w:val="nil"/>
      <w:lang w:eastAsia="sk-SK"/>
    </w:rPr>
  </w:style>
  <w:style w:type="paragraph" w:styleId="Bezriadkovania">
    <w:name w:val="No Spacing"/>
    <w:uiPriority w:val="1"/>
    <w:qFormat/>
    <w:rsid w:val="00E52B69"/>
    <w:pPr>
      <w:spacing w:after="0" w:line="240" w:lineRule="auto"/>
    </w:pPr>
  </w:style>
  <w:style w:type="numbering" w:customStyle="1" w:styleId="Bezzoznamu1">
    <w:name w:val="Bez zoznamu1"/>
    <w:next w:val="Bezzoznamu"/>
    <w:uiPriority w:val="99"/>
    <w:semiHidden/>
    <w:unhideWhenUsed/>
    <w:rsid w:val="00E52B69"/>
  </w:style>
  <w:style w:type="table" w:customStyle="1" w:styleId="TableGrid1">
    <w:name w:val="TableGrid1"/>
    <w:uiPriority w:val="99"/>
    <w:rsid w:val="00E52B69"/>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table" w:customStyle="1" w:styleId="Mriekatabuky1">
    <w:name w:val="Mriežka tabuľky1"/>
    <w:basedOn w:val="Normlnatabuka"/>
    <w:next w:val="Mriekatabuky"/>
    <w:rsid w:val="00E52B69"/>
    <w:pPr>
      <w:spacing w:after="0" w:line="240" w:lineRule="auto"/>
    </w:pPr>
    <w:rPr>
      <w:rFonts w:ascii="Calibri" w:eastAsia="Times New Roman" w:hAnsi="Calibri"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E52B69"/>
    <w:pPr>
      <w:spacing w:after="0" w:line="240" w:lineRule="auto"/>
    </w:pPr>
    <w:rPr>
      <w:rFonts w:ascii="Calibri" w:eastAsia="Calibri" w:hAnsi="Calibri" w:cs="Calibri"/>
      <w:color w:val="000000"/>
      <w:u w:color="000000"/>
      <w:bdr w:val="nil"/>
      <w:lang w:eastAsia="sk-SK"/>
    </w:rPr>
  </w:style>
  <w:style w:type="character" w:customStyle="1" w:styleId="UnresolvedMention">
    <w:name w:val="Unresolved Mention"/>
    <w:basedOn w:val="Predvolenpsmoodseku"/>
    <w:uiPriority w:val="99"/>
    <w:semiHidden/>
    <w:unhideWhenUsed/>
    <w:rsid w:val="00E52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8356</Words>
  <Characters>47634</Characters>
  <Application>Microsoft Office Word</Application>
  <DocSecurity>0</DocSecurity>
  <Lines>396</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Marek Motyka</dc:creator>
  <cp:keywords/>
  <dc:description/>
  <cp:lastModifiedBy>home</cp:lastModifiedBy>
  <cp:revision>2</cp:revision>
  <dcterms:created xsi:type="dcterms:W3CDTF">2021-12-06T14:10:00Z</dcterms:created>
  <dcterms:modified xsi:type="dcterms:W3CDTF">2021-12-06T14:10:00Z</dcterms:modified>
</cp:coreProperties>
</file>