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 xml:space="preserve">uzatvorená podľa § 409 a nasl. </w:t>
      </w:r>
      <w:r w:rsidR="00D75435">
        <w:t>z</w:t>
      </w:r>
      <w:r w:rsidR="00D75435" w:rsidRPr="00C75B9F">
        <w:t xml:space="preserve">.č.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31715774" w:rsidR="00B321D0" w:rsidRDefault="00B321D0" w:rsidP="00B321D0">
      <w:pPr>
        <w:numPr>
          <w:ilvl w:val="1"/>
          <w:numId w:val="14"/>
        </w:numPr>
        <w:autoSpaceDE w:val="0"/>
        <w:autoSpaceDN w:val="0"/>
        <w:adjustRightInd w:val="0"/>
        <w:spacing w:before="120"/>
        <w:ind w:left="709" w:hanging="709"/>
        <w:jc w:val="both"/>
      </w:pPr>
      <w:r w:rsidRPr="00B650E2">
        <w:t>Táto zmluva sa uzatvára ako výsledok verejného obstarávania v zmysle ust.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7C4A13">
        <w:t xml:space="preserve">: </w:t>
      </w:r>
      <w:r w:rsidR="007C4A13" w:rsidRPr="007C4A13">
        <w:t>Vybavenie SOŠ Kežmarok- Poľnohospodárska technika</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pod číslom 2021/S 243-640085</w:t>
      </w:r>
      <w:r w:rsidR="00EE1911" w:rsidRPr="00CA0DEE">
        <w:t>,</w:t>
      </w:r>
      <w:r w:rsidR="00EE1911">
        <w:t xml:space="preserve"> </w:t>
      </w:r>
      <w:r w:rsidR="002A594E" w:rsidRPr="007C4A13">
        <w:t xml:space="preserve">pre projekt </w:t>
      </w:r>
      <w:r w:rsidR="007C4A13">
        <w:t>Zlepšenie vzdelávacej infraštruktúry v SOŠ agropotravinárskej a technickej, Kušnierska brána 349/2, Kežmarok- I.</w:t>
      </w:r>
      <w:r w:rsidR="00CA0DEE">
        <w:t xml:space="preserve">, kód ITMS2014+: </w:t>
      </w:r>
      <w:r w:rsidR="00463796">
        <w:t>302021APV8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w:t>
      </w:r>
      <w:bookmarkStart w:id="1" w:name="_GoBack"/>
      <w:bookmarkEnd w:id="1"/>
      <w:r w:rsidRPr="00D360F9">
        <w:t xml:space="preserve">%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r w:rsidRPr="00A526BF">
              <w:rPr>
                <w:b/>
                <w:bCs/>
                <w:sz w:val="22"/>
                <w:szCs w:val="22"/>
              </w:rPr>
              <w:t>P.č.</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3"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3"/>
      <w:r w:rsidR="008B3E70">
        <w:rPr>
          <w:bCs/>
        </w:rPr>
        <w:t>sídlo kupujúceho alebo jeho elokované</w:t>
      </w:r>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2CCC4124"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EE1911">
        <w:rPr>
          <w:bCs/>
        </w:rPr>
        <w:t>6</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lastRenderedPageBreak/>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lastRenderedPageBreak/>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dpracovných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r>
        <w:t xml:space="preserve">tel: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lastRenderedPageBreak/>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357/2015 Z.z.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 xml:space="preserve">lnení podľa Zmluvy, </w:t>
      </w:r>
      <w:r w:rsidR="0081311C" w:rsidRPr="00D257B2">
        <w:lastRenderedPageBreak/>
        <w:t>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w:t>
      </w:r>
      <w:r>
        <w:t> </w:t>
      </w:r>
      <w:r w:rsidR="00DC084B">
        <w:t>kontroly</w:t>
      </w:r>
      <w:r w:rsidRPr="00375936">
        <w:t xml:space="preserve"> </w:t>
      </w:r>
      <w:r w:rsidR="00DC084B">
        <w:t>a kumulatívneho splnenia podmienky na uplatnenie ex ante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77777777" w:rsidR="00DC084B" w:rsidRDefault="00DC084B"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finan.</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9"/>
      <w:pgSz w:w="11906" w:h="16838" w:code="9"/>
      <w:pgMar w:top="1701"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34DB9C" w15:done="0"/>
  <w15:commentEx w15:paraId="1F535571" w15:done="0"/>
  <w15:commentEx w15:paraId="26B2E855" w15:done="0"/>
  <w15:commentEx w15:paraId="2E10CC53" w15:paraIdParent="26B2E855" w15:done="0"/>
  <w15:commentEx w15:paraId="55B8AF82" w15:done="0"/>
  <w15:commentEx w15:paraId="4F8D0882" w15:paraIdParent="55B8AF82" w15:done="0"/>
  <w15:commentEx w15:paraId="1B32253F" w15:done="0"/>
  <w15:commentEx w15:paraId="642C0A98" w15:done="0"/>
  <w15:commentEx w15:paraId="14CA5AAC" w15:done="0"/>
  <w15:commentEx w15:paraId="5600CC9A" w15:paraIdParent="14CA5AAC" w15:done="0"/>
  <w15:commentEx w15:paraId="70D2A0EB" w15:done="0"/>
  <w15:commentEx w15:paraId="06B755FF" w15:done="0"/>
  <w15:commentEx w15:paraId="39ADFBBB" w15:done="0"/>
  <w15:commentEx w15:paraId="1C867B97" w15:done="0"/>
  <w15:commentEx w15:paraId="42633B63" w15:paraIdParent="1C867B97" w15:done="0"/>
  <w15:commentEx w15:paraId="19D41A13" w15:done="0"/>
  <w15:commentEx w15:paraId="75FB0C91" w15:paraIdParent="19D41A13" w15:done="0"/>
  <w15:commentEx w15:paraId="4E714EED" w15:done="0"/>
  <w15:commentEx w15:paraId="0F3FE957" w15:paraIdParent="4E714EED" w15:done="0"/>
  <w15:commentEx w15:paraId="39883099" w15:done="0"/>
  <w15:commentEx w15:paraId="2BF76017" w15:done="0"/>
  <w15:commentEx w15:paraId="61CD6F64" w15:paraIdParent="2BF76017" w15:done="0"/>
  <w15:commentEx w15:paraId="6948327B" w15:done="0"/>
  <w15:commentEx w15:paraId="60D0E423" w15:paraIdParent="6948327B" w15:done="0"/>
  <w15:commentEx w15:paraId="62E0E239" w15:done="0"/>
  <w15:commentEx w15:paraId="5BA6A1F2" w15:done="0"/>
  <w15:commentEx w15:paraId="58A294ED" w15:paraIdParent="5BA6A1F2" w15:done="0"/>
  <w15:commentEx w15:paraId="00B812C4" w15:done="0"/>
  <w15:commentEx w15:paraId="7566AAE1" w15:paraIdParent="00B812C4" w15:done="0"/>
  <w15:commentEx w15:paraId="7D79047C" w15:done="0"/>
  <w15:commentEx w15:paraId="59019D75" w15:paraIdParent="7D79047C" w15:done="0"/>
  <w15:commentEx w15:paraId="25A153EE" w15:done="0"/>
  <w15:commentEx w15:paraId="39850241" w15:done="0"/>
  <w15:commentEx w15:paraId="3BE8D1AE" w15:paraIdParent="39850241" w15:done="0"/>
  <w15:commentEx w15:paraId="14C77773" w15:done="0"/>
  <w15:commentEx w15:paraId="56436C5E" w15:paraIdParent="14C77773" w15:done="0"/>
  <w15:commentEx w15:paraId="767B4F62" w15:done="0"/>
  <w15:commentEx w15:paraId="68B63F6C" w15:paraIdParent="767B4F62" w15:done="0"/>
  <w15:commentEx w15:paraId="6874FA25" w15:done="0"/>
  <w15:commentEx w15:paraId="57649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3718" w16cex:dateUtc="2021-11-29T10:25:00Z"/>
  <w16cex:commentExtensible w16cex:durableId="254F3AF4" w16cex:dateUtc="2021-11-29T10:41:00Z"/>
  <w16cex:commentExtensible w16cex:durableId="254F6EE8" w16cex:dateUtc="2021-11-29T14:23:00Z"/>
  <w16cex:commentExtensible w16cex:durableId="254610AA" w16cex:dateUtc="2021-11-22T11:50:00Z"/>
  <w16cex:commentExtensible w16cex:durableId="254F45F5" w16cex:dateUtc="2021-11-29T11:28:00Z"/>
  <w16cex:commentExtensible w16cex:durableId="254F46AB" w16cex:dateUtc="2021-11-29T11:31:00Z"/>
  <w16cex:commentExtensible w16cex:durableId="25461166" w16cex:dateUtc="2021-11-22T11:53:00Z"/>
  <w16cex:commentExtensible w16cex:durableId="254F6D60" w16cex:dateUtc="2021-11-29T14:16:00Z"/>
  <w16cex:commentExtensible w16cex:durableId="254F4762" w16cex:dateUtc="2021-11-29T11:34:00Z"/>
  <w16cex:commentExtensible w16cex:durableId="254F48E8" w16cex:dateUtc="2021-11-29T11:41:00Z"/>
  <w16cex:commentExtensible w16cex:durableId="254F58C7" w16cex:dateUtc="2021-11-29T12:48:00Z"/>
  <w16cex:commentExtensible w16cex:durableId="2545F12F" w16cex:dateUtc="2021-11-22T09:36:00Z"/>
  <w16cex:commentExtensible w16cex:durableId="254F58F8" w16cex:dateUtc="2021-11-29T12:49:00Z"/>
  <w16cex:commentExtensible w16cex:durableId="254F5913" w16cex:dateUtc="2021-11-29T12:50:00Z"/>
  <w16cex:commentExtensible w16cex:durableId="254F5949" w16cex:dateUtc="2021-11-29T12:51:00Z"/>
  <w16cex:commentExtensible w16cex:durableId="254F5994" w16cex:dateUtc="2021-11-29T12:52:00Z"/>
  <w16cex:commentExtensible w16cex:durableId="2545F47B" w16cex:dateUtc="2021-11-22T09:50:00Z"/>
  <w16cex:commentExtensible w16cex:durableId="254615FB" w16cex:dateUtc="2021-11-22T12:13:00Z"/>
  <w16cex:commentExtensible w16cex:durableId="254F61E5" w16cex:dateUtc="2021-11-29T13:27:00Z"/>
  <w16cex:commentExtensible w16cex:durableId="254F61B3" w16cex:dateUtc="2021-11-29T13:26:00Z"/>
  <w16cex:commentExtensible w16cex:durableId="254F615F" w16cex:dateUtc="2021-11-29T13:25:00Z"/>
  <w16cex:commentExtensible w16cex:durableId="254F5C19" w16cex:dateUtc="2021-11-29T13:03:00Z"/>
  <w16cex:commentExtensible w16cex:durableId="2545F6E6" w16cex:dateUtc="2021-11-22T10:00:00Z"/>
  <w16cex:commentExtensible w16cex:durableId="2545F70F" w16cex:dateUtc="2021-11-2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4DB9C" w16cid:durableId="25489601"/>
  <w16cid:commentId w16cid:paraId="1F535571" w16cid:durableId="2548964D"/>
  <w16cid:commentId w16cid:paraId="26B2E855" w16cid:durableId="254898B5"/>
  <w16cid:commentId w16cid:paraId="2E10CC53" w16cid:durableId="254F3718"/>
  <w16cid:commentId w16cid:paraId="55B8AF82" w16cid:durableId="25489A10"/>
  <w16cid:commentId w16cid:paraId="4F8D0882" w16cid:durableId="254F3AF4"/>
  <w16cid:commentId w16cid:paraId="1B32253F" w16cid:durableId="254F6EE8"/>
  <w16cid:commentId w16cid:paraId="642C0A98" w16cid:durableId="254610AA"/>
  <w16cid:commentId w16cid:paraId="14CA5AAC" w16cid:durableId="25489D06"/>
  <w16cid:commentId w16cid:paraId="5600CC9A" w16cid:durableId="254F45F5"/>
  <w16cid:commentId w16cid:paraId="70D2A0EB" w16cid:durableId="254F46AB"/>
  <w16cid:commentId w16cid:paraId="06B755FF" w16cid:durableId="25461166"/>
  <w16cid:commentId w16cid:paraId="39ADFBBB" w16cid:durableId="254F6D60"/>
  <w16cid:commentId w16cid:paraId="1C867B97" w16cid:durableId="2549E7BD"/>
  <w16cid:commentId w16cid:paraId="42633B63" w16cid:durableId="254F4762"/>
  <w16cid:commentId w16cid:paraId="19D41A13" w16cid:durableId="25489FFC"/>
  <w16cid:commentId w16cid:paraId="75FB0C91" w16cid:durableId="254F48E8"/>
  <w16cid:commentId w16cid:paraId="4E714EED" w16cid:durableId="25489D8D"/>
  <w16cid:commentId w16cid:paraId="0F3FE957" w16cid:durableId="254F58C7"/>
  <w16cid:commentId w16cid:paraId="39883099" w16cid:durableId="2545F12F"/>
  <w16cid:commentId w16cid:paraId="2BF76017" w16cid:durableId="2549DAA3"/>
  <w16cid:commentId w16cid:paraId="61CD6F64" w16cid:durableId="254F58F8"/>
  <w16cid:commentId w16cid:paraId="6948327B" w16cid:durableId="2549DBD1"/>
  <w16cid:commentId w16cid:paraId="60D0E423" w16cid:durableId="254F5913"/>
  <w16cid:commentId w16cid:paraId="62E0E239" w16cid:durableId="254F5949"/>
  <w16cid:commentId w16cid:paraId="5BA6A1F2" w16cid:durableId="2549DEF8"/>
  <w16cid:commentId w16cid:paraId="58A294ED" w16cid:durableId="254F5994"/>
  <w16cid:commentId w16cid:paraId="00B812C4" w16cid:durableId="2545F47B"/>
  <w16cid:commentId w16cid:paraId="7566AAE1" w16cid:durableId="2549E025"/>
  <w16cid:commentId w16cid:paraId="7D79047C" w16cid:durableId="254615FB"/>
  <w16cid:commentId w16cid:paraId="59019D75" w16cid:durableId="2549E0F3"/>
  <w16cid:commentId w16cid:paraId="25A153EE" w16cid:durableId="254F61E5"/>
  <w16cid:commentId w16cid:paraId="39850241" w16cid:durableId="2549E176"/>
  <w16cid:commentId w16cid:paraId="3BE8D1AE" w16cid:durableId="254F61B3"/>
  <w16cid:commentId w16cid:paraId="14C77773" w16cid:durableId="2549E165"/>
  <w16cid:commentId w16cid:paraId="56436C5E" w16cid:durableId="254F615F"/>
  <w16cid:commentId w16cid:paraId="767B4F62" w16cid:durableId="2549E6C8"/>
  <w16cid:commentId w16cid:paraId="68B63F6C" w16cid:durableId="254F5C19"/>
  <w16cid:commentId w16cid:paraId="6874FA25" w16cid:durableId="2545F6E6"/>
  <w16cid:commentId w16cid:paraId="5764914F" w16cid:durableId="2545F7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31DBA" w14:textId="77777777" w:rsidR="00A13B0C" w:rsidRDefault="00A13B0C" w:rsidP="007717A9">
      <w:r>
        <w:separator/>
      </w:r>
    </w:p>
  </w:endnote>
  <w:endnote w:type="continuationSeparator" w:id="0">
    <w:p w14:paraId="51EA9630" w14:textId="77777777" w:rsidR="00A13B0C" w:rsidRDefault="00A13B0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61B6B" w14:textId="77777777" w:rsidR="00A13B0C" w:rsidRDefault="00A13B0C" w:rsidP="007717A9">
      <w:r>
        <w:separator/>
      </w:r>
    </w:p>
  </w:footnote>
  <w:footnote w:type="continuationSeparator" w:id="0">
    <w:p w14:paraId="5469AA47" w14:textId="77777777" w:rsidR="00A13B0C" w:rsidRDefault="00A13B0C"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10"/>
  </w:num>
  <w:num w:numId="6">
    <w:abstractNumId w:val="1"/>
  </w:num>
  <w:num w:numId="7">
    <w:abstractNumId w:val="9"/>
  </w:num>
  <w:num w:numId="8">
    <w:abstractNumId w:val="3"/>
  </w:num>
  <w:num w:numId="9">
    <w:abstractNumId w:val="21"/>
  </w:num>
  <w:num w:numId="10">
    <w:abstractNumId w:val="20"/>
  </w:num>
  <w:num w:numId="11">
    <w:abstractNumId w:val="23"/>
  </w:num>
  <w:num w:numId="12">
    <w:abstractNumId w:val="2"/>
  </w:num>
  <w:num w:numId="13">
    <w:abstractNumId w:val="13"/>
  </w:num>
  <w:num w:numId="14">
    <w:abstractNumId w:val="12"/>
  </w:num>
  <w:num w:numId="15">
    <w:abstractNumId w:val="19"/>
  </w:num>
  <w:num w:numId="16">
    <w:abstractNumId w:val="18"/>
  </w:num>
  <w:num w:numId="17">
    <w:abstractNumId w:val="8"/>
  </w:num>
  <w:num w:numId="18">
    <w:abstractNumId w:val="24"/>
  </w:num>
  <w:num w:numId="19">
    <w:abstractNumId w:val="16"/>
  </w:num>
  <w:num w:numId="20">
    <w:abstractNumId w:val="14"/>
  </w:num>
  <w:num w:numId="21">
    <w:abstractNumId w:val="15"/>
  </w:num>
  <w:num w:numId="22">
    <w:abstractNumId w:val="15"/>
  </w:num>
  <w:num w:numId="23">
    <w:abstractNumId w:val="5"/>
  </w:num>
  <w:num w:numId="24">
    <w:abstractNumId w:val="2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zinová Mária">
    <w15:presenceInfo w15:providerId="AD" w15:userId="S-1-5-21-2025429265-484763869-682003330-2693"/>
  </w15:person>
  <w15:person w15:author="Srokovská Sláva">
    <w15:presenceInfo w15:providerId="AD" w15:userId="S::slava.srokovska@vucpo.sk::86273c75-3c76-4b20-9035-595e1826d4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3906</Words>
  <Characters>22267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5</cp:revision>
  <cp:lastPrinted>2018-10-15T09:03:00Z</cp:lastPrinted>
  <dcterms:created xsi:type="dcterms:W3CDTF">2021-12-14T21:52:00Z</dcterms:created>
  <dcterms:modified xsi:type="dcterms:W3CDTF">2021-12-15T21:26:00Z</dcterms:modified>
</cp:coreProperties>
</file>