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009ADDDB" w:rsidR="00296F22" w:rsidRPr="000B49E6" w:rsidRDefault="00E412EF" w:rsidP="00E412EF">
      <w:pPr>
        <w:pStyle w:val="Nadpis9"/>
        <w:ind w:left="709" w:firstLine="709"/>
      </w:pPr>
      <w:bookmarkStart w:id="0" w:name="ROB_nazov"/>
      <w:r w:rsidRPr="00E412EF">
        <w:rPr>
          <w:u w:val="none"/>
        </w:rPr>
        <w:t xml:space="preserve">          </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3E091CCB" w:rsidR="008F44E2"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E15D9A">
        <w:rPr>
          <w:rFonts w:cs="Arial"/>
          <w:noProof w:val="0"/>
          <w:color w:val="auto"/>
          <w:sz w:val="30"/>
          <w:szCs w:val="30"/>
        </w:rPr>
        <w:t>4</w:t>
      </w:r>
      <w:r w:rsidRPr="00B748DE">
        <w:rPr>
          <w:rFonts w:cs="Arial"/>
          <w:noProof w:val="0"/>
          <w:color w:val="auto"/>
          <w:sz w:val="30"/>
          <w:szCs w:val="30"/>
        </w:rPr>
        <w:t>/20</w:t>
      </w:r>
      <w:r w:rsidR="00E412EF">
        <w:rPr>
          <w:rFonts w:cs="Arial"/>
          <w:noProof w:val="0"/>
          <w:color w:val="auto"/>
          <w:sz w:val="30"/>
          <w:szCs w:val="30"/>
        </w:rPr>
        <w:t>2</w:t>
      </w:r>
      <w:r w:rsidR="00E15D9A">
        <w:rPr>
          <w:rFonts w:cs="Arial"/>
          <w:noProof w:val="0"/>
          <w:color w:val="auto"/>
          <w:sz w:val="30"/>
          <w:szCs w:val="30"/>
        </w:rPr>
        <w:t>1</w:t>
      </w:r>
    </w:p>
    <w:p w14:paraId="5ECC3C08" w14:textId="77777777" w:rsidR="00657FA8" w:rsidRPr="00C429C0" w:rsidRDefault="00657FA8">
      <w:pPr>
        <w:pStyle w:val="Zkladntext3"/>
        <w:rPr>
          <w:rFonts w:cs="Arial"/>
          <w:noProof w:val="0"/>
          <w:color w:val="auto"/>
          <w:sz w:val="30"/>
          <w:szCs w:val="30"/>
        </w:rPr>
      </w:pPr>
    </w:p>
    <w:p w14:paraId="0F7279D9" w14:textId="1073C868" w:rsidR="00F57F94" w:rsidRDefault="00E15D9A">
      <w:pPr>
        <w:pStyle w:val="Zkladntext3"/>
        <w:rPr>
          <w:b/>
          <w:color w:val="000000" w:themeColor="text1"/>
          <w:sz w:val="28"/>
          <w:szCs w:val="28"/>
        </w:rPr>
      </w:pPr>
      <w:r>
        <w:rPr>
          <w:b/>
          <w:color w:val="000000" w:themeColor="text1"/>
          <w:sz w:val="28"/>
          <w:szCs w:val="28"/>
        </w:rPr>
        <w:t>Kvapaliny do vozidiel MHD</w:t>
      </w:r>
    </w:p>
    <w:p w14:paraId="35EB6C34" w14:textId="77777777" w:rsidR="0097568F" w:rsidRPr="00C429C0" w:rsidRDefault="0097568F">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xml:space="preserve">§ 58 a nasl.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549976D5"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2A656785" w:rsidR="0027643E" w:rsidRDefault="00252346" w:rsidP="0027643E">
      <w:pPr>
        <w:tabs>
          <w:tab w:val="right" w:leader="dot" w:pos="10080"/>
        </w:tabs>
        <w:ind w:left="5940"/>
        <w:rPr>
          <w:rFonts w:cs="Arial"/>
          <w:noProof w:val="0"/>
        </w:rPr>
      </w:pPr>
      <w:r>
        <w:rPr>
          <w:rFonts w:cs="Arial"/>
          <w:noProof w:val="0"/>
          <w:sz w:val="22"/>
        </w:rPr>
        <w:t>Alena Morvayová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1E70B188"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41C0FC65" w:rsidR="00441CDF" w:rsidRDefault="00441CDF" w:rsidP="00441CDF">
      <w:pPr>
        <w:tabs>
          <w:tab w:val="right" w:leader="dot" w:pos="10080"/>
        </w:tabs>
        <w:ind w:left="5940"/>
        <w:rPr>
          <w:rFonts w:cs="Arial"/>
          <w:sz w:val="22"/>
        </w:rPr>
      </w:pPr>
      <w:r>
        <w:rPr>
          <w:rFonts w:cs="Arial"/>
          <w:sz w:val="22"/>
        </w:rPr>
        <w:t>...................................................</w:t>
      </w:r>
    </w:p>
    <w:p w14:paraId="68E5CFD0" w14:textId="2D913232" w:rsidR="00441CDF" w:rsidRPr="00441CDF" w:rsidRDefault="00441CDF" w:rsidP="00441CDF">
      <w:pPr>
        <w:tabs>
          <w:tab w:val="right" w:leader="dot" w:pos="10080"/>
        </w:tabs>
        <w:ind w:left="5940"/>
        <w:rPr>
          <w:rFonts w:cs="Arial"/>
          <w:sz w:val="22"/>
        </w:rPr>
      </w:pPr>
      <w:r>
        <w:rPr>
          <w:rFonts w:cs="Arial"/>
          <w:sz w:val="22"/>
        </w:rPr>
        <w:t xml:space="preserve"> </w:t>
      </w:r>
      <w:r w:rsidR="00252346">
        <w:rPr>
          <w:rFonts w:cs="Arial"/>
          <w:sz w:val="22"/>
        </w:rPr>
        <w:t>JUDr. Barbora Notová</w:t>
      </w:r>
    </w:p>
    <w:p w14:paraId="3EF001A2" w14:textId="3885EA6C" w:rsidR="00912A1E" w:rsidRDefault="00441CDF" w:rsidP="00912A1E">
      <w:pPr>
        <w:tabs>
          <w:tab w:val="right" w:leader="dot" w:pos="10080"/>
        </w:tabs>
        <w:ind w:left="5940"/>
        <w:rPr>
          <w:rFonts w:cs="Arial"/>
          <w:sz w:val="20"/>
        </w:rPr>
      </w:pPr>
      <w:r>
        <w:rPr>
          <w:rFonts w:cs="Arial"/>
          <w:sz w:val="20"/>
        </w:rPr>
        <w:t xml:space="preserve"> </w:t>
      </w:r>
      <w:r w:rsidR="00912A1E">
        <w:rPr>
          <w:rFonts w:cs="Arial"/>
          <w:sz w:val="20"/>
        </w:rPr>
        <w:t>vedúca odboru právnych služieb</w:t>
      </w:r>
    </w:p>
    <w:p w14:paraId="0BA936C9" w14:textId="28564CA1" w:rsidR="00441CDF" w:rsidRPr="00441CDF" w:rsidRDefault="00912A1E" w:rsidP="00912A1E">
      <w:pPr>
        <w:tabs>
          <w:tab w:val="right" w:leader="dot" w:pos="10080"/>
        </w:tabs>
        <w:ind w:left="5940"/>
        <w:rPr>
          <w:rFonts w:cs="Arial"/>
          <w:sz w:val="20"/>
        </w:rPr>
      </w:pPr>
      <w:r>
        <w:rPr>
          <w:rFonts w:cs="Arial"/>
          <w:sz w:val="20"/>
        </w:rPr>
        <w:t xml:space="preserve"> a verejného obstarávania</w:t>
      </w:r>
    </w:p>
    <w:p w14:paraId="72CC323B" w14:textId="64577FC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239F74FA" w:rsidR="0027643E" w:rsidRDefault="0027643E" w:rsidP="0027643E">
      <w:pPr>
        <w:tabs>
          <w:tab w:val="right" w:leader="dot" w:pos="10080"/>
        </w:tabs>
        <w:ind w:left="5940"/>
        <w:rPr>
          <w:rFonts w:cs="Arial"/>
          <w:sz w:val="22"/>
        </w:rPr>
      </w:pPr>
      <w:r>
        <w:rPr>
          <w:rFonts w:cs="Arial"/>
          <w:sz w:val="22"/>
        </w:rPr>
        <w:t>...................................................</w:t>
      </w:r>
    </w:p>
    <w:p w14:paraId="5F4A5269" w14:textId="423FCD68" w:rsidR="0027643E" w:rsidRPr="00441CDF" w:rsidRDefault="00B748DE" w:rsidP="0027643E">
      <w:pPr>
        <w:tabs>
          <w:tab w:val="right" w:leader="dot" w:pos="10080"/>
        </w:tabs>
        <w:ind w:left="5940"/>
        <w:rPr>
          <w:rFonts w:cs="Arial"/>
          <w:sz w:val="22"/>
        </w:rPr>
      </w:pPr>
      <w:r>
        <w:rPr>
          <w:rFonts w:cs="Arial"/>
          <w:sz w:val="22"/>
        </w:rPr>
        <w:t xml:space="preserve"> </w:t>
      </w:r>
      <w:r w:rsidR="00912A1E">
        <w:rPr>
          <w:rFonts w:cs="Arial"/>
          <w:sz w:val="22"/>
        </w:rPr>
        <w:t xml:space="preserve">Ing. </w:t>
      </w:r>
      <w:r w:rsidR="00E15D9A">
        <w:rPr>
          <w:rFonts w:cs="Arial"/>
          <w:sz w:val="22"/>
        </w:rPr>
        <w:t>Andrej Zigmund</w:t>
      </w:r>
    </w:p>
    <w:p w14:paraId="41485D83" w14:textId="3EE267BE" w:rsidR="0027643E" w:rsidRPr="00441CDF" w:rsidRDefault="0027643E" w:rsidP="0004017D">
      <w:pPr>
        <w:pStyle w:val="Bezriadkovania"/>
        <w:rPr>
          <w:rFonts w:ascii="Garamond" w:hAnsi="Garamond"/>
          <w:sz w:val="20"/>
          <w:szCs w:val="20"/>
        </w:rPr>
      </w:pPr>
      <w:r>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657FA8">
        <w:rPr>
          <w:rFonts w:ascii="Garamond" w:hAnsi="Garamond"/>
          <w:sz w:val="20"/>
          <w:szCs w:val="20"/>
        </w:rPr>
        <w:t>-C</w:t>
      </w:r>
      <w:r w:rsidR="00E15D9A">
        <w:rPr>
          <w:rFonts w:ascii="Garamond" w:hAnsi="Garamond"/>
          <w:sz w:val="20"/>
          <w:szCs w:val="20"/>
        </w:rPr>
        <w:t>F</w:t>
      </w:r>
      <w:r w:rsidR="00912A1E">
        <w:rPr>
          <w:rFonts w:ascii="Garamond" w:hAnsi="Garamond"/>
          <w:sz w:val="20"/>
          <w:szCs w:val="20"/>
        </w:rPr>
        <w:t>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0BCDD92D"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48D54700"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3911A404" w:rsidR="0027643E" w:rsidRDefault="0027643E" w:rsidP="0027643E">
      <w:pPr>
        <w:tabs>
          <w:tab w:val="right" w:leader="dot" w:pos="10080"/>
        </w:tabs>
        <w:ind w:left="5940"/>
        <w:rPr>
          <w:rFonts w:cs="Arial"/>
          <w:sz w:val="20"/>
        </w:rPr>
      </w:pPr>
      <w:r>
        <w:rPr>
          <w:rFonts w:cs="Arial"/>
          <w:sz w:val="20"/>
        </w:rPr>
        <w:t xml:space="preserve"> predseda predstavenstva </w:t>
      </w:r>
    </w:p>
    <w:p w14:paraId="2A2062C2" w14:textId="2DB2E33D" w:rsidR="0027643E" w:rsidRDefault="0027643E" w:rsidP="0027643E">
      <w:pPr>
        <w:tabs>
          <w:tab w:val="right" w:leader="dot" w:pos="10080"/>
        </w:tabs>
        <w:ind w:left="5940"/>
        <w:rPr>
          <w:rFonts w:cs="Arial"/>
          <w:noProof w:val="0"/>
          <w:sz w:val="22"/>
        </w:rPr>
      </w:pPr>
      <w:r>
        <w:rPr>
          <w:rFonts w:cs="Arial"/>
          <w:sz w:val="20"/>
        </w:rPr>
        <w:t xml:space="preserve">           </w:t>
      </w:r>
    </w:p>
    <w:p w14:paraId="7991B5EA" w14:textId="77777777" w:rsidR="0004017D" w:rsidRDefault="00441CDF" w:rsidP="00441CDF">
      <w:r>
        <w:t xml:space="preserve"> </w:t>
      </w:r>
    </w:p>
    <w:p w14:paraId="7EFB97F0" w14:textId="6657A915" w:rsidR="00657FA8" w:rsidRDefault="00657FA8" w:rsidP="00441CDF"/>
    <w:p w14:paraId="4BFE70E8" w14:textId="7B3E4BCB" w:rsidR="0097568F" w:rsidRDefault="0097568F" w:rsidP="00441CDF"/>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770FBB">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770FBB">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770FBB">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770FBB">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770FBB">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770FBB">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770FBB">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770FBB">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770FBB">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770FBB">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770FBB">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770FBB">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770FBB">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770FBB">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770FBB">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770FBB">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770FBB">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770FBB">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770FBB">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770FBB">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770FBB">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770FBB">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770FBB">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770FBB">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770FBB">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770FBB">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770FBB">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770FBB">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770FBB">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770FBB">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770FBB">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770FBB">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770FBB">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770FBB">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770FBB">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770FBB">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770FBB">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770FBB">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770FBB">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770FBB">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770FBB">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770FBB">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01C93595" w:rsidR="00A112C9" w:rsidRDefault="00770FBB">
      <w:pPr>
        <w:pStyle w:val="Obsah2"/>
        <w:tabs>
          <w:tab w:val="left" w:pos="1100"/>
        </w:tabs>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1F19423D" w14:textId="048C2A11" w:rsidR="00F94660" w:rsidRPr="00F94660" w:rsidRDefault="00F94660" w:rsidP="00F94660">
      <w:pPr>
        <w:rPr>
          <w:rFonts w:eastAsiaTheme="minorEastAsia"/>
        </w:rPr>
      </w:pPr>
      <w:r>
        <w:rPr>
          <w:rFonts w:eastAsiaTheme="minorEastAsia"/>
        </w:rPr>
        <w:t xml:space="preserve">       36.      Ochrana osobných údajov..................................................................................................23</w:t>
      </w:r>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1EA79659" w:rsidR="00A93205" w:rsidRPr="00C62663" w:rsidRDefault="00A93205" w:rsidP="00A93205">
      <w:pPr>
        <w:ind w:firstLine="709"/>
      </w:pPr>
      <w:r w:rsidRPr="00C62663">
        <w:t>Kontaktná osoba:</w:t>
      </w:r>
      <w:r w:rsidRPr="00C62663">
        <w:tab/>
      </w:r>
      <w:r w:rsidR="00CB58E7">
        <w:t>Alena Morvayová</w:t>
      </w:r>
    </w:p>
    <w:p w14:paraId="49D3C852" w14:textId="4A657614" w:rsidR="00A93205" w:rsidRPr="00C62663" w:rsidRDefault="00A93205" w:rsidP="00A93205">
      <w:pPr>
        <w:ind w:firstLine="709"/>
      </w:pPr>
      <w:r w:rsidRPr="00C62663">
        <w:t>Telefón:</w:t>
      </w:r>
      <w:r w:rsidRPr="00C62663">
        <w:tab/>
      </w:r>
      <w:r w:rsidRPr="00C62663">
        <w:tab/>
        <w:t>+421</w:t>
      </w:r>
      <w:r>
        <w:t> </w:t>
      </w:r>
      <w:r w:rsidR="00A64F38">
        <w:t xml:space="preserve">2 59 50 </w:t>
      </w:r>
      <w:r w:rsidR="00CB58E7">
        <w:t>1484</w:t>
      </w:r>
    </w:p>
    <w:p w14:paraId="39996374" w14:textId="6163C274" w:rsidR="00A93205" w:rsidRPr="00C62663" w:rsidRDefault="00A93205" w:rsidP="00A93205">
      <w:pPr>
        <w:ind w:firstLine="709"/>
      </w:pPr>
      <w:r w:rsidRPr="00C62663">
        <w:t>E-mail:</w:t>
      </w:r>
      <w:r w:rsidRPr="00C62663">
        <w:tab/>
      </w:r>
      <w:r w:rsidRPr="00C62663">
        <w:tab/>
      </w:r>
      <w:r w:rsidRPr="00C62663">
        <w:tab/>
      </w:r>
      <w:hyperlink r:id="rId10" w:history="1">
        <w:r w:rsidRPr="00C62663">
          <w:rPr>
            <w:rStyle w:val="Hypertextovprepojenie"/>
          </w:rPr>
          <w:t>verejne.obstaravanie@dpb.sk</w:t>
        </w:r>
      </w:hyperlink>
      <w:r w:rsidR="00657FA8">
        <w:rPr>
          <w:rStyle w:val="Hypertextovprepojenie"/>
        </w:rPr>
        <w:t>;</w:t>
      </w:r>
      <w:r w:rsidR="00216590">
        <w:rPr>
          <w:rStyle w:val="Hypertextovprepojenie"/>
        </w:rPr>
        <w:t xml:space="preserve"> </w:t>
      </w:r>
      <w:r w:rsidR="00CB58E7">
        <w:rPr>
          <w:rStyle w:val="Hypertextovprepojenie"/>
        </w:rPr>
        <w:t>morvayova.alena</w:t>
      </w:r>
      <w:r w:rsidR="0097568F" w:rsidRPr="0097568F">
        <w:rPr>
          <w:rStyle w:val="Hypertextovprepojenie"/>
        </w:rPr>
        <w:t>@</w:t>
      </w:r>
      <w:r w:rsidR="0097568F">
        <w:rPr>
          <w:rStyle w:val="Hypertextovprepojenie"/>
        </w:rPr>
        <w:t>dpb.sk</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0C796212" w14:textId="0BE0F2D4" w:rsidR="004B28B5" w:rsidRPr="00216590" w:rsidRDefault="004B28B5" w:rsidP="00216590">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Technických požiadavkách swJOSEPHINE</w:t>
        </w:r>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(eID) .</w:t>
      </w:r>
    </w:p>
    <w:p w14:paraId="519D2272" w14:textId="35BA934C"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E15D9A">
      <w:pPr>
        <w:spacing w:line="276" w:lineRule="auto"/>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6684711"/>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216590">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670FAFE8" w14:textId="47883318" w:rsidR="001D7EA4"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E15D9A">
        <w:rPr>
          <w:b/>
        </w:rPr>
        <w:t>Kvapaliny do vozidiel MHD</w:t>
      </w:r>
    </w:p>
    <w:p w14:paraId="3361A23D" w14:textId="5EE089B4" w:rsidR="00B204E1"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0E970750"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283C4327" w14:textId="610EB456" w:rsidR="00B204E1" w:rsidRPr="00B204E1" w:rsidRDefault="00067B13" w:rsidP="00216590">
      <w:pPr>
        <w:pStyle w:val="Nadpis2"/>
        <w:numPr>
          <w:ilvl w:val="0"/>
          <w:numId w:val="15"/>
        </w:numPr>
        <w:spacing w:line="240" w:lineRule="auto"/>
        <w:jc w:val="both"/>
        <w:rPr>
          <w:lang w:eastAsia="cs-CZ"/>
        </w:rPr>
      </w:pPr>
      <w:bookmarkStart w:id="13" w:name="nazov1"/>
      <w:bookmarkStart w:id="14" w:name="_Toc1668471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55B52A4F" w14:textId="3147407B" w:rsidR="00067B13" w:rsidRPr="00067B13" w:rsidRDefault="00832CE0" w:rsidP="00832CE0">
      <w:pPr>
        <w:pStyle w:val="Odsekzoznamu"/>
        <w:tabs>
          <w:tab w:val="left" w:pos="2160"/>
          <w:tab w:val="left" w:pos="2880"/>
          <w:tab w:val="left" w:pos="4500"/>
        </w:tabs>
        <w:spacing w:after="0"/>
        <w:ind w:left="0"/>
        <w:contextualSpacing w:val="0"/>
        <w:jc w:val="both"/>
        <w:rPr>
          <w:rFonts w:ascii="Garamond" w:eastAsia="Times New Roman" w:hAnsi="Garamond" w:cs="Arial"/>
          <w:noProof/>
          <w:vanish/>
          <w:lang w:eastAsia="sk-SK"/>
        </w:rPr>
      </w:pPr>
      <w:r>
        <w:rPr>
          <w:rFonts w:ascii="Garamond" w:eastAsia="Times New Roman" w:hAnsi="Garamond" w:cs="Arial"/>
          <w:noProof/>
          <w:lang w:eastAsia="sk-SK"/>
        </w:rPr>
        <w:t>6.</w:t>
      </w:r>
      <w:r w:rsidR="00770FBB">
        <w:rPr>
          <w:rFonts w:ascii="Garamond" w:eastAsia="Times New Roman" w:hAnsi="Garamond" w:cs="Arial"/>
          <w:noProof/>
          <w:lang w:eastAsia="sk-SK"/>
        </w:rPr>
        <w:t xml:space="preserve">1 </w:t>
      </w:r>
    </w:p>
    <w:p w14:paraId="257735B9" w14:textId="77777777" w:rsidR="00770FBB" w:rsidRDefault="00B204E1" w:rsidP="000C2DB5">
      <w:pPr>
        <w:numPr>
          <w:ilvl w:val="1"/>
          <w:numId w:val="4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w:t>
      </w:r>
    </w:p>
    <w:p w14:paraId="2AE9009E" w14:textId="5AD64003" w:rsidR="00B204E1" w:rsidRPr="00B204E1" w:rsidRDefault="00770FBB" w:rsidP="00770FBB">
      <w:pPr>
        <w:tabs>
          <w:tab w:val="left" w:pos="142"/>
          <w:tab w:val="left" w:pos="2160"/>
          <w:tab w:val="left" w:pos="2880"/>
          <w:tab w:val="left" w:pos="4500"/>
        </w:tabs>
        <w:spacing w:line="276" w:lineRule="auto"/>
        <w:jc w:val="both"/>
        <w:rPr>
          <w:rFonts w:cs="Arial"/>
          <w:sz w:val="22"/>
          <w:szCs w:val="22"/>
        </w:rPr>
      </w:pPr>
      <w:r>
        <w:rPr>
          <w:rFonts w:cs="Arial"/>
          <w:sz w:val="22"/>
          <w:szCs w:val="22"/>
        </w:rPr>
        <w:t xml:space="preserve">   </w:t>
      </w:r>
      <w:r w:rsidR="00B204E1" w:rsidRPr="00B204E1">
        <w:rPr>
          <w:rFonts w:cs="Arial"/>
          <w:sz w:val="22"/>
          <w:szCs w:val="22"/>
        </w:rPr>
        <w:t xml:space="preserve"> </w:t>
      </w:r>
      <w:r>
        <w:rPr>
          <w:rFonts w:cs="Arial"/>
          <w:sz w:val="22"/>
          <w:szCs w:val="22"/>
        </w:rPr>
        <w:t xml:space="preserve">  </w:t>
      </w:r>
      <w:r w:rsidR="00B204E1" w:rsidRPr="00B204E1">
        <w:rPr>
          <w:rFonts w:cs="Arial"/>
          <w:sz w:val="22"/>
          <w:szCs w:val="22"/>
        </w:rPr>
        <w:t>alfanumerický kód z Doplnkového slovníka Spoločného slovníka obstarávania (CPV):</w:t>
      </w:r>
      <w:bookmarkStart w:id="15" w:name="SS"/>
      <w:bookmarkEnd w:id="15"/>
    </w:p>
    <w:p w14:paraId="6CAC9C85" w14:textId="77777777" w:rsidR="00502670" w:rsidRDefault="00502670" w:rsidP="00502670">
      <w:pPr>
        <w:spacing w:line="276" w:lineRule="auto"/>
        <w:ind w:left="567"/>
        <w:jc w:val="both"/>
        <w:rPr>
          <w:rFonts w:cs="Arial"/>
          <w:sz w:val="22"/>
          <w:szCs w:val="22"/>
        </w:rPr>
      </w:pPr>
    </w:p>
    <w:p w14:paraId="5A2C4716" w14:textId="6D5EC5C3" w:rsidR="00E15D9A" w:rsidRPr="00E15D9A" w:rsidRDefault="00E15D9A" w:rsidP="00E15D9A">
      <w:pPr>
        <w:spacing w:line="276" w:lineRule="auto"/>
        <w:ind w:left="284"/>
        <w:jc w:val="both"/>
        <w:rPr>
          <w:bCs/>
          <w:sz w:val="22"/>
          <w:szCs w:val="22"/>
        </w:rPr>
      </w:pPr>
      <w:r w:rsidRPr="00E15D9A">
        <w:rPr>
          <w:bCs/>
          <w:sz w:val="22"/>
          <w:szCs w:val="22"/>
        </w:rPr>
        <w:t>09211000-1 Mazacie oleje a</w:t>
      </w:r>
      <w:r>
        <w:rPr>
          <w:bCs/>
          <w:sz w:val="22"/>
          <w:szCs w:val="22"/>
        </w:rPr>
        <w:t> </w:t>
      </w:r>
      <w:r w:rsidRPr="00E15D9A">
        <w:rPr>
          <w:bCs/>
          <w:sz w:val="22"/>
          <w:szCs w:val="22"/>
        </w:rPr>
        <w:t>mazivá</w:t>
      </w:r>
      <w:r>
        <w:rPr>
          <w:bCs/>
          <w:sz w:val="22"/>
          <w:szCs w:val="22"/>
        </w:rPr>
        <w:t>;</w:t>
      </w:r>
      <w:r w:rsidRPr="00E15D9A">
        <w:rPr>
          <w:bCs/>
          <w:sz w:val="22"/>
          <w:szCs w:val="22"/>
        </w:rPr>
        <w:t xml:space="preserve"> 09211100-2 Motorové oleje</w:t>
      </w:r>
      <w:r>
        <w:rPr>
          <w:bCs/>
          <w:sz w:val="22"/>
          <w:szCs w:val="22"/>
        </w:rPr>
        <w:t>;</w:t>
      </w:r>
      <w:r w:rsidRPr="00E15D9A">
        <w:rPr>
          <w:bCs/>
          <w:sz w:val="22"/>
          <w:szCs w:val="22"/>
        </w:rPr>
        <w:t xml:space="preserve"> 09211400-5 Prevodové oleje</w:t>
      </w:r>
      <w:r>
        <w:rPr>
          <w:bCs/>
          <w:sz w:val="22"/>
          <w:szCs w:val="22"/>
        </w:rPr>
        <w:t>;</w:t>
      </w:r>
      <w:r w:rsidRPr="00E15D9A">
        <w:rPr>
          <w:bCs/>
          <w:sz w:val="22"/>
          <w:szCs w:val="22"/>
        </w:rPr>
        <w:t xml:space="preserve"> 09211600-7 Oleje na použitie v hydraulických systémoch a na iné účely</w:t>
      </w:r>
      <w:r>
        <w:rPr>
          <w:bCs/>
          <w:sz w:val="22"/>
          <w:szCs w:val="22"/>
        </w:rPr>
        <w:t>;</w:t>
      </w:r>
      <w:r w:rsidRPr="00E15D9A">
        <w:rPr>
          <w:bCs/>
          <w:sz w:val="22"/>
          <w:szCs w:val="22"/>
        </w:rPr>
        <w:t xml:space="preserve"> 09211650-2 Brzdové oleje</w:t>
      </w:r>
      <w:r>
        <w:rPr>
          <w:bCs/>
          <w:sz w:val="22"/>
          <w:szCs w:val="22"/>
        </w:rPr>
        <w:t>;</w:t>
      </w:r>
      <w:r w:rsidRPr="00E15D9A">
        <w:rPr>
          <w:bCs/>
          <w:sz w:val="22"/>
          <w:szCs w:val="22"/>
        </w:rPr>
        <w:t xml:space="preserve"> 09220000-7 Ropná vazelína, vosky a technické benzíny</w:t>
      </w:r>
      <w:r>
        <w:rPr>
          <w:bCs/>
          <w:sz w:val="22"/>
          <w:szCs w:val="22"/>
        </w:rPr>
        <w:t>;</w:t>
      </w:r>
      <w:r w:rsidRPr="00E15D9A">
        <w:rPr>
          <w:bCs/>
          <w:sz w:val="22"/>
          <w:szCs w:val="22"/>
        </w:rPr>
        <w:t xml:space="preserve"> 09211200-3 Kompresorové oleje</w:t>
      </w:r>
      <w:r>
        <w:rPr>
          <w:bCs/>
          <w:sz w:val="22"/>
          <w:szCs w:val="22"/>
        </w:rPr>
        <w:t>;</w:t>
      </w:r>
      <w:r w:rsidRPr="00E15D9A">
        <w:rPr>
          <w:bCs/>
          <w:sz w:val="22"/>
          <w:szCs w:val="22"/>
        </w:rPr>
        <w:t xml:space="preserve"> 24951000-5 Mazivá a mazacie oleje</w:t>
      </w:r>
      <w:r>
        <w:rPr>
          <w:bCs/>
          <w:sz w:val="22"/>
          <w:szCs w:val="22"/>
        </w:rPr>
        <w:t>;</w:t>
      </w:r>
      <w:r w:rsidRPr="00E15D9A">
        <w:rPr>
          <w:bCs/>
          <w:sz w:val="22"/>
          <w:szCs w:val="22"/>
        </w:rPr>
        <w:t xml:space="preserve"> 2495131-8 Prípravky proti zamŕzaniu</w:t>
      </w:r>
      <w:r>
        <w:rPr>
          <w:bCs/>
          <w:sz w:val="22"/>
          <w:szCs w:val="22"/>
        </w:rPr>
        <w:t>;</w:t>
      </w:r>
      <w:r w:rsidRPr="00E15D9A">
        <w:rPr>
          <w:bCs/>
          <w:sz w:val="22"/>
          <w:szCs w:val="22"/>
        </w:rPr>
        <w:t xml:space="preserve"> 24951310-1 Pripravené tekutiny na odmrazovanie</w:t>
      </w:r>
      <w:r w:rsidR="00770FBB">
        <w:rPr>
          <w:bCs/>
          <w:sz w:val="22"/>
          <w:szCs w:val="22"/>
        </w:rPr>
        <w:t>;</w:t>
      </w:r>
      <w:r w:rsidRPr="00E15D9A">
        <w:rPr>
          <w:bCs/>
          <w:sz w:val="22"/>
          <w:szCs w:val="22"/>
        </w:rPr>
        <w:t xml:space="preserve"> 24000000-4 Chemické výrobky</w:t>
      </w:r>
      <w:r w:rsidR="00770FBB">
        <w:rPr>
          <w:bCs/>
          <w:sz w:val="22"/>
          <w:szCs w:val="22"/>
        </w:rPr>
        <w:t>;</w:t>
      </w:r>
      <w:r w:rsidRPr="00E15D9A">
        <w:rPr>
          <w:bCs/>
          <w:sz w:val="22"/>
          <w:szCs w:val="22"/>
        </w:rPr>
        <w:t xml:space="preserve"> 24950000-8 Špecializované chemické výrobky</w:t>
      </w:r>
      <w:r w:rsidR="00770FBB">
        <w:rPr>
          <w:bCs/>
          <w:sz w:val="22"/>
          <w:szCs w:val="22"/>
        </w:rPr>
        <w:t>;</w:t>
      </w:r>
    </w:p>
    <w:p w14:paraId="2B1E29AF" w14:textId="77777777" w:rsidR="00502670" w:rsidRPr="00502670" w:rsidRDefault="00502670" w:rsidP="00502670">
      <w:pPr>
        <w:spacing w:line="276" w:lineRule="auto"/>
        <w:ind w:left="284"/>
        <w:jc w:val="both"/>
        <w:rPr>
          <w:rFonts w:cs="Arial"/>
          <w:sz w:val="18"/>
          <w:szCs w:val="18"/>
        </w:rPr>
      </w:pPr>
    </w:p>
    <w:p w14:paraId="56163E01" w14:textId="53E6D21F" w:rsidR="00B204E1" w:rsidRPr="00B204E1" w:rsidRDefault="003C0DB0" w:rsidP="00502670">
      <w:pPr>
        <w:pStyle w:val="Nadpis2"/>
        <w:numPr>
          <w:ilvl w:val="0"/>
          <w:numId w:val="15"/>
        </w:numPr>
        <w:jc w:val="left"/>
        <w:rPr>
          <w:lang w:eastAsia="cs-CZ"/>
        </w:rPr>
      </w:pPr>
      <w:bookmarkStart w:id="16" w:name="opis1"/>
      <w:bookmarkStart w:id="17" w:name="_Toc16684714"/>
      <w:bookmarkEnd w:id="16"/>
      <w:r>
        <w:rPr>
          <w:lang w:eastAsia="cs-CZ"/>
        </w:rPr>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0C2DB5">
      <w:pPr>
        <w:pStyle w:val="Odsekzoznamu"/>
        <w:tabs>
          <w:tab w:val="left" w:pos="2160"/>
          <w:tab w:val="left" w:pos="2880"/>
          <w:tab w:val="left" w:pos="4500"/>
        </w:tabs>
        <w:spacing w:after="0"/>
        <w:ind w:left="36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0C2DB5">
      <w:pPr>
        <w:tabs>
          <w:tab w:val="left" w:pos="2160"/>
          <w:tab w:val="left" w:pos="2880"/>
          <w:tab w:val="left" w:pos="4500"/>
        </w:tabs>
        <w:spacing w:line="276" w:lineRule="auto"/>
        <w:ind w:left="360"/>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0BEB8768" w:rsidR="00B204E1" w:rsidRPr="00A5375E" w:rsidRDefault="00770FBB" w:rsidP="00502670">
      <w:pPr>
        <w:spacing w:line="276" w:lineRule="auto"/>
        <w:ind w:left="426" w:hanging="66"/>
        <w:jc w:val="both"/>
        <w:rPr>
          <w:rFonts w:cs="Arial"/>
          <w:sz w:val="22"/>
          <w:szCs w:val="22"/>
        </w:rPr>
      </w:pPr>
      <w:r>
        <w:rPr>
          <w:sz w:val="22"/>
          <w:szCs w:val="22"/>
        </w:rPr>
        <w:t>Hlavný sklad – Trnávka, Vajnorská 124, Bratislava (od 6.00 do 13.00 hod.)</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0C2DB5">
      <w:pPr>
        <w:pStyle w:val="Nadpis2"/>
        <w:numPr>
          <w:ilvl w:val="0"/>
          <w:numId w:val="15"/>
        </w:numPr>
        <w:spacing w:line="240" w:lineRule="auto"/>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757DF549" w14:textId="77777777" w:rsidR="000C2DB5" w:rsidRDefault="000C2DB5" w:rsidP="00B204E1">
      <w:pPr>
        <w:shd w:val="clear" w:color="auto" w:fill="FFFFFF"/>
        <w:spacing w:line="276" w:lineRule="auto"/>
        <w:ind w:left="426"/>
        <w:jc w:val="both"/>
        <w:rPr>
          <w:rFonts w:eastAsia="Calibri" w:cs="Arial"/>
          <w:sz w:val="22"/>
          <w:szCs w:val="22"/>
          <w:lang w:eastAsia="en-US"/>
        </w:rPr>
      </w:pPr>
      <w:bookmarkStart w:id="19" w:name="lehota_dodania"/>
      <w:bookmarkEnd w:id="19"/>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007A749E" w:rsidR="00E1456F" w:rsidRPr="00B204E1" w:rsidRDefault="00E1456F" w:rsidP="00B204E1">
      <w:pPr>
        <w:shd w:val="clear" w:color="auto" w:fill="FFFFFF"/>
        <w:spacing w:line="276" w:lineRule="auto"/>
        <w:ind w:left="426"/>
        <w:jc w:val="both"/>
        <w:rPr>
          <w:rFonts w:eastAsia="Calibri" w:cs="Arial"/>
          <w:sz w:val="22"/>
          <w:szCs w:val="22"/>
          <w:lang w:eastAsia="en-US"/>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sidR="000C2DB5">
        <w:rPr>
          <w:rFonts w:cs="Arial"/>
          <w:color w:val="FF0000"/>
          <w:sz w:val="22"/>
          <w:szCs w:val="22"/>
        </w:rPr>
        <w:t xml:space="preserve"> výzivev</w:t>
      </w:r>
      <w:r w:rsidRPr="00116993">
        <w:rPr>
          <w:rFonts w:cs="Arial"/>
          <w:color w:val="FF0000"/>
          <w:sz w:val="22"/>
          <w:szCs w:val="22"/>
        </w:rPr>
        <w:t xml:space="preserve"> </w:t>
      </w:r>
      <w:r w:rsidR="000C2DB5" w:rsidRPr="00116993">
        <w:rPr>
          <w:rFonts w:cs="Arial"/>
          <w:color w:val="FF0000"/>
          <w:sz w:val="22"/>
          <w:szCs w:val="22"/>
        </w:rPr>
        <w:t>objednáv</w:t>
      </w:r>
      <w:r w:rsidR="000C2DB5">
        <w:rPr>
          <w:rFonts w:cs="Arial"/>
          <w:color w:val="FF0000"/>
          <w:sz w:val="22"/>
          <w:szCs w:val="22"/>
        </w:rPr>
        <w:t>ka</w:t>
      </w:r>
      <w:r w:rsidR="000C2DB5" w:rsidRPr="00116993">
        <w:rPr>
          <w:rFonts w:cs="Arial"/>
          <w:color w:val="FF0000"/>
          <w:sz w:val="22"/>
          <w:szCs w:val="22"/>
        </w:rPr>
        <w:t xml:space="preserve"> </w:t>
      </w:r>
      <w:r w:rsidRPr="00116993">
        <w:rPr>
          <w:rFonts w:cs="Arial"/>
          <w:color w:val="FF0000"/>
          <w:sz w:val="22"/>
          <w:szCs w:val="22"/>
        </w:rPr>
        <w:t>s</w:t>
      </w:r>
      <w:r w:rsidR="00116993" w:rsidRPr="00116993">
        <w:rPr>
          <w:rFonts w:cs="Arial"/>
          <w:color w:val="FF0000"/>
          <w:sz w:val="22"/>
          <w:szCs w:val="22"/>
        </w:rPr>
        <w:t> </w:t>
      </w:r>
      <w:r w:rsidRPr="00116993">
        <w:rPr>
          <w:rFonts w:cs="Arial"/>
          <w:color w:val="FF0000"/>
          <w:sz w:val="22"/>
          <w:szCs w:val="22"/>
        </w:rPr>
        <w:t>VOP</w:t>
      </w:r>
      <w:r w:rsidR="00116993" w:rsidRPr="00116993">
        <w:rPr>
          <w:rFonts w:cs="Arial"/>
          <w:color w:val="FF0000"/>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0C2DB5">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Start w:id="21" w:name="financovanie"/>
      <w:bookmarkEnd w:id="20"/>
      <w:bookmarkEnd w:id="21"/>
    </w:p>
    <w:p w14:paraId="5FA4DE26" w14:textId="4E819E6F" w:rsidR="00B204E1" w:rsidRPr="00B204E1" w:rsidRDefault="00B204E1" w:rsidP="000C2DB5">
      <w:pPr>
        <w:numPr>
          <w:ilvl w:val="1"/>
          <w:numId w:val="49"/>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A234EB">
        <w:rPr>
          <w:rFonts w:cs="Arial"/>
          <w:b/>
          <w:color w:val="000000" w:themeColor="text1"/>
          <w:sz w:val="22"/>
          <w:szCs w:val="22"/>
        </w:rPr>
        <w:t>1</w:t>
      </w:r>
      <w:r w:rsidR="00770FBB">
        <w:rPr>
          <w:rFonts w:cs="Arial"/>
          <w:b/>
          <w:color w:val="000000" w:themeColor="text1"/>
          <w:sz w:val="22"/>
          <w:szCs w:val="22"/>
        </w:rPr>
        <w:t> 743 564,58</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0C2DB5">
      <w:pPr>
        <w:numPr>
          <w:ilvl w:val="1"/>
          <w:numId w:val="49"/>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0C2DB5">
      <w:pPr>
        <w:pStyle w:val="Nadpis2"/>
        <w:numPr>
          <w:ilvl w:val="0"/>
          <w:numId w:val="15"/>
        </w:numPr>
        <w:jc w:val="left"/>
      </w:pPr>
      <w:r>
        <w:t xml:space="preserve"> </w:t>
      </w:r>
      <w:bookmarkStart w:id="25" w:name="_Toc16684720"/>
      <w:r>
        <w:t>O</w:t>
      </w:r>
      <w:r w:rsidR="00B204E1" w:rsidRPr="003C0DB0">
        <w:t>bsah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4FCB2ECC"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234F2C61" w14:textId="5E9DAA11" w:rsidR="00B204E1" w:rsidRPr="00F01689" w:rsidRDefault="00F01689" w:rsidP="00F01689">
      <w:pPr>
        <w:pStyle w:val="Nadpis2"/>
        <w:numPr>
          <w:ilvl w:val="0"/>
          <w:numId w:val="15"/>
        </w:numPr>
        <w:jc w:val="both"/>
        <w:rPr>
          <w:rStyle w:val="Nadpis2Char"/>
          <w:rFonts w:eastAsia="Calibri"/>
          <w:b/>
          <w:bCs/>
        </w:rPr>
      </w:pPr>
      <w:r>
        <w:lastRenderedPageBreak/>
        <w:t xml:space="preserve"> </w:t>
      </w:r>
      <w:bookmarkStart w:id="34" w:name="_Toc16684722"/>
      <w:r w:rsidRPr="00F01689">
        <w:t>O</w:t>
      </w:r>
      <w:r w:rsidR="00B204E1" w:rsidRPr="00F01689">
        <w:rPr>
          <w:rStyle w:val="Nadpis2Char"/>
          <w:rFonts w:eastAsia="Calibri"/>
          <w:b/>
          <w:bCs/>
        </w:rPr>
        <w:t>právnenie predložiť žiadosť o účasť a späťvzatie žiadosti o účasť</w:t>
      </w:r>
      <w:bookmarkEnd w:id="34"/>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5"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6" w:name="_Toc16684724"/>
      <w:r w:rsidRPr="00F01689">
        <w:rPr>
          <w:rFonts w:eastAsia="Calibri"/>
          <w:lang w:eastAsia="en-US"/>
        </w:rPr>
        <w:t>P</w:t>
      </w:r>
      <w:r w:rsidR="00B204E1" w:rsidRPr="00F01689">
        <w:rPr>
          <w:rFonts w:eastAsia="Calibri"/>
          <w:lang w:eastAsia="en-US"/>
        </w:rPr>
        <w:t>osúdenie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lastRenderedPageBreak/>
        <w:t xml:space="preserve"> </w:t>
      </w:r>
      <w:bookmarkStart w:id="37"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7"/>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42FA558A" w:rsidR="00B748DE" w:rsidRPr="000C2DB5" w:rsidRDefault="004B28B5" w:rsidP="000C2DB5">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Start w:id="41" w:name="_Toc16684726"/>
      <w:bookmarkEnd w:id="40"/>
    </w:p>
    <w:p w14:paraId="7ECB0BA2" w14:textId="1086DB3E" w:rsidR="00B204E1" w:rsidRPr="00D84065" w:rsidRDefault="000C2DB5" w:rsidP="000C2DB5">
      <w:pPr>
        <w:pStyle w:val="Nadpis2"/>
        <w:numPr>
          <w:ilvl w:val="0"/>
          <w:numId w:val="15"/>
        </w:numPr>
        <w:jc w:val="both"/>
        <w:rPr>
          <w:rFonts w:eastAsia="Calibri"/>
          <w:lang w:eastAsia="en-US"/>
        </w:rPr>
      </w:pPr>
      <w:r>
        <w:rPr>
          <w:rFonts w:eastAsia="Calibri"/>
          <w:lang w:eastAsia="en-US"/>
        </w:rPr>
        <w:t xml:space="preserve"> </w:t>
      </w:r>
      <w:r w:rsidR="00D84065" w:rsidRPr="00D84065">
        <w:rPr>
          <w:rFonts w:eastAsia="Calibri"/>
          <w:lang w:eastAsia="en-US"/>
        </w:rPr>
        <w:t>V</w:t>
      </w:r>
      <w:r w:rsidR="00B204E1" w:rsidRPr="00D84065">
        <w:rPr>
          <w:rFonts w:eastAsia="Calibri"/>
          <w:lang w:eastAsia="en-US"/>
        </w:rPr>
        <w:t>ylúčenie 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B204E1">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2646140B" w14:textId="697BA4BD" w:rsidR="000C2DB5" w:rsidRDefault="000C2DB5" w:rsidP="00B204E1">
      <w:pPr>
        <w:spacing w:line="276" w:lineRule="auto"/>
        <w:jc w:val="center"/>
        <w:outlineLvl w:val="2"/>
        <w:rPr>
          <w:rFonts w:eastAsia="Calibri"/>
          <w:b/>
          <w:sz w:val="30"/>
          <w:szCs w:val="30"/>
          <w:lang w:eastAsia="en-US"/>
        </w:rPr>
      </w:pPr>
    </w:p>
    <w:p w14:paraId="476BD016" w14:textId="412D2847" w:rsidR="000C2DB5" w:rsidRDefault="000C2DB5" w:rsidP="00B204E1">
      <w:pPr>
        <w:spacing w:line="276" w:lineRule="auto"/>
        <w:jc w:val="center"/>
        <w:outlineLvl w:val="2"/>
        <w:rPr>
          <w:rFonts w:eastAsia="Calibri"/>
          <w:b/>
          <w:sz w:val="30"/>
          <w:szCs w:val="30"/>
          <w:lang w:eastAsia="en-US"/>
        </w:rPr>
      </w:pPr>
    </w:p>
    <w:p w14:paraId="7C6EF3F2" w14:textId="32F0B7A7" w:rsidR="000C2DB5" w:rsidRDefault="000C2DB5" w:rsidP="00B204E1">
      <w:pPr>
        <w:spacing w:line="276" w:lineRule="auto"/>
        <w:jc w:val="center"/>
        <w:outlineLvl w:val="2"/>
        <w:rPr>
          <w:rFonts w:eastAsia="Calibri"/>
          <w:b/>
          <w:sz w:val="30"/>
          <w:szCs w:val="30"/>
          <w:lang w:eastAsia="en-US"/>
        </w:rPr>
      </w:pPr>
    </w:p>
    <w:p w14:paraId="57C25EA7" w14:textId="7321BDA7" w:rsidR="000C2DB5" w:rsidRDefault="000C2DB5" w:rsidP="00B204E1">
      <w:pPr>
        <w:spacing w:line="276" w:lineRule="auto"/>
        <w:jc w:val="center"/>
        <w:outlineLvl w:val="2"/>
        <w:rPr>
          <w:rFonts w:eastAsia="Calibri"/>
          <w:b/>
          <w:sz w:val="30"/>
          <w:szCs w:val="30"/>
          <w:lang w:eastAsia="en-US"/>
        </w:rPr>
      </w:pPr>
    </w:p>
    <w:p w14:paraId="7075A753" w14:textId="58FA75AD" w:rsidR="000C2DB5" w:rsidRDefault="000C2DB5"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r w:rsidRPr="00B204E1">
        <w:rPr>
          <w:rFonts w:eastAsia="Calibri"/>
          <w:b/>
          <w:sz w:val="22"/>
          <w:szCs w:val="22"/>
          <w:lang w:eastAsia="en-US"/>
        </w:rPr>
        <w:lastRenderedPageBreak/>
        <w:t>Časť V.</w:t>
      </w:r>
      <w:bookmarkEnd w:id="42"/>
    </w:p>
    <w:p w14:paraId="52DD6805" w14:textId="77777777" w:rsidR="00B204E1" w:rsidRPr="00B204E1" w:rsidRDefault="00B204E1" w:rsidP="00D84065">
      <w:pPr>
        <w:pStyle w:val="Nadpis1"/>
        <w:rPr>
          <w:rFonts w:eastAsia="Calibri"/>
          <w:lang w:eastAsia="en-US"/>
        </w:rPr>
      </w:pPr>
      <w:bookmarkStart w:id="43" w:name="_Toc16684728"/>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4"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5"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lastRenderedPageBreak/>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r w:rsidRPr="00B204E1">
        <w:rPr>
          <w:rFonts w:eastAsia="Calibri"/>
          <w:b/>
          <w:sz w:val="22"/>
          <w:szCs w:val="22"/>
          <w:lang w:eastAsia="en-US"/>
        </w:rPr>
        <w:lastRenderedPageBreak/>
        <w:t>Časť VI.</w:t>
      </w:r>
      <w:bookmarkEnd w:id="46"/>
    </w:p>
    <w:p w14:paraId="3ABB803A" w14:textId="77777777" w:rsidR="00B204E1" w:rsidRDefault="00B204E1" w:rsidP="00D84065">
      <w:pPr>
        <w:pStyle w:val="Nadpis1"/>
        <w:rPr>
          <w:rFonts w:eastAsia="Calibri"/>
          <w:lang w:eastAsia="en-US"/>
        </w:rPr>
      </w:pPr>
      <w:bookmarkStart w:id="47" w:name="_Toc16684732"/>
      <w:r w:rsidRPr="00B204E1">
        <w:rPr>
          <w:rFonts w:eastAsia="Calibri"/>
          <w:lang w:eastAsia="en-US"/>
        </w:rPr>
        <w:t>PRÍPRAVA PONÚK PREDKLADANÝCH NA KONKRÉTNE ZÁKAZKY ZADÁVANÉ V RÁMCI DYNAMICKÉHO NÁKUPNÉHO SYSTÉMU</w:t>
      </w:r>
      <w:bookmarkEnd w:id="47"/>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8" w:name="_Toc16684733"/>
      <w:r w:rsidRPr="00D84065">
        <w:rPr>
          <w:rStyle w:val="Nadpis2Char"/>
          <w:rFonts w:eastAsia="Calibri"/>
          <w:b/>
        </w:rPr>
        <w:t>V</w:t>
      </w:r>
      <w:r w:rsidR="00B204E1" w:rsidRPr="00D84065">
        <w:rPr>
          <w:rStyle w:val="Nadpis2Char"/>
          <w:rFonts w:eastAsia="Calibri"/>
          <w:b/>
        </w:rPr>
        <w:t>yhotovenie a jazyk ponuky</w:t>
      </w:r>
      <w:bookmarkEnd w:id="48"/>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49"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49"/>
    </w:p>
    <w:p w14:paraId="4D880167" w14:textId="57E89736"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0" w:name="_Toc16684734"/>
      <w:r w:rsidRPr="00233D83">
        <w:rPr>
          <w:rStyle w:val="Nadpis2Char"/>
          <w:rFonts w:eastAsia="Calibri"/>
          <w:b/>
        </w:rPr>
        <w:t>V</w:t>
      </w:r>
      <w:r w:rsidR="00B204E1" w:rsidRPr="00233D83">
        <w:rPr>
          <w:rStyle w:val="Nadpis2Char"/>
          <w:rFonts w:eastAsia="Calibri"/>
          <w:b/>
        </w:rPr>
        <w:t>ariantné riešenie</w:t>
      </w:r>
      <w:bookmarkEnd w:id="50"/>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D6740B">
      <w:pPr>
        <w:pStyle w:val="Nadpis2"/>
        <w:numPr>
          <w:ilvl w:val="0"/>
          <w:numId w:val="24"/>
        </w:numPr>
        <w:tabs>
          <w:tab w:val="left" w:pos="851"/>
        </w:tabs>
        <w:ind w:left="709"/>
        <w:jc w:val="both"/>
        <w:rPr>
          <w:rFonts w:eastAsia="Calibri"/>
          <w:b w:val="0"/>
          <w:lang w:eastAsia="en-US"/>
        </w:rPr>
      </w:pPr>
      <w:bookmarkStart w:id="51"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1"/>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jednotiek) </w:t>
      </w:r>
      <w:r w:rsidRPr="00B204E1">
        <w:rPr>
          <w:rFonts w:eastAsia="Calibri"/>
          <w:sz w:val="22"/>
          <w:szCs w:val="22"/>
          <w:lang w:eastAsia="en-US"/>
        </w:rPr>
        <w:lastRenderedPageBreak/>
        <w:t>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2" w:name="_Toc16684736"/>
      <w:r w:rsidR="00233D83" w:rsidRPr="00185B18">
        <w:rPr>
          <w:rStyle w:val="Nadpis2Char"/>
          <w:rFonts w:eastAsia="Calibri"/>
          <w:b/>
          <w:bCs/>
        </w:rPr>
        <w:t>Z</w:t>
      </w:r>
      <w:r w:rsidR="00B204E1" w:rsidRPr="00185B18">
        <w:rPr>
          <w:rStyle w:val="Nadpis2Char"/>
          <w:rFonts w:eastAsia="Calibri"/>
          <w:b/>
          <w:bCs/>
        </w:rPr>
        <w:t>ábezpeka ponuky</w:t>
      </w:r>
      <w:bookmarkEnd w:id="52"/>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7"/>
      <w:r w:rsidRPr="00B204E1">
        <w:rPr>
          <w:rFonts w:eastAsia="Calibri"/>
          <w:b/>
          <w:sz w:val="22"/>
          <w:szCs w:val="22"/>
          <w:lang w:eastAsia="en-US"/>
        </w:rPr>
        <w:t>Časť VII.</w:t>
      </w:r>
      <w:bookmarkEnd w:id="53"/>
    </w:p>
    <w:p w14:paraId="28CBACA5" w14:textId="77777777" w:rsidR="00B204E1" w:rsidRPr="00B204E1" w:rsidRDefault="00B204E1" w:rsidP="00185B18">
      <w:pPr>
        <w:pStyle w:val="Nadpis1"/>
        <w:rPr>
          <w:rFonts w:eastAsia="Calibri"/>
          <w:lang w:eastAsia="en-US"/>
        </w:rPr>
      </w:pPr>
      <w:bookmarkStart w:id="54" w:name="_Toc16684738"/>
      <w:r w:rsidRPr="00B204E1">
        <w:rPr>
          <w:rFonts w:eastAsia="Calibri"/>
          <w:lang w:eastAsia="en-US"/>
        </w:rPr>
        <w:t>OBSAH PONÚK PREDKLADANÝCH NA KONKRÉTNE ZÁKAZKY ZADÁVANÉ V RÁMCI DYNAMICKÉHO NÁKUPNÉHO SYSTÉMU</w:t>
      </w:r>
      <w:bookmarkEnd w:id="54"/>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5" w:name="_Toc16684739"/>
      <w:r w:rsidRPr="00185B18">
        <w:rPr>
          <w:rStyle w:val="Nadpis2Char"/>
          <w:rFonts w:eastAsia="Calibri"/>
          <w:b/>
        </w:rPr>
        <w:t>O</w:t>
      </w:r>
      <w:r w:rsidR="00B204E1" w:rsidRPr="00185B18">
        <w:rPr>
          <w:rStyle w:val="Nadpis2Char"/>
          <w:rFonts w:eastAsia="Calibri"/>
          <w:b/>
        </w:rPr>
        <w:t>bsah ponuky</w:t>
      </w:r>
      <w:bookmarkEnd w:id="55"/>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40"/>
      <w:r w:rsidRPr="00B204E1">
        <w:rPr>
          <w:rFonts w:eastAsia="Calibri"/>
          <w:b/>
          <w:sz w:val="22"/>
          <w:szCs w:val="22"/>
          <w:lang w:eastAsia="en-US"/>
        </w:rPr>
        <w:t>Časť VIII.</w:t>
      </w:r>
      <w:bookmarkEnd w:id="56"/>
    </w:p>
    <w:p w14:paraId="1B3BC37D" w14:textId="77777777" w:rsidR="00B204E1" w:rsidRDefault="00B204E1" w:rsidP="00185B18">
      <w:pPr>
        <w:pStyle w:val="Nadpis1"/>
        <w:rPr>
          <w:rFonts w:eastAsia="Calibri"/>
          <w:lang w:eastAsia="en-US"/>
        </w:rPr>
      </w:pPr>
      <w:bookmarkStart w:id="57" w:name="_Toc16684741"/>
      <w:r w:rsidRPr="00B204E1">
        <w:rPr>
          <w:rFonts w:eastAsia="Calibri"/>
          <w:lang w:eastAsia="en-US"/>
        </w:rPr>
        <w:t>PREDKLADANIE A VYHODNOCOVANIE PONÚK NA KONKRÉTNE ZÁKAZKY ZADÁVANÉ V RÁMCI DYNAMICKÉHO NÁKUPNÉHO SYSTÉMU</w:t>
      </w:r>
      <w:bookmarkEnd w:id="57"/>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8" w:name="_Toc16684742"/>
      <w:r w:rsidRPr="00185B18">
        <w:rPr>
          <w:rStyle w:val="Nadpis2Char"/>
          <w:rFonts w:eastAsia="Calibri"/>
          <w:b/>
        </w:rPr>
        <w:t>O</w:t>
      </w:r>
      <w:r w:rsidR="00B204E1" w:rsidRPr="006B4775">
        <w:rPr>
          <w:rStyle w:val="Nadpis2Char"/>
          <w:rFonts w:eastAsia="Calibri"/>
          <w:b/>
        </w:rPr>
        <w:t>právnenie predložiť ponuku</w:t>
      </w:r>
      <w:bookmarkEnd w:id="58"/>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59" w:name="_Toc16684743"/>
      <w:r w:rsidRPr="006B4775">
        <w:rPr>
          <w:rStyle w:val="Nadpis2Char"/>
          <w:rFonts w:eastAsia="Calibri"/>
          <w:b/>
        </w:rPr>
        <w:t>P</w:t>
      </w:r>
      <w:r w:rsidR="00B204E1" w:rsidRPr="006B4775">
        <w:rPr>
          <w:rStyle w:val="Nadpis2Char"/>
          <w:rFonts w:eastAsia="Calibri"/>
          <w:b/>
        </w:rPr>
        <w:t>redloženie ponuky a späťvzatie ponuky</w:t>
      </w:r>
      <w:bookmarkEnd w:id="59"/>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0"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0"/>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1"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2" w:name="_Hlk346413"/>
      <w:r w:rsidRPr="00B204E1">
        <w:rPr>
          <w:rFonts w:eastAsia="Calibri" w:cs="Arial"/>
          <w:sz w:val="22"/>
          <w:szCs w:val="22"/>
          <w:lang w:eastAsia="en-US"/>
        </w:rPr>
        <w:t xml:space="preserve">na konkrétnu zadávanú zákazku v rámci dynamického nákupného systému </w:t>
      </w:r>
      <w:bookmarkEnd w:id="62"/>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1"/>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3" w:name="_Toc16684744"/>
      <w:r>
        <w:rPr>
          <w:rStyle w:val="Nadpis2Char"/>
          <w:rFonts w:eastAsia="Calibri"/>
          <w:b/>
        </w:rPr>
        <w:t>M</w:t>
      </w:r>
      <w:r w:rsidR="00B204E1" w:rsidRPr="006B4775">
        <w:rPr>
          <w:rStyle w:val="Nadpis2Char"/>
          <w:rFonts w:eastAsia="Calibri"/>
          <w:b/>
        </w:rPr>
        <w:t>iesto a lehota na predkladanie ponúk</w:t>
      </w:r>
      <w:bookmarkEnd w:id="63"/>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5"/>
      <w:r w:rsidRPr="006B4775">
        <w:rPr>
          <w:rStyle w:val="Nadpis2Char"/>
          <w:rFonts w:eastAsia="Calibri"/>
          <w:b/>
        </w:rPr>
        <w:t>L</w:t>
      </w:r>
      <w:r w:rsidR="00B204E1" w:rsidRPr="006B4775">
        <w:rPr>
          <w:rStyle w:val="Nadpis2Char"/>
          <w:rFonts w:eastAsia="Calibri"/>
          <w:b/>
        </w:rPr>
        <w:t>ehota viazanosti ponúk</w:t>
      </w:r>
      <w:bookmarkEnd w:id="64"/>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5" w:name="_Toc16684746"/>
      <w:r w:rsidRPr="00185B18">
        <w:rPr>
          <w:rStyle w:val="Nadpis2Char"/>
          <w:rFonts w:eastAsia="Calibri"/>
          <w:b/>
        </w:rPr>
        <w:t>O</w:t>
      </w:r>
      <w:r w:rsidR="00B204E1" w:rsidRPr="006B4775">
        <w:rPr>
          <w:rStyle w:val="Nadpis2Char"/>
          <w:rFonts w:eastAsia="Calibri"/>
          <w:b/>
        </w:rPr>
        <w:t>tváranie ponúk</w:t>
      </w:r>
      <w:bookmarkEnd w:id="65"/>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6"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66"/>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70426E85"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Obstarávateľská organizácia elektronicky on-line sprístupní ponuky uchádzačom, a to prostredníctvom systému Josephine. 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0AB6D0B"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Otváranie ponúk sa zároveň uskutoční v mieste sídla obstarávateľskej organizácie. </w:t>
      </w:r>
    </w:p>
    <w:p w14:paraId="546EBDFE" w14:textId="49377B59" w:rsidR="00B204E1" w:rsidRPr="004618E4" w:rsidRDefault="00B204E1" w:rsidP="004618E4">
      <w:pPr>
        <w:pStyle w:val="Odsekzoznamu"/>
        <w:keepNext/>
        <w:widowControl w:val="0"/>
        <w:numPr>
          <w:ilvl w:val="1"/>
          <w:numId w:val="24"/>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67"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67"/>
      <w:r w:rsidRPr="004618E4">
        <w:rPr>
          <w:rFonts w:ascii="Garamond" w:hAnsi="Garamond" w:cs="Arial"/>
          <w:lang w:eastAsia="cs-CZ"/>
        </w:rPr>
        <w:t xml:space="preserve">. </w:t>
      </w:r>
      <w:bookmarkStart w:id="68" w:name="_Hlk534979644"/>
      <w:r w:rsidRPr="004618E4">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4618E4">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8"/>
    <w:p w14:paraId="1BAD86DD" w14:textId="17DD0429" w:rsidR="00B204E1" w:rsidRPr="00B204E1" w:rsidRDefault="004B28B5" w:rsidP="004618E4">
      <w:pPr>
        <w:pStyle w:val="Odsekzoznamu"/>
        <w:keepNext/>
        <w:widowControl w:val="0"/>
        <w:numPr>
          <w:ilvl w:val="1"/>
          <w:numId w:val="24"/>
        </w:numPr>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69"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w:t>
      </w:r>
      <w:r w:rsidR="004618E4">
        <w:rPr>
          <w:rFonts w:ascii="Garamond" w:hAnsi="Garamond" w:cs="Arial"/>
          <w:lang w:eastAsia="cs-CZ"/>
        </w:rPr>
        <w:t xml:space="preserve"> </w:t>
      </w:r>
      <w:r w:rsidR="00B204E1" w:rsidRPr="00B204E1">
        <w:rPr>
          <w:rFonts w:ascii="Garamond" w:hAnsi="Garamond" w:cs="Arial"/>
          <w:lang w:eastAsia="cs-CZ"/>
        </w:rPr>
        <w:t>výzve na predkladanie ponúk.</w:t>
      </w:r>
    </w:p>
    <w:bookmarkEnd w:id="69"/>
    <w:p w14:paraId="629C5F96" w14:textId="631CCF23" w:rsidR="004618E4" w:rsidRPr="005236D1" w:rsidRDefault="00B204E1" w:rsidP="004618E4">
      <w:pPr>
        <w:pStyle w:val="Odsekzoznamu"/>
        <w:keepNext/>
        <w:widowControl w:val="0"/>
        <w:numPr>
          <w:ilvl w:val="1"/>
          <w:numId w:val="24"/>
        </w:numPr>
        <w:ind w:left="567" w:hanging="567"/>
        <w:jc w:val="both"/>
        <w:rPr>
          <w:rFonts w:ascii="Garamond" w:hAnsi="Garamond" w:cs="Arial"/>
          <w:color w:val="FF0000"/>
          <w:lang w:eastAsia="cs-CZ"/>
        </w:rPr>
      </w:pPr>
      <w:r w:rsidRPr="005236D1">
        <w:rPr>
          <w:rFonts w:ascii="Garamond" w:hAnsi="Garamond" w:cs="Arial"/>
          <w:lang w:eastAsia="cs-CZ"/>
        </w:rPr>
        <w:t>Uchádzač podľa bodu 29.</w:t>
      </w:r>
      <w:r w:rsidR="00823FD3" w:rsidRPr="005236D1">
        <w:rPr>
          <w:rFonts w:ascii="Garamond" w:hAnsi="Garamond" w:cs="Arial"/>
          <w:lang w:eastAsia="cs-CZ"/>
        </w:rPr>
        <w:t>2</w:t>
      </w:r>
      <w:r w:rsidRPr="005236D1">
        <w:rPr>
          <w:rFonts w:ascii="Garamond" w:hAnsi="Garamond" w:cs="Arial"/>
          <w:lang w:eastAsia="cs-CZ"/>
        </w:rPr>
        <w:t xml:space="preserve">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6BF8F477" w:rsidR="00B204E1" w:rsidRPr="00B204E1" w:rsidRDefault="004B28B5" w:rsidP="004618E4">
      <w:pPr>
        <w:pStyle w:val="Odsekzoznamu"/>
        <w:keepNext/>
        <w:widowControl w:val="0"/>
        <w:numPr>
          <w:ilvl w:val="1"/>
          <w:numId w:val="24"/>
        </w:numPr>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0"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0"/>
      <w:r w:rsidR="00B204E1" w:rsidRPr="00B204E1">
        <w:rPr>
          <w:rFonts w:ascii="Garamond" w:hAnsi="Garamond" w:cs="ITCBookmanEE"/>
        </w:rPr>
        <w:t xml:space="preserve">všetkým uchádzačom, ktorí </w:t>
      </w:r>
      <w:r w:rsidR="00B204E1" w:rsidRPr="00B204E1">
        <w:rPr>
          <w:rFonts w:ascii="Garamond" w:hAnsi="Garamond" w:cs="ITCBookmanEE"/>
        </w:rPr>
        <w:lastRenderedPageBreak/>
        <w:t xml:space="preserve">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w:t>
      </w:r>
      <w:r w:rsidR="00823FD3">
        <w:rPr>
          <w:rFonts w:ascii="Garamond" w:hAnsi="Garamond" w:cs="ITCBookmanEE"/>
        </w:rPr>
        <w:t>2</w:t>
      </w:r>
      <w:r w:rsidR="00B204E1" w:rsidRPr="00B204E1">
        <w:rPr>
          <w:rFonts w:ascii="Garamond" w:hAnsi="Garamond" w:cs="ITCBookmanEE"/>
        </w:rPr>
        <w:t xml:space="preserve">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1" w:name="_Toc16684747"/>
      <w:r>
        <w:rPr>
          <w:rStyle w:val="Nadpis2Char"/>
          <w:rFonts w:eastAsia="Calibri"/>
          <w:b/>
        </w:rPr>
        <w:t>V</w:t>
      </w:r>
      <w:r w:rsidR="00B204E1" w:rsidRPr="006B4775">
        <w:rPr>
          <w:rStyle w:val="Nadpis2Char"/>
          <w:rFonts w:eastAsia="Calibri"/>
          <w:b/>
        </w:rPr>
        <w:t>yhodnocovanie ponúk</w:t>
      </w:r>
      <w:bookmarkEnd w:id="71"/>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2" w:name="_Toc16684748"/>
      <w:r>
        <w:rPr>
          <w:rStyle w:val="Nadpis2Char"/>
          <w:rFonts w:eastAsia="Calibri"/>
          <w:b/>
        </w:rPr>
        <w:t>V</w:t>
      </w:r>
      <w:r w:rsidR="00B204E1" w:rsidRPr="006B4775">
        <w:rPr>
          <w:rStyle w:val="Nadpis2Char"/>
          <w:rFonts w:eastAsia="Calibri"/>
          <w:b/>
        </w:rPr>
        <w:t>ysvetľovanie ponuky, odôvodnenie mimoriadne nízkej ponuky</w:t>
      </w:r>
      <w:bookmarkEnd w:id="72"/>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3" w:name="_Hlk522984047"/>
      <w:r w:rsidRPr="00B204E1">
        <w:rPr>
          <w:rFonts w:eastAsia="Calibri" w:cs="Arial"/>
          <w:sz w:val="22"/>
          <w:szCs w:val="22"/>
          <w:lang w:eastAsia="en-US"/>
        </w:rPr>
        <w:t xml:space="preserve">– elektronicky, spôsobom určeným funkcionalitou </w:t>
      </w:r>
      <w:bookmarkEnd w:id="73"/>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4" w:name="_Toc16684749"/>
      <w:r>
        <w:rPr>
          <w:rFonts w:eastAsia="Calibri"/>
          <w:lang w:eastAsia="en-US"/>
        </w:rPr>
        <w:lastRenderedPageBreak/>
        <w:t>V</w:t>
      </w:r>
      <w:r w:rsidR="00B204E1" w:rsidRPr="006B4775">
        <w:rPr>
          <w:rFonts w:eastAsia="Calibri"/>
          <w:lang w:eastAsia="en-US"/>
        </w:rPr>
        <w:t>ylúčenie ponuky/dodávateľa</w:t>
      </w:r>
      <w:bookmarkEnd w:id="74"/>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50"/>
      <w:r w:rsidRPr="006B4775">
        <w:rPr>
          <w:rStyle w:val="Nadpis2Char"/>
          <w:rFonts w:eastAsia="Calibri"/>
          <w:b/>
        </w:rPr>
        <w:t>V</w:t>
      </w:r>
      <w:r w:rsidR="00B204E1" w:rsidRPr="006B4775">
        <w:rPr>
          <w:rStyle w:val="Nadpis2Char"/>
          <w:rFonts w:eastAsia="Calibri"/>
          <w:b/>
        </w:rPr>
        <w:t>yhodnocovanie návrhov na plnenie kritérií</w:t>
      </w:r>
      <w:bookmarkEnd w:id="75"/>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1"/>
      <w:r>
        <w:rPr>
          <w:rStyle w:val="Nadpis2Char"/>
          <w:rFonts w:eastAsia="Calibri"/>
          <w:b/>
        </w:rPr>
        <w:t>E</w:t>
      </w:r>
      <w:r w:rsidR="00B204E1" w:rsidRPr="006B4775">
        <w:rPr>
          <w:rStyle w:val="Nadpis2Char"/>
          <w:rFonts w:eastAsia="Calibri"/>
          <w:b/>
        </w:rPr>
        <w:t>lektronická aukcia</w:t>
      </w:r>
      <w:bookmarkEnd w:id="76"/>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2"/>
      <w:r w:rsidRPr="006B4775">
        <w:rPr>
          <w:rStyle w:val="Nadpis2Char"/>
          <w:rFonts w:eastAsia="Calibri"/>
          <w:b/>
        </w:rPr>
        <w:t>I</w:t>
      </w:r>
      <w:r w:rsidR="00B204E1" w:rsidRPr="006B4775">
        <w:rPr>
          <w:rStyle w:val="Nadpis2Char"/>
          <w:rFonts w:eastAsia="Calibri"/>
          <w:b/>
        </w:rPr>
        <w:t>nformácia o výsledku vyhodnocovania ponúk</w:t>
      </w:r>
      <w:bookmarkEnd w:id="77"/>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lastRenderedPageBreak/>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116993">
      <w:pPr>
        <w:pStyle w:val="Nadpis2"/>
        <w:numPr>
          <w:ilvl w:val="0"/>
          <w:numId w:val="24"/>
        </w:numPr>
        <w:spacing w:line="276" w:lineRule="auto"/>
        <w:jc w:val="both"/>
        <w:rPr>
          <w:rStyle w:val="Nadpis2Char"/>
          <w:rFonts w:eastAsia="Calibri"/>
          <w:b/>
        </w:rPr>
      </w:pPr>
      <w:bookmarkStart w:id="78" w:name="_Toc16684756"/>
      <w:r w:rsidRPr="00185B18">
        <w:rPr>
          <w:rStyle w:val="Nadpis2Char"/>
          <w:rFonts w:eastAsia="Calibri"/>
          <w:b/>
        </w:rPr>
        <w:t>O</w:t>
      </w:r>
      <w:r w:rsidR="00B204E1" w:rsidRPr="006B4775">
        <w:rPr>
          <w:rStyle w:val="Nadpis2Char"/>
          <w:rFonts w:eastAsia="Calibri"/>
          <w:b/>
        </w:rPr>
        <w:t>chrana osobných údajov</w:t>
      </w:r>
      <w:bookmarkEnd w:id="78"/>
    </w:p>
    <w:p w14:paraId="78BB5CED" w14:textId="77777777" w:rsidR="00116993" w:rsidRPr="00116993" w:rsidRDefault="00116993" w:rsidP="00116993">
      <w:pPr>
        <w:rPr>
          <w:rFonts w:eastAsia="Calibri"/>
        </w:rPr>
      </w:pPr>
    </w:p>
    <w:p w14:paraId="0DB59B1C" w14:textId="707A35C0"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97E4" w14:textId="77777777" w:rsidR="00E91EE0" w:rsidRDefault="00E91EE0">
      <w:r>
        <w:separator/>
      </w:r>
    </w:p>
  </w:endnote>
  <w:endnote w:type="continuationSeparator" w:id="0">
    <w:p w14:paraId="5CCD22D5" w14:textId="77777777" w:rsidR="00E91EE0" w:rsidRDefault="00E9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4074" w14:textId="77777777" w:rsidR="00E91EE0" w:rsidRDefault="00E91EE0">
      <w:r>
        <w:separator/>
      </w:r>
    </w:p>
  </w:footnote>
  <w:footnote w:type="continuationSeparator" w:id="0">
    <w:p w14:paraId="54ADD43A" w14:textId="77777777" w:rsidR="00E91EE0" w:rsidRDefault="00E91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2676B9"/>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3"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28"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5" w15:restartNumberingAfterBreak="0">
    <w:nsid w:val="669654A4"/>
    <w:multiLevelType w:val="multilevel"/>
    <w:tmpl w:val="BDFE4042"/>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0"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6"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77887427">
    <w:abstractNumId w:val="33"/>
  </w:num>
  <w:num w:numId="2" w16cid:durableId="492187127">
    <w:abstractNumId w:val="39"/>
  </w:num>
  <w:num w:numId="3" w16cid:durableId="239680632">
    <w:abstractNumId w:val="18"/>
  </w:num>
  <w:num w:numId="4" w16cid:durableId="2123303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4530">
    <w:abstractNumId w:val="12"/>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7960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791551">
    <w:abstractNumId w:val="15"/>
  </w:num>
  <w:num w:numId="8" w16cid:durableId="1323463346">
    <w:abstractNumId w:val="35"/>
  </w:num>
  <w:num w:numId="9" w16cid:durableId="1234196174">
    <w:abstractNumId w:val="46"/>
  </w:num>
  <w:num w:numId="10" w16cid:durableId="1185940411">
    <w:abstractNumId w:val="21"/>
  </w:num>
  <w:num w:numId="11" w16cid:durableId="1111508608">
    <w:abstractNumId w:val="37"/>
  </w:num>
  <w:num w:numId="12" w16cid:durableId="924266535">
    <w:abstractNumId w:val="45"/>
  </w:num>
  <w:num w:numId="13" w16cid:durableId="1342312698">
    <w:abstractNumId w:val="7"/>
  </w:num>
  <w:num w:numId="14" w16cid:durableId="1202547102">
    <w:abstractNumId w:val="5"/>
  </w:num>
  <w:num w:numId="15" w16cid:durableId="1764569494">
    <w:abstractNumId w:val="27"/>
  </w:num>
  <w:num w:numId="16" w16cid:durableId="1971932833">
    <w:abstractNumId w:val="25"/>
  </w:num>
  <w:num w:numId="17" w16cid:durableId="1586375900">
    <w:abstractNumId w:val="1"/>
  </w:num>
  <w:num w:numId="18" w16cid:durableId="1320890000">
    <w:abstractNumId w:val="32"/>
  </w:num>
  <w:num w:numId="19" w16cid:durableId="1542598394">
    <w:abstractNumId w:val="38"/>
  </w:num>
  <w:num w:numId="20" w16cid:durableId="1930700617">
    <w:abstractNumId w:val="4"/>
  </w:num>
  <w:num w:numId="21" w16cid:durableId="404691771">
    <w:abstractNumId w:val="11"/>
  </w:num>
  <w:num w:numId="22" w16cid:durableId="1827866402">
    <w:abstractNumId w:val="41"/>
  </w:num>
  <w:num w:numId="23" w16cid:durableId="176621570">
    <w:abstractNumId w:val="29"/>
  </w:num>
  <w:num w:numId="24" w16cid:durableId="1271279405">
    <w:abstractNumId w:val="31"/>
  </w:num>
  <w:num w:numId="25" w16cid:durableId="1225021201">
    <w:abstractNumId w:val="23"/>
  </w:num>
  <w:num w:numId="26" w16cid:durableId="286082988">
    <w:abstractNumId w:val="20"/>
  </w:num>
  <w:num w:numId="27" w16cid:durableId="1149906068">
    <w:abstractNumId w:val="13"/>
  </w:num>
  <w:num w:numId="28" w16cid:durableId="1588801670">
    <w:abstractNumId w:val="24"/>
  </w:num>
  <w:num w:numId="29" w16cid:durableId="1281916843">
    <w:abstractNumId w:val="10"/>
  </w:num>
  <w:num w:numId="30" w16cid:durableId="475535877">
    <w:abstractNumId w:val="0"/>
  </w:num>
  <w:num w:numId="31" w16cid:durableId="247541066">
    <w:abstractNumId w:val="6"/>
  </w:num>
  <w:num w:numId="32" w16cid:durableId="1269002106">
    <w:abstractNumId w:val="44"/>
  </w:num>
  <w:num w:numId="33" w16cid:durableId="1000153903">
    <w:abstractNumId w:val="16"/>
  </w:num>
  <w:num w:numId="34" w16cid:durableId="595330289">
    <w:abstractNumId w:val="43"/>
  </w:num>
  <w:num w:numId="35" w16cid:durableId="1417938859">
    <w:abstractNumId w:val="19"/>
  </w:num>
  <w:num w:numId="36" w16cid:durableId="2051763293">
    <w:abstractNumId w:val="47"/>
  </w:num>
  <w:num w:numId="37" w16cid:durableId="781387368">
    <w:abstractNumId w:val="8"/>
  </w:num>
  <w:num w:numId="38" w16cid:durableId="1662657644">
    <w:abstractNumId w:val="26"/>
  </w:num>
  <w:num w:numId="39" w16cid:durableId="1190724558">
    <w:abstractNumId w:val="36"/>
  </w:num>
  <w:num w:numId="40" w16cid:durableId="1309552309">
    <w:abstractNumId w:val="28"/>
  </w:num>
  <w:num w:numId="41" w16cid:durableId="1822110334">
    <w:abstractNumId w:val="2"/>
  </w:num>
  <w:num w:numId="42" w16cid:durableId="210773652">
    <w:abstractNumId w:val="42"/>
  </w:num>
  <w:num w:numId="43" w16cid:durableId="1313558735">
    <w:abstractNumId w:val="40"/>
  </w:num>
  <w:num w:numId="44" w16cid:durableId="1947303288">
    <w:abstractNumId w:val="30"/>
  </w:num>
  <w:num w:numId="45" w16cid:durableId="2146004365">
    <w:abstractNumId w:val="3"/>
  </w:num>
  <w:num w:numId="46" w16cid:durableId="351076594">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4794246">
    <w:abstractNumId w:val="22"/>
  </w:num>
  <w:num w:numId="48" w16cid:durableId="563028954">
    <w:abstractNumId w:val="9"/>
  </w:num>
  <w:num w:numId="49" w16cid:durableId="98732597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A9F"/>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0FBB"/>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2CE0"/>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15D9A"/>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rejne.obstaravanie@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7488</Words>
  <Characters>52614</Characters>
  <Application>Microsoft Office Word</Application>
  <DocSecurity>0</DocSecurity>
  <Lines>438</Lines>
  <Paragraphs>119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59983</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4</cp:revision>
  <cp:lastPrinted>2019-10-15T09:59:00Z</cp:lastPrinted>
  <dcterms:created xsi:type="dcterms:W3CDTF">2022-04-21T10:55:00Z</dcterms:created>
  <dcterms:modified xsi:type="dcterms:W3CDTF">2022-04-21T11:28:00Z</dcterms:modified>
</cp:coreProperties>
</file>