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77777777" w:rsidR="001A1BEA" w:rsidRPr="00E43EC4" w:rsidRDefault="001A1BEA" w:rsidP="001A1BEA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73B7C9BE" w14:textId="60EFFAEA" w:rsidR="00F9047F" w:rsidRPr="00F9047F" w:rsidRDefault="00F9047F" w:rsidP="008C6345">
      <w:pPr>
        <w:spacing w:before="120"/>
        <w:jc w:val="center"/>
        <w:rPr>
          <w:rFonts w:ascii="Arial Narrow" w:hAnsi="Arial Narrow"/>
          <w:b/>
          <w:sz w:val="24"/>
          <w:szCs w:val="24"/>
        </w:rPr>
      </w:pPr>
      <w:r w:rsidRPr="00F9047F">
        <w:rPr>
          <w:rFonts w:ascii="Arial Narrow" w:eastAsia="SimSun" w:hAnsi="Arial Narrow"/>
          <w:b/>
          <w:sz w:val="24"/>
          <w:szCs w:val="24"/>
          <w:lang w:eastAsia="zh-CN"/>
        </w:rPr>
        <w:t>Automatizovaný systém</w:t>
      </w:r>
      <w:r w:rsidR="004076B2">
        <w:rPr>
          <w:rFonts w:ascii="Arial Narrow" w:eastAsia="SimSun" w:hAnsi="Arial Narrow"/>
          <w:b/>
          <w:sz w:val="24"/>
          <w:szCs w:val="24"/>
          <w:lang w:eastAsia="zh-CN"/>
        </w:rPr>
        <w:t xml:space="preserve"> hraničnej kontroly</w:t>
      </w:r>
      <w:r w:rsidR="000D7988">
        <w:rPr>
          <w:rFonts w:ascii="Arial Narrow" w:eastAsia="SimSun" w:hAnsi="Arial Narrow"/>
          <w:b/>
          <w:sz w:val="24"/>
          <w:szCs w:val="24"/>
          <w:lang w:eastAsia="zh-CN"/>
        </w:rPr>
        <w:t xml:space="preserve"> (ABC brány)</w:t>
      </w:r>
      <w:r w:rsidR="008C6345" w:rsidRPr="008C6345">
        <w:rPr>
          <w:rFonts w:ascii="Arial Narrow" w:hAnsi="Arial Narrow"/>
          <w:b/>
          <w:sz w:val="24"/>
          <w:szCs w:val="24"/>
        </w:rPr>
        <w:t>.</w:t>
      </w:r>
    </w:p>
    <w:p w14:paraId="53E1400B" w14:textId="0AFF0036" w:rsidR="001A1BEA" w:rsidRDefault="001A1BEA" w:rsidP="001A1BE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EA2B164" w14:textId="77777777" w:rsidR="001A1BEA" w:rsidRPr="00257086" w:rsidRDefault="001A1BEA" w:rsidP="007947F2">
      <w:pPr>
        <w:pStyle w:val="Odsekzoznamu"/>
        <w:numPr>
          <w:ilvl w:val="1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57086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889A830" w14:textId="799C461F" w:rsidR="004076B2" w:rsidRPr="00257086" w:rsidRDefault="004076B2" w:rsidP="004076B2">
      <w:pPr>
        <w:pStyle w:val="Odsekzoznamu"/>
        <w:tabs>
          <w:tab w:val="left" w:pos="426"/>
        </w:tabs>
        <w:spacing w:before="120"/>
        <w:ind w:left="360"/>
        <w:jc w:val="both"/>
        <w:rPr>
          <w:rFonts w:ascii="Arial Narrow" w:hAnsi="Arial Narrow"/>
          <w:sz w:val="22"/>
          <w:szCs w:val="22"/>
        </w:rPr>
      </w:pPr>
      <w:r w:rsidRPr="00257086">
        <w:rPr>
          <w:rFonts w:ascii="Arial Narrow" w:hAnsi="Arial Narrow"/>
          <w:sz w:val="22"/>
          <w:szCs w:val="22"/>
        </w:rPr>
        <w:t xml:space="preserve">Predmetom zákazky je obstaranie </w:t>
      </w:r>
      <w:r w:rsidR="000D7988">
        <w:rPr>
          <w:rFonts w:ascii="Arial Narrow" w:hAnsi="Arial Narrow"/>
          <w:sz w:val="22"/>
          <w:szCs w:val="22"/>
        </w:rPr>
        <w:t>„</w:t>
      </w:r>
      <w:r w:rsidRPr="00257086">
        <w:rPr>
          <w:rFonts w:ascii="Arial Narrow" w:hAnsi="Arial Narrow"/>
          <w:sz w:val="22"/>
          <w:szCs w:val="22"/>
        </w:rPr>
        <w:t xml:space="preserve">Automatizovaného systému hraničnej kontroly </w:t>
      </w:r>
      <w:r w:rsidR="000D7988">
        <w:rPr>
          <w:rFonts w:ascii="Arial Narrow" w:hAnsi="Arial Narrow"/>
          <w:sz w:val="22"/>
          <w:szCs w:val="22"/>
        </w:rPr>
        <w:t>(</w:t>
      </w:r>
      <w:r w:rsidRPr="00257086">
        <w:rPr>
          <w:rFonts w:ascii="Arial Narrow" w:hAnsi="Arial Narrow"/>
          <w:sz w:val="22"/>
          <w:szCs w:val="22"/>
        </w:rPr>
        <w:t>A</w:t>
      </w:r>
      <w:r w:rsidR="00CA4369" w:rsidRPr="00257086">
        <w:rPr>
          <w:rFonts w:ascii="Arial Narrow" w:hAnsi="Arial Narrow"/>
          <w:sz w:val="22"/>
          <w:szCs w:val="22"/>
        </w:rPr>
        <w:t>BC brány</w:t>
      </w:r>
      <w:r w:rsidR="000D7988">
        <w:rPr>
          <w:rFonts w:ascii="Arial Narrow" w:hAnsi="Arial Narrow"/>
          <w:sz w:val="22"/>
          <w:szCs w:val="22"/>
        </w:rPr>
        <w:t>)</w:t>
      </w:r>
      <w:r w:rsidRPr="00257086">
        <w:rPr>
          <w:rFonts w:ascii="Arial Narrow" w:hAnsi="Arial Narrow"/>
          <w:sz w:val="22"/>
          <w:szCs w:val="22"/>
        </w:rPr>
        <w:t>“</w:t>
      </w:r>
      <w:r w:rsidR="000D7988">
        <w:rPr>
          <w:rFonts w:ascii="Arial Narrow" w:hAnsi="Arial Narrow"/>
          <w:sz w:val="22"/>
          <w:szCs w:val="22"/>
        </w:rPr>
        <w:t>- ďalej len ABC brány</w:t>
      </w:r>
      <w:r w:rsidR="00CA4369" w:rsidRPr="00257086">
        <w:rPr>
          <w:rFonts w:ascii="Arial Narrow" w:hAnsi="Arial Narrow"/>
          <w:sz w:val="22"/>
          <w:szCs w:val="22"/>
        </w:rPr>
        <w:t>,</w:t>
      </w:r>
      <w:r w:rsidRPr="00257086">
        <w:rPr>
          <w:rFonts w:ascii="Arial Narrow" w:hAnsi="Arial Narrow"/>
          <w:sz w:val="22"/>
          <w:szCs w:val="22"/>
        </w:rPr>
        <w:t xml:space="preserve"> ktoré umožnia automatizovaný výkon hraničnej kontroly občanov Únie pri prekračovaní vonkajšej hranice Slovenskej republiky v priestoroch </w:t>
      </w:r>
      <w:proofErr w:type="spellStart"/>
      <w:r w:rsidRPr="00257086">
        <w:rPr>
          <w:rFonts w:ascii="Arial Narrow" w:hAnsi="Arial Narrow"/>
          <w:sz w:val="22"/>
          <w:szCs w:val="22"/>
        </w:rPr>
        <w:t>príletovej</w:t>
      </w:r>
      <w:proofErr w:type="spellEnd"/>
      <w:r w:rsidRPr="00257086">
        <w:rPr>
          <w:rFonts w:ascii="Arial Narrow" w:hAnsi="Arial Narrow"/>
          <w:sz w:val="22"/>
          <w:szCs w:val="22"/>
        </w:rPr>
        <w:t xml:space="preserve"> časti Letiska M. R. Štefánika v Bratislave (na vstupe do Slovenskej republiky).   </w:t>
      </w:r>
    </w:p>
    <w:p w14:paraId="73E31A4A" w14:textId="69485FA2" w:rsidR="00F9047F" w:rsidRPr="00257086" w:rsidRDefault="00F9047F" w:rsidP="00F9047F">
      <w:pPr>
        <w:jc w:val="both"/>
        <w:rPr>
          <w:rFonts w:ascii="Arial Narrow" w:hAnsi="Arial Narrow"/>
          <w:bCs/>
          <w:sz w:val="22"/>
          <w:szCs w:val="22"/>
        </w:rPr>
      </w:pPr>
    </w:p>
    <w:p w14:paraId="46F44DE6" w14:textId="77777777" w:rsidR="00E54E1E" w:rsidRPr="00257086" w:rsidRDefault="00E54E1E" w:rsidP="00E54E1E">
      <w:pPr>
        <w:jc w:val="both"/>
        <w:rPr>
          <w:rFonts w:ascii="Arial Narrow" w:hAnsi="Arial Narrow"/>
          <w:sz w:val="22"/>
          <w:szCs w:val="22"/>
        </w:rPr>
      </w:pPr>
      <w:r w:rsidRPr="00257086">
        <w:rPr>
          <w:rFonts w:ascii="Arial Narrow" w:hAnsi="Arial Narrow"/>
          <w:sz w:val="22"/>
          <w:szCs w:val="22"/>
          <w:lang w:eastAsia="sk-SK"/>
        </w:rPr>
        <w:t>Súčasťou dodávky je inštalácia, zaškolenie obsluhy a doprava predmetu zákazky do miesta dodania/plnenia, ktorým je:</w:t>
      </w:r>
    </w:p>
    <w:p w14:paraId="34EB6678" w14:textId="736886D6" w:rsidR="001A1BEA" w:rsidRPr="00257086" w:rsidRDefault="008B1A3D" w:rsidP="008B1A3D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57086">
        <w:rPr>
          <w:rFonts w:ascii="Arial Narrow" w:hAnsi="Arial Narrow"/>
          <w:sz w:val="22"/>
          <w:szCs w:val="22"/>
        </w:rPr>
        <w:t>Letisko M. R. Štefánika v Bratislave.</w:t>
      </w:r>
    </w:p>
    <w:p w14:paraId="3F5C0E73" w14:textId="77777777" w:rsidR="008B1A3D" w:rsidRPr="00257086" w:rsidRDefault="008B1A3D" w:rsidP="001A1BEA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79B6CF01" w14:textId="5FFEE4F1" w:rsidR="001A1BEA" w:rsidRPr="00257086" w:rsidRDefault="008B1A3D" w:rsidP="001A1BEA">
      <w:pPr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257086">
        <w:rPr>
          <w:rFonts w:ascii="Arial Narrow" w:eastAsia="SimSun" w:hAnsi="Arial Narrow"/>
          <w:b/>
          <w:sz w:val="22"/>
          <w:szCs w:val="22"/>
          <w:lang w:eastAsia="zh-CN"/>
        </w:rPr>
        <w:t>Automatizovaný systém hraničnej kontroly</w:t>
      </w:r>
      <w:r w:rsidR="005E0BD2">
        <w:rPr>
          <w:rFonts w:ascii="Arial Narrow" w:eastAsia="SimSun" w:hAnsi="Arial Narrow"/>
          <w:b/>
          <w:sz w:val="22"/>
          <w:szCs w:val="22"/>
          <w:lang w:eastAsia="zh-CN"/>
        </w:rPr>
        <w:t xml:space="preserve"> (ABC brány)</w:t>
      </w:r>
    </w:p>
    <w:p w14:paraId="5228E5E5" w14:textId="77777777" w:rsidR="008B1A3D" w:rsidRPr="00257086" w:rsidRDefault="008B1A3D" w:rsidP="001A1BEA">
      <w:pPr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</w:p>
    <w:p w14:paraId="68C6378F" w14:textId="087A89A3" w:rsidR="008B1A3D" w:rsidRPr="00257086" w:rsidRDefault="00CA4369" w:rsidP="008B1A3D">
      <w:pPr>
        <w:tabs>
          <w:tab w:val="left" w:pos="426"/>
        </w:tabs>
        <w:spacing w:before="120"/>
        <w:ind w:left="357"/>
        <w:jc w:val="both"/>
        <w:rPr>
          <w:rFonts w:ascii="Arial Narrow" w:hAnsi="Arial Narrow"/>
          <w:sz w:val="22"/>
          <w:szCs w:val="22"/>
        </w:rPr>
      </w:pPr>
      <w:r w:rsidRPr="00257086">
        <w:rPr>
          <w:rFonts w:ascii="Arial Narrow" w:hAnsi="Arial Narrow"/>
          <w:sz w:val="22"/>
          <w:szCs w:val="22"/>
        </w:rPr>
        <w:t>Predmetom</w:t>
      </w:r>
      <w:r w:rsidR="008B1A3D" w:rsidRPr="00257086">
        <w:rPr>
          <w:rFonts w:ascii="Arial Narrow" w:hAnsi="Arial Narrow"/>
          <w:sz w:val="22"/>
          <w:szCs w:val="22"/>
        </w:rPr>
        <w:t xml:space="preserve"> je tiež obstaranie autonómneho informačného systému na správu </w:t>
      </w:r>
      <w:r w:rsidR="00257086">
        <w:rPr>
          <w:rFonts w:ascii="Arial Narrow" w:hAnsi="Arial Narrow"/>
          <w:sz w:val="22"/>
          <w:szCs w:val="22"/>
        </w:rPr>
        <w:t>ABC brán</w:t>
      </w:r>
      <w:r w:rsidR="008B1A3D" w:rsidRPr="00257086">
        <w:rPr>
          <w:rFonts w:ascii="Arial Narrow" w:hAnsi="Arial Narrow"/>
          <w:sz w:val="22"/>
          <w:szCs w:val="22"/>
        </w:rPr>
        <w:t xml:space="preserve">, ktorý bude vykonávať autorizáciu používateľov (cez MVSR prostredie), logovanie, riadenie s integráciou na informačné systémy MV SR a aplikačné programové vybavenie, vrátane servisnej zmluvy na celé riešenie, platnej minimálne na obdobie </w:t>
      </w:r>
      <w:r w:rsidR="005E0BD2">
        <w:rPr>
          <w:rFonts w:ascii="Arial Narrow" w:hAnsi="Arial Narrow"/>
          <w:sz w:val="22"/>
          <w:szCs w:val="22"/>
        </w:rPr>
        <w:t xml:space="preserve">           </w:t>
      </w:r>
      <w:r w:rsidR="008B1A3D" w:rsidRPr="00257086">
        <w:rPr>
          <w:rFonts w:ascii="Arial Narrow" w:hAnsi="Arial Narrow"/>
          <w:sz w:val="22"/>
          <w:szCs w:val="22"/>
        </w:rPr>
        <w:t>2 rokov.</w:t>
      </w:r>
    </w:p>
    <w:p w14:paraId="3010ADA6" w14:textId="77777777" w:rsidR="008B1A3D" w:rsidRPr="00257086" w:rsidRDefault="008B1A3D" w:rsidP="008B1A3D">
      <w:pPr>
        <w:tabs>
          <w:tab w:val="left" w:pos="426"/>
        </w:tabs>
        <w:spacing w:before="120"/>
        <w:ind w:left="357"/>
        <w:jc w:val="both"/>
        <w:rPr>
          <w:rFonts w:ascii="Arial Narrow" w:hAnsi="Arial Narrow"/>
          <w:sz w:val="22"/>
          <w:szCs w:val="22"/>
        </w:rPr>
      </w:pPr>
      <w:r w:rsidRPr="00257086">
        <w:rPr>
          <w:rFonts w:ascii="Arial Narrow" w:hAnsi="Arial Narrow"/>
          <w:sz w:val="22"/>
          <w:szCs w:val="22"/>
        </w:rPr>
        <w:t xml:space="preserve">ABC brány sa skladajú zo samoobslužného systému a elektronickej brány. Súčasťou zákazky musí byť inštalácia ABC brán s integráciou na informačné systémy využívané pri hraničnej kontrole, a to </w:t>
      </w:r>
      <w:proofErr w:type="spellStart"/>
      <w:r w:rsidRPr="00257086">
        <w:rPr>
          <w:rFonts w:ascii="Arial Narrow" w:hAnsi="Arial Narrow"/>
          <w:sz w:val="22"/>
          <w:szCs w:val="22"/>
        </w:rPr>
        <w:t>iCLK</w:t>
      </w:r>
      <w:proofErr w:type="spellEnd"/>
      <w:r w:rsidRPr="00257086">
        <w:rPr>
          <w:rFonts w:ascii="Arial Narrow" w:hAnsi="Arial Narrow"/>
          <w:sz w:val="22"/>
          <w:szCs w:val="22"/>
        </w:rPr>
        <w:t xml:space="preserve"> (integrovateľná Centrálna Lustračná Konzola), </w:t>
      </w:r>
      <w:proofErr w:type="spellStart"/>
      <w:r w:rsidRPr="00257086">
        <w:rPr>
          <w:rFonts w:ascii="Arial Narrow" w:hAnsi="Arial Narrow"/>
          <w:sz w:val="22"/>
          <w:szCs w:val="22"/>
        </w:rPr>
        <w:t>xSolver</w:t>
      </w:r>
      <w:proofErr w:type="spellEnd"/>
      <w:r w:rsidRPr="00257086">
        <w:rPr>
          <w:rFonts w:ascii="Arial Narrow" w:hAnsi="Arial Narrow"/>
          <w:sz w:val="22"/>
          <w:szCs w:val="22"/>
        </w:rPr>
        <w:t xml:space="preserve"> (národný inšpekčný systém – PKI) a  LDAP alebo AD (autorizácia  prístupov cez prostredie MV SR).</w:t>
      </w:r>
    </w:p>
    <w:p w14:paraId="0AE280A4" w14:textId="50A1CA44" w:rsidR="008B1A3D" w:rsidRPr="00257086" w:rsidRDefault="008B1A3D" w:rsidP="008B1A3D">
      <w:pPr>
        <w:tabs>
          <w:tab w:val="left" w:pos="426"/>
        </w:tabs>
        <w:spacing w:before="120"/>
        <w:ind w:left="357"/>
        <w:jc w:val="both"/>
        <w:rPr>
          <w:rFonts w:ascii="Arial Narrow" w:hAnsi="Arial Narrow"/>
          <w:sz w:val="22"/>
          <w:szCs w:val="22"/>
          <w:lang w:val="en-US"/>
        </w:rPr>
      </w:pPr>
      <w:r w:rsidRPr="00257086">
        <w:rPr>
          <w:rFonts w:ascii="Arial Narrow" w:hAnsi="Arial Narrow"/>
          <w:sz w:val="22"/>
          <w:szCs w:val="22"/>
        </w:rPr>
        <w:t>Od ABC brán sa požaduje proces automatickej hraničnej kontroly, ktorý pozostáva z overenia cestovného dokladu s biometrickými údajmi (ďalej len „biometrický doklad“)  a biometrickej verifikácie osoby (cestujúceho). Integrované dvojkrokové ABC brány v prvej fáze kontroly overia u osoby overenie podmienok na použitie systému a verifikujú cestovný doklad. Ak prvá fáza prebehne úspešne, nasleduje druhá fáza, počas ktorej prebehne biometrická verifikácia osoby a vykonanie hraničnej kontroly. ABC brány musia byť schopné prevádzky 24 hodín 7 dní v týždni.</w:t>
      </w:r>
    </w:p>
    <w:p w14:paraId="0A0FECF6" w14:textId="77777777" w:rsidR="008B1A3D" w:rsidRPr="00257086" w:rsidRDefault="008B1A3D" w:rsidP="001A1BEA">
      <w:pPr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</w:p>
    <w:p w14:paraId="4B9195B7" w14:textId="77777777" w:rsidR="00CA4369" w:rsidRPr="00CA4369" w:rsidRDefault="00CA4369" w:rsidP="00CA4369">
      <w:pPr>
        <w:spacing w:after="60"/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Funkčný popis</w:t>
      </w:r>
    </w:p>
    <w:p w14:paraId="2B296B4B" w14:textId="77777777" w:rsidR="00CA4369" w:rsidRPr="00CA4369" w:rsidRDefault="00CA4369" w:rsidP="00CA4369">
      <w:pPr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Od ABC brány sa vyžaduje overenie cestujúceho v týchto krokoch:</w:t>
      </w:r>
    </w:p>
    <w:p w14:paraId="6F05DF9B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Overenie splnenia podmienok pre použitie ABC brány na výkon hraničnej kontroly. (napr. vek, štátna príslušnosť, typ dokladu).</w:t>
      </w:r>
    </w:p>
    <w:p w14:paraId="4F602276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Overenie optických bezpečnostných prvkov na dátovej strane biometrického dokladu (</w:t>
      </w:r>
      <w:proofErr w:type="spellStart"/>
      <w:r w:rsidRPr="00CA4369">
        <w:rPr>
          <w:rFonts w:ascii="Arial Narrow" w:hAnsi="Arial Narrow"/>
          <w:sz w:val="22"/>
          <w:szCs w:val="22"/>
        </w:rPr>
        <w:t>t.j</w:t>
      </w:r>
      <w:proofErr w:type="spellEnd"/>
      <w:r w:rsidRPr="00CA4369">
        <w:rPr>
          <w:rFonts w:ascii="Arial Narrow" w:hAnsi="Arial Narrow"/>
          <w:sz w:val="22"/>
          <w:szCs w:val="22"/>
        </w:rPr>
        <w:t>. optická kontrola).</w:t>
      </w:r>
    </w:p>
    <w:p w14:paraId="3616EB19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Overenie a kontrola elektronického zabezpečenia a elektronických údajov biometrického dokladu s využitím CSCA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"/>
      </w:r>
      <w:r w:rsidRPr="00CA4369">
        <w:rPr>
          <w:rFonts w:ascii="Arial Narrow" w:hAnsi="Arial Narrow"/>
          <w:sz w:val="22"/>
          <w:szCs w:val="22"/>
        </w:rPr>
        <w:t xml:space="preserve"> certifikátov (</w:t>
      </w:r>
      <w:proofErr w:type="spellStart"/>
      <w:r w:rsidRPr="00CA4369">
        <w:rPr>
          <w:rFonts w:ascii="Arial Narrow" w:hAnsi="Arial Narrow"/>
          <w:sz w:val="22"/>
          <w:szCs w:val="22"/>
        </w:rPr>
        <w:t>t.j</w:t>
      </w:r>
      <w:proofErr w:type="spellEnd"/>
      <w:r w:rsidRPr="00CA4369">
        <w:rPr>
          <w:rFonts w:ascii="Arial Narrow" w:hAnsi="Arial Narrow"/>
          <w:sz w:val="22"/>
          <w:szCs w:val="22"/>
        </w:rPr>
        <w:t>. vykonanie pasívnej autentizácie, aktívnej autentizácie, elektronickej kontroly BAC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2"/>
      </w:r>
      <w:r w:rsidRPr="00CA4369">
        <w:rPr>
          <w:rFonts w:ascii="Arial Narrow" w:hAnsi="Arial Narrow"/>
          <w:sz w:val="22"/>
          <w:szCs w:val="22"/>
        </w:rPr>
        <w:t>, SAC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3"/>
      </w:r>
      <w:r w:rsidRPr="00CA4369">
        <w:rPr>
          <w:rFonts w:ascii="Arial Narrow" w:hAnsi="Arial Narrow"/>
          <w:sz w:val="22"/>
          <w:szCs w:val="22"/>
        </w:rPr>
        <w:t xml:space="preserve">). </w:t>
      </w:r>
    </w:p>
    <w:p w14:paraId="2845FCF1" w14:textId="77777777" w:rsidR="00CA4369" w:rsidRPr="00CA4369" w:rsidRDefault="00CA4369" w:rsidP="00CA4369">
      <w:pPr>
        <w:spacing w:before="120" w:after="120"/>
        <w:ind w:left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ABC brány budú získavať certifikáty potrebné pre kontrolu autenticity cestovných dokladov a overovanie oprávneného vlastníctva cestovných dokladov z centralizovaného systému PKD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4"/>
      </w:r>
      <w:r w:rsidRPr="00CA4369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CA4369">
        <w:rPr>
          <w:rFonts w:ascii="Arial Narrow" w:hAnsi="Arial Narrow"/>
          <w:sz w:val="22"/>
          <w:szCs w:val="22"/>
        </w:rPr>
        <w:t>xSolver</w:t>
      </w:r>
      <w:proofErr w:type="spellEnd"/>
      <w:r w:rsidRPr="00CA4369">
        <w:rPr>
          <w:rFonts w:ascii="Arial Narrow" w:hAnsi="Arial Narrow"/>
          <w:sz w:val="22"/>
          <w:szCs w:val="22"/>
        </w:rPr>
        <w:t>).</w:t>
      </w:r>
    </w:p>
    <w:p w14:paraId="200581BE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</w:rPr>
        <w:lastRenderedPageBreak/>
        <w:t xml:space="preserve">Vykonanie preverenia v relevantných informačných systémoch (vnútroštátnych a medzinárodných)  prostredníctvom externej lustračnej komponenty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. Aplikácia poskytne lustračnej komponente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vstupné lustračné kritéria</w:t>
      </w:r>
      <w:r w:rsidRPr="00CA4369">
        <w:rPr>
          <w:rFonts w:ascii="Arial Narrow" w:hAnsi="Arial Narrow"/>
          <w:sz w:val="22"/>
          <w:szCs w:val="22"/>
          <w:u w:val="single"/>
        </w:rPr>
        <w:t xml:space="preserve">, </w:t>
      </w:r>
      <w:r w:rsidRPr="00CA4369">
        <w:rPr>
          <w:rFonts w:ascii="Arial Narrow" w:hAnsi="Arial Narrow"/>
          <w:sz w:val="22"/>
          <w:szCs w:val="22"/>
        </w:rPr>
        <w:t>údaje o používateľovi (obsluha prihlásená na ABC dohľad), ktorý lustráciu vykonal, útvare služobného zaradenia používateľa, čas lustrácie, zdrojové IS v ktorých je požadované vykonať lustráciu, smer prekročenia štátnej hranice a IP adresu zariadenia.</w:t>
      </w:r>
    </w:p>
    <w:p w14:paraId="0E4F27D9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Overenie biometrického prvku - podoby tváre, formou porovnania údajov uložených v čipe biometrického dokladu s aktuálnou podobou tváre držiteľa biometrického dokladu prostredníctvom kamery (kamier), ktoré sú umiestnené vo vnútornom priestore ABC brán.</w:t>
      </w:r>
    </w:p>
    <w:p w14:paraId="0DB870CC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Pri nedostupnosti externej lustračnej komponenty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je potrebné zabezpečiť minimálne kontrolu dokladov. ABC systém disponuje možnosťou spracovávať údaje z QR kódu letenky (napríklad zo zariadenia čítačky dokladov ABC brány) a načítané údaje priradil k údajom osoby, ktorá používa ABC bránu.</w:t>
      </w:r>
    </w:p>
    <w:p w14:paraId="77CC0817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Súčasťou riešenia bude vykonávanie optických kontrol cestovných dokladov v bežnom, infračervenom, ultrafialovom a koaxiálnom svetle porovnávaním s databázou profilov všetkých platných cestovných dokladov EÚ a zabezpečenie jej pravidelnej aktualizácie minimálne raz za dva mesiace počas trvania servisnej zmluvy. </w:t>
      </w:r>
    </w:p>
    <w:p w14:paraId="695F4D38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Automatická synchronizácia číselníkov s externými informačnými systémami, napr.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(napr. štát, doklad, pohlavie).</w:t>
      </w:r>
    </w:p>
    <w:p w14:paraId="082248B8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Hlavné (hardwarové) komponenty:</w:t>
      </w:r>
    </w:p>
    <w:p w14:paraId="264C797C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</w:p>
    <w:p w14:paraId="5EDD5E31" w14:textId="77777777" w:rsidR="00CA4369" w:rsidRPr="00CA4369" w:rsidRDefault="00CA4369" w:rsidP="00CA4369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7 ks ABC brán (elektronické brány) v </w:t>
      </w:r>
      <w:proofErr w:type="spellStart"/>
      <w:r w:rsidRPr="00CA4369">
        <w:rPr>
          <w:rFonts w:ascii="Arial Narrow" w:hAnsi="Arial Narrow"/>
          <w:sz w:val="22"/>
          <w:szCs w:val="22"/>
        </w:rPr>
        <w:t>príletovej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časti.</w:t>
      </w:r>
    </w:p>
    <w:p w14:paraId="6D7356F7" w14:textId="77777777" w:rsidR="00CA4369" w:rsidRPr="00CA4369" w:rsidRDefault="00CA4369" w:rsidP="00CA4369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7CDC2169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CA4369">
        <w:rPr>
          <w:rFonts w:ascii="Arial Narrow" w:hAnsi="Arial Narrow"/>
          <w:sz w:val="22"/>
          <w:szCs w:val="22"/>
        </w:rPr>
        <w:t>Príletová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časť priestor na umiestenie ABC brán:</w:t>
      </w:r>
    </w:p>
    <w:p w14:paraId="23FAB7B3" w14:textId="77777777" w:rsidR="00CA4369" w:rsidRPr="00CA4369" w:rsidRDefault="00CA4369" w:rsidP="00CA4369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maximálna šírka pre 7 ks ABC brán je 7000 mm,</w:t>
      </w:r>
    </w:p>
    <w:p w14:paraId="64661FEC" w14:textId="77777777" w:rsidR="00CA4369" w:rsidRPr="00CA4369" w:rsidRDefault="00CA4369" w:rsidP="00CA4369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maximálna výška ABC brány je 3000 mm,</w:t>
      </w:r>
    </w:p>
    <w:p w14:paraId="3CE38F08" w14:textId="77777777" w:rsidR="00CA4369" w:rsidRPr="00CA4369" w:rsidRDefault="00CA4369" w:rsidP="00CA4369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minimálna dĺžka ABC brány je 2900 mm a maximálna 3900 mm.</w:t>
      </w:r>
    </w:p>
    <w:p w14:paraId="00F2E7C6" w14:textId="77777777" w:rsidR="00CA4369" w:rsidRPr="00CA4369" w:rsidRDefault="00CA4369" w:rsidP="00CA4369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01B23D72" w14:textId="77777777" w:rsidR="00CA4369" w:rsidRPr="00CA4369" w:rsidRDefault="00CA4369" w:rsidP="00CA4369">
      <w:pPr>
        <w:spacing w:after="60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Moduly systému ABC brán budú inštalované vo verejných priestoroch na letisku BTS a požaduje sa  implementovať pri nich vhodné mechanizmy, ktoré budú smerovať proti neoprávnenému zásahu a vandalizmu. To zahŕňa zabezpečené uzamknuté (vstupné a výstupné brány) na prístup do vnútra systému. Technologické vyhotovenie ABC brán (napríklad kovanie, kovania dverí, valce a zámky) musia byť v súlade s príslušnými normami. Materiály a súčasti by mali byť v primeranom rozsahu odolné proti poškriabaniu a nárazu. Fyzické časti systému ABC brán musia spĺňať príslušné požiadavky na protipožiarnu ochranu. Musí byť zabezpečený hladký prechod  pre cestujúcich cez systém ABC brán, a to aj pre cestujúcich s invalidným vozíkom alebo príručnou batožinou. </w:t>
      </w:r>
    </w:p>
    <w:p w14:paraId="2DEBFFD4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Minimálna požadovaná životnosť (záruka) na mechanické a hardwarové komponenty 3 roky (resp. záruku na ABC brány je možné stanoviť aj dlhšie).</w:t>
      </w:r>
    </w:p>
    <w:p w14:paraId="51C23CF2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23A8E1B3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 xml:space="preserve">Každá ABC brána pozostáva z nasledujúcich komponentov: </w:t>
      </w:r>
    </w:p>
    <w:p w14:paraId="20E760A7" w14:textId="77777777" w:rsidR="00CA4369" w:rsidRPr="003D5893" w:rsidRDefault="00CA4369" w:rsidP="00CA4369">
      <w:pPr>
        <w:ind w:left="360"/>
        <w:jc w:val="both"/>
      </w:pPr>
      <w:r w:rsidRPr="003D5893">
        <w:t xml:space="preserve"> </w:t>
      </w:r>
    </w:p>
    <w:p w14:paraId="6773AB3A" w14:textId="77777777" w:rsidR="00CA4369" w:rsidRPr="00CA4369" w:rsidRDefault="00CA4369" w:rsidP="00CA4369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Vstupný terminál, na ktorom je umiestená:   </w:t>
      </w:r>
    </w:p>
    <w:p w14:paraId="5B7CB1A0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čítačka cestovných dokladov, ktorá spĺňa štandardy čítania dokladov vydaných  podľa špecifikácie ICAO 9303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5"/>
      </w:r>
      <w:r w:rsidRPr="00CA4369">
        <w:rPr>
          <w:rFonts w:ascii="Arial Narrow" w:hAnsi="Arial Narrow"/>
          <w:sz w:val="22"/>
          <w:szCs w:val="22"/>
        </w:rPr>
        <w:t>, bude vykonávať optické kontroly dokladov (v bežnom, infračervenom, ultrafialovom a koaxiálnom svetle porovnávaním s databázou profilov všetkých platných dokladov EÚ) a bude umiestnená spôsobom (napr. šikmo), ktorý neumožní ponechanie, resp. zabudnutie cestovného dokladu v zariadení. Čítačka bude schopná prečítať 1D a 2D čiarové kódy aj v elektronickej podobe (napr. QR kód v mobilnom telefóne prípadne v tablete). Čítačka musí spĺňať minimálne požiadavky ochrany IP52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6"/>
      </w:r>
      <w:r w:rsidRPr="00CA4369">
        <w:rPr>
          <w:rFonts w:ascii="Arial Narrow" w:hAnsi="Arial Narrow"/>
          <w:sz w:val="22"/>
          <w:szCs w:val="22"/>
        </w:rPr>
        <w:t xml:space="preserve">, bez akýchkoľvek pohyblivých častí s plochou snímania dokladov odolnej voči poškrabaniu minimálne podľa stupňa </w:t>
      </w:r>
      <w:proofErr w:type="spellStart"/>
      <w:r w:rsidRPr="00CA4369">
        <w:rPr>
          <w:rFonts w:ascii="Arial Narrow" w:hAnsi="Arial Narrow"/>
          <w:sz w:val="22"/>
          <w:szCs w:val="22"/>
        </w:rPr>
        <w:t>Mohsovej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stupnice tvrdosti 5.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7"/>
      </w:r>
      <w:r w:rsidRPr="00CA4369">
        <w:rPr>
          <w:rFonts w:ascii="Arial Narrow" w:hAnsi="Arial Narrow"/>
          <w:sz w:val="22"/>
          <w:szCs w:val="22"/>
        </w:rPr>
        <w:t xml:space="preserve"> </w:t>
      </w:r>
    </w:p>
    <w:p w14:paraId="59B733FF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lastRenderedPageBreak/>
        <w:t xml:space="preserve">bezdotyková obrazovka za účelom zobrazenia jasných vizuálnych pokynov pre cestujúceho (napr. spôsob správneho umiestnenia cestovného dokladu na čítačku dokladov, pokynu dostaviť sa  k vykonaniu manuálnej hraničnej kontroly), </w:t>
      </w:r>
    </w:p>
    <w:p w14:paraId="6452948D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informačný panel umiestnený hore na vstupnom termináli, ktorý zobrazuje aktuálny  </w:t>
      </w:r>
      <w:r w:rsidRPr="00CA4369">
        <w:rPr>
          <w:rFonts w:ascii="Arial Narrow" w:hAnsi="Arial Narrow"/>
          <w:sz w:val="22"/>
          <w:szCs w:val="22"/>
        </w:rPr>
        <w:br/>
        <w:t>prevádzkový stav ABC brány a ostatné informácie pre cestujúcich (napr. minimálny vek pre použitie elektronickej brány, logo biometrického dokladu a podobne),</w:t>
      </w:r>
    </w:p>
    <w:p w14:paraId="4F19DA09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čelný detekčný panel (3D – stereoskopická kamera), ktorý sníma pokus o vstup viacerých </w:t>
      </w:r>
      <w:r w:rsidRPr="00CA4369">
        <w:rPr>
          <w:rFonts w:ascii="Arial Narrow" w:hAnsi="Arial Narrow"/>
          <w:sz w:val="22"/>
          <w:szCs w:val="22"/>
        </w:rPr>
        <w:br/>
        <w:t>osôb do vnútorného priestoru ABC brány.</w:t>
      </w:r>
    </w:p>
    <w:p w14:paraId="2DCE6BEE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hardvérová predpríprava na pripojenie snímača pre odtlačky prstov, ktorý sa bude nachádzať vo vnútornom priestore elektronickej brány (snímače odtlačkov prstov, nie sú súčasťou dodávky automatizovaného systému hraničnej kontroly).   </w:t>
      </w:r>
    </w:p>
    <w:p w14:paraId="630F4913" w14:textId="77777777" w:rsidR="00CA4369" w:rsidRPr="00CA4369" w:rsidRDefault="00CA4369" w:rsidP="00CA4369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Vstupná brána, pozostávajúca z priehľadných bezpečnostných dverí: </w:t>
      </w:r>
    </w:p>
    <w:p w14:paraId="5C733FE8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vyrobených z odolného, tvrdeného - vrstveného bezpečnostného skla (bez ostrých hrán) a prepojených s elektromechanickou prevodovkou, ktorá je vybavená bezpečnostnou brzdou,</w:t>
      </w:r>
    </w:p>
    <w:p w14:paraId="4C679799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výška dverí od 1300 mm – 1500 mm </w:t>
      </w:r>
    </w:p>
    <w:p w14:paraId="3D2FAD23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vybavených automatickým blokovaním pri pokuse o násilné otvorenie (poškodenie) vstupných dverí – pokus o násilné otvorenie resp. poškodenie brány je okamžite hlásený alarmom operátorovi ABC brány, ktorý má možnosť reagovať a  diaľkovo obnoviť prevádzku ABC brány.      </w:t>
      </w:r>
      <w:r w:rsidRPr="00CA4369">
        <w:rPr>
          <w:rFonts w:ascii="Arial Narrow" w:hAnsi="Arial Narrow"/>
          <w:sz w:val="22"/>
          <w:szCs w:val="22"/>
        </w:rPr>
        <w:tab/>
      </w:r>
    </w:p>
    <w:p w14:paraId="6911E869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4. Vnútorný priestor ABC brány (priestor kontroly), ktorý pozostáva z</w:t>
      </w:r>
    </w:p>
    <w:p w14:paraId="6F0DF608" w14:textId="77777777" w:rsid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biometrickej jednotky s priamym výhľadom na snímanie podoby tváre cestujúceho. Biometrická jednotka je  vybavená kamerou, ktorá sa prispôsobuje výške cestujúceho (výška cestujúceho od 1100 mm do 2200 mm)  a dokáže rozpoznať skutočnú (živú) podobu tváre. Zároveň využíva najnovšie metódy detegovania pokusov o tzv. maskovanie tváre „</w:t>
      </w:r>
      <w:proofErr w:type="spellStart"/>
      <w:r w:rsidRPr="00CA4369">
        <w:rPr>
          <w:rFonts w:ascii="Arial Narrow" w:hAnsi="Arial Narrow"/>
          <w:sz w:val="22"/>
          <w:szCs w:val="22"/>
        </w:rPr>
        <w:t>spoofing</w:t>
      </w:r>
      <w:proofErr w:type="spellEnd"/>
      <w:r w:rsidRPr="00CA4369">
        <w:rPr>
          <w:rFonts w:ascii="Arial Narrow" w:hAnsi="Arial Narrow"/>
          <w:sz w:val="22"/>
          <w:szCs w:val="22"/>
        </w:rPr>
        <w:t>“ (napr. cez  fotografiu, video, textil, masku) a </w:t>
      </w:r>
      <w:proofErr w:type="spellStart"/>
      <w:r w:rsidRPr="00CA4369">
        <w:rPr>
          <w:rFonts w:ascii="Arial Narrow" w:hAnsi="Arial Narrow"/>
          <w:sz w:val="22"/>
          <w:szCs w:val="22"/>
        </w:rPr>
        <w:t>morfingu</w:t>
      </w:r>
      <w:proofErr w:type="spellEnd"/>
      <w:r w:rsidRPr="00CA4369">
        <w:rPr>
          <w:rFonts w:ascii="Arial Narrow" w:hAnsi="Arial Narrow"/>
          <w:sz w:val="22"/>
          <w:szCs w:val="22"/>
        </w:rPr>
        <w:t>.</w:t>
      </w:r>
    </w:p>
    <w:p w14:paraId="3C04A242" w14:textId="77777777" w:rsidR="0087058D" w:rsidRPr="0087058D" w:rsidRDefault="0087058D" w:rsidP="0087058D">
      <w:pPr>
        <w:pStyle w:val="Odsekzoznamu"/>
        <w:ind w:left="644"/>
        <w:jc w:val="both"/>
        <w:rPr>
          <w:rFonts w:ascii="Arial Narrow" w:hAnsi="Arial Narrow" w:cstheme="minorHAnsi"/>
          <w:i/>
          <w:sz w:val="22"/>
          <w:szCs w:val="22"/>
        </w:rPr>
      </w:pPr>
      <w:bookmarkStart w:id="0" w:name="_GoBack"/>
      <w:bookmarkEnd w:id="0"/>
      <w:r w:rsidRPr="0087058D">
        <w:rPr>
          <w:rFonts w:ascii="Arial Narrow" w:hAnsi="Arial Narrow" w:cstheme="minorHAnsi"/>
          <w:i/>
          <w:sz w:val="22"/>
          <w:szCs w:val="22"/>
          <w:highlight w:val="yellow"/>
        </w:rPr>
        <w:t>Verejný obstarávateľ bude akceptovať Biometrickú jednotku aj za podmienky, že biometrická jednotka dokáže efektívne snímať tzv. živú podobu tváre bez problémov aj u osôb, ktoré majú výšku viac ako 2000 mm.</w:t>
      </w:r>
      <w:r w:rsidRPr="0087058D">
        <w:rPr>
          <w:rFonts w:ascii="Arial Narrow" w:hAnsi="Arial Narrow" w:cstheme="minorHAnsi"/>
          <w:i/>
          <w:sz w:val="22"/>
          <w:szCs w:val="22"/>
        </w:rPr>
        <w:t xml:space="preserve"> </w:t>
      </w:r>
    </w:p>
    <w:p w14:paraId="05A494B6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priestor kontroly musí byť dostatočne osvetlený vhodnými svietidlami (napr. LED osvetlenie), aby kamera mohla detailne nasnímať tvár cestujúceho a na základe toho ďalej vyhodnotiť jeho podobu,</w:t>
      </w:r>
    </w:p>
    <w:p w14:paraId="15E9AAB7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Kamerový systém na zaznamenávanie a živý prenos obrazu (CCTV kamera) – určený na snímanie celého vnútorného priestoru ABC brány s výstupom na prepojenie na centrálny kamerový systém OHK PZ, s rozlíšením min. </w:t>
      </w:r>
      <w:proofErr w:type="spellStart"/>
      <w:r w:rsidRPr="00CA4369">
        <w:rPr>
          <w:rFonts w:ascii="Arial Narrow" w:hAnsi="Arial Narrow"/>
          <w:sz w:val="22"/>
          <w:szCs w:val="22"/>
        </w:rPr>
        <w:t>Full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HD,</w:t>
      </w:r>
    </w:p>
    <w:p w14:paraId="4046E27B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bočných detekčných bariér s </w:t>
      </w:r>
      <w:proofErr w:type="spellStart"/>
      <w:r w:rsidRPr="00CA4369">
        <w:rPr>
          <w:rFonts w:ascii="Arial Narrow" w:hAnsi="Arial Narrow"/>
          <w:sz w:val="22"/>
          <w:szCs w:val="22"/>
        </w:rPr>
        <w:t>foto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-elektronickými senzormi (v dolnej časti pri zemi a vo výške cca 1m nad zemou), ich účelom je </w:t>
      </w:r>
      <w:proofErr w:type="spellStart"/>
      <w:r w:rsidRPr="00CA4369">
        <w:rPr>
          <w:rFonts w:ascii="Arial Narrow" w:hAnsi="Arial Narrow"/>
          <w:sz w:val="22"/>
          <w:szCs w:val="22"/>
        </w:rPr>
        <w:t>detekovať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prítomnosť osôb a predmetov (napr. batožina) vo  vnútornom priestore ABC brány,</w:t>
      </w:r>
    </w:p>
    <w:p w14:paraId="7A6B64C4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označenie priestoru, kde má  osoba čakať na načítanie tváre,</w:t>
      </w:r>
    </w:p>
    <w:p w14:paraId="0505BC7A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bezdotyková obrazovka na zobrazenie vizuálnych pokynov pre cestujúceho: </w:t>
      </w:r>
    </w:p>
    <w:p w14:paraId="481C3ECE" w14:textId="77777777" w:rsidR="00CA4369" w:rsidRPr="00CA4369" w:rsidRDefault="00CA4369" w:rsidP="00CA436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počas biometrickej kontroly na obrazovke zrkadlenie podoby tváre a v prípade potreby upozorniť na ďalšie pokyny (napr. zložiť okuliare, čiapku), </w:t>
      </w:r>
    </w:p>
    <w:p w14:paraId="7EA23E4C" w14:textId="77777777" w:rsidR="00CA4369" w:rsidRPr="00CA4369" w:rsidRDefault="00CA4369" w:rsidP="00CA436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po skončení hraničnej kontroly zobrazenie nasledovných vizuálnych pokynov: </w:t>
      </w:r>
    </w:p>
    <w:p w14:paraId="313CE52B" w14:textId="77777777" w:rsidR="00CA4369" w:rsidRPr="00CA4369" w:rsidRDefault="00CA4369" w:rsidP="00CA4369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hraničná kontrola dokončená a pokyn na opustenie brány (napr. svetlená zelená smerová signalizácia),</w:t>
      </w:r>
    </w:p>
    <w:p w14:paraId="08306A55" w14:textId="77777777" w:rsidR="00CA4369" w:rsidRPr="00CA4369" w:rsidRDefault="00CA4369" w:rsidP="00CA4369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hraničná kontrola nedokončená (napr. zobrazenie červený kríž) a pokyn pre cestujúceho pokračovať sám ďalej k manuálnej kontrole,</w:t>
      </w:r>
    </w:p>
    <w:p w14:paraId="446BEBD6" w14:textId="77777777" w:rsidR="00CA4369" w:rsidRPr="00CA4369" w:rsidRDefault="00CA4369" w:rsidP="00CA4369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1418" w:hanging="26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hraničná kontrola nedokončená (napr. zobrazenie červený kríž) a pokyn  pre cestujúceho čakať v priestore ABC brány, </w:t>
      </w:r>
    </w:p>
    <w:p w14:paraId="7B4349FA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bezpečnostnej konštrukcie na ktorej nie sú žiadne rovné plochy, aby si tam cestujúci nemohol nič odložiť respektíve zabudnúť,</w:t>
      </w:r>
    </w:p>
    <w:p w14:paraId="5F7A08D5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núdzového tlačidlo (napr. tlačidlo červenej farby, ktoré je chránené sklíčkom) pre núdzové otvorenie, napr. v prípade požiaru, len vstupných dverí  ABC brány cestujúcim. Cestujúci sa tak vráti späť do priestoru, odkiaľ do brány vstupoval.</w:t>
      </w:r>
    </w:p>
    <w:p w14:paraId="67B1CDE2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5. Výstupná brána pozostávajúca z priehľadných bezpečnostných dverí </w:t>
      </w:r>
    </w:p>
    <w:p w14:paraId="2B3456A2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lastRenderedPageBreak/>
        <w:t>vyrobených z odolného, tvrdeného - vrstveného bezpečnostného skla (bez ostrých hrán) a prepojených s elektromechanickou prevodovkou, ktorá je vybavená bezpečnostnou brzdou,</w:t>
      </w:r>
    </w:p>
    <w:p w14:paraId="11EC3E2D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výška dverí od 2100 mm – 2300 mm </w:t>
      </w:r>
    </w:p>
    <w:p w14:paraId="2F19F61A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vybavených automatickým blokovaním pri pokuse o násilné otvorenie (poškodenie) výstupných dverí – pokus o násilné otvorenie resp. poškodenie brány je okamžite hlásený alarmom operátorovi ABC brány, ktorý má možnosť reagovať a  diaľkovo obnoviť prevádzku ABC brány,</w:t>
      </w:r>
    </w:p>
    <w:p w14:paraId="12030E4D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tlačidla z vonkajšej strany možnosť manuálneho otvorenia výstupných dverí (v prípade nebezpečnej osoby alebo osoby, ktorá nespolupracuje s operátorom bude mať operátor možnosť otvoriť len výstupné dvere ABC brány).</w:t>
      </w:r>
    </w:p>
    <w:p w14:paraId="1A48650F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</w:p>
    <w:p w14:paraId="6659B60E" w14:textId="77777777" w:rsidR="00CA4369" w:rsidRPr="00CA4369" w:rsidRDefault="00CA4369" w:rsidP="00CA4369">
      <w:pPr>
        <w:spacing w:after="60"/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Serverová časť pre systém ABC brán:</w:t>
      </w:r>
    </w:p>
    <w:p w14:paraId="1AAA2D7A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</w:rPr>
        <w:t>Server musí byť vybavený samostatným vlastným chladeným (serverová skriňa, ktorá využíva napr. dostatočné aktívne, pasívne chladenie), ktoré zabezpečí nepretržitú prevádzku a ochranu proti nadmernému prehrievaniu zariadenia.</w:t>
      </w:r>
    </w:p>
    <w:p w14:paraId="0D9F5480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3479684D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  <w:u w:val="single"/>
        </w:rPr>
        <w:t xml:space="preserve">Hlavné softwarové komponenty: </w:t>
      </w:r>
    </w:p>
    <w:p w14:paraId="30A3157C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Vyžaduje sa možnosť zo strany používateľa určovať kategórie cestujúcich, ktorí sú oprávnení využiť ABC brány podľa nasledovných kritérií:</w:t>
      </w:r>
    </w:p>
    <w:p w14:paraId="7B7C02C5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 vek (napr. len osoby staršie ako 15 rokov),</w:t>
      </w:r>
    </w:p>
    <w:p w14:paraId="5F833FC4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09" w:hanging="283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štátna príslušnosť možnosť výberu z číselníka krajín (napr. len občania EU,EEA a CH),   </w:t>
      </w:r>
    </w:p>
    <w:p w14:paraId="49323A50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09" w:hanging="283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typ cestovného dokladu číselník dokladov: biometrický doklad - označený podľa špecifikácie ICAO 9303;</w:t>
      </w:r>
    </w:p>
    <w:p w14:paraId="26F3EF6C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709" w:hanging="283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vymedzenie obdobia vydania cestovného dokladu (konkrétneho štátu), s ktorým nie sú cestujúci oprávnení využiť ABC brány;</w:t>
      </w:r>
    </w:p>
    <w:p w14:paraId="7734CC56" w14:textId="77777777" w:rsidR="00CA4369" w:rsidRPr="00CA4369" w:rsidRDefault="00CA4369" w:rsidP="00CA436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Do brány bude umožnené vstúpiť len cestujúcemu u ktorého je množné overiť certifikáty  potrebné pre kontrolu autenticity predloženého cestovného dokladu. </w:t>
      </w:r>
    </w:p>
    <w:p w14:paraId="3F8FF1BC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Pokiaľ cestujúci nie je oprávnený použiť ABC bránu, bude vyzvaný prostredníctvom vizuálnych  inštrukcií zobrazených na obrazovke vstupného panelu, aby sa dostavil k vykonaniu manuálnej hraničnej kontroly.   </w:t>
      </w:r>
    </w:p>
    <w:p w14:paraId="103981C1" w14:textId="77777777" w:rsidR="00CA4369" w:rsidRPr="00CA4369" w:rsidRDefault="00CA4369" w:rsidP="00CA4369">
      <w:pPr>
        <w:ind w:left="993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        </w:t>
      </w:r>
    </w:p>
    <w:p w14:paraId="09339565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Proces hraničnej kontroly musí byť vykonaný do 15 sekúnd (vrátane lustrácie v IS MV SR s negatívnym výsledkom) od priloženia </w:t>
      </w:r>
      <w:proofErr w:type="spellStart"/>
      <w:r w:rsidRPr="00CA4369">
        <w:rPr>
          <w:rFonts w:ascii="Arial Narrow" w:hAnsi="Arial Narrow"/>
          <w:sz w:val="22"/>
          <w:szCs w:val="22"/>
        </w:rPr>
        <w:t>biodátovej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strany dokladu na čítačku dokladov po opustenie ABC brány (načítanie cestovného dokladu s biometriou – snímka tváre) v čipe pritom nesmie presiahnuť 7 sekúnd a biometrické porovnanie tváre cestujúceho s fotografiou v čipe nesmie trvať viac ako 4 sekundy). </w:t>
      </w:r>
    </w:p>
    <w:p w14:paraId="1AF6F3B9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Aplikačný software ABC brány na monitorovacej stanici musí byť funkčný minimálne pod operačným systémom Windows 10 Pro 64 bit ktorý v súčasnosti využíva MV SR.   </w:t>
      </w:r>
    </w:p>
    <w:p w14:paraId="0EF0C43F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Možnosť nastavenia časového limitu biometrického overenia vo vnútrom priestore ABC brány (napr. 5 sekúnd), po prekročení limitu sa proces automatickej kontroly preruší a operátor rozhodne o ďalšom postupe.</w:t>
      </w:r>
    </w:p>
    <w:p w14:paraId="45A555AA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Aplikácia musí umožňovať zmenu kritérií bez zásahu dodávateľa (konfiguračný parameter na úrovni správcu aplikácie) Pri využívaní optických kontrol musí umožňovať spravovanie profilov dokladov ako aj konfiguráciu aktualizácie certifikátov k elektronickým dokladom. Požaduje sa možnosť konfigurácie vyhodnocovania optických kontrol podľa jednotlivých druhov dokladov. (napr. nastavenie neupozornenia na výsledok optickej kontroly, napr. pri opakovaných hláseniach pri konkrétnom druhu cestovného dokladu). </w:t>
      </w:r>
    </w:p>
    <w:p w14:paraId="72D43E1C" w14:textId="77777777" w:rsidR="00CA4369" w:rsidRPr="00CA4369" w:rsidRDefault="00CA4369" w:rsidP="00CA4369">
      <w:pPr>
        <w:ind w:left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Podpora certifikátov a CSCA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8"/>
      </w:r>
      <w:r w:rsidRPr="00CA4369">
        <w:rPr>
          <w:rFonts w:ascii="Arial Narrow" w:hAnsi="Arial Narrow"/>
          <w:sz w:val="22"/>
          <w:szCs w:val="22"/>
        </w:rPr>
        <w:t xml:space="preserve"> vo viacero formátoch (napr. DER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9"/>
      </w:r>
      <w:r w:rsidRPr="00CA4369">
        <w:rPr>
          <w:rFonts w:ascii="Arial Narrow" w:hAnsi="Arial Narrow"/>
          <w:sz w:val="22"/>
          <w:szCs w:val="22"/>
        </w:rPr>
        <w:t>, CRL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0"/>
      </w:r>
      <w:r w:rsidRPr="00CA4369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4369">
        <w:rPr>
          <w:rFonts w:ascii="Arial Narrow" w:hAnsi="Arial Narrow"/>
          <w:sz w:val="22"/>
          <w:szCs w:val="22"/>
        </w:rPr>
        <w:t>masterlistDE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alebo PKD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1"/>
      </w:r>
      <w:r w:rsidRPr="00CA4369">
        <w:rPr>
          <w:rFonts w:ascii="Arial Narrow" w:hAnsi="Arial Narrow"/>
          <w:sz w:val="22"/>
          <w:szCs w:val="22"/>
        </w:rPr>
        <w:t xml:space="preserve">). Zabezpečiť aktívnu distribúciu certifikátov s využitím existujúcej infraštruktúry v prostredí MV SR - systému </w:t>
      </w:r>
      <w:proofErr w:type="spellStart"/>
      <w:r w:rsidRPr="00CA4369">
        <w:rPr>
          <w:rFonts w:ascii="Arial Narrow" w:hAnsi="Arial Narrow"/>
          <w:sz w:val="22"/>
          <w:szCs w:val="22"/>
        </w:rPr>
        <w:t>xSolver</w:t>
      </w:r>
      <w:proofErr w:type="spellEnd"/>
      <w:r w:rsidRPr="00CA4369">
        <w:rPr>
          <w:rFonts w:ascii="Arial Narrow" w:hAnsi="Arial Narrow"/>
          <w:sz w:val="22"/>
          <w:szCs w:val="22"/>
        </w:rPr>
        <w:t>.</w:t>
      </w:r>
    </w:p>
    <w:p w14:paraId="535FB2D4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lastRenderedPageBreak/>
        <w:t>Aplikácia na celkovú obsluhu a dohľad nad činnosťou ABC brán – možnosť individuálneho sa prihlásenia operátora do aplikácie, so zaznamenávaním histórie prístupov minimálne na tri roky. Prihlasovanie musí byť riešené integráciou na existujúce autentifikačné systémy MV SR (LDAP alebo AD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2"/>
      </w:r>
      <w:r w:rsidRPr="00CA4369">
        <w:rPr>
          <w:rFonts w:ascii="Arial Narrow" w:hAnsi="Arial Narrow"/>
          <w:sz w:val="22"/>
          <w:szCs w:val="22"/>
        </w:rPr>
        <w:t>).</w:t>
      </w:r>
    </w:p>
    <w:p w14:paraId="195C5632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CA4369">
        <w:rPr>
          <w:rFonts w:ascii="Arial Narrow" w:hAnsi="Arial Narrow"/>
          <w:iCs/>
          <w:sz w:val="22"/>
          <w:szCs w:val="22"/>
        </w:rPr>
        <w:t xml:space="preserve">Všetci cestujúci podliehajú kontrole v príslušných národných a medzinárodných databázach prostredníctvom externej lustračnej komponenty 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 xml:space="preserve"> (integrovateľná Centrálna Lustračná Konzola). Po zadaní vstupných lustračných kritérií je vykonaná lustrácia v zvolených systémoch a je poskytnutý ucelený pohľad na možný výskyt objektu v jednotlivých systémoch. Presnosť lustrácie resp. miera zhody výsledku lustrácie závisí od presnosti zadaných lustračných kritérií. </w:t>
      </w:r>
    </w:p>
    <w:p w14:paraId="06637437" w14:textId="77777777" w:rsidR="00CA4369" w:rsidRPr="00CA4369" w:rsidRDefault="00CA4369" w:rsidP="00CA4369">
      <w:pPr>
        <w:spacing w:before="60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CA4369">
        <w:rPr>
          <w:rFonts w:ascii="Arial Narrow" w:hAnsi="Arial Narrow"/>
          <w:iCs/>
          <w:sz w:val="22"/>
          <w:szCs w:val="22"/>
        </w:rPr>
        <w:t xml:space="preserve">Pre účel integrácie bude potrebné zavolať vystavené 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 xml:space="preserve"> rozhranie s parametrami, ktoré budú obsahovať osobné údaje lustrovanej osoby, údaje o dokladoch lustrovanej osoby, číslo letu a ďalšie údaje, týkajúce sa jednoznačnej identifikácie kontroly.</w:t>
      </w:r>
    </w:p>
    <w:p w14:paraId="306E105D" w14:textId="77777777" w:rsidR="00CA4369" w:rsidRPr="00CA4369" w:rsidRDefault="00CA4369" w:rsidP="00CA4369">
      <w:pPr>
        <w:spacing w:before="60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Aplikácia na obsluhu brán poskytne ihneď, po korektnom načítaní údajov z dokladu, externej komponente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iba potrebné údaje a c</w:t>
      </w:r>
      <w:r w:rsidRPr="00CA4369">
        <w:rPr>
          <w:rFonts w:ascii="Arial Narrow" w:hAnsi="Arial Narrow"/>
          <w:iCs/>
          <w:sz w:val="22"/>
          <w:szCs w:val="22"/>
        </w:rPr>
        <w:t xml:space="preserve">elý proces lustrácie v pátracích systémoch, zobrazenia výsledkov, kandidátov na hit, detailov osoby, potvrdenia pozitívnej lustrácie osoby, detailného logovania lustrácie, zalogovania prechodu hranicou v centrálnej databáze bude vykonaný mimo </w:t>
      </w:r>
      <w:r w:rsidRPr="00CA4369">
        <w:rPr>
          <w:rFonts w:ascii="Arial Narrow" w:hAnsi="Arial Narrow"/>
          <w:sz w:val="22"/>
          <w:szCs w:val="22"/>
        </w:rPr>
        <w:t xml:space="preserve">aplikáciu na obsluhu ABC brán. Tento proces bude vykonaný </w:t>
      </w:r>
      <w:r w:rsidRPr="00CA4369">
        <w:rPr>
          <w:rFonts w:ascii="Arial Narrow" w:hAnsi="Arial Narrow"/>
          <w:iCs/>
          <w:sz w:val="22"/>
          <w:szCs w:val="22"/>
        </w:rPr>
        <w:t xml:space="preserve">v externej komponente 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>, ktorej integračné rozhranie bude zverejnené (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 xml:space="preserve"> bude bežiaca aplikácia v prostredí MV SR).</w:t>
      </w:r>
    </w:p>
    <w:p w14:paraId="097683F9" w14:textId="77777777" w:rsidR="00CA4369" w:rsidRPr="00CA4369" w:rsidRDefault="00CA4369" w:rsidP="00CA4369">
      <w:pPr>
        <w:spacing w:before="60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CA4369">
        <w:rPr>
          <w:rFonts w:ascii="Arial Narrow" w:hAnsi="Arial Narrow"/>
          <w:iCs/>
          <w:sz w:val="22"/>
          <w:szCs w:val="22"/>
        </w:rPr>
        <w:t xml:space="preserve">Po ukončení procesu lustrácie, 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 xml:space="preserve"> poskytne odpoveď </w:t>
      </w:r>
      <w:r w:rsidRPr="00CA4369">
        <w:rPr>
          <w:rFonts w:ascii="Arial Narrow" w:hAnsi="Arial Narrow"/>
          <w:sz w:val="22"/>
          <w:szCs w:val="22"/>
        </w:rPr>
        <w:t xml:space="preserve">aplikácií na obsluhu ABC brán. Odpoveď bude obsahovať status o výsledku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lustrácie, na základe ktorého bude pokračovať riadenie  ABC brán (zablokovanie brány, otvorenie brány a pod.)</w:t>
      </w:r>
      <w:r w:rsidRPr="00CA4369">
        <w:rPr>
          <w:rFonts w:ascii="Arial Narrow" w:hAnsi="Arial Narrow"/>
          <w:iCs/>
          <w:sz w:val="22"/>
          <w:szCs w:val="22"/>
        </w:rPr>
        <w:t xml:space="preserve"> </w:t>
      </w:r>
    </w:p>
    <w:p w14:paraId="22B1A62D" w14:textId="77777777" w:rsidR="00CA4369" w:rsidRPr="00CA4369" w:rsidRDefault="00CA4369" w:rsidP="00CA4369">
      <w:pPr>
        <w:spacing w:before="60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CA4369">
        <w:rPr>
          <w:rFonts w:ascii="Arial Narrow" w:hAnsi="Arial Narrow"/>
          <w:iCs/>
          <w:sz w:val="22"/>
          <w:szCs w:val="22"/>
        </w:rPr>
        <w:t xml:space="preserve">Vzhľadom na to, že niektoré vstupné údaje predstavujú číselníkové hodnoty bude potrebné zabezpečiť synchronizáciu definovaných číselníkov z 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 xml:space="preserve">. </w:t>
      </w:r>
    </w:p>
    <w:p w14:paraId="1440C11A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bookmarkStart w:id="1" w:name="_Hlk41993499"/>
      <w:r w:rsidRPr="00CA4369">
        <w:rPr>
          <w:rFonts w:ascii="Arial Narrow" w:hAnsi="Arial Narrow"/>
          <w:sz w:val="22"/>
          <w:szCs w:val="22"/>
        </w:rPr>
        <w:t xml:space="preserve">Overenie autenticity dokladov sa bude vykonávať overením podpisu informácií na doklade </w:t>
      </w:r>
      <w:proofErr w:type="spellStart"/>
      <w:r w:rsidRPr="00CA4369">
        <w:rPr>
          <w:rFonts w:ascii="Arial Narrow" w:hAnsi="Arial Narrow"/>
          <w:sz w:val="22"/>
          <w:szCs w:val="22"/>
        </w:rPr>
        <w:t>podpisovacím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certifikátom pre </w:t>
      </w:r>
      <w:proofErr w:type="spellStart"/>
      <w:r w:rsidRPr="00CA4369">
        <w:rPr>
          <w:rFonts w:ascii="Arial Narrow" w:hAnsi="Arial Narrow"/>
          <w:sz w:val="22"/>
          <w:szCs w:val="22"/>
        </w:rPr>
        <w:t>Document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369">
        <w:rPr>
          <w:rFonts w:ascii="Arial Narrow" w:hAnsi="Arial Narrow"/>
          <w:sz w:val="22"/>
          <w:szCs w:val="22"/>
        </w:rPr>
        <w:t>Signer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(DS). Overenie verejného kľúča DS a jeho platnosti sa realizuje prostredníctvom systému </w:t>
      </w:r>
      <w:bookmarkStart w:id="2" w:name="_Hlk41992988"/>
      <w:r w:rsidRPr="00CA4369">
        <w:rPr>
          <w:rFonts w:ascii="Arial Narrow" w:hAnsi="Arial Narrow"/>
          <w:sz w:val="22"/>
          <w:szCs w:val="22"/>
        </w:rPr>
        <w:t>ICAO PKD</w:t>
      </w:r>
      <w:bookmarkEnd w:id="2"/>
      <w:r w:rsidRPr="00CA4369">
        <w:rPr>
          <w:rFonts w:ascii="Arial Narrow" w:hAnsi="Arial Narrow"/>
          <w:sz w:val="22"/>
          <w:szCs w:val="22"/>
        </w:rPr>
        <w:t xml:space="preserve">. Národné systémy realizujú tzv. National (Národný) PKD systém, ktorý získava všetky informácie o CSCA a CRL certifikátoch z ICAO PKD. Národným PKD systémom bude systém SPOC/PKD budovaný na produkte </w:t>
      </w:r>
      <w:proofErr w:type="spellStart"/>
      <w:r w:rsidRPr="00CA4369">
        <w:rPr>
          <w:rFonts w:ascii="Arial Narrow" w:hAnsi="Arial Narrow"/>
          <w:sz w:val="22"/>
          <w:szCs w:val="22"/>
        </w:rPr>
        <w:t>xSolver</w:t>
      </w:r>
      <w:proofErr w:type="spellEnd"/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3"/>
      </w:r>
      <w:r w:rsidRPr="00CA4369">
        <w:rPr>
          <w:rFonts w:ascii="Arial Narrow" w:hAnsi="Arial Narrow"/>
          <w:sz w:val="22"/>
          <w:szCs w:val="22"/>
        </w:rPr>
        <w:t>. Všetky systémy na overovanie autenticity cestovných dokladov sa budú pripájať na systém SPOC/PKD (</w:t>
      </w:r>
      <w:proofErr w:type="spellStart"/>
      <w:r w:rsidRPr="00CA4369">
        <w:rPr>
          <w:rFonts w:ascii="Arial Narrow" w:hAnsi="Arial Narrow"/>
          <w:sz w:val="22"/>
          <w:szCs w:val="22"/>
        </w:rPr>
        <w:t>xSolver</w:t>
      </w:r>
      <w:proofErr w:type="spellEnd"/>
      <w:r w:rsidRPr="00CA4369">
        <w:rPr>
          <w:rFonts w:ascii="Arial Narrow" w:hAnsi="Arial Narrow"/>
          <w:sz w:val="22"/>
          <w:szCs w:val="22"/>
        </w:rPr>
        <w:t>) prostredníctvom web-</w:t>
      </w:r>
      <w:proofErr w:type="spellStart"/>
      <w:r w:rsidRPr="00CA4369">
        <w:rPr>
          <w:rFonts w:ascii="Arial Narrow" w:hAnsi="Arial Narrow"/>
          <w:sz w:val="22"/>
          <w:szCs w:val="22"/>
        </w:rPr>
        <w:t>services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rozhrania SPOC-AUX poskytovaného týmto systémom. ABC brány budú využívať web služby SPOC-AUX 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4"/>
      </w:r>
      <w:r w:rsidRPr="00CA4369">
        <w:rPr>
          <w:rFonts w:ascii="Arial Narrow" w:hAnsi="Arial Narrow"/>
          <w:sz w:val="22"/>
          <w:szCs w:val="22"/>
        </w:rPr>
        <w:t>na bezpečné získavanie aktuálne platných CSCA certifikátov všetkých krajín pripojených do medzinárodného systému ICAO PKD.</w:t>
      </w:r>
    </w:p>
    <w:bookmarkEnd w:id="1"/>
    <w:p w14:paraId="133CB121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1A63F8B0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Funkčné požiadavky:</w:t>
      </w:r>
    </w:p>
    <w:p w14:paraId="0848262C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Operátor prostredníctvom monitorovacej stanice má možnosť ovládať jednu bránu, zvolený počet brán, alebo súčasne aj všetky brány v príslušnom smere. </w:t>
      </w:r>
    </w:p>
    <w:p w14:paraId="52ED1C3B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Operátor má informácie o aktuálnom prevádzkovom stave každej ABC brány a má </w:t>
      </w:r>
      <w:r w:rsidRPr="00CA4369">
        <w:rPr>
          <w:rFonts w:ascii="Arial Narrow" w:hAnsi="Arial Narrow"/>
          <w:sz w:val="22"/>
          <w:szCs w:val="22"/>
        </w:rPr>
        <w:br/>
        <w:t xml:space="preserve">možnosť všetky brány naraz alebo každú osobitne aktivovať alebo deaktivovať a otvárať vstupné a výstupné dvere.  </w:t>
      </w:r>
    </w:p>
    <w:p w14:paraId="6D60F0C0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Operátor má možnosť obnoviť spojenie v prípade výpadku spojenia medzi serverom </w:t>
      </w:r>
      <w:r w:rsidRPr="00CA4369">
        <w:rPr>
          <w:rFonts w:ascii="Arial Narrow" w:hAnsi="Arial Narrow"/>
          <w:sz w:val="22"/>
          <w:szCs w:val="22"/>
        </w:rPr>
        <w:br/>
        <w:t>a monitorovacou stanicou.</w:t>
      </w:r>
    </w:p>
    <w:p w14:paraId="3B00F67A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Aplikácia zobrazuje operátorovi z každej ABC brány (na informačnom paneli monitorovacej stanice) nasledovné údaje: </w:t>
      </w:r>
    </w:p>
    <w:p w14:paraId="2EFC828F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aktuálny stav brány (aktívna, uzavretá, reštart) a aktuálny vybavovací proces (napr. verifikácia biometrie, cestujúci zablokovaný),</w:t>
      </w:r>
    </w:p>
    <w:p w14:paraId="2829726E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priamy výstup z  CCTV kamery (s rozlíšením min. </w:t>
      </w:r>
      <w:proofErr w:type="spellStart"/>
      <w:r w:rsidRPr="00CA4369">
        <w:rPr>
          <w:rFonts w:ascii="Arial Narrow" w:hAnsi="Arial Narrow"/>
          <w:sz w:val="22"/>
          <w:szCs w:val="22"/>
        </w:rPr>
        <w:t>Full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HD) – snímanie celého vnútorného priestoru ABC brány a prepojenie na nahrávaný kamerový systém OHK PZ,</w:t>
      </w:r>
    </w:p>
    <w:p w14:paraId="5917AE91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lastRenderedPageBreak/>
        <w:t>výstup z optickej kontroly cestovného dokladu vrátane náhľadu zosnímaného dokladu so zvýraznením rozdielov oproti uloženému profilu (piktogram – OK/NOT OK), optická kontrola vykonáva optické overovanie cestovného dokladu pozostáva z: </w:t>
      </w:r>
    </w:p>
    <w:p w14:paraId="7C90CAE3" w14:textId="77777777" w:rsidR="00CA4369" w:rsidRPr="00CA4369" w:rsidRDefault="00CA4369" w:rsidP="00CA4369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993" w:hanging="142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overenia integrity MRZ zóny (strojovo čitateľná zóna), </w:t>
      </w:r>
    </w:p>
    <w:p w14:paraId="59C45AFA" w14:textId="77777777" w:rsidR="00CA4369" w:rsidRPr="00CA4369" w:rsidRDefault="00CA4369" w:rsidP="00CA4369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993" w:hanging="142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porovnávania údajov v MRZ zóne s údajmi, ktoré sú uložené v čipe cestovného </w:t>
      </w:r>
      <w:r w:rsidRPr="00CA4369">
        <w:rPr>
          <w:rFonts w:ascii="Arial Narrow" w:hAnsi="Arial Narrow"/>
          <w:sz w:val="22"/>
          <w:szCs w:val="22"/>
        </w:rPr>
        <w:br/>
        <w:t xml:space="preserve">dokladu, </w:t>
      </w:r>
    </w:p>
    <w:p w14:paraId="5CE3140B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kontrola UV bezpečnostných prvkov a bezpečnostných prvkov cestovného dokladu viditeľných v infračervenom a koaxiálnom svetle, </w:t>
      </w:r>
    </w:p>
    <w:p w14:paraId="0E84C111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informácie o osobných údajoch cestujúceho (meno, priezvisko, štátna príslušnosť a dátum narodenia, pohlavie), štát vydania dokladu, platnosť dokladu, číslo dokladu, typ dokladu</w:t>
      </w:r>
    </w:p>
    <w:p w14:paraId="15EF5F34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výstup z elektronickej kontroly cestovného dokladu (piktogram – OK / NOT OK), vykonáva sa overovanie kryptografických údajov uložených v cestovnom doklade (čipe): </w:t>
      </w:r>
    </w:p>
    <w:p w14:paraId="1B23FFF2" w14:textId="77777777" w:rsidR="00CA4369" w:rsidRPr="00CA4369" w:rsidRDefault="00CA4369" w:rsidP="00CA4369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993" w:hanging="142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kontrola údajov elektronického podpisu, </w:t>
      </w:r>
    </w:p>
    <w:p w14:paraId="4F1EA747" w14:textId="77777777" w:rsidR="00CA4369" w:rsidRPr="00CA4369" w:rsidRDefault="00CA4369" w:rsidP="00CA4369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993" w:hanging="142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zobrazenie výsledkov overenia certifikátov – či sa elektronické </w:t>
      </w:r>
      <w:proofErr w:type="spellStart"/>
      <w:r w:rsidRPr="00CA4369">
        <w:rPr>
          <w:rFonts w:ascii="Arial Narrow" w:hAnsi="Arial Narrow"/>
          <w:sz w:val="22"/>
          <w:szCs w:val="22"/>
        </w:rPr>
        <w:t>personalizované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údaje počas výroby zhodujú s certifikátom výrobcu dokladu, ktorý je overený národným certifikátom, </w:t>
      </w:r>
    </w:p>
    <w:p w14:paraId="660429C1" w14:textId="77777777" w:rsidR="00CA4369" w:rsidRPr="00CA4369" w:rsidRDefault="00CA4369" w:rsidP="00CA4369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993" w:hanging="142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zobrazenie výsledkov overovania certifikátu vydavateľa dokladu – táto kontrola je nevyhnutná pre celkové overenie pravosti elektronickej časti cestovného dokladu a zároveň overí, že národná identita vydavateľa a výrobcu dokladu je zhodná, </w:t>
      </w:r>
    </w:p>
    <w:p w14:paraId="48C2BE95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zobrazenie výsledkov aktívnej autentizácie – špecifická kontrola, ktorá overuje, či údaje na čipe neboli  klonované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5"/>
      </w:r>
    </w:p>
    <w:p w14:paraId="7216426D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výstup z biometrického porovnávania podoby tváre, aplikácia vykoná porovnanie zhody   biometrických údajov (fotografia), ktoré sa nachádzajú v cestovnom doklade (čipe) a živého obrazu z biometrickej kamery. Výsledok tohto porovnávania sa zobrazí operátorovi (zhoda, nezhoda – farebne odlišné), </w:t>
      </w:r>
    </w:p>
    <w:p w14:paraId="5AFF49CE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výsledok z preverovania v externých informačných systémoch, ktorý poskytne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formou statusu v odpovedi. V prípade, že kontrola nebude uskutočnená alebo v prípade pozitívneho statusu z 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(pozitívna lustrácia v niektorom z pátracích systémov, </w:t>
      </w:r>
      <w:proofErr w:type="spellStart"/>
      <w:r w:rsidRPr="00CA4369">
        <w:rPr>
          <w:rFonts w:ascii="Arial Narrow" w:hAnsi="Arial Narrow"/>
          <w:sz w:val="22"/>
          <w:szCs w:val="22"/>
        </w:rPr>
        <w:t>sprocesovaná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v externom komponente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>), nemôže byť hraničná kontrola dokončená automaticky ABC bránou. Cestujúci ostáva zablokovaný v ABC bráne. Operátor má možnosť otvoriť ABC bránu aj na diaľku. Operátor dokončí hraničnú kontrolu manuálne,</w:t>
      </w:r>
    </w:p>
    <w:p w14:paraId="0EBF4792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výstup z bočných detekčných bariér s </w:t>
      </w:r>
      <w:proofErr w:type="spellStart"/>
      <w:r w:rsidRPr="00CA4369">
        <w:rPr>
          <w:rFonts w:ascii="Arial Narrow" w:hAnsi="Arial Narrow"/>
          <w:sz w:val="22"/>
          <w:szCs w:val="22"/>
        </w:rPr>
        <w:t>foto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-elektronickými senzormi (overovanie počtu osôb v priestore ABC brány), vniknutie viacerých osôb alebo ponechanie predmetu (napr. zabudnutá batožina)  vo vnútornom priestore brány je zobrazené operátorovi, </w:t>
      </w:r>
    </w:p>
    <w:p w14:paraId="5B295672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výsledky z optickej kontroly a kontroly bočných detekčných bariér s </w:t>
      </w:r>
      <w:proofErr w:type="spellStart"/>
      <w:r w:rsidRPr="00CA4369">
        <w:rPr>
          <w:rFonts w:ascii="Arial Narrow" w:hAnsi="Arial Narrow"/>
          <w:sz w:val="22"/>
          <w:szCs w:val="22"/>
        </w:rPr>
        <w:t>foto</w:t>
      </w:r>
      <w:proofErr w:type="spellEnd"/>
      <w:r w:rsidRPr="00CA4369">
        <w:rPr>
          <w:rFonts w:ascii="Arial Narrow" w:hAnsi="Arial Narrow"/>
          <w:sz w:val="22"/>
          <w:szCs w:val="22"/>
        </w:rPr>
        <w:t>-elektronickými senzormi sú farbene odlišné (stavový semafor), zelená OK, červená NOT OK, šedá – kontrola sa neuskutočnila.</w:t>
      </w:r>
    </w:p>
    <w:p w14:paraId="5BE64C46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operátor má možnosť detailne si zobraziť jednotlivé procesy kontroly.  </w:t>
      </w:r>
    </w:p>
    <w:p w14:paraId="2D08F2BF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 prípade, že cestujúci ostane zablokovaný v ABC bráne (napr. pri statuse z 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o pozitívnej lustrácii v informačnom systéme), ABC brána sa otvorí len na základe pokynu operátora.</w:t>
      </w:r>
    </w:p>
    <w:p w14:paraId="4B5550A5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 prípade, že kontrola nebude uskutočnená alebo v prípade, že nie sú všetky kontroly splnené (pozitívne), nemôže byť hraničná kontrola dokončená automaticky - ABC bránou, cestujúci ostáva zablokovaný v ABC bráne. Operátor dokončí hraničnú kontrolu manuálne. </w:t>
      </w:r>
    </w:p>
    <w:p w14:paraId="230399D1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Ak v 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dôjde k pozitívnej lustrácií záznamu typu monitoring, celá agenda súvisiaca s takýmto typom záznamu bude vyriešená v 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a kontrola bude dokončená bez zdržania cestujúceho.        </w:t>
      </w:r>
    </w:p>
    <w:p w14:paraId="5C30B287" w14:textId="77777777" w:rsidR="00CA4369" w:rsidRPr="00CA4369" w:rsidRDefault="00CA4369" w:rsidP="00CA4369">
      <w:pPr>
        <w:spacing w:before="120" w:after="120"/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Popis priebehu vybavovacieho procesu hraničnej kontroly prostredníctvom ABC brány</w:t>
      </w:r>
    </w:p>
    <w:p w14:paraId="533DC972" w14:textId="77777777" w:rsidR="00CA4369" w:rsidRPr="00CA4369" w:rsidRDefault="00CA4369" w:rsidP="00CA4369">
      <w:pPr>
        <w:spacing w:before="120" w:after="120"/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Po priložení cestovného dokladu k čítačke (piktogram, resp. displej znázorňuje cestujúcemu správny spôsob priloženia cestovného odkladu) sa načítajú údaje z biometrického dokladu pričom sa overí biometrický doklad (overenie bezpečnostných prvkov na dátovej strane biometrického dokladu) a vyhodnotí sa splnenie podmienok na použitie ABC brány.</w:t>
      </w:r>
    </w:p>
    <w:p w14:paraId="0466038B" w14:textId="77777777" w:rsidR="00CA4369" w:rsidRDefault="00CA4369" w:rsidP="00CA4369">
      <w:pPr>
        <w:spacing w:before="120" w:after="120"/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lastRenderedPageBreak/>
        <w:t>Pokiaľ tento proces prebehne správne, cestujúcemu je umožnený vstup do ABC brány (otvorenie vstupných dverí, vstupné dvere sa po vstupe cestujúceho uzavrú). V priestore ABC brány sa nachádza biometrická kamera(y), ktorá dokáže spoľahlivo rozpoznávať podobu tváre osôb, bez ohľadu na ich výšku a následne sa vykoná biometrická kontrola (porovnanie skutočnej (živej) podoby tváre s fotografiou uloženou na čipe cestovného dokladu). Ak nie je možné automaticky porovnať podobu tváre s fotografiou  uloženou v čipe dokladu (počas vopred nastaveného časového limitu), automatické overovanie sa ukončí a  proces hraničnej kontroly musí byť dokončený manuálne operátorom.</w:t>
      </w:r>
    </w:p>
    <w:p w14:paraId="58A298E7" w14:textId="77777777" w:rsidR="00CA4369" w:rsidRPr="00CA4369" w:rsidRDefault="00CA4369" w:rsidP="00CA4369">
      <w:pPr>
        <w:spacing w:before="120" w:after="120"/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Po vstupe cestujúceho do priestoru brány a súbežne s porovnaním podoby tvare s fotografiou uloženou v čipe cestovného dokladu prebieha previerka v IS MV SR. </w:t>
      </w:r>
    </w:p>
    <w:p w14:paraId="70D0B29A" w14:textId="77777777" w:rsidR="00CA4369" w:rsidRPr="00CA4369" w:rsidRDefault="00CA4369" w:rsidP="00CA4369">
      <w:pPr>
        <w:spacing w:before="120" w:after="120"/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 prípade, že všetky kontroly a overenia prebehli správne a v informačných systémoch nebolo na osobu vydané žiadne upozornenie (záznam), dôjde k automatickému otvoreniu výstupných dverí a cestujúci môže prekročiť hranicu.</w:t>
      </w:r>
    </w:p>
    <w:p w14:paraId="1160B23D" w14:textId="77777777" w:rsidR="00CA4369" w:rsidRPr="00CA4369" w:rsidRDefault="00CA4369" w:rsidP="00CA4369">
      <w:pPr>
        <w:spacing w:before="120" w:after="120"/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 prípade, že všetky alebo niektorá z kontrol nebola uskutočnená  alebo v prípade kandidáta na HIT dôjde k automatickému zablokovaniu cestujúceho v ABC bráne (vstupných/výstupných dverí). Tieto dvere operátor manuálne otvorí (prostredníctvom aplikácie na monitorovacej stanici) a cestujúci je nasmerovaný k operátorovi (</w:t>
      </w:r>
      <w:r w:rsidRPr="00CA4369">
        <w:rPr>
          <w:rFonts w:ascii="Arial Narrow" w:hAnsi="Arial Narrow"/>
          <w:noProof/>
          <w:sz w:val="22"/>
          <w:szCs w:val="22"/>
        </w:rPr>
        <w:t xml:space="preserve">riadi sa zobrazenými inštrukciami a pokynmi operátora </w:t>
      </w:r>
      <w:r w:rsidRPr="00CA4369">
        <w:rPr>
          <w:rFonts w:ascii="Arial Narrow" w:hAnsi="Arial Narrow"/>
          <w:sz w:val="22"/>
          <w:szCs w:val="22"/>
        </w:rPr>
        <w:t>). Výstupné dvere ABC brány môžu byť otvorené aj manuálne z vonkajšej strany (prostredníctvom núdzového tlačidla).</w:t>
      </w:r>
    </w:p>
    <w:p w14:paraId="45A27E0A" w14:textId="77777777" w:rsidR="00CA4369" w:rsidRPr="00CA4369" w:rsidRDefault="00CA4369" w:rsidP="00CA4369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05CA2219" w14:textId="77777777" w:rsidR="00CA4369" w:rsidRPr="00CA4369" w:rsidRDefault="00CA4369" w:rsidP="00CA4369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Dodávané služby</w:t>
      </w:r>
    </w:p>
    <w:p w14:paraId="368AD21A" w14:textId="77777777" w:rsidR="00CA4369" w:rsidRPr="00CA4369" w:rsidRDefault="00CA4369" w:rsidP="00CA4369">
      <w:pPr>
        <w:spacing w:after="60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Súčasťou dodávky majú byť nasledovné služby:</w:t>
      </w:r>
    </w:p>
    <w:p w14:paraId="06AB120E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Analýza a funkčný návrh  vrátane detailnej špecifikácie zohľadňujúcej integráciu na externé IS MV SR (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, LDAP alebo AD, </w:t>
      </w:r>
      <w:proofErr w:type="spellStart"/>
      <w:r w:rsidRPr="00CA4369">
        <w:rPr>
          <w:rFonts w:ascii="Arial Narrow" w:hAnsi="Arial Narrow"/>
          <w:sz w:val="22"/>
          <w:szCs w:val="22"/>
        </w:rPr>
        <w:t>xSolver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), ktoré vyplývajú z údajov predmetnej požiadavky. </w:t>
      </w:r>
    </w:p>
    <w:p w14:paraId="6BE0580F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Implementácia požadovanej funkcionality. </w:t>
      </w:r>
    </w:p>
    <w:p w14:paraId="189F2167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Realizácia testovania</w:t>
      </w:r>
    </w:p>
    <w:p w14:paraId="2BD119E7" w14:textId="7F0DD12C" w:rsidR="00CA4369" w:rsidRPr="00CA4369" w:rsidRDefault="00CA4369" w:rsidP="00CA4369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Nasadenie na testovacie prostredie </w:t>
      </w:r>
      <w:r w:rsidR="006043DD">
        <w:rPr>
          <w:rFonts w:ascii="Arial Narrow" w:hAnsi="Arial Narrow"/>
          <w:sz w:val="22"/>
          <w:szCs w:val="22"/>
        </w:rPr>
        <w:t>verejného obstarávateľa</w:t>
      </w:r>
      <w:r w:rsidRPr="00CA4369">
        <w:rPr>
          <w:rFonts w:ascii="Arial Narrow" w:hAnsi="Arial Narrow"/>
          <w:sz w:val="22"/>
          <w:szCs w:val="22"/>
        </w:rPr>
        <w:t xml:space="preserve"> a testovanie v testovacom prostredí </w:t>
      </w:r>
      <w:r w:rsidR="006043DD">
        <w:rPr>
          <w:rFonts w:ascii="Arial Narrow" w:hAnsi="Arial Narrow"/>
          <w:sz w:val="22"/>
          <w:szCs w:val="22"/>
        </w:rPr>
        <w:t>verejného obstarávateľa</w:t>
      </w:r>
    </w:p>
    <w:p w14:paraId="0FDB7036" w14:textId="6FCF090E" w:rsidR="00CA4369" w:rsidRPr="00CA4369" w:rsidRDefault="00CA4369" w:rsidP="00CA4369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 Vykonanie integračných a akceptačných testov v testovacom prostredí </w:t>
      </w:r>
      <w:r w:rsidR="006043DD">
        <w:rPr>
          <w:rFonts w:ascii="Arial Narrow" w:hAnsi="Arial Narrow"/>
          <w:sz w:val="22"/>
          <w:szCs w:val="22"/>
        </w:rPr>
        <w:t>verejného obstarávateľa</w:t>
      </w:r>
      <w:r w:rsidRPr="00CA4369">
        <w:rPr>
          <w:rFonts w:ascii="Arial Narrow" w:hAnsi="Arial Narrow"/>
          <w:sz w:val="22"/>
          <w:szCs w:val="22"/>
        </w:rPr>
        <w:t>.</w:t>
      </w:r>
    </w:p>
    <w:p w14:paraId="706C916B" w14:textId="05E4E0FF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Nasadenie finálneho riešenia do produkčného prostredia </w:t>
      </w:r>
      <w:r w:rsidR="006043DD">
        <w:rPr>
          <w:rFonts w:ascii="Arial Narrow" w:hAnsi="Arial Narrow"/>
          <w:sz w:val="22"/>
          <w:szCs w:val="22"/>
        </w:rPr>
        <w:t>verejného obstarávateľa</w:t>
      </w:r>
      <w:r w:rsidRPr="00CA4369">
        <w:rPr>
          <w:rFonts w:ascii="Arial Narrow" w:hAnsi="Arial Narrow"/>
          <w:sz w:val="22"/>
          <w:szCs w:val="22"/>
        </w:rPr>
        <w:t>.</w:t>
      </w:r>
    </w:p>
    <w:p w14:paraId="1013B2DB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Projektové riadenie, prispôsobenie systému (software) potrebám užívateľa a jeho implementáciu, podporu počas pilotnej fázy, služby údržby a podpory po dobu minimálne 2 rokov.</w:t>
      </w:r>
    </w:p>
    <w:p w14:paraId="5EC12E22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Dodanie finálnej používateľskej dokumentácie a bezpečnostného projektu.</w:t>
      </w:r>
    </w:p>
    <w:p w14:paraId="3413BF7F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Školenia používateľov spolu cca 30 osôb (v rozsahu: správcovia MV SR - 5 osôb, školitelia - 10 osôb a operátori - 15 osôb).</w:t>
      </w:r>
    </w:p>
    <w:p w14:paraId="74A62940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Publicita pozostávajúca z inštruktážno-informačného videa predmetom ktorého bude inštruktáž pre použitie ABC brán pasažiermi letiska a informácia o publicite projektu.</w:t>
      </w:r>
    </w:p>
    <w:p w14:paraId="25896C58" w14:textId="77777777" w:rsidR="00CA4369" w:rsidRPr="00CA4369" w:rsidRDefault="00CA4369" w:rsidP="00CA4369">
      <w:pPr>
        <w:rPr>
          <w:rFonts w:ascii="Arial Narrow" w:hAnsi="Arial Narrow"/>
          <w:b/>
          <w:sz w:val="22"/>
          <w:szCs w:val="22"/>
          <w:lang w:eastAsia="sk-SK"/>
        </w:rPr>
      </w:pPr>
    </w:p>
    <w:p w14:paraId="300D6571" w14:textId="77777777" w:rsidR="00257086" w:rsidRDefault="00716794" w:rsidP="00257086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CA436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09EBF72" w14:textId="0CF97A6B" w:rsidR="00716794" w:rsidRPr="00CA4369" w:rsidRDefault="00716794" w:rsidP="00257086">
      <w:pPr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A4369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</w:t>
      </w:r>
      <w:r w:rsidR="00254806" w:rsidRPr="00CA4369">
        <w:rPr>
          <w:rFonts w:ascii="Arial Narrow" w:hAnsi="Arial Narrow" w:cs="Arial Narrow"/>
          <w:sz w:val="22"/>
          <w:szCs w:val="22"/>
        </w:rPr>
        <w:t xml:space="preserve"> technické normy,</w:t>
      </w:r>
      <w:r w:rsidRPr="00CA4369">
        <w:rPr>
          <w:rFonts w:ascii="Arial Narrow" w:hAnsi="Arial Narrow" w:cs="Arial Narrow"/>
          <w:sz w:val="22"/>
          <w:szCs w:val="22"/>
        </w:rPr>
        <w:t xml:space="preserve"> patent alebo typ, umožňuje sa uchádzačom predloženie ponuky s ekvivalentným riešením s porovnateľnými, respektíve vyššími technickými parametrami.</w:t>
      </w:r>
    </w:p>
    <w:p w14:paraId="65231C74" w14:textId="77777777" w:rsidR="00716794" w:rsidRPr="00CA4369" w:rsidRDefault="00716794" w:rsidP="00716794">
      <w:pPr>
        <w:rPr>
          <w:rFonts w:ascii="Arial Narrow" w:hAnsi="Arial Narrow"/>
          <w:sz w:val="22"/>
          <w:szCs w:val="22"/>
        </w:rPr>
      </w:pPr>
    </w:p>
    <w:p w14:paraId="391A8DE1" w14:textId="77777777" w:rsidR="00716794" w:rsidRPr="00CA4369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CA4369" w:rsidSect="00E33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2CBE" w14:textId="77777777" w:rsidR="00942B08" w:rsidRDefault="00942B08" w:rsidP="003D4E38">
      <w:r>
        <w:separator/>
      </w:r>
    </w:p>
  </w:endnote>
  <w:endnote w:type="continuationSeparator" w:id="0">
    <w:p w14:paraId="1F5095BD" w14:textId="77777777" w:rsidR="00942B08" w:rsidRDefault="00942B0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058624"/>
      <w:docPartObj>
        <w:docPartGallery w:val="Page Numbers (Bottom of Page)"/>
        <w:docPartUnique/>
      </w:docPartObj>
    </w:sdtPr>
    <w:sdtEndPr/>
    <w:sdtContent>
      <w:p w14:paraId="06B1EF25" w14:textId="18A77977" w:rsidR="00257086" w:rsidRDefault="00257086">
        <w:pPr>
          <w:pStyle w:val="Pta"/>
          <w:jc w:val="right"/>
        </w:pPr>
        <w:r w:rsidRPr="00257086">
          <w:rPr>
            <w:sz w:val="16"/>
            <w:szCs w:val="16"/>
          </w:rPr>
          <w:fldChar w:fldCharType="begin"/>
        </w:r>
        <w:r w:rsidRPr="00257086">
          <w:rPr>
            <w:sz w:val="16"/>
            <w:szCs w:val="16"/>
          </w:rPr>
          <w:instrText>PAGE   \* MERGEFORMAT</w:instrText>
        </w:r>
        <w:r w:rsidRPr="00257086">
          <w:rPr>
            <w:sz w:val="16"/>
            <w:szCs w:val="16"/>
          </w:rPr>
          <w:fldChar w:fldCharType="separate"/>
        </w:r>
        <w:r w:rsidR="0087058D">
          <w:rPr>
            <w:noProof/>
            <w:sz w:val="16"/>
            <w:szCs w:val="16"/>
          </w:rPr>
          <w:t>7</w:t>
        </w:r>
        <w:r w:rsidRPr="00257086">
          <w:rPr>
            <w:sz w:val="16"/>
            <w:szCs w:val="16"/>
          </w:rPr>
          <w:fldChar w:fldCharType="end"/>
        </w:r>
      </w:p>
    </w:sdtContent>
  </w:sdt>
  <w:p w14:paraId="3C971566" w14:textId="77777777" w:rsidR="00257086" w:rsidRDefault="002570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5623" w14:textId="77777777" w:rsidR="00942B08" w:rsidRDefault="00942B08" w:rsidP="003D4E38">
      <w:r>
        <w:separator/>
      </w:r>
    </w:p>
  </w:footnote>
  <w:footnote w:type="continuationSeparator" w:id="0">
    <w:p w14:paraId="3FD4742C" w14:textId="77777777" w:rsidR="00942B08" w:rsidRDefault="00942B08" w:rsidP="003D4E38">
      <w:r>
        <w:continuationSeparator/>
      </w:r>
    </w:p>
  </w:footnote>
  <w:footnote w:id="1">
    <w:p w14:paraId="399BEE46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5E0BD2">
        <w:rPr>
          <w:rFonts w:ascii="Arial Narrow" w:hAnsi="Arial Narrow"/>
          <w:sz w:val="16"/>
          <w:szCs w:val="16"/>
        </w:rPr>
        <w:t xml:space="preserve">Country </w:t>
      </w:r>
      <w:proofErr w:type="spellStart"/>
      <w:r w:rsidRPr="005E0BD2">
        <w:rPr>
          <w:rFonts w:ascii="Arial Narrow" w:hAnsi="Arial Narrow"/>
          <w:sz w:val="16"/>
          <w:szCs w:val="16"/>
        </w:rPr>
        <w:t>signing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certification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authority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podpisujúca certifikačná autorita</w:t>
      </w:r>
    </w:p>
  </w:footnote>
  <w:footnote w:id="2">
    <w:p w14:paraId="2E10B511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Základný scenár pre načítanie základných údajov, vrátanie fotografie z čipu – inšpekčné systémy musia podporovať tento typ kontroly </w:t>
      </w:r>
    </w:p>
  </w:footnote>
  <w:footnote w:id="3">
    <w:p w14:paraId="51FF2B82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Dodatočný, heslom autentifikovaný (PACE alebo označovaný aj SAC) na báze silnej asymetrickej kryptografie verejných kľúčov s vysokou mierou entropie v porovnaní s BAC. Eliminuje možnosť útoku hrubou silou na odchytenú šifrovanú správu.</w:t>
      </w:r>
    </w:p>
  </w:footnote>
  <w:footnote w:id="4">
    <w:p w14:paraId="45350E5E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Public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key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directory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adresár pre verejné kľúče</w:t>
      </w:r>
    </w:p>
  </w:footnote>
  <w:footnote w:id="5">
    <w:p w14:paraId="1F74F475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hyperlink r:id="rId1" w:history="1">
        <w:r w:rsidRPr="005E0BD2">
          <w:rPr>
            <w:rStyle w:val="Hypertextovprepojenie"/>
            <w:rFonts w:ascii="Arial Narrow" w:hAnsi="Arial Narrow"/>
            <w:sz w:val="16"/>
            <w:szCs w:val="16"/>
          </w:rPr>
          <w:t>https://www.icao.int/publications/pages/publication.aspx?docnum=9303</w:t>
        </w:r>
      </w:hyperlink>
      <w:r w:rsidRPr="005E0BD2">
        <w:rPr>
          <w:rFonts w:ascii="Arial Narrow" w:hAnsi="Arial Narrow"/>
          <w:sz w:val="16"/>
          <w:szCs w:val="16"/>
        </w:rPr>
        <w:t>, Jún 2020</w:t>
      </w:r>
    </w:p>
  </w:footnote>
  <w:footnote w:id="6">
    <w:p w14:paraId="64D2EAD8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hyperlink r:id="rId2" w:history="1">
        <w:r w:rsidRPr="005E0BD2">
          <w:rPr>
            <w:rStyle w:val="Hypertextovprepojenie"/>
            <w:rFonts w:ascii="Arial Narrow" w:hAnsi="Arial Narrow"/>
            <w:sz w:val="16"/>
            <w:szCs w:val="16"/>
          </w:rPr>
          <w:t>http://www.dsmt.com/resources/ip-rating-chart/</w:t>
        </w:r>
      </w:hyperlink>
      <w:r w:rsidRPr="005E0BD2">
        <w:rPr>
          <w:rFonts w:ascii="Arial Narrow" w:hAnsi="Arial Narrow"/>
          <w:sz w:val="16"/>
          <w:szCs w:val="16"/>
        </w:rPr>
        <w:t>, Jún 2020</w:t>
      </w:r>
    </w:p>
  </w:footnote>
  <w:footnote w:id="7">
    <w:p w14:paraId="0A883F1B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hyperlink r:id="rId3" w:history="1">
        <w:r w:rsidRPr="005E0BD2">
          <w:rPr>
            <w:rStyle w:val="Hypertextovprepojenie"/>
            <w:rFonts w:ascii="Arial Narrow" w:hAnsi="Arial Narrow"/>
            <w:sz w:val="16"/>
            <w:szCs w:val="16"/>
          </w:rPr>
          <w:t>https://www.izlato.sk/stranka/mohsova-stupnica-tvrdosti-s144.html</w:t>
        </w:r>
      </w:hyperlink>
      <w:r w:rsidRPr="005E0BD2">
        <w:rPr>
          <w:rFonts w:ascii="Arial Narrow" w:hAnsi="Arial Narrow"/>
          <w:sz w:val="16"/>
          <w:szCs w:val="16"/>
        </w:rPr>
        <w:t>, Jún 2020</w:t>
      </w:r>
    </w:p>
  </w:footnote>
  <w:footnote w:id="8">
    <w:p w14:paraId="27E9B219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CSCA – Country </w:t>
      </w:r>
      <w:proofErr w:type="spellStart"/>
      <w:r w:rsidRPr="005E0BD2">
        <w:rPr>
          <w:rFonts w:ascii="Arial Narrow" w:hAnsi="Arial Narrow"/>
          <w:sz w:val="16"/>
          <w:szCs w:val="16"/>
        </w:rPr>
        <w:t>Signing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Certification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Authority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ICAO, </w:t>
      </w:r>
      <w:proofErr w:type="spellStart"/>
      <w:r w:rsidRPr="005E0BD2">
        <w:rPr>
          <w:rFonts w:ascii="Arial Narrow" w:hAnsi="Arial Narrow"/>
          <w:sz w:val="16"/>
          <w:szCs w:val="16"/>
        </w:rPr>
        <w:t>Doc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9303, MRTD</w:t>
      </w:r>
    </w:p>
  </w:footnote>
  <w:footnote w:id="9">
    <w:p w14:paraId="4B6220E7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color w:val="000000"/>
          <w:sz w:val="16"/>
          <w:szCs w:val="16"/>
        </w:rPr>
        <w:t>Distinguished</w:t>
      </w:r>
      <w:proofErr w:type="spellEnd"/>
      <w:r w:rsidRPr="005E0BD2">
        <w:rPr>
          <w:rFonts w:ascii="Arial Narrow" w:hAnsi="Arial Narrow"/>
          <w:color w:val="000000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color w:val="000000"/>
          <w:sz w:val="16"/>
          <w:szCs w:val="16"/>
        </w:rPr>
        <w:t>Encoding</w:t>
      </w:r>
      <w:proofErr w:type="spellEnd"/>
      <w:r w:rsidRPr="005E0BD2">
        <w:rPr>
          <w:rFonts w:ascii="Arial Narrow" w:hAnsi="Arial Narrow"/>
          <w:color w:val="000000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color w:val="000000"/>
          <w:sz w:val="16"/>
          <w:szCs w:val="16"/>
        </w:rPr>
        <w:t>Rules</w:t>
      </w:r>
      <w:proofErr w:type="spellEnd"/>
    </w:p>
  </w:footnote>
  <w:footnote w:id="10">
    <w:p w14:paraId="0E952420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color w:val="000000"/>
          <w:sz w:val="16"/>
          <w:szCs w:val="16"/>
        </w:rPr>
        <w:t>Certificate</w:t>
      </w:r>
      <w:proofErr w:type="spellEnd"/>
      <w:r w:rsidRPr="005E0BD2">
        <w:rPr>
          <w:rFonts w:ascii="Arial Narrow" w:hAnsi="Arial Narrow"/>
          <w:color w:val="000000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color w:val="000000"/>
          <w:sz w:val="16"/>
          <w:szCs w:val="16"/>
        </w:rPr>
        <w:t>Revocation</w:t>
      </w:r>
      <w:proofErr w:type="spellEnd"/>
      <w:r w:rsidRPr="005E0BD2">
        <w:rPr>
          <w:rFonts w:ascii="Arial Narrow" w:hAnsi="Arial Narrow"/>
          <w:color w:val="000000"/>
          <w:sz w:val="16"/>
          <w:szCs w:val="16"/>
        </w:rPr>
        <w:t xml:space="preserve"> List – zoznam zrušených certifikátov</w:t>
      </w:r>
    </w:p>
  </w:footnote>
  <w:footnote w:id="11">
    <w:p w14:paraId="0A9789D0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PKD – </w:t>
      </w:r>
      <w:proofErr w:type="spellStart"/>
      <w:r w:rsidRPr="005E0BD2">
        <w:rPr>
          <w:rFonts w:ascii="Arial Narrow" w:hAnsi="Arial Narrow"/>
          <w:sz w:val="16"/>
          <w:szCs w:val="16"/>
        </w:rPr>
        <w:t>Public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Key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Directory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ICAO, 9303, MRTD</w:t>
      </w:r>
    </w:p>
  </w:footnote>
  <w:footnote w:id="12">
    <w:p w14:paraId="728EAE27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Style w:val="e24kjd"/>
          <w:rFonts w:ascii="Arial Narrow" w:hAnsi="Arial Narrow"/>
          <w:sz w:val="16"/>
          <w:szCs w:val="16"/>
        </w:rPr>
        <w:t>Lightweight</w:t>
      </w:r>
      <w:proofErr w:type="spellEnd"/>
      <w:r w:rsidRPr="005E0BD2">
        <w:rPr>
          <w:rStyle w:val="e24kjd"/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Style w:val="e24kjd"/>
          <w:rFonts w:ascii="Arial Narrow" w:hAnsi="Arial Narrow"/>
          <w:sz w:val="16"/>
          <w:szCs w:val="16"/>
        </w:rPr>
        <w:t>Directory</w:t>
      </w:r>
      <w:proofErr w:type="spellEnd"/>
      <w:r w:rsidRPr="005E0BD2">
        <w:rPr>
          <w:rStyle w:val="e24kjd"/>
          <w:rFonts w:ascii="Arial Narrow" w:hAnsi="Arial Narrow"/>
          <w:sz w:val="16"/>
          <w:szCs w:val="16"/>
        </w:rPr>
        <w:t xml:space="preserve"> Access </w:t>
      </w:r>
      <w:proofErr w:type="spellStart"/>
      <w:r w:rsidRPr="005E0BD2">
        <w:rPr>
          <w:rStyle w:val="e24kjd"/>
          <w:rFonts w:ascii="Arial Narrow" w:hAnsi="Arial Narrow"/>
          <w:sz w:val="16"/>
          <w:szCs w:val="16"/>
        </w:rPr>
        <w:t>Protocol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klient-server protokol pre prístup do adresárových služieb a </w:t>
      </w:r>
      <w:proofErr w:type="spellStart"/>
      <w:r w:rsidRPr="005E0BD2">
        <w:rPr>
          <w:rFonts w:ascii="Arial Narrow" w:hAnsi="Arial Narrow"/>
          <w:sz w:val="16"/>
          <w:szCs w:val="16"/>
        </w:rPr>
        <w:t>Active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directory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technológia Microsoft na manažment domén, objektov a používateľov</w:t>
      </w:r>
    </w:p>
  </w:footnote>
  <w:footnote w:id="13">
    <w:p w14:paraId="66BBF3D8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Technológia pre riešenie rozhrania SPOC/PKD</w:t>
      </w:r>
    </w:p>
  </w:footnote>
  <w:footnote w:id="14">
    <w:p w14:paraId="5386920A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Špecifická pomocná služba SPOC-AUX</w:t>
      </w:r>
    </w:p>
  </w:footnote>
  <w:footnote w:id="15">
    <w:p w14:paraId="6C9D6B0A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ICAO, </w:t>
      </w:r>
      <w:proofErr w:type="spellStart"/>
      <w:r w:rsidRPr="005E0BD2">
        <w:rPr>
          <w:rFonts w:ascii="Arial Narrow" w:hAnsi="Arial Narrow"/>
          <w:sz w:val="16"/>
          <w:szCs w:val="16"/>
        </w:rPr>
        <w:t>Doc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9030, MRTD, Part 11: </w:t>
      </w:r>
      <w:r w:rsidRPr="005E0BD2">
        <w:rPr>
          <w:rFonts w:ascii="Arial Narrow" w:hAnsi="Arial Narrow"/>
          <w:sz w:val="16"/>
          <w:szCs w:val="16"/>
          <w:lang w:val="en-GB"/>
        </w:rPr>
        <w:t>Security</w:t>
      </w:r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Mechanisms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for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MRTDs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B31"/>
    <w:multiLevelType w:val="hybridMultilevel"/>
    <w:tmpl w:val="3646A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248F3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F6BE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3C72B9"/>
    <w:multiLevelType w:val="hybridMultilevel"/>
    <w:tmpl w:val="9A88C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8321A"/>
    <w:multiLevelType w:val="hybridMultilevel"/>
    <w:tmpl w:val="A60486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5E164284"/>
    <w:multiLevelType w:val="hybridMultilevel"/>
    <w:tmpl w:val="213C407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8220E9"/>
    <w:multiLevelType w:val="hybridMultilevel"/>
    <w:tmpl w:val="34CA8D0E"/>
    <w:lvl w:ilvl="0" w:tplc="A63E3C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6A47F66"/>
    <w:multiLevelType w:val="hybridMultilevel"/>
    <w:tmpl w:val="AF40A7D0"/>
    <w:lvl w:ilvl="0" w:tplc="D05623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111CC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93B2D"/>
    <w:multiLevelType w:val="hybridMultilevel"/>
    <w:tmpl w:val="159A10EA"/>
    <w:lvl w:ilvl="0" w:tplc="246EF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0446E"/>
    <w:multiLevelType w:val="hybridMultilevel"/>
    <w:tmpl w:val="397E07C2"/>
    <w:lvl w:ilvl="0" w:tplc="041B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9"/>
  </w:num>
  <w:num w:numId="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D46"/>
    <w:rsid w:val="000D7988"/>
    <w:rsid w:val="0019104D"/>
    <w:rsid w:val="001A1BEA"/>
    <w:rsid w:val="001C280F"/>
    <w:rsid w:val="001F50A4"/>
    <w:rsid w:val="002345D5"/>
    <w:rsid w:val="002356DF"/>
    <w:rsid w:val="00254806"/>
    <w:rsid w:val="00257086"/>
    <w:rsid w:val="00282893"/>
    <w:rsid w:val="002A3199"/>
    <w:rsid w:val="002A71AA"/>
    <w:rsid w:val="002C7A95"/>
    <w:rsid w:val="002D5910"/>
    <w:rsid w:val="003210F1"/>
    <w:rsid w:val="003443CB"/>
    <w:rsid w:val="00383139"/>
    <w:rsid w:val="00395543"/>
    <w:rsid w:val="003D388C"/>
    <w:rsid w:val="003D4E38"/>
    <w:rsid w:val="003E72D7"/>
    <w:rsid w:val="004076B2"/>
    <w:rsid w:val="0045411E"/>
    <w:rsid w:val="00481A62"/>
    <w:rsid w:val="004A779E"/>
    <w:rsid w:val="0057091A"/>
    <w:rsid w:val="0059679F"/>
    <w:rsid w:val="005B7022"/>
    <w:rsid w:val="005D6AF2"/>
    <w:rsid w:val="005E0A4E"/>
    <w:rsid w:val="005E0BD2"/>
    <w:rsid w:val="005E5DD7"/>
    <w:rsid w:val="006043DD"/>
    <w:rsid w:val="0061153A"/>
    <w:rsid w:val="0061608D"/>
    <w:rsid w:val="00633697"/>
    <w:rsid w:val="00633F3C"/>
    <w:rsid w:val="00656445"/>
    <w:rsid w:val="00662E2F"/>
    <w:rsid w:val="006746CB"/>
    <w:rsid w:val="006A58BB"/>
    <w:rsid w:val="006B0515"/>
    <w:rsid w:val="006B3194"/>
    <w:rsid w:val="006F5827"/>
    <w:rsid w:val="007001DD"/>
    <w:rsid w:val="00716794"/>
    <w:rsid w:val="00740637"/>
    <w:rsid w:val="00740CCE"/>
    <w:rsid w:val="00746276"/>
    <w:rsid w:val="00747603"/>
    <w:rsid w:val="00781254"/>
    <w:rsid w:val="007947F2"/>
    <w:rsid w:val="007A3FD1"/>
    <w:rsid w:val="007A7136"/>
    <w:rsid w:val="008419BD"/>
    <w:rsid w:val="00842691"/>
    <w:rsid w:val="00845D6A"/>
    <w:rsid w:val="00856439"/>
    <w:rsid w:val="00860295"/>
    <w:rsid w:val="0086238B"/>
    <w:rsid w:val="0087058D"/>
    <w:rsid w:val="00895367"/>
    <w:rsid w:val="008B1A3D"/>
    <w:rsid w:val="008C5E1F"/>
    <w:rsid w:val="008C6345"/>
    <w:rsid w:val="008D783C"/>
    <w:rsid w:val="00942B08"/>
    <w:rsid w:val="00972124"/>
    <w:rsid w:val="009C00B4"/>
    <w:rsid w:val="009C1469"/>
    <w:rsid w:val="009C4796"/>
    <w:rsid w:val="009D339D"/>
    <w:rsid w:val="00A40590"/>
    <w:rsid w:val="00A5711A"/>
    <w:rsid w:val="00A5741D"/>
    <w:rsid w:val="00A86944"/>
    <w:rsid w:val="00AA16BF"/>
    <w:rsid w:val="00AF5416"/>
    <w:rsid w:val="00B05196"/>
    <w:rsid w:val="00B21CD1"/>
    <w:rsid w:val="00B26C72"/>
    <w:rsid w:val="00B404CD"/>
    <w:rsid w:val="00BC1D17"/>
    <w:rsid w:val="00BD6CFC"/>
    <w:rsid w:val="00BE47B0"/>
    <w:rsid w:val="00C03BB0"/>
    <w:rsid w:val="00C23CE2"/>
    <w:rsid w:val="00C71F97"/>
    <w:rsid w:val="00C92C56"/>
    <w:rsid w:val="00CA4369"/>
    <w:rsid w:val="00CC7F00"/>
    <w:rsid w:val="00CD4639"/>
    <w:rsid w:val="00D0475D"/>
    <w:rsid w:val="00D14B55"/>
    <w:rsid w:val="00D314C6"/>
    <w:rsid w:val="00D40100"/>
    <w:rsid w:val="00D601D4"/>
    <w:rsid w:val="00D930A7"/>
    <w:rsid w:val="00E33DB2"/>
    <w:rsid w:val="00E54E1E"/>
    <w:rsid w:val="00E80CF8"/>
    <w:rsid w:val="00E810B9"/>
    <w:rsid w:val="00E817C8"/>
    <w:rsid w:val="00ED66EC"/>
    <w:rsid w:val="00F27183"/>
    <w:rsid w:val="00F27D77"/>
    <w:rsid w:val="00F6287E"/>
    <w:rsid w:val="00F9047F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character" w:styleId="Hypertextovprepojenie">
    <w:name w:val="Hyperlink"/>
    <w:rsid w:val="00CA436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369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369"/>
    <w:rPr>
      <w:rFonts w:ascii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369"/>
    <w:rPr>
      <w:vertAlign w:val="superscript"/>
    </w:rPr>
  </w:style>
  <w:style w:type="character" w:customStyle="1" w:styleId="e24kjd">
    <w:name w:val="e24kjd"/>
    <w:basedOn w:val="Predvolenpsmoodseku"/>
    <w:rsid w:val="00CA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zlato.sk/stranka/mohsova-stupnica-tvrdosti-s144.html" TargetMode="External"/><Relationship Id="rId2" Type="http://schemas.openxmlformats.org/officeDocument/2006/relationships/hyperlink" Target="http://www.dsmt.com/resources/ip-rating-chart/" TargetMode="External"/><Relationship Id="rId1" Type="http://schemas.openxmlformats.org/officeDocument/2006/relationships/hyperlink" Target="https://www.icao.int/publications/pages/publication.aspx?docnum=93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2DDAC09-4D5F-4063-850E-A2EFCE32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3526</Words>
  <Characters>20102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11</cp:revision>
  <dcterms:created xsi:type="dcterms:W3CDTF">2021-06-30T11:41:00Z</dcterms:created>
  <dcterms:modified xsi:type="dcterms:W3CDTF">2022-04-21T12:27:00Z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