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7ADBCBC" w14:textId="1D0B136F" w:rsidR="008F789F" w:rsidRDefault="00490CF8" w:rsidP="008F789F">
      <w:pPr>
        <w:widowControl w:val="0"/>
        <w:autoSpaceDE w:val="0"/>
        <w:autoSpaceDN w:val="0"/>
        <w:adjustRightInd w:val="0"/>
        <w:jc w:val="center"/>
        <w:rPr>
          <w:rFonts w:ascii="Arial Narrow" w:hAnsi="Arial Narrow" w:cs="Arial"/>
          <w:b/>
          <w:i/>
        </w:rPr>
      </w:pPr>
      <w:r>
        <w:rPr>
          <w:rFonts w:ascii="Arial Narrow" w:hAnsi="Arial Narrow" w:cs="Arial"/>
          <w:b/>
          <w:sz w:val="28"/>
          <w:szCs w:val="28"/>
        </w:rPr>
        <w:t>„Vybavenie pyrotechnikov“</w:t>
      </w: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44E194CC" w14:textId="77777777" w:rsidR="00A75414" w:rsidRPr="00AA5E45"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AA5E45">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D163725" w14:textId="77777777" w:rsidR="00A75414" w:rsidRPr="00AA5E45" w:rsidRDefault="00A75414" w:rsidP="00A75414">
      <w:pPr>
        <w:pStyle w:val="Predvolen"/>
        <w:spacing w:before="0"/>
        <w:jc w:val="both"/>
        <w:rPr>
          <w:rFonts w:ascii="Arial Narrow" w:eastAsia="Arial Narrow" w:hAnsi="Arial Narrow" w:cs="Arial Narrow"/>
          <w:b/>
          <w:bCs/>
          <w:sz w:val="22"/>
          <w:szCs w:val="22"/>
          <w:shd w:val="clear" w:color="auto" w:fill="FFFFFF"/>
        </w:rPr>
      </w:pPr>
      <w:r w:rsidRPr="00AA5E45">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784E4288"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E8898E6" w14:textId="77777777" w:rsidR="0084772E" w:rsidRPr="00755471" w:rsidRDefault="0084772E" w:rsidP="0084772E">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795E82FC" w14:textId="77777777" w:rsidR="0084772E" w:rsidRPr="00755471" w:rsidRDefault="0084772E" w:rsidP="0084772E">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39D3F46C"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1354A0A3"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0A3590B"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59BCDF2"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45387350" w14:textId="77777777" w:rsidR="0084772E" w:rsidRPr="00755471" w:rsidRDefault="0084772E" w:rsidP="0084772E">
      <w:pPr>
        <w:pStyle w:val="Odsekzoznamu"/>
        <w:ind w:left="681"/>
        <w:jc w:val="both"/>
        <w:rPr>
          <w:rFonts w:ascii="Arial Narrow" w:eastAsia="Arial" w:hAnsi="Arial Narrow"/>
        </w:rPr>
      </w:pPr>
    </w:p>
    <w:p w14:paraId="21AC98F5"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7574C11F"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1B21C577" w14:textId="77777777" w:rsidR="0084772E" w:rsidRPr="00755471" w:rsidRDefault="0084772E" w:rsidP="0084772E">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79A11BCD" w14:textId="77777777" w:rsidR="0084772E" w:rsidRPr="00755471" w:rsidRDefault="0084772E" w:rsidP="0084772E">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34B482CE"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0C0AF214"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1AF5A98F" w14:textId="77777777" w:rsidR="0084772E"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5D768094" w14:textId="77777777" w:rsidR="0084772E" w:rsidRDefault="0084772E" w:rsidP="0084772E">
      <w:pPr>
        <w:pStyle w:val="Odsekzoznamu"/>
        <w:widowControl w:val="0"/>
        <w:tabs>
          <w:tab w:val="left" w:pos="0"/>
        </w:tabs>
        <w:spacing w:after="120" w:line="240" w:lineRule="exact"/>
        <w:ind w:hanging="360"/>
        <w:jc w:val="both"/>
        <w:rPr>
          <w:rFonts w:ascii="Arial Narrow" w:hAnsi="Arial Narrow" w:cs="Tahoma"/>
        </w:rPr>
      </w:pPr>
      <w:r w:rsidRPr="00D07105">
        <w:rPr>
          <w:rFonts w:ascii="Arial Narrow" w:hAnsi="Arial Narrow" w:cs="Tahoma"/>
        </w:rPr>
        <w:t>-     potvrdenie príslušného súdu (konkurz,</w:t>
      </w:r>
      <w:r w:rsidRPr="00D07105">
        <w:t xml:space="preserve"> </w:t>
      </w:r>
      <w:r w:rsidRPr="00D07105">
        <w:rPr>
          <w:rFonts w:ascii="Arial Narrow" w:hAnsi="Arial Narrow" w:cs="Tahoma"/>
        </w:rPr>
        <w:t>reštrukturalizácia) podľa § 32 ods. 1 písm. d) a ods. 2 písm. d) zákona</w:t>
      </w:r>
      <w:r>
        <w:rPr>
          <w:rFonts w:ascii="Arial Narrow" w:hAnsi="Arial Narrow" w:cs="Tahoma"/>
        </w:rPr>
        <w:t>,</w:t>
      </w:r>
    </w:p>
    <w:p w14:paraId="262F9F5C"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C014DFD" w14:textId="77777777" w:rsidR="0084772E" w:rsidRPr="00F76CDC" w:rsidRDefault="0084772E" w:rsidP="0084772E">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291993EA" w14:textId="77777777" w:rsidR="0084772E" w:rsidRDefault="0084772E" w:rsidP="0084772E">
      <w:pPr>
        <w:pStyle w:val="Zkladntext"/>
        <w:numPr>
          <w:ilvl w:val="0"/>
          <w:numId w:val="18"/>
        </w:numPr>
        <w:spacing w:line="240" w:lineRule="auto"/>
        <w:jc w:val="both"/>
        <w:rPr>
          <w:rFonts w:ascii="Arial Narrow" w:hAnsi="Arial Narrow"/>
          <w:shd w:val="clear" w:color="auto" w:fill="FFFFFF"/>
        </w:rPr>
      </w:pPr>
      <w:r>
        <w:rPr>
          <w:rFonts w:ascii="Arial Narrow" w:hAnsi="Arial Narrow"/>
          <w:shd w:val="clear" w:color="auto" w:fill="FFFFFF"/>
        </w:rPr>
        <w:t>Z</w:t>
      </w:r>
      <w:r w:rsidRPr="00755471">
        <w:rPr>
          <w:rFonts w:ascii="Arial Narrow" w:hAnsi="Arial Narrow"/>
          <w:shd w:val="clear" w:color="auto" w:fill="FFFFFF"/>
        </w:rPr>
        <w:t>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554C49E7" w14:textId="77777777" w:rsidR="0084772E" w:rsidRPr="00D07105" w:rsidRDefault="0084772E" w:rsidP="0084772E">
      <w:pPr>
        <w:pStyle w:val="Odsekzoznamu"/>
        <w:widowControl w:val="0"/>
        <w:numPr>
          <w:ilvl w:val="0"/>
          <w:numId w:val="18"/>
        </w:numPr>
        <w:tabs>
          <w:tab w:val="left" w:pos="0"/>
        </w:tabs>
        <w:spacing w:after="120" w:line="240" w:lineRule="exact"/>
        <w:jc w:val="both"/>
        <w:rPr>
          <w:rFonts w:ascii="Arial Narrow" w:hAnsi="Arial Narrow" w:cs="Tahoma"/>
        </w:rPr>
      </w:pPr>
      <w:r w:rsidRPr="00D07105">
        <w:rPr>
          <w:rFonts w:ascii="Arial Narrow" w:hAnsi="Arial Narrow" w:cs="Tahoma"/>
        </w:rPr>
        <w:t>Verejný obstarávateľ požaduje predloženie potvrdenia príslušného súdu, nie staršie ako tri mesiace o skutočnosti, že hospodársky subjekt nie je v likvidácii.</w:t>
      </w:r>
    </w:p>
    <w:p w14:paraId="6ABC1136" w14:textId="77777777" w:rsidR="0084772E" w:rsidRPr="00755471" w:rsidRDefault="0084772E" w:rsidP="0084772E">
      <w:pPr>
        <w:pStyle w:val="Zkladntext"/>
        <w:spacing w:line="240" w:lineRule="auto"/>
        <w:jc w:val="both"/>
        <w:rPr>
          <w:rStyle w:val="Jemnzvraznenie"/>
          <w:rFonts w:ascii="Arial Narrow" w:hAnsi="Arial Narrow" w:cs="Arial"/>
          <w:b w:val="0"/>
          <w:iCs/>
          <w:sz w:val="22"/>
        </w:rPr>
      </w:pPr>
    </w:p>
    <w:p w14:paraId="4BED2CD8" w14:textId="77777777" w:rsidR="0084772E" w:rsidRPr="00755471" w:rsidRDefault="0084772E" w:rsidP="0084772E">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64DE2758" w14:textId="77777777" w:rsidR="0084772E" w:rsidRPr="00755471" w:rsidRDefault="0084772E" w:rsidP="0084772E">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399842BF" w14:textId="77777777" w:rsidR="0084772E" w:rsidRPr="00755471" w:rsidRDefault="0084772E" w:rsidP="0084772E">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14562D2" w14:textId="77777777" w:rsidR="0084772E" w:rsidRPr="00755471" w:rsidRDefault="0084772E" w:rsidP="0084772E">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469B6DA7" w14:textId="77777777" w:rsidR="00E9222B" w:rsidRDefault="00E9222B" w:rsidP="00E9222B">
      <w:pPr>
        <w:spacing w:after="0" w:line="240" w:lineRule="auto"/>
        <w:jc w:val="both"/>
        <w:rPr>
          <w:rFonts w:ascii="Arial Narrow" w:hAnsi="Arial Narrow"/>
        </w:rPr>
      </w:pP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AB275BF"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47330865" w14:textId="77777777" w:rsidR="008E6BCC" w:rsidRDefault="008E6BCC" w:rsidP="008E6BCC">
      <w:pPr>
        <w:spacing w:after="0" w:line="240" w:lineRule="auto"/>
        <w:jc w:val="both"/>
        <w:rPr>
          <w:rFonts w:ascii="Arial Narrow" w:hAnsi="Arial Narrow"/>
        </w:rPr>
      </w:pPr>
      <w:r>
        <w:rPr>
          <w:rFonts w:ascii="Arial Narrow" w:hAnsi="Arial Narrow"/>
        </w:rPr>
        <w:t>Neaplikuje sa.</w:t>
      </w:r>
    </w:p>
    <w:p w14:paraId="70D53981" w14:textId="77777777" w:rsidR="00E9222B" w:rsidRDefault="00E9222B" w:rsidP="00E9222B">
      <w:pPr>
        <w:spacing w:after="0" w:line="240" w:lineRule="auto"/>
        <w:jc w:val="both"/>
        <w:rPr>
          <w:rFonts w:ascii="Arial Narrow" w:hAnsi="Arial Narrow" w:cs="Arial"/>
        </w:rPr>
      </w:pPr>
    </w:p>
    <w:p w14:paraId="0BD5E296" w14:textId="77777777" w:rsidR="008E6BCC" w:rsidRDefault="008E6BCC" w:rsidP="00E9222B">
      <w:pPr>
        <w:spacing w:after="0" w:line="240" w:lineRule="auto"/>
        <w:jc w:val="both"/>
        <w:rPr>
          <w:rFonts w:ascii="Arial Narrow" w:hAnsi="Arial Narrow" w:cs="Arial"/>
        </w:rPr>
      </w:pPr>
    </w:p>
    <w:p w14:paraId="490FF35C" w14:textId="77777777" w:rsidR="0084772E" w:rsidRPr="00A312EF" w:rsidRDefault="0084772E" w:rsidP="0084772E">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03F7DF1A" w14:textId="77777777" w:rsidR="0084772E" w:rsidRPr="00A312EF" w:rsidRDefault="0084772E" w:rsidP="0084772E">
      <w:pPr>
        <w:spacing w:after="0" w:line="240" w:lineRule="auto"/>
        <w:jc w:val="both"/>
        <w:rPr>
          <w:rFonts w:ascii="Arial Narrow" w:hAnsi="Arial Narrow" w:cs="Arial"/>
        </w:rPr>
      </w:pPr>
    </w:p>
    <w:p w14:paraId="57369148" w14:textId="77777777" w:rsidR="0084772E" w:rsidRDefault="0084772E" w:rsidP="0084772E">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34 zákona musí byť zrejmé splnenie minimálnych úrovní požadovaných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637050C5" w14:textId="77777777" w:rsidR="0084772E" w:rsidRDefault="0084772E" w:rsidP="0084772E">
      <w:pPr>
        <w:autoSpaceDE w:val="0"/>
        <w:autoSpaceDN w:val="0"/>
        <w:adjustRightInd w:val="0"/>
        <w:spacing w:after="0" w:line="240" w:lineRule="auto"/>
        <w:jc w:val="both"/>
        <w:rPr>
          <w:rFonts w:ascii="Arial Narrow" w:hAnsi="Arial Narrow" w:cs="Arial"/>
        </w:rPr>
      </w:pPr>
    </w:p>
    <w:p w14:paraId="66D778B2" w14:textId="77777777" w:rsidR="0084772E" w:rsidRDefault="0084772E" w:rsidP="0084772E">
      <w:pPr>
        <w:pStyle w:val="Zarkazkladnhotextu2"/>
        <w:numPr>
          <w:ilvl w:val="0"/>
          <w:numId w:val="19"/>
        </w:numPr>
        <w:spacing w:before="120" w:line="240" w:lineRule="auto"/>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733E2A6A" w14:textId="77777777" w:rsidR="0084772E" w:rsidRDefault="0084772E" w:rsidP="0084772E">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w:t>
      </w:r>
      <w:proofErr w:type="spellStart"/>
      <w:r w:rsidRPr="00BB673C">
        <w:rPr>
          <w:rStyle w:val="Jemnzvraznenie"/>
          <w:rFonts w:ascii="Arial Narrow" w:hAnsi="Arial Narrow" w:cs="Arial"/>
          <w:b w:val="0"/>
          <w:iCs/>
          <w:sz w:val="22"/>
        </w:rPr>
        <w:t>rtf</w:t>
      </w:r>
      <w:proofErr w:type="spellEnd"/>
      <w:r w:rsidRPr="00BB673C">
        <w:rPr>
          <w:rStyle w:val="Jemnzvraznenie"/>
          <w:rFonts w:ascii="Arial Narrow" w:hAnsi="Arial Narrow" w:cs="Arial"/>
          <w:b w:val="0"/>
          <w:iCs/>
          <w:sz w:val="22"/>
        </w:rPr>
        <w:t xml:space="preserve"> je možné nájsť na webovom sídla Úradu pre verejné obstarávanie na adrese https://www.uvo.gov.sk/iednotnv-europskv- dokument-pre-vereine-obstaravanie-602.html V prípade jeho použitia predloží uchádzač jednotný európsky dokument v ponuke v elektronickej podobe.</w:t>
      </w:r>
      <w:r>
        <w:rPr>
          <w:rStyle w:val="Jemnzvraznenie"/>
          <w:rFonts w:ascii="Arial Narrow" w:hAnsi="Arial Narrow" w:cs="Arial"/>
          <w:b w:val="0"/>
          <w:iCs/>
          <w:sz w:val="22"/>
        </w:rPr>
        <w:t xml:space="preserve"> Formulár JED s vyplnenými údajmi o tomto verejnom obstarávaní tvorí prílohu č. 6 týchto súťažných podkladov.</w:t>
      </w:r>
    </w:p>
    <w:p w14:paraId="32EE17F9" w14:textId="77777777" w:rsidR="0084772E" w:rsidRPr="005B4193" w:rsidRDefault="0084772E" w:rsidP="0084772E">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 ponuke</w:t>
      </w:r>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r w:rsidRPr="005B4193">
        <w:rPr>
          <w:rFonts w:ascii="Arial Narrow" w:hAnsi="Arial Narrow"/>
          <w:lang w:val="sk-SK"/>
        </w:rPr>
        <w:t>.</w:t>
      </w:r>
    </w:p>
    <w:p w14:paraId="7FEE5573"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6B372C4F" w14:textId="77777777" w:rsidR="00B75725" w:rsidRPr="00A312EF" w:rsidRDefault="00B75725" w:rsidP="00E9222B">
      <w:pPr>
        <w:jc w:val="center"/>
        <w:rPr>
          <w:rStyle w:val="Jemnzvraznenie"/>
          <w:rFonts w:ascii="Arial Narrow" w:hAnsi="Arial Narrow" w:cs="Arial"/>
          <w:b w:val="0"/>
          <w:iCs/>
          <w:sz w:val="22"/>
          <w:highlight w:val="cyan"/>
        </w:rPr>
      </w:pPr>
      <w:bookmarkStart w:id="0" w:name="_GoBack"/>
      <w:bookmarkEnd w:id="0"/>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3C97C" w14:textId="4E8B04A2" w:rsidR="008F789F" w:rsidRPr="008F789F" w:rsidRDefault="00CF3803" w:rsidP="008F789F">
    <w:pPr>
      <w:widowControl w:val="0"/>
      <w:autoSpaceDE w:val="0"/>
      <w:autoSpaceDN w:val="0"/>
      <w:adjustRightInd w:val="0"/>
      <w:rPr>
        <w:rFonts w:ascii="Arial Narrow" w:hAnsi="Arial Narrow"/>
        <w:sz w:val="18"/>
        <w:szCs w:val="18"/>
        <w:lang w:eastAsia="cs-CZ"/>
      </w:rPr>
    </w:pPr>
    <w:r w:rsidRPr="008F789F">
      <w:rPr>
        <w:rFonts w:ascii="Arial Narrow" w:hAnsi="Arial Narrow"/>
        <w:sz w:val="18"/>
        <w:szCs w:val="18"/>
      </w:rPr>
      <w:t>Súťažné podklady: „</w:t>
    </w:r>
    <w:r w:rsidR="008F789F" w:rsidRPr="008F789F">
      <w:rPr>
        <w:rFonts w:ascii="Arial Narrow" w:hAnsi="Arial Narrow"/>
        <w:sz w:val="18"/>
        <w:szCs w:val="18"/>
      </w:rPr>
      <w:t>„</w:t>
    </w:r>
    <w:r w:rsidR="00490CF8">
      <w:rPr>
        <w:rFonts w:ascii="Arial Narrow" w:hAnsi="Arial Narrow"/>
        <w:sz w:val="18"/>
        <w:szCs w:val="18"/>
      </w:rPr>
      <w:t>Vybavenie pyrotechnikov</w:t>
    </w:r>
    <w:r w:rsidR="008F789F" w:rsidRPr="008F789F">
      <w:rPr>
        <w:rFonts w:ascii="Arial Narrow" w:hAnsi="Arial Narrow" w:cs="Arial"/>
        <w:i/>
        <w:sz w:val="18"/>
        <w:szCs w:val="18"/>
      </w:rPr>
      <w:t>“</w:t>
    </w:r>
  </w:p>
  <w:p w14:paraId="6A93D2E4" w14:textId="715A5C30" w:rsidR="00CF3803" w:rsidRPr="00015559" w:rsidRDefault="00CF3803">
    <w:pPr>
      <w:pStyle w:val="Pta"/>
      <w:rPr>
        <w:rFonts w:ascii="Arial Narrow" w:hAnsi="Arial Narrow"/>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460137E"/>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8"/>
  </w:num>
  <w:num w:numId="10">
    <w:abstractNumId w:val="7"/>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7"/>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20D40"/>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E5C03"/>
    <w:rsid w:val="003F0645"/>
    <w:rsid w:val="003F658A"/>
    <w:rsid w:val="00407B93"/>
    <w:rsid w:val="00414913"/>
    <w:rsid w:val="004168C8"/>
    <w:rsid w:val="0042224B"/>
    <w:rsid w:val="00422288"/>
    <w:rsid w:val="00461B8B"/>
    <w:rsid w:val="00466C5E"/>
    <w:rsid w:val="0047282D"/>
    <w:rsid w:val="00483DAC"/>
    <w:rsid w:val="00490CF8"/>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04C2"/>
    <w:rsid w:val="005B7A62"/>
    <w:rsid w:val="005D0004"/>
    <w:rsid w:val="005E28B7"/>
    <w:rsid w:val="005E6C0D"/>
    <w:rsid w:val="005F053C"/>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D1D29"/>
    <w:rsid w:val="007E480C"/>
    <w:rsid w:val="007E481E"/>
    <w:rsid w:val="007F0FEF"/>
    <w:rsid w:val="007F1EDD"/>
    <w:rsid w:val="007F4395"/>
    <w:rsid w:val="008053F7"/>
    <w:rsid w:val="00814801"/>
    <w:rsid w:val="00823420"/>
    <w:rsid w:val="00835829"/>
    <w:rsid w:val="0084772E"/>
    <w:rsid w:val="00856985"/>
    <w:rsid w:val="00876652"/>
    <w:rsid w:val="00886254"/>
    <w:rsid w:val="008A21D9"/>
    <w:rsid w:val="008B78EB"/>
    <w:rsid w:val="008C3328"/>
    <w:rsid w:val="008D5D52"/>
    <w:rsid w:val="008D7643"/>
    <w:rsid w:val="008D7A41"/>
    <w:rsid w:val="008E6BCC"/>
    <w:rsid w:val="008F5ED1"/>
    <w:rsid w:val="008F789F"/>
    <w:rsid w:val="00905688"/>
    <w:rsid w:val="00914F24"/>
    <w:rsid w:val="0091667B"/>
    <w:rsid w:val="00947669"/>
    <w:rsid w:val="00953D59"/>
    <w:rsid w:val="00960074"/>
    <w:rsid w:val="009703C0"/>
    <w:rsid w:val="0098633C"/>
    <w:rsid w:val="00986E67"/>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A5E45"/>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105"/>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185466">
      <w:bodyDiv w:val="1"/>
      <w:marLeft w:val="0"/>
      <w:marRight w:val="0"/>
      <w:marTop w:val="0"/>
      <w:marBottom w:val="0"/>
      <w:divBdr>
        <w:top w:val="none" w:sz="0" w:space="0" w:color="auto"/>
        <w:left w:val="none" w:sz="0" w:space="0" w:color="auto"/>
        <w:bottom w:val="none" w:sz="0" w:space="0" w:color="auto"/>
        <w:right w:val="none" w:sz="0" w:space="0" w:color="auto"/>
      </w:divBdr>
    </w:div>
    <w:div w:id="132631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2AD5E-4BC0-4E99-8F27-6246E507E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Pages>
  <Words>1293</Words>
  <Characters>7880</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9155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40</cp:revision>
  <cp:lastPrinted>2016-07-29T05:17:00Z</cp:lastPrinted>
  <dcterms:created xsi:type="dcterms:W3CDTF">2018-10-21T13:44:00Z</dcterms:created>
  <dcterms:modified xsi:type="dcterms:W3CDTF">2022-05-02T13:00:00Z</dcterms:modified>
</cp:coreProperties>
</file>