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27AD5" w14:textId="4617708A" w:rsidR="00FC04F9" w:rsidRPr="00351F54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351F54">
        <w:rPr>
          <w:rFonts w:ascii="Arial Narrow" w:hAnsi="Arial Narrow" w:cs="Arial"/>
          <w:b/>
          <w:bCs/>
        </w:rPr>
        <w:t>Opis predmetu zákazky, technické požiadavky</w:t>
      </w:r>
      <w:r w:rsidR="00590EF4">
        <w:rPr>
          <w:rFonts w:ascii="Arial Narrow" w:hAnsi="Arial Narrow" w:cs="Arial"/>
          <w:b/>
          <w:bCs/>
        </w:rPr>
        <w:t xml:space="preserve"> pre časť 1</w:t>
      </w:r>
    </w:p>
    <w:p w14:paraId="0F7F2409" w14:textId="77777777" w:rsidR="00FC04F9" w:rsidRPr="00351F54" w:rsidRDefault="00FC04F9" w:rsidP="00FC04F9">
      <w:pPr>
        <w:jc w:val="both"/>
        <w:rPr>
          <w:rFonts w:ascii="Arial Narrow" w:hAnsi="Arial Narrow" w:cs="Arial"/>
        </w:rPr>
      </w:pPr>
    </w:p>
    <w:p w14:paraId="23FCCA53" w14:textId="7224A87C" w:rsidR="006C4157" w:rsidRPr="006C4157" w:rsidRDefault="00F75F44" w:rsidP="00FC04F9">
      <w:pPr>
        <w:jc w:val="both"/>
        <w:rPr>
          <w:rFonts w:ascii="Arial Narrow" w:hAnsi="Arial Narrow" w:cs="Arial"/>
          <w:b/>
        </w:rPr>
      </w:pPr>
      <w:bookmarkStart w:id="0" w:name="_Hlk46670910"/>
      <w:r>
        <w:rPr>
          <w:rFonts w:ascii="Arial Narrow" w:hAnsi="Arial Narrow" w:cs="Arial"/>
          <w:b/>
        </w:rPr>
        <w:t xml:space="preserve">Časť 1: </w:t>
      </w:r>
      <w:r w:rsidRPr="00F75F44">
        <w:rPr>
          <w:rFonts w:ascii="Arial Narrow" w:hAnsi="Arial Narrow" w:cs="Arial"/>
          <w:b/>
        </w:rPr>
        <w:t>Mobilný výcvikový hasičský trenažér pre simuláciu javu „Flashover“</w:t>
      </w:r>
      <w:bookmarkEnd w:id="0"/>
    </w:p>
    <w:p w14:paraId="690A5B30" w14:textId="43977AF7" w:rsidR="00F75F44" w:rsidRPr="00F75F44" w:rsidRDefault="00351F54" w:rsidP="00351F54">
      <w:pPr>
        <w:jc w:val="both"/>
        <w:rPr>
          <w:rFonts w:ascii="Arial Narrow" w:hAnsi="Arial Narrow"/>
        </w:rPr>
      </w:pPr>
      <w:r w:rsidRPr="00411964">
        <w:rPr>
          <w:rFonts w:ascii="Arial Narrow" w:hAnsi="Arial Narrow"/>
          <w:b/>
        </w:rPr>
        <w:t xml:space="preserve">Všeobecné vymedzenie </w:t>
      </w:r>
      <w:r w:rsidR="004A490A">
        <w:rPr>
          <w:rFonts w:ascii="Arial Narrow" w:hAnsi="Arial Narrow"/>
          <w:b/>
        </w:rPr>
        <w:t xml:space="preserve">položky </w:t>
      </w:r>
      <w:r w:rsidRPr="00411964">
        <w:rPr>
          <w:rFonts w:ascii="Arial Narrow" w:hAnsi="Arial Narrow"/>
          <w:b/>
        </w:rPr>
        <w:t xml:space="preserve">predmetu zákazky: </w:t>
      </w:r>
      <w:r w:rsidR="00F75F44">
        <w:rPr>
          <w:rFonts w:ascii="Arial Narrow" w:hAnsi="Arial Narrow"/>
        </w:rPr>
        <w:t>Ide o mobilný výcvikový trenažér, ktorý má s použitím reálneho ohňa simulovať podmienky náhleho vznietenia plynov v uzavretých priestoroch, teda jav označovaný ako „Flashover“.</w:t>
      </w:r>
    </w:p>
    <w:p w14:paraId="3E91AF3A" w14:textId="77777777" w:rsidR="007F52E4" w:rsidRDefault="007F52E4" w:rsidP="00F75F44">
      <w:pPr>
        <w:spacing w:line="240" w:lineRule="auto"/>
        <w:rPr>
          <w:rFonts w:ascii="Arial Narrow" w:eastAsia="Calibri" w:hAnsi="Arial Narrow"/>
          <w:b/>
        </w:rPr>
      </w:pPr>
    </w:p>
    <w:p w14:paraId="7AD130F5" w14:textId="6F9EEA5C" w:rsidR="00351F54" w:rsidRPr="00C76FC1" w:rsidRDefault="00351F54" w:rsidP="00F75F44">
      <w:pPr>
        <w:spacing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260"/>
        <w:gridCol w:w="3119"/>
      </w:tblGrid>
      <w:tr w:rsidR="000055E5" w:rsidRPr="00351F54" w14:paraId="74BEBAE6" w14:textId="77777777" w:rsidTr="007F52E4">
        <w:trPr>
          <w:trHeight w:val="185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62F5D" w14:textId="72AB8380" w:rsidR="000055E5" w:rsidRPr="00C76FC1" w:rsidRDefault="000055E5" w:rsidP="00D2448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0BE36" w14:textId="77777777" w:rsidR="000055E5" w:rsidRPr="005665EB" w:rsidRDefault="000055E5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20EDE912" w14:textId="77777777" w:rsidR="000055E5" w:rsidRDefault="000055E5" w:rsidP="00D2448B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6013DAD3" w14:textId="62132E01" w:rsidR="000055E5" w:rsidRDefault="000055E5" w:rsidP="00D2448B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0055E5" w:rsidRPr="00351F54" w14:paraId="597EC3D2" w14:textId="77777777" w:rsidTr="007F52E4">
        <w:trPr>
          <w:trHeight w:val="78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82504" w14:textId="77777777" w:rsidR="000055E5" w:rsidRPr="005665EB" w:rsidRDefault="000055E5" w:rsidP="00D2448B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32172" w14:textId="16213556" w:rsidR="000055E5" w:rsidRPr="005665EB" w:rsidRDefault="000055E5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16570A">
              <w:rPr>
                <w:rFonts w:ascii="Arial Narrow" w:hAnsi="Arial Narrow" w:cs="Arial"/>
              </w:rPr>
              <w:t>Uchádzač uvedie presnú číselnú hodnotu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0E3C5" w14:textId="1307E97B" w:rsidR="000055E5" w:rsidRPr="005665EB" w:rsidRDefault="000055E5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046220" w:rsidRPr="00351F54" w14:paraId="035D7BAA" w14:textId="77777777" w:rsidTr="007F52E4">
        <w:trPr>
          <w:trHeight w:val="737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179132C" w14:textId="77777777" w:rsidR="00046220" w:rsidRDefault="00046220" w:rsidP="00046220">
            <w:pPr>
              <w:pStyle w:val="Odsekzoznamu"/>
              <w:ind w:left="36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E2C44EF" w14:textId="0CE14DF6" w:rsidR="00046220" w:rsidRPr="00351F54" w:rsidRDefault="00046220" w:rsidP="00046220">
            <w:pPr>
              <w:pStyle w:val="Odsekzoznamu"/>
              <w:spacing w:after="24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Mobilný výcvikový hasičský trenažér pre simuláciu javu „Flashover“</w:t>
            </w:r>
          </w:p>
        </w:tc>
      </w:tr>
      <w:tr w:rsidR="00046220" w:rsidRPr="00351F54" w14:paraId="1395FF8C" w14:textId="77777777" w:rsidTr="007F52E4">
        <w:trPr>
          <w:trHeight w:val="737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3A02" w14:textId="6EFD3233" w:rsidR="00046220" w:rsidRPr="00351F54" w:rsidRDefault="00D953D3" w:rsidP="009B65D7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P</w:t>
            </w:r>
            <w:r w:rsidR="009B65D7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ožiadavky na konštrukciu, </w:t>
            </w:r>
            <w:r w:rsidR="00AB06A0">
              <w:rPr>
                <w:rFonts w:ascii="Arial Narrow" w:hAnsi="Arial Narrow"/>
                <w:b/>
                <w:sz w:val="22"/>
                <w:szCs w:val="22"/>
                <w:u w:val="single"/>
              </w:rPr>
              <w:t>montáž, demontáž a</w:t>
            </w:r>
            <w:r w:rsidR="009B65D7">
              <w:rPr>
                <w:rFonts w:ascii="Arial Narrow" w:hAnsi="Arial Narrow"/>
                <w:b/>
                <w:sz w:val="22"/>
                <w:szCs w:val="22"/>
                <w:u w:val="single"/>
              </w:rPr>
              <w:t> </w:t>
            </w:r>
            <w:r w:rsidR="00AB06A0">
              <w:rPr>
                <w:rFonts w:ascii="Arial Narrow" w:hAnsi="Arial Narrow"/>
                <w:b/>
                <w:sz w:val="22"/>
                <w:szCs w:val="22"/>
                <w:u w:val="single"/>
              </w:rPr>
              <w:t>prepravu</w:t>
            </w:r>
            <w:r w:rsidR="009B65D7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trenažéra</w:t>
            </w:r>
          </w:p>
        </w:tc>
      </w:tr>
      <w:tr w:rsidR="000055E5" w:rsidRPr="00351F54" w14:paraId="1A233FEF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722687" w14:textId="25C530A7" w:rsidR="000055E5" w:rsidRPr="000055E5" w:rsidRDefault="00F77697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Trenažér musí byť tvorený mobilným</w:t>
            </w:r>
            <w:r w:rsidR="00046220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046220" w:rsidRPr="00046220">
              <w:rPr>
                <w:rFonts w:ascii="Arial Narrow" w:hAnsi="Arial Narrow"/>
                <w:sz w:val="22"/>
                <w:szCs w:val="22"/>
              </w:rPr>
              <w:t>samostatne stojac</w:t>
            </w:r>
            <w:r>
              <w:rPr>
                <w:rFonts w:ascii="Arial Narrow" w:hAnsi="Arial Narrow"/>
                <w:sz w:val="22"/>
                <w:szCs w:val="22"/>
              </w:rPr>
              <w:t xml:space="preserve">im objektom </w:t>
            </w:r>
            <w:r w:rsidR="00046220">
              <w:rPr>
                <w:rFonts w:ascii="Arial Narrow" w:hAnsi="Arial Narrow"/>
                <w:sz w:val="22"/>
                <w:szCs w:val="22"/>
              </w:rPr>
              <w:t xml:space="preserve">(resp. </w:t>
            </w:r>
            <w:r w:rsidR="00046220" w:rsidRPr="00046220">
              <w:rPr>
                <w:rFonts w:ascii="Arial Narrow" w:hAnsi="Arial Narrow"/>
                <w:sz w:val="22"/>
                <w:szCs w:val="22"/>
              </w:rPr>
              <w:t>súbor objektov</w:t>
            </w:r>
            <w:r w:rsidR="00046220">
              <w:rPr>
                <w:rFonts w:ascii="Arial Narrow" w:hAnsi="Arial Narrow"/>
                <w:sz w:val="22"/>
                <w:szCs w:val="22"/>
              </w:rPr>
              <w:t>)</w:t>
            </w:r>
            <w:r>
              <w:rPr>
                <w:rFonts w:ascii="Arial Narrow" w:hAnsi="Arial Narrow"/>
                <w:sz w:val="22"/>
                <w:szCs w:val="22"/>
              </w:rPr>
              <w:t xml:space="preserve">, ktorý </w:t>
            </w:r>
            <w:r w:rsidR="00046220" w:rsidRPr="00046220">
              <w:rPr>
                <w:rFonts w:ascii="Arial Narrow" w:hAnsi="Arial Narrow"/>
                <w:sz w:val="22"/>
                <w:szCs w:val="22"/>
              </w:rPr>
              <w:t xml:space="preserve">reálnym ohňom </w:t>
            </w:r>
            <w:r>
              <w:rPr>
                <w:rFonts w:ascii="Arial Narrow" w:hAnsi="Arial Narrow"/>
                <w:sz w:val="22"/>
                <w:szCs w:val="22"/>
              </w:rPr>
              <w:t xml:space="preserve">umožňuje </w:t>
            </w:r>
            <w:r w:rsidR="00046220">
              <w:rPr>
                <w:rFonts w:ascii="Arial Narrow" w:hAnsi="Arial Narrow"/>
                <w:sz w:val="22"/>
                <w:szCs w:val="22"/>
              </w:rPr>
              <w:t xml:space="preserve">simuláciu </w:t>
            </w:r>
            <w:r w:rsidR="00046220" w:rsidRPr="00046220">
              <w:rPr>
                <w:rFonts w:ascii="Arial Narrow" w:hAnsi="Arial Narrow"/>
                <w:sz w:val="22"/>
                <w:szCs w:val="22"/>
              </w:rPr>
              <w:t>náhle</w:t>
            </w:r>
            <w:r w:rsidR="00046220">
              <w:rPr>
                <w:rFonts w:ascii="Arial Narrow" w:hAnsi="Arial Narrow"/>
                <w:sz w:val="22"/>
                <w:szCs w:val="22"/>
              </w:rPr>
              <w:t xml:space="preserve">ho vznietenia </w:t>
            </w:r>
            <w:r w:rsidR="00046220" w:rsidRPr="00046220">
              <w:rPr>
                <w:rFonts w:ascii="Arial Narrow" w:hAnsi="Arial Narrow"/>
                <w:sz w:val="22"/>
                <w:szCs w:val="22"/>
              </w:rPr>
              <w:t>plynov v uzav</w:t>
            </w:r>
            <w:r w:rsidR="009B65D7">
              <w:rPr>
                <w:rFonts w:ascii="Arial Narrow" w:hAnsi="Arial Narrow"/>
                <w:sz w:val="22"/>
                <w:szCs w:val="22"/>
              </w:rPr>
              <w:t xml:space="preserve">retých priestoroch, </w:t>
            </w:r>
            <w:proofErr w:type="spellStart"/>
            <w:r w:rsidR="009B65D7">
              <w:rPr>
                <w:rFonts w:ascii="Arial Narrow" w:hAnsi="Arial Narrow"/>
                <w:sz w:val="22"/>
                <w:szCs w:val="22"/>
              </w:rPr>
              <w:t>t.j</w:t>
            </w:r>
            <w:proofErr w:type="spellEnd"/>
            <w:r w:rsidR="009B65D7">
              <w:rPr>
                <w:rFonts w:ascii="Arial Narrow" w:hAnsi="Arial Narrow"/>
                <w:sz w:val="22"/>
                <w:szCs w:val="22"/>
              </w:rPr>
              <w:t xml:space="preserve">. simuluje </w:t>
            </w:r>
            <w:r w:rsidR="00046220">
              <w:rPr>
                <w:rFonts w:ascii="Arial Narrow" w:hAnsi="Arial Narrow"/>
                <w:sz w:val="22"/>
                <w:szCs w:val="22"/>
              </w:rPr>
              <w:t>jav označovaný ako Flashover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C91C" w14:textId="3F080ABE" w:rsidR="000055E5" w:rsidRPr="009A43DD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F642" w14:textId="77777777" w:rsidR="000055E5" w:rsidRPr="00351F54" w:rsidRDefault="000055E5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6558FEDF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815A1A" w14:textId="332469F1" w:rsidR="000055E5" w:rsidRPr="00046220" w:rsidRDefault="00046220" w:rsidP="00EF537B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46220">
              <w:rPr>
                <w:rFonts w:ascii="Arial Narrow" w:hAnsi="Arial Narrow"/>
                <w:sz w:val="22"/>
                <w:szCs w:val="22"/>
              </w:rPr>
              <w:t xml:space="preserve">Výcviková časť objektu trenažéra </w:t>
            </w:r>
            <w:r>
              <w:rPr>
                <w:rFonts w:ascii="Arial Narrow" w:hAnsi="Arial Narrow"/>
                <w:sz w:val="22"/>
                <w:szCs w:val="22"/>
              </w:rPr>
              <w:t xml:space="preserve">musí simulovať </w:t>
            </w:r>
            <w:r w:rsidRPr="00046220">
              <w:rPr>
                <w:rFonts w:ascii="Arial Narrow" w:hAnsi="Arial Narrow"/>
                <w:sz w:val="22"/>
                <w:szCs w:val="22"/>
              </w:rPr>
              <w:t>vnútorný priestor budovy, v ktorom nastane náhle a mohutné vzplanutie plameňov reálneho</w:t>
            </w:r>
            <w:r>
              <w:rPr>
                <w:rFonts w:ascii="Arial Narrow" w:hAnsi="Arial Narrow"/>
                <w:sz w:val="22"/>
                <w:szCs w:val="22"/>
              </w:rPr>
              <w:t xml:space="preserve"> ohňa simulujúce jav Flashover; </w:t>
            </w:r>
            <w:r w:rsidRPr="00046220">
              <w:rPr>
                <w:rFonts w:ascii="Arial Narrow" w:hAnsi="Arial Narrow"/>
                <w:sz w:val="22"/>
                <w:szCs w:val="22"/>
              </w:rPr>
              <w:t xml:space="preserve">s kapacitou pre </w:t>
            </w:r>
            <w:r w:rsidRPr="00357870">
              <w:rPr>
                <w:rFonts w:ascii="Arial Narrow" w:hAnsi="Arial Narrow"/>
                <w:sz w:val="22"/>
                <w:szCs w:val="22"/>
              </w:rPr>
              <w:t>m</w:t>
            </w:r>
            <w:bookmarkStart w:id="1" w:name="_GoBack"/>
            <w:bookmarkEnd w:id="1"/>
            <w:r w:rsidRPr="00357870">
              <w:rPr>
                <w:rFonts w:ascii="Arial Narrow" w:hAnsi="Arial Narrow"/>
                <w:sz w:val="22"/>
                <w:szCs w:val="22"/>
              </w:rPr>
              <w:t>inimálne 8 cvičiacich osôb</w:t>
            </w:r>
            <w:r w:rsidR="00EF537B">
              <w:rPr>
                <w:rFonts w:ascii="Arial Narrow" w:hAnsi="Arial Narrow"/>
                <w:sz w:val="22"/>
                <w:szCs w:val="22"/>
              </w:rPr>
              <w:t xml:space="preserve"> – uchádzač uvedie presný počet osôb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897D" w14:textId="53F13281" w:rsidR="000055E5" w:rsidRPr="00351F54" w:rsidRDefault="00EF537B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456B" w14:textId="3290E893" w:rsidR="000055E5" w:rsidRPr="00351F54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0055E5" w:rsidRPr="00351F54" w14:paraId="4E90FAE1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5EDA43" w14:textId="362FE3F9" w:rsidR="000055E5" w:rsidRPr="00046220" w:rsidRDefault="00AB06A0" w:rsidP="00503063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Trenažér musí byť skonštruovaný </w:t>
            </w:r>
            <w:r w:rsidRPr="00AB06A0">
              <w:rPr>
                <w:rFonts w:ascii="Arial Narrow" w:hAnsi="Arial Narrow"/>
                <w:sz w:val="22"/>
                <w:szCs w:val="22"/>
              </w:rPr>
              <w:t>s možnosťou vs</w:t>
            </w:r>
            <w:r>
              <w:rPr>
                <w:rFonts w:ascii="Arial Narrow" w:hAnsi="Arial Narrow"/>
                <w:sz w:val="22"/>
                <w:szCs w:val="22"/>
              </w:rPr>
              <w:t xml:space="preserve">tupu cez hlavný vchod a doplnený </w:t>
            </w:r>
            <w:r w:rsidRPr="00AB06A0">
              <w:rPr>
                <w:rFonts w:ascii="Arial Narrow" w:hAnsi="Arial Narrow"/>
                <w:sz w:val="22"/>
                <w:szCs w:val="22"/>
              </w:rPr>
              <w:t>o bezpečnostné únikové dvere osade</w:t>
            </w:r>
            <w:r>
              <w:rPr>
                <w:rFonts w:ascii="Arial Narrow" w:hAnsi="Arial Narrow"/>
                <w:sz w:val="22"/>
                <w:szCs w:val="22"/>
              </w:rPr>
              <w:t>né s požiarnym únikovým kovaním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2E82D8F" w14:textId="7C37292A" w:rsidR="000055E5" w:rsidRPr="00351F54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0288C09" w14:textId="77777777" w:rsidR="000055E5" w:rsidRPr="00351F54" w:rsidRDefault="000055E5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3275F7B1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D1A5D7" w14:textId="563EAB59" w:rsidR="000055E5" w:rsidRPr="000055E5" w:rsidRDefault="00AB06A0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46220">
              <w:rPr>
                <w:rFonts w:ascii="Arial Narrow" w:hAnsi="Arial Narrow"/>
                <w:sz w:val="22"/>
                <w:szCs w:val="22"/>
              </w:rPr>
              <w:t>Technologické zariadenie trenažéra produkujúce oheň</w:t>
            </w:r>
            <w:r>
              <w:rPr>
                <w:rFonts w:ascii="Arial Narrow" w:hAnsi="Arial Narrow"/>
                <w:sz w:val="22"/>
                <w:szCs w:val="22"/>
              </w:rPr>
              <w:t xml:space="preserve"> musí byť </w:t>
            </w:r>
            <w:r w:rsidRPr="00046220">
              <w:rPr>
                <w:rFonts w:ascii="Arial Narrow" w:hAnsi="Arial Narrow"/>
                <w:sz w:val="22"/>
                <w:szCs w:val="22"/>
              </w:rPr>
              <w:t xml:space="preserve">z bezpečnostných dôvodov umiestnené v uzavretom a uzamykateľnom priestore </w:t>
            </w:r>
            <w:r>
              <w:rPr>
                <w:rFonts w:ascii="Arial Narrow" w:hAnsi="Arial Narrow"/>
                <w:sz w:val="22"/>
                <w:szCs w:val="22"/>
              </w:rPr>
              <w:t xml:space="preserve">a byť </w:t>
            </w:r>
            <w:r w:rsidRPr="00046220">
              <w:rPr>
                <w:rFonts w:ascii="Arial Narrow" w:hAnsi="Arial Narrow"/>
                <w:sz w:val="22"/>
                <w:szCs w:val="22"/>
              </w:rPr>
              <w:t xml:space="preserve">od výcvikového priestoru </w:t>
            </w:r>
            <w:r>
              <w:rPr>
                <w:rFonts w:ascii="Arial Narrow" w:hAnsi="Arial Narrow"/>
                <w:sz w:val="22"/>
                <w:szCs w:val="22"/>
              </w:rPr>
              <w:t xml:space="preserve">oddelené </w:t>
            </w:r>
            <w:r w:rsidRPr="00046220">
              <w:rPr>
                <w:rFonts w:ascii="Arial Narrow" w:hAnsi="Arial Narrow"/>
                <w:sz w:val="22"/>
                <w:szCs w:val="22"/>
              </w:rPr>
              <w:t>tak, aby k nej bol zamedzený prístup cvičiacic</w:t>
            </w:r>
            <w:r>
              <w:rPr>
                <w:rFonts w:ascii="Arial Narrow" w:hAnsi="Arial Narrow"/>
                <w:sz w:val="22"/>
                <w:szCs w:val="22"/>
              </w:rPr>
              <w:t>h alebo iných nepovolaných osôb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D416F3" w14:textId="6B332153" w:rsidR="000055E5" w:rsidRPr="00351F54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814D0F" w14:textId="77777777" w:rsidR="000055E5" w:rsidRPr="00351F54" w:rsidRDefault="000055E5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014A5B1F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AC0076" w14:textId="14579E9F" w:rsidR="000055E5" w:rsidRPr="000055E5" w:rsidRDefault="00AB06A0" w:rsidP="00D27787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Trenažér musí byť tvorený dvoma kusmi mobilných zariadení s </w:t>
            </w:r>
            <w:r w:rsidR="005633B8">
              <w:rPr>
                <w:rFonts w:ascii="Arial Narrow" w:hAnsi="Arial Narrow"/>
                <w:sz w:val="22"/>
                <w:szCs w:val="22"/>
              </w:rPr>
              <w:t>maximálnymi rozmermi 6100 x 2500</w:t>
            </w:r>
            <w:r>
              <w:rPr>
                <w:rFonts w:ascii="Arial Narrow" w:hAnsi="Arial Narrow"/>
                <w:sz w:val="22"/>
                <w:szCs w:val="22"/>
              </w:rPr>
              <w:t xml:space="preserve"> x 2600 mm (D x Š x V)</w:t>
            </w:r>
            <w:r w:rsidR="00EF537B">
              <w:rPr>
                <w:rFonts w:ascii="Arial Narrow" w:hAnsi="Arial Narrow"/>
                <w:sz w:val="22"/>
                <w:szCs w:val="22"/>
              </w:rPr>
              <w:t xml:space="preserve"> – uchádzač uvedie presný rozmer ponúkaného trenažéra 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B9AB3CA" w14:textId="2CC9BAE3" w:rsidR="000055E5" w:rsidRPr="00351F54" w:rsidRDefault="000055E5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F02F11" w14:textId="23924ABD" w:rsidR="000055E5" w:rsidRPr="00351F54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0055E5" w:rsidRPr="00351F54" w14:paraId="545B46EB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9673BA" w14:textId="7A201E40" w:rsidR="000055E5" w:rsidRPr="000055E5" w:rsidRDefault="00AB06A0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6A0">
              <w:rPr>
                <w:rFonts w:ascii="Arial Narrow" w:hAnsi="Arial Narrow"/>
                <w:sz w:val="22"/>
                <w:szCs w:val="22"/>
              </w:rPr>
              <w:t>Trenažér musí byť prepraviteľný v celku alebo demontovateľný na diely tak, aby ho bolo možné prepraviť bežnou kamiónovou dopravou, bez nutnosti povoľovania prepravy nadrozmerných nákladov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2E27AA4" w14:textId="3E4A098E" w:rsidR="000055E5" w:rsidRPr="00351F54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87C346" w14:textId="77777777" w:rsidR="000055E5" w:rsidRPr="00351F54" w:rsidRDefault="000055E5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1637A082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BC9431" w14:textId="3F56A8E6" w:rsidR="000055E5" w:rsidRPr="000055E5" w:rsidRDefault="00AB06A0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6A0">
              <w:rPr>
                <w:rFonts w:ascii="Arial Narrow" w:hAnsi="Arial Narrow"/>
                <w:sz w:val="22"/>
                <w:szCs w:val="22"/>
              </w:rPr>
              <w:t xml:space="preserve">Konštrukcia trenažéra musí umožňovať jeho montáž </w:t>
            </w:r>
            <w:r>
              <w:rPr>
                <w:rFonts w:ascii="Arial Narrow" w:hAnsi="Arial Narrow"/>
                <w:sz w:val="22"/>
                <w:szCs w:val="22"/>
              </w:rPr>
              <w:t xml:space="preserve">resp. demontáž </w:t>
            </w:r>
            <w:r w:rsidRPr="00AB06A0">
              <w:rPr>
                <w:rFonts w:ascii="Arial Narrow" w:hAnsi="Arial Narrow"/>
                <w:sz w:val="22"/>
                <w:szCs w:val="22"/>
              </w:rPr>
              <w:t xml:space="preserve">tak, aby bol opätovne uvedený do prevádzkyschopného stavu </w:t>
            </w:r>
            <w:r>
              <w:rPr>
                <w:rFonts w:ascii="Arial Narrow" w:hAnsi="Arial Narrow"/>
                <w:sz w:val="22"/>
                <w:szCs w:val="22"/>
              </w:rPr>
              <w:t xml:space="preserve">resp. pripravený na prevoz </w:t>
            </w:r>
            <w:r w:rsidRPr="00AB06A0">
              <w:rPr>
                <w:rFonts w:ascii="Arial Narrow" w:hAnsi="Arial Narrow"/>
                <w:sz w:val="22"/>
                <w:szCs w:val="22"/>
              </w:rPr>
              <w:t>do 72 hodín od jeho vyloženia na mieste určenia</w:t>
            </w:r>
            <w:r>
              <w:rPr>
                <w:rFonts w:ascii="Arial Narrow" w:hAnsi="Arial Narrow"/>
                <w:sz w:val="22"/>
                <w:szCs w:val="22"/>
              </w:rPr>
              <w:t xml:space="preserve"> resp. ukončenia výcviku.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8DE813" w14:textId="395D5EB5" w:rsidR="000055E5" w:rsidRPr="00351F54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40D1DA8" w14:textId="77777777" w:rsidR="000055E5" w:rsidRPr="00351F54" w:rsidRDefault="000055E5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AB06A0" w:rsidRPr="00351F54" w14:paraId="3171208C" w14:textId="77777777" w:rsidTr="007F52E4">
        <w:trPr>
          <w:trHeight w:val="737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D00C" w14:textId="2EA416C8" w:rsidR="00AB06A0" w:rsidRPr="00351F54" w:rsidRDefault="00AB06A0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Poži</w:t>
            </w:r>
            <w:r w:rsidR="009B65D7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adavky na </w:t>
            </w:r>
            <w:r w:rsidR="00D953D3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technológiu </w:t>
            </w:r>
            <w:r w:rsidR="009B65D7">
              <w:rPr>
                <w:rFonts w:ascii="Arial Narrow" w:hAnsi="Arial Narrow"/>
                <w:b/>
                <w:sz w:val="22"/>
                <w:szCs w:val="22"/>
                <w:u w:val="single"/>
              </w:rPr>
              <w:t>trenažéra</w:t>
            </w:r>
          </w:p>
        </w:tc>
      </w:tr>
      <w:tr w:rsidR="000055E5" w:rsidRPr="00351F54" w14:paraId="36DCF1B2" w14:textId="77777777" w:rsidTr="007F52E4">
        <w:trPr>
          <w:trHeight w:val="50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FA5993" w14:textId="2CF84589" w:rsidR="000055E5" w:rsidRPr="000055E5" w:rsidRDefault="00AB06A0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Trenažér musí ako palivo na simulovanie horenia využívať LPG (plynná fáza)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E4B3784" w14:textId="4E072297" w:rsidR="000055E5" w:rsidRPr="00351F54" w:rsidRDefault="00503063" w:rsidP="00503063">
            <w:pPr>
              <w:pStyle w:val="Odsekzoznamu"/>
              <w:spacing w:after="24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9D9800" w14:textId="77777777" w:rsidR="000055E5" w:rsidRPr="00351F54" w:rsidRDefault="000055E5" w:rsidP="00503063">
            <w:pPr>
              <w:pStyle w:val="Odsekzoznamu"/>
              <w:spacing w:after="24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0FD476EE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AAA2C0" w14:textId="77777777" w:rsidR="000055E5" w:rsidRDefault="00AB06A0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Trenažér musí byť vybavený:</w:t>
            </w:r>
          </w:p>
          <w:p w14:paraId="6AAC96C3" w14:textId="77777777" w:rsidR="00AB06A0" w:rsidRDefault="00AB06A0" w:rsidP="00503063">
            <w:pPr>
              <w:pStyle w:val="Odsekzoznamu"/>
              <w:numPr>
                <w:ilvl w:val="1"/>
                <w:numId w:val="2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zásobníkom LPG s kapacitou minimálne 60 kg,</w:t>
            </w:r>
          </w:p>
          <w:p w14:paraId="51E55F23" w14:textId="77777777" w:rsidR="00AB06A0" w:rsidRDefault="00AB06A0" w:rsidP="00503063">
            <w:pPr>
              <w:pStyle w:val="Odsekzoznamu"/>
              <w:numPr>
                <w:ilvl w:val="1"/>
                <w:numId w:val="2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zariadením na reguláciu tlaku LPG do 0,2 MPa,</w:t>
            </w:r>
          </w:p>
          <w:p w14:paraId="0E7212BA" w14:textId="77777777" w:rsidR="00AB06A0" w:rsidRDefault="00AB06A0" w:rsidP="00503063">
            <w:pPr>
              <w:pStyle w:val="Odsekzoznamu"/>
              <w:numPr>
                <w:ilvl w:val="1"/>
                <w:numId w:val="2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rozvodnou sústavou LPG,</w:t>
            </w:r>
          </w:p>
          <w:p w14:paraId="5D4E0E71" w14:textId="3BD35730" w:rsidR="00AB06A0" w:rsidRDefault="00AB06A0" w:rsidP="00503063">
            <w:pPr>
              <w:pStyle w:val="Odsekzoznamu"/>
              <w:numPr>
                <w:ilvl w:val="1"/>
                <w:numId w:val="2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sústavou horákov na vytvorenie regulovaného a kontrolovaného javu Flashover</w:t>
            </w:r>
            <w:r w:rsidR="00BF5628">
              <w:rPr>
                <w:rFonts w:ascii="Arial Narrow" w:hAnsi="Arial Narrow"/>
                <w:sz w:val="22"/>
                <w:szCs w:val="22"/>
              </w:rPr>
              <w:t xml:space="preserve"> (bližšie špecifikované v</w:t>
            </w:r>
            <w:r w:rsidR="004165D9">
              <w:rPr>
                <w:rFonts w:ascii="Arial Narrow" w:hAnsi="Arial Narrow"/>
                <w:sz w:val="22"/>
                <w:szCs w:val="22"/>
              </w:rPr>
              <w:t> bodoch 10 a 11</w:t>
            </w:r>
            <w:r w:rsidR="00BF5628">
              <w:rPr>
                <w:rFonts w:ascii="Arial Narrow" w:hAnsi="Arial Narrow"/>
                <w:sz w:val="22"/>
                <w:szCs w:val="22"/>
              </w:rPr>
              <w:t>)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7BBBA22C" w14:textId="7FD6BE6A" w:rsidR="00AB06A0" w:rsidRDefault="00AB06A0" w:rsidP="00503063">
            <w:pPr>
              <w:pStyle w:val="Odsekzoznamu"/>
              <w:numPr>
                <w:ilvl w:val="1"/>
                <w:numId w:val="2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riadením sústavy horákov s prenosným ovládačom,</w:t>
            </w:r>
          </w:p>
          <w:p w14:paraId="14D2CF52" w14:textId="5135BA88" w:rsidR="00AB06A0" w:rsidRDefault="00AB06A0" w:rsidP="00503063">
            <w:pPr>
              <w:pStyle w:val="Odsekzoznamu"/>
              <w:numPr>
                <w:ilvl w:val="1"/>
                <w:numId w:val="2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riadiacou autonómnou elektronikou s automatickými bezpečnostnými prvkami</w:t>
            </w:r>
            <w:r w:rsidR="00BF5628">
              <w:rPr>
                <w:rFonts w:ascii="Arial Narrow" w:hAnsi="Arial Narrow"/>
                <w:sz w:val="22"/>
                <w:szCs w:val="22"/>
              </w:rPr>
              <w:t xml:space="preserve"> (bližšie špecifikované v </w:t>
            </w:r>
            <w:r w:rsidR="00BF5628" w:rsidRPr="004165D9">
              <w:rPr>
                <w:rFonts w:ascii="Arial Narrow" w:hAnsi="Arial Narrow"/>
                <w:sz w:val="22"/>
                <w:szCs w:val="22"/>
              </w:rPr>
              <w:t xml:space="preserve">bode </w:t>
            </w:r>
            <w:r w:rsidR="004165D9" w:rsidRPr="004165D9">
              <w:rPr>
                <w:rFonts w:ascii="Arial Narrow" w:hAnsi="Arial Narrow"/>
                <w:sz w:val="22"/>
                <w:szCs w:val="22"/>
              </w:rPr>
              <w:t>12</w:t>
            </w:r>
            <w:r w:rsidR="00BF5628">
              <w:rPr>
                <w:rFonts w:ascii="Arial Narrow" w:hAnsi="Arial Narrow"/>
                <w:sz w:val="22"/>
                <w:szCs w:val="22"/>
              </w:rPr>
              <w:t>),</w:t>
            </w:r>
          </w:p>
          <w:p w14:paraId="17261447" w14:textId="77777777" w:rsidR="00BF5628" w:rsidRDefault="00BF5628" w:rsidP="00503063">
            <w:pPr>
              <w:pStyle w:val="Odsekzoznamu"/>
              <w:numPr>
                <w:ilvl w:val="1"/>
                <w:numId w:val="2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centrálnym STOP systémom trenažéra,</w:t>
            </w:r>
          </w:p>
          <w:p w14:paraId="55528486" w14:textId="77777777" w:rsidR="00BF5628" w:rsidRDefault="00BF5628" w:rsidP="00503063">
            <w:pPr>
              <w:pStyle w:val="Odsekzoznamu"/>
              <w:numPr>
                <w:ilvl w:val="1"/>
                <w:numId w:val="2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svetelnou signalizáciou pre upozornenie okolia na prebiehajúci výcvik,</w:t>
            </w:r>
          </w:p>
          <w:p w14:paraId="752CEC06" w14:textId="01920D99" w:rsidR="00BF5628" w:rsidRDefault="00BF5628" w:rsidP="00503063">
            <w:pPr>
              <w:pStyle w:val="Odsekzoznamu"/>
              <w:numPr>
                <w:ilvl w:val="1"/>
                <w:numId w:val="2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nezávislým zdrojom elektrickej energie</w:t>
            </w:r>
            <w:r w:rsidR="002C2B57">
              <w:rPr>
                <w:rFonts w:ascii="Arial Narrow" w:hAnsi="Arial Narrow"/>
                <w:sz w:val="22"/>
                <w:szCs w:val="22"/>
              </w:rPr>
              <w:t xml:space="preserve"> (elektrocentrála)</w:t>
            </w:r>
            <w:r>
              <w:rPr>
                <w:rFonts w:ascii="Arial Narrow" w:hAnsi="Arial Narrow"/>
                <w:sz w:val="22"/>
                <w:szCs w:val="22"/>
              </w:rPr>
              <w:t xml:space="preserve"> pre prípad umiestnenia trenažéru mim</w:t>
            </w:r>
            <w:r w:rsidR="002C2B57">
              <w:rPr>
                <w:rFonts w:ascii="Arial Narrow" w:hAnsi="Arial Narrow"/>
                <w:sz w:val="22"/>
                <w:szCs w:val="22"/>
              </w:rPr>
              <w:t xml:space="preserve">o rozvodnej elektrickej siete so zodpovedajúcim </w:t>
            </w:r>
            <w:r>
              <w:rPr>
                <w:rFonts w:ascii="Arial Narrow" w:hAnsi="Arial Narrow"/>
                <w:sz w:val="22"/>
                <w:szCs w:val="22"/>
              </w:rPr>
              <w:t>výkonom,</w:t>
            </w:r>
          </w:p>
          <w:p w14:paraId="3E1BAEBB" w14:textId="77777777" w:rsidR="00BF5628" w:rsidRDefault="00BF5628" w:rsidP="00503063">
            <w:pPr>
              <w:pStyle w:val="Odsekzoznamu"/>
              <w:numPr>
                <w:ilvl w:val="1"/>
                <w:numId w:val="2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pretlakovými bočnými klapkami,</w:t>
            </w:r>
          </w:p>
          <w:p w14:paraId="55310E42" w14:textId="045B9911" w:rsidR="00BF5628" w:rsidRPr="000055E5" w:rsidRDefault="00BF5628" w:rsidP="00503063">
            <w:pPr>
              <w:pStyle w:val="Odsekzoznamu"/>
              <w:numPr>
                <w:ilvl w:val="1"/>
                <w:numId w:val="2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deliacimi prenosnými priečkami,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FCD696" w14:textId="02C6D6B9" w:rsidR="000055E5" w:rsidRPr="00351F54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lastRenderedPageBreak/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FC125D0" w14:textId="77777777" w:rsidR="000055E5" w:rsidRPr="00351F54" w:rsidRDefault="000055E5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5F324D72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A42179" w14:textId="77777777" w:rsidR="000055E5" w:rsidRDefault="00BF5628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Sústava horákov musí obsahovať:</w:t>
            </w:r>
          </w:p>
          <w:p w14:paraId="44CBD31F" w14:textId="1E049199" w:rsidR="00BF5628" w:rsidRDefault="00BF5628" w:rsidP="00503063">
            <w:pPr>
              <w:pStyle w:val="Odsekzoznamu"/>
              <w:numPr>
                <w:ilvl w:val="1"/>
                <w:numId w:val="27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hlavný horák,</w:t>
            </w:r>
          </w:p>
          <w:p w14:paraId="07B7B7A2" w14:textId="6255526D" w:rsidR="00BF5628" w:rsidRDefault="00BF5628" w:rsidP="00503063">
            <w:pPr>
              <w:pStyle w:val="Odsekzoznamu"/>
              <w:numPr>
                <w:ilvl w:val="1"/>
                <w:numId w:val="27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prídavný horák,</w:t>
            </w:r>
          </w:p>
          <w:p w14:paraId="64E33E2F" w14:textId="03C5D7D2" w:rsidR="00BF5628" w:rsidRPr="00BF5628" w:rsidRDefault="00BF5628" w:rsidP="00503063">
            <w:pPr>
              <w:pStyle w:val="Odsekzoznamu"/>
              <w:numPr>
                <w:ilvl w:val="1"/>
                <w:numId w:val="27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štartovací </w:t>
            </w:r>
            <w:r w:rsidR="004165D9">
              <w:rPr>
                <w:rFonts w:ascii="Arial Narrow" w:hAnsi="Arial Narrow"/>
                <w:sz w:val="22"/>
                <w:szCs w:val="22"/>
              </w:rPr>
              <w:t>horák s možnosťou nastavovania veľkosti plameňa.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CD573FA" w14:textId="21281ED9" w:rsidR="000055E5" w:rsidRPr="00351F54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CF3509" w14:textId="77777777" w:rsidR="000055E5" w:rsidRPr="00351F54" w:rsidRDefault="000055E5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7A8A4327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67F463" w14:textId="77777777" w:rsidR="004165D9" w:rsidRDefault="004165D9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Horáky musia umožňovať:</w:t>
            </w:r>
          </w:p>
          <w:p w14:paraId="40D80F9C" w14:textId="77777777" w:rsidR="000055E5" w:rsidRDefault="00BF5628" w:rsidP="00503063">
            <w:pPr>
              <w:pStyle w:val="Odsekzoznamu"/>
              <w:numPr>
                <w:ilvl w:val="1"/>
                <w:numId w:val="2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samostatné automatické uzavretie prívodu paliva riadiacim systémom</w:t>
            </w:r>
            <w:r w:rsidR="004165D9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51ABF3C8" w14:textId="77777777" w:rsidR="004165D9" w:rsidRDefault="004165D9" w:rsidP="00503063">
            <w:pPr>
              <w:pStyle w:val="Odsekzoznamu"/>
              <w:numPr>
                <w:ilvl w:val="1"/>
                <w:numId w:val="2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automatické vypnutie prívodu paliva pri prekročení nastavenej teploty horenia,</w:t>
            </w:r>
          </w:p>
          <w:p w14:paraId="27D1EA94" w14:textId="3968CB8A" w:rsidR="004165D9" w:rsidRPr="000055E5" w:rsidRDefault="004165D9" w:rsidP="00503063">
            <w:pPr>
              <w:pStyle w:val="Odsekzoznamu"/>
              <w:numPr>
                <w:ilvl w:val="1"/>
                <w:numId w:val="2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automatické vypnutie prívodu paliva pri prekročení povoleného množstva plynov alebo nespustenia horenia.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20F347" w14:textId="1B3421AF" w:rsidR="000055E5" w:rsidRPr="00351F54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21B784" w14:textId="77777777" w:rsidR="000055E5" w:rsidRPr="00351F54" w:rsidRDefault="000055E5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76CCF472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F72661" w14:textId="77777777" w:rsidR="000055E5" w:rsidRDefault="004165D9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Automatické bezpečnostné prvky musia pozostávať z:</w:t>
            </w:r>
          </w:p>
          <w:p w14:paraId="23D3BD33" w14:textId="59C5F6AD" w:rsidR="004165D9" w:rsidRDefault="004165D9" w:rsidP="00503063">
            <w:pPr>
              <w:pStyle w:val="Odsekzoznamu"/>
              <w:numPr>
                <w:ilvl w:val="1"/>
                <w:numId w:val="29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automatickej ochrany pri prekročení kritickej teploty,</w:t>
            </w:r>
          </w:p>
          <w:p w14:paraId="253F2748" w14:textId="667C67CE" w:rsidR="004165D9" w:rsidRPr="000055E5" w:rsidRDefault="004165D9" w:rsidP="00503063">
            <w:pPr>
              <w:pStyle w:val="Odsekzoznamu"/>
              <w:numPr>
                <w:ilvl w:val="1"/>
                <w:numId w:val="29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automatickej detekcie úniku paliva s vypnutím horenia,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2D2AF3B" w14:textId="39FCFF8E" w:rsidR="000055E5" w:rsidRPr="00351F54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7991524" w14:textId="77777777" w:rsidR="000055E5" w:rsidRPr="00351F54" w:rsidRDefault="000055E5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017FC5CD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CABF9D" w14:textId="22A330FA" w:rsidR="000055E5" w:rsidRPr="000055E5" w:rsidRDefault="004165D9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Technológia musí byť šetrná k životnému prostrediu,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t.j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neprodukujúca zlúčeniny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NOx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 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SOx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 nesmie používať palivo produkujúce škodlivé splodiny horenia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25A9CD" w14:textId="39E4C147" w:rsidR="000055E5" w:rsidRPr="00351F54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EFE70E" w14:textId="37D3987C" w:rsidR="000055E5" w:rsidRPr="00351F54" w:rsidRDefault="000055E5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0774B" w:rsidRPr="00351F54" w14:paraId="22DB2F75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EA231B" w14:textId="3607164A" w:rsidR="0090774B" w:rsidRDefault="0090774B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Technológia trenažéra musí byť certifikovaná Technickou inšpekciou alebo ekvivalentnou </w:t>
            </w:r>
            <w:r w:rsidR="00DE3D40">
              <w:rPr>
                <w:rFonts w:ascii="Arial Narrow" w:hAnsi="Arial Narrow"/>
                <w:sz w:val="22"/>
                <w:szCs w:val="22"/>
              </w:rPr>
              <w:t>autorizovanou osobou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51735D" w14:textId="17D7A0B4" w:rsidR="0090774B" w:rsidRPr="00351F54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C3853B" w14:textId="77777777" w:rsidR="0090774B" w:rsidRPr="00351F54" w:rsidRDefault="0090774B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2F40" w:rsidRPr="00351F54" w14:paraId="638D2F8E" w14:textId="77777777" w:rsidTr="007F52E4">
        <w:trPr>
          <w:trHeight w:val="737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E371" w14:textId="5ED29D0A" w:rsidR="00282F40" w:rsidRPr="00351F54" w:rsidRDefault="00282F40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Požiadavky na </w:t>
            </w:r>
            <w:r w:rsidR="002A6981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ovládanie podmienok </w:t>
            </w:r>
            <w:r w:rsidR="00E00401">
              <w:rPr>
                <w:rFonts w:ascii="Arial Narrow" w:hAnsi="Arial Narrow"/>
                <w:b/>
                <w:sz w:val="22"/>
                <w:szCs w:val="22"/>
                <w:u w:val="single"/>
              </w:rPr>
              <w:t>výcviku</w:t>
            </w:r>
          </w:p>
        </w:tc>
      </w:tr>
      <w:tr w:rsidR="00282F40" w:rsidRPr="00351F54" w14:paraId="44FD3ADC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2417A8" w14:textId="77777777" w:rsidR="00282F40" w:rsidRDefault="00E00401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Trenažér musí umožňovať reguláciu nasledovných veličín:</w:t>
            </w:r>
          </w:p>
          <w:p w14:paraId="0E3EF84F" w14:textId="4BDFEB92" w:rsidR="00E00401" w:rsidRDefault="00E00401" w:rsidP="00503063">
            <w:pPr>
              <w:pStyle w:val="Odsekzoznamu"/>
              <w:numPr>
                <w:ilvl w:val="1"/>
                <w:numId w:val="30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teplota horenia (rozsah nastaviteľných teplôt v minimálnom rozpätí od 60 °C do 1000 °C),</w:t>
            </w:r>
          </w:p>
          <w:p w14:paraId="5B8BB991" w14:textId="77777777" w:rsidR="00E00401" w:rsidRDefault="00E00401" w:rsidP="00503063">
            <w:pPr>
              <w:pStyle w:val="Odsekzoznamu"/>
              <w:numPr>
                <w:ilvl w:val="1"/>
                <w:numId w:val="30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intenzita plameňa,</w:t>
            </w:r>
          </w:p>
          <w:p w14:paraId="3E94F049" w14:textId="27287456" w:rsidR="00E00401" w:rsidRPr="000055E5" w:rsidRDefault="00E00401" w:rsidP="00503063">
            <w:pPr>
              <w:pStyle w:val="Odsekzoznamu"/>
              <w:numPr>
                <w:ilvl w:val="1"/>
                <w:numId w:val="30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 horenia,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042C" w14:textId="463CE00C" w:rsidR="00282F40" w:rsidRPr="009A43DD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FC27" w14:textId="77777777" w:rsidR="00282F40" w:rsidRPr="00351F54" w:rsidRDefault="00282F40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2F40" w:rsidRPr="00351F54" w14:paraId="31E366D6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BFEF10" w14:textId="77777777" w:rsidR="00282F40" w:rsidRDefault="00E00401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Trenažér musí umožňovať:</w:t>
            </w:r>
          </w:p>
          <w:p w14:paraId="60AB9DA2" w14:textId="77777777" w:rsidR="00E00401" w:rsidRDefault="00E00401" w:rsidP="00503063">
            <w:pPr>
              <w:pStyle w:val="Odsekzoznamu"/>
              <w:numPr>
                <w:ilvl w:val="1"/>
                <w:numId w:val="31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plne kontrolovaný proces horenia vo všetkých fázach výcviku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t.j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Pr="00E00401">
              <w:rPr>
                <w:rFonts w:ascii="Arial Narrow" w:hAnsi="Arial Narrow"/>
                <w:sz w:val="22"/>
                <w:szCs w:val="22"/>
              </w:rPr>
              <w:t xml:space="preserve">možnosť aktívneho </w:t>
            </w:r>
            <w:r>
              <w:rPr>
                <w:rFonts w:ascii="Arial Narrow" w:hAnsi="Arial Narrow"/>
                <w:sz w:val="22"/>
                <w:szCs w:val="22"/>
              </w:rPr>
              <w:t xml:space="preserve">zásahu inštruktora do priebehu výcviku </w:t>
            </w:r>
            <w:r w:rsidRPr="00E00401">
              <w:rPr>
                <w:rFonts w:ascii="Arial Narrow" w:hAnsi="Arial Narrow"/>
                <w:sz w:val="22"/>
                <w:szCs w:val="22"/>
              </w:rPr>
              <w:t>od zmeny parametrov až po okamžité vypnutie horenia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1F8C9EEE" w14:textId="77777777" w:rsidR="00E00401" w:rsidRDefault="00E00401" w:rsidP="00503063">
            <w:pPr>
              <w:pStyle w:val="Odsekzoznamu"/>
              <w:numPr>
                <w:ilvl w:val="1"/>
                <w:numId w:val="31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opakovateľnosť rovnakých výcvikových parametrov pre cvičiacich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t.j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opakované zabezpečenie </w:t>
            </w:r>
            <w:r w:rsidRPr="00E00401">
              <w:rPr>
                <w:rFonts w:ascii="Arial Narrow" w:hAnsi="Arial Narrow"/>
                <w:sz w:val="22"/>
                <w:szCs w:val="22"/>
              </w:rPr>
              <w:t>rovnak</w:t>
            </w:r>
            <w:r>
              <w:rPr>
                <w:rFonts w:ascii="Arial Narrow" w:hAnsi="Arial Narrow"/>
                <w:sz w:val="22"/>
                <w:szCs w:val="22"/>
              </w:rPr>
              <w:t xml:space="preserve">ej teploty prostredia, intenzity plameňa a doby </w:t>
            </w:r>
            <w:r w:rsidRPr="00E00401">
              <w:rPr>
                <w:rFonts w:ascii="Arial Narrow" w:hAnsi="Arial Narrow"/>
                <w:sz w:val="22"/>
                <w:szCs w:val="22"/>
              </w:rPr>
              <w:lastRenderedPageBreak/>
              <w:t xml:space="preserve">horenia pre </w:t>
            </w:r>
            <w:r>
              <w:rPr>
                <w:rFonts w:ascii="Arial Narrow" w:hAnsi="Arial Narrow"/>
                <w:sz w:val="22"/>
                <w:szCs w:val="22"/>
              </w:rPr>
              <w:t>simulovanie zhodných</w:t>
            </w:r>
            <w:r w:rsidRPr="00E00401">
              <w:rPr>
                <w:rFonts w:ascii="Arial Narrow" w:hAnsi="Arial Narrow"/>
                <w:sz w:val="22"/>
                <w:szCs w:val="22"/>
              </w:rPr>
              <w:t xml:space="preserve"> podmienok pre </w:t>
            </w:r>
            <w:r>
              <w:rPr>
                <w:rFonts w:ascii="Arial Narrow" w:hAnsi="Arial Narrow"/>
                <w:sz w:val="22"/>
                <w:szCs w:val="22"/>
              </w:rPr>
              <w:t xml:space="preserve">jednotlivé skupiny </w:t>
            </w:r>
            <w:r w:rsidRPr="00E00401">
              <w:rPr>
                <w:rFonts w:ascii="Arial Narrow" w:hAnsi="Arial Narrow"/>
                <w:sz w:val="22"/>
                <w:szCs w:val="22"/>
              </w:rPr>
              <w:t>cvičiacich</w:t>
            </w:r>
          </w:p>
          <w:p w14:paraId="42B0AAB9" w14:textId="276DA4DC" w:rsidR="00E00401" w:rsidRDefault="00E00401" w:rsidP="00503063">
            <w:pPr>
              <w:pStyle w:val="Odsekzoznamu"/>
              <w:numPr>
                <w:ilvl w:val="1"/>
                <w:numId w:val="31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zabezpečenie nemennosti parametrov výcviku pre možnosť vyhodnocovania a porovnávania úrovní jednotlivých výcvikov,</w:t>
            </w:r>
          </w:p>
          <w:p w14:paraId="239A23AC" w14:textId="77777777" w:rsidR="00E00401" w:rsidRDefault="00E00401" w:rsidP="00503063">
            <w:pPr>
              <w:pStyle w:val="Odsekzoznamu"/>
              <w:numPr>
                <w:ilvl w:val="1"/>
                <w:numId w:val="31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nastavenie maximálnej teploty vnútorného prostredia trenažéra,</w:t>
            </w:r>
          </w:p>
          <w:p w14:paraId="0A638280" w14:textId="77777777" w:rsidR="00E00401" w:rsidRDefault="00E00401" w:rsidP="00503063">
            <w:pPr>
              <w:pStyle w:val="Odsekzoznamu"/>
              <w:numPr>
                <w:ilvl w:val="1"/>
                <w:numId w:val="31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plynulú reguláciu intenzity plameňa,</w:t>
            </w:r>
          </w:p>
          <w:p w14:paraId="47B8DE5B" w14:textId="77777777" w:rsidR="00E00401" w:rsidRDefault="00E00401" w:rsidP="00503063">
            <w:pPr>
              <w:pStyle w:val="Odsekzoznamu"/>
              <w:numPr>
                <w:ilvl w:val="1"/>
                <w:numId w:val="31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okamžité núdzové zastavenie horenia v prípade ohrozenia zdravia a bezpečnosti cvičiacich,</w:t>
            </w:r>
          </w:p>
          <w:p w14:paraId="41C7E9D5" w14:textId="35CD630C" w:rsidR="00E00401" w:rsidRPr="000055E5" w:rsidRDefault="00E00401" w:rsidP="00503063">
            <w:pPr>
              <w:pStyle w:val="Odsekzoznamu"/>
              <w:numPr>
                <w:ilvl w:val="1"/>
                <w:numId w:val="31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automatické vypnutie horenia pri prekročení nastavených výcvikových parametrov teploty a času,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570A" w14:textId="286C1137" w:rsidR="00282F40" w:rsidRPr="009A43DD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lastRenderedPageBreak/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D920" w14:textId="77777777" w:rsidR="00282F40" w:rsidRPr="00351F54" w:rsidRDefault="00282F40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BF02E0" w:rsidRPr="00351F54" w14:paraId="431EAF4C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CA61BC" w14:textId="1B7F7B25" w:rsidR="00BF02E0" w:rsidRDefault="00BF02E0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Trenažér musí umožňovať </w:t>
            </w:r>
            <w:r w:rsidR="0090774B">
              <w:rPr>
                <w:rFonts w:ascii="Arial Narrow" w:hAnsi="Arial Narrow"/>
                <w:sz w:val="22"/>
                <w:szCs w:val="22"/>
              </w:rPr>
              <w:t>ručné aj automatické ovládanie.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453D" w14:textId="54DD3130" w:rsidR="00BF02E0" w:rsidRPr="009A43DD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E3C4" w14:textId="77777777" w:rsidR="00BF02E0" w:rsidRPr="00351F54" w:rsidRDefault="00BF02E0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A6981" w:rsidRPr="00351F54" w14:paraId="4B17A00B" w14:textId="77777777" w:rsidTr="007F52E4">
        <w:trPr>
          <w:trHeight w:val="737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82E0" w14:textId="77232AE0" w:rsidR="002A6981" w:rsidRPr="00351F54" w:rsidRDefault="002A6981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Požiadavky na možnosti</w:t>
            </w:r>
            <w:r w:rsidR="00D7636D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nastavenia výcviku a spôsob prevádzky</w:t>
            </w:r>
          </w:p>
        </w:tc>
      </w:tr>
      <w:tr w:rsidR="00282F40" w:rsidRPr="00351F54" w14:paraId="13214524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63A993" w14:textId="48E0D1D9" w:rsidR="00282F40" w:rsidRPr="002A6981" w:rsidRDefault="002A6981" w:rsidP="00503063">
            <w:pPr>
              <w:pStyle w:val="Odsekzoznamu"/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 w:rsidRPr="002A6981">
              <w:rPr>
                <w:rFonts w:ascii="Arial Narrow" w:hAnsi="Arial Narrow"/>
                <w:sz w:val="22"/>
                <w:szCs w:val="22"/>
              </w:rPr>
              <w:t xml:space="preserve">Trenažér musí umožňovať výcvik </w:t>
            </w:r>
            <w:r>
              <w:rPr>
                <w:rFonts w:ascii="Arial Narrow" w:hAnsi="Arial Narrow"/>
                <w:sz w:val="22"/>
                <w:szCs w:val="22"/>
              </w:rPr>
              <w:t xml:space="preserve">cvičiacich </w:t>
            </w:r>
            <w:r w:rsidRPr="002A6981">
              <w:rPr>
                <w:rFonts w:ascii="Arial Narrow" w:hAnsi="Arial Narrow"/>
                <w:sz w:val="22"/>
                <w:szCs w:val="22"/>
              </w:rPr>
              <w:t xml:space="preserve">v záťažových situáciách spôsobených otvoreným ohňom a tlakovou vlnou pri </w:t>
            </w:r>
            <w:r>
              <w:rPr>
                <w:rFonts w:ascii="Arial Narrow" w:hAnsi="Arial Narrow"/>
                <w:sz w:val="22"/>
                <w:szCs w:val="22"/>
              </w:rPr>
              <w:t>vzniku a trvaní javu Flashover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559A" w14:textId="44B4DFD8" w:rsidR="00282F40" w:rsidRPr="009A43DD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CFAF" w14:textId="77777777" w:rsidR="00282F40" w:rsidRPr="00351F54" w:rsidRDefault="00282F40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2F40" w:rsidRPr="00351F54" w14:paraId="236523F7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664460" w14:textId="6BAF763D" w:rsidR="00282F40" w:rsidRPr="002A6981" w:rsidRDefault="002A6981" w:rsidP="00503063">
            <w:pPr>
              <w:pStyle w:val="Odsekzoznamu"/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Trenažér musí umožňovať </w:t>
            </w:r>
            <w:r w:rsidRPr="002A6981">
              <w:rPr>
                <w:rFonts w:ascii="Arial Narrow" w:hAnsi="Arial Narrow"/>
                <w:sz w:val="22"/>
                <w:szCs w:val="22"/>
              </w:rPr>
              <w:t xml:space="preserve">výcvik taktiky a techniky </w:t>
            </w:r>
            <w:r>
              <w:rPr>
                <w:rFonts w:ascii="Arial Narrow" w:hAnsi="Arial Narrow"/>
                <w:sz w:val="22"/>
                <w:szCs w:val="22"/>
              </w:rPr>
              <w:t xml:space="preserve">ochladzovania stien alebo </w:t>
            </w:r>
            <w:r w:rsidRPr="002A6981">
              <w:rPr>
                <w:rFonts w:ascii="Arial Narrow" w:hAnsi="Arial Narrow"/>
                <w:sz w:val="22"/>
                <w:szCs w:val="22"/>
              </w:rPr>
              <w:t>predmetov vo vnútorných priestoroch budov pod</w:t>
            </w:r>
            <w:r>
              <w:rPr>
                <w:rFonts w:ascii="Arial Narrow" w:hAnsi="Arial Narrow"/>
                <w:sz w:val="22"/>
                <w:szCs w:val="22"/>
              </w:rPr>
              <w:t xml:space="preserve"> teplotným stresom a psychickou </w:t>
            </w:r>
            <w:r w:rsidRPr="002A6981">
              <w:rPr>
                <w:rFonts w:ascii="Arial Narrow" w:hAnsi="Arial Narrow"/>
                <w:sz w:val="22"/>
                <w:szCs w:val="22"/>
              </w:rPr>
              <w:t>záťažou cvičiacich;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0FF6" w14:textId="69FC4067" w:rsidR="00282F40" w:rsidRPr="009A43DD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1838" w14:textId="77777777" w:rsidR="00282F40" w:rsidRPr="00351F54" w:rsidRDefault="00282F40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2F40" w:rsidRPr="00351F54" w14:paraId="42AE9ABF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218BE0" w14:textId="0FE24C45" w:rsidR="00282F40" w:rsidRPr="002A6981" w:rsidRDefault="002A6981" w:rsidP="00503063">
            <w:pPr>
              <w:pStyle w:val="Odsekzoznamu"/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Trenažér musí umožňovať </w:t>
            </w:r>
            <w:r w:rsidRPr="002A6981">
              <w:rPr>
                <w:rFonts w:ascii="Arial Narrow" w:hAnsi="Arial Narrow"/>
                <w:sz w:val="22"/>
                <w:szCs w:val="22"/>
              </w:rPr>
              <w:t>výcvik takt</w:t>
            </w:r>
            <w:r>
              <w:rPr>
                <w:rFonts w:ascii="Arial Narrow" w:hAnsi="Arial Narrow"/>
                <w:sz w:val="22"/>
                <w:szCs w:val="22"/>
              </w:rPr>
              <w:t xml:space="preserve">iky a techniky evakuácie osôb a </w:t>
            </w:r>
            <w:r w:rsidRPr="002A6981">
              <w:rPr>
                <w:rFonts w:ascii="Arial Narrow" w:hAnsi="Arial Narrow"/>
                <w:sz w:val="22"/>
                <w:szCs w:val="22"/>
              </w:rPr>
              <w:t>predmetov z horiacich priestorov budov pod teplotným stresom a psychickou záťažou cvičiacich.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05B6" w14:textId="0D3F8E95" w:rsidR="00282F40" w:rsidRPr="009A43DD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0257" w14:textId="77777777" w:rsidR="00282F40" w:rsidRPr="00351F54" w:rsidRDefault="00282F40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2F40" w:rsidRPr="00351F54" w14:paraId="7ADD6D7B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0D565C" w14:textId="3D334ED6" w:rsidR="00282F40" w:rsidRDefault="00D7636D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Trenažér musí umožňovať prevádzku v duálnom režime:</w:t>
            </w:r>
          </w:p>
          <w:p w14:paraId="7DB38BCC" w14:textId="044729BD" w:rsidR="00D7636D" w:rsidRPr="00D7636D" w:rsidRDefault="00D7636D" w:rsidP="00503063">
            <w:pPr>
              <w:pStyle w:val="Odsekzoznamu"/>
              <w:numPr>
                <w:ilvl w:val="2"/>
                <w:numId w:val="6"/>
              </w:numPr>
              <w:ind w:left="888" w:hanging="295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všetky funkcie trenažéra sú zabezpečované z vlastných agregátov,</w:t>
            </w:r>
          </w:p>
          <w:p w14:paraId="3F7374BE" w14:textId="1926A905" w:rsidR="00D7636D" w:rsidRPr="00D7636D" w:rsidRDefault="00D7636D" w:rsidP="00503063">
            <w:pPr>
              <w:pStyle w:val="Odsekzoznamu"/>
              <w:numPr>
                <w:ilvl w:val="2"/>
                <w:numId w:val="6"/>
              </w:numPr>
              <w:ind w:left="888" w:hanging="295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napojením na </w:t>
            </w:r>
            <w:r w:rsidR="009C68CC">
              <w:rPr>
                <w:rFonts w:ascii="Arial Narrow" w:hAnsi="Arial Narrow"/>
                <w:sz w:val="22"/>
                <w:szCs w:val="22"/>
              </w:rPr>
              <w:t xml:space="preserve">elektrickú sieť </w:t>
            </w:r>
            <w:r>
              <w:rPr>
                <w:rFonts w:ascii="Arial Narrow" w:hAnsi="Arial Narrow"/>
                <w:sz w:val="22"/>
                <w:szCs w:val="22"/>
              </w:rPr>
              <w:t>v mieste inštalácie.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7151" w14:textId="5A4D9177" w:rsidR="00282F40" w:rsidRPr="009A43DD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1787" w14:textId="77777777" w:rsidR="00282F40" w:rsidRPr="00351F54" w:rsidRDefault="00282F40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2F40" w:rsidRPr="00351F54" w14:paraId="2CD27C2E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BE06EA" w14:textId="2CD9DD52" w:rsidR="00282F40" w:rsidRPr="000055E5" w:rsidRDefault="00D7636D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Trenažér musí umožňovať kontinuálny výcvik jednotlivých skupín cvičiacich bez nutnosti technologickej prestávky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02F7" w14:textId="6CD269EE" w:rsidR="00282F40" w:rsidRPr="009A43DD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B445" w14:textId="77777777" w:rsidR="00282F40" w:rsidRPr="00351F54" w:rsidRDefault="00282F40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7636D" w:rsidRPr="00351F54" w14:paraId="412A8C93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3DF68E" w14:textId="51AF8508" w:rsidR="00D7636D" w:rsidRDefault="00D7636D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Trenažér musí umožňovať okamžité opakovanie výcviku v dennom aj nočnom režime bez časového obmedzenia.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9289" w14:textId="5F36B849" w:rsidR="00D7636D" w:rsidRPr="009A43DD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494A" w14:textId="77777777" w:rsidR="00D7636D" w:rsidRPr="00351F54" w:rsidRDefault="00D7636D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B4F5A" w:rsidRPr="00351F54" w14:paraId="79F6EA6B" w14:textId="77777777" w:rsidTr="007F52E4">
        <w:trPr>
          <w:trHeight w:val="737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36281" w14:textId="0AD96B77" w:rsidR="003B4F5A" w:rsidRPr="003B4F5A" w:rsidRDefault="003B4F5A" w:rsidP="00503063">
            <w:pPr>
              <w:spacing w:after="0"/>
              <w:jc w:val="center"/>
              <w:rPr>
                <w:rFonts w:ascii="Arial Narrow" w:hAnsi="Arial Narrow"/>
                <w:b/>
                <w:u w:val="single"/>
              </w:rPr>
            </w:pPr>
            <w:r w:rsidRPr="003B4F5A">
              <w:rPr>
                <w:rFonts w:ascii="Arial Narrow" w:hAnsi="Arial Narrow"/>
                <w:b/>
                <w:u w:val="single"/>
              </w:rPr>
              <w:lastRenderedPageBreak/>
              <w:t>Ďalšie požiadavky</w:t>
            </w:r>
          </w:p>
        </w:tc>
      </w:tr>
      <w:tr w:rsidR="000055E5" w:rsidRPr="00351F54" w14:paraId="51286711" w14:textId="7227C6BE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C88A6" w14:textId="77777777" w:rsidR="00DE3D40" w:rsidRPr="00DE3D40" w:rsidRDefault="000055E5" w:rsidP="00503063">
            <w:pPr>
              <w:pStyle w:val="Odsekzoznamu"/>
              <w:numPr>
                <w:ilvl w:val="0"/>
                <w:numId w:val="6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0774B">
              <w:rPr>
                <w:rFonts w:ascii="Arial Narrow" w:hAnsi="Arial Narrow"/>
                <w:sz w:val="22"/>
                <w:szCs w:val="22"/>
              </w:rPr>
              <w:t>S</w:t>
            </w:r>
            <w:r w:rsidR="00DE3D40">
              <w:rPr>
                <w:rFonts w:ascii="Arial Narrow" w:hAnsi="Arial Narrow"/>
                <w:sz w:val="22"/>
                <w:szCs w:val="22"/>
              </w:rPr>
              <w:t>účasťou dodávky tovaru musí byť:</w:t>
            </w:r>
          </w:p>
          <w:p w14:paraId="04404AFC" w14:textId="59C6E8DE" w:rsidR="000055E5" w:rsidRPr="00DE3D40" w:rsidRDefault="00DE3D40" w:rsidP="00503063">
            <w:pPr>
              <w:pStyle w:val="Odsekzoznamu"/>
              <w:numPr>
                <w:ilvl w:val="1"/>
                <w:numId w:val="6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0055E5" w:rsidRPr="0090774B">
              <w:rPr>
                <w:rFonts w:ascii="Arial Narrow" w:hAnsi="Arial Narrow"/>
                <w:sz w:val="22"/>
                <w:szCs w:val="22"/>
              </w:rPr>
              <w:t>žívateľská dokumentácia výrobku (návod na použitie), vyhotovená v slovenskom jaz</w:t>
            </w:r>
            <w:r>
              <w:rPr>
                <w:rFonts w:ascii="Arial Narrow" w:hAnsi="Arial Narrow"/>
                <w:sz w:val="22"/>
                <w:szCs w:val="22"/>
              </w:rPr>
              <w:t>yku, akceptovaný je český jazyk,</w:t>
            </w:r>
          </w:p>
          <w:p w14:paraId="25232AA9" w14:textId="4383472A" w:rsidR="00DE3D40" w:rsidRPr="0090774B" w:rsidRDefault="00DE3D40" w:rsidP="00503063">
            <w:pPr>
              <w:pStyle w:val="Odsekzoznamu"/>
              <w:numPr>
                <w:ilvl w:val="1"/>
                <w:numId w:val="6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certifikát technologického zariadenia inštalovaného v trenažéri vydaný Technickou inšpekciou alebo ekvivalentnou autorizovanou osobou.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A4A24E" w14:textId="6BF6B723" w:rsidR="000055E5" w:rsidRPr="00351F54" w:rsidRDefault="009A43DD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004E6C" w14:textId="4B226C61" w:rsidR="000055E5" w:rsidRPr="00351F54" w:rsidRDefault="000055E5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B4F5A" w:rsidRPr="00351F54" w14:paraId="54ACA2A5" w14:textId="77777777" w:rsidTr="007F52E4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36E20E" w14:textId="782B4F16" w:rsidR="003B4F5A" w:rsidRPr="0090774B" w:rsidRDefault="003B4F5A" w:rsidP="00503063">
            <w:pPr>
              <w:pStyle w:val="Odsekzoznamu"/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Záručná doba musí byť minimálne 5 rokov.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8B0DD3" w14:textId="5D2939D1" w:rsidR="003B4F5A" w:rsidRPr="009A43DD" w:rsidRDefault="00503063" w:rsidP="00503063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E3038" w14:textId="77777777" w:rsidR="003B4F5A" w:rsidRPr="00351F54" w:rsidRDefault="003B4F5A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3FA477D5" w14:textId="77777777" w:rsidR="00FC04F9" w:rsidRPr="00351F54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351F54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76816E7C" w14:textId="5223E0C1" w:rsidR="00A11B8C" w:rsidRPr="0001173A" w:rsidRDefault="00A11B8C" w:rsidP="00A11B8C">
      <w:pPr>
        <w:rPr>
          <w:rFonts w:ascii="Arial Narrow" w:hAnsi="Arial Narrow"/>
          <w:u w:val="single"/>
        </w:rPr>
      </w:pPr>
      <w:r w:rsidRPr="0001173A">
        <w:rPr>
          <w:rFonts w:ascii="Arial Narrow" w:hAnsi="Arial Narrow"/>
          <w:u w:val="single"/>
        </w:rPr>
        <w:t>OSTATNÉ POŽIADAVKY NA PREDMET ZÁKAZKY:</w:t>
      </w:r>
    </w:p>
    <w:p w14:paraId="5E788F72" w14:textId="134EED82" w:rsidR="00A11B8C" w:rsidRDefault="00A11B8C" w:rsidP="00A11B8C">
      <w:pPr>
        <w:spacing w:before="120" w:after="120"/>
        <w:jc w:val="both"/>
        <w:rPr>
          <w:rFonts w:ascii="Arial Narrow" w:hAnsi="Arial Narrow"/>
        </w:rPr>
      </w:pPr>
      <w:r w:rsidRPr="00315FC4">
        <w:rPr>
          <w:rFonts w:ascii="Arial Narrow" w:hAnsi="Arial Narrow"/>
        </w:rPr>
        <w:t>V súlade s § 42 ods. 1</w:t>
      </w:r>
      <w:r>
        <w:rPr>
          <w:rFonts w:ascii="Arial Narrow" w:hAnsi="Arial Narrow"/>
        </w:rPr>
        <w:t xml:space="preserve">1 </w:t>
      </w:r>
      <w:r w:rsidRPr="00315FC4">
        <w:rPr>
          <w:rFonts w:ascii="Arial Narrow" w:hAnsi="Arial Narrow"/>
        </w:rPr>
        <w:t xml:space="preserve">zákona pre účely overenia, že tovar zodpovedá určenému opisu predmetu zákazky, </w:t>
      </w:r>
      <w:r w:rsidRPr="0001173A">
        <w:rPr>
          <w:rFonts w:ascii="Arial Narrow" w:hAnsi="Arial Narrow"/>
          <w:u w:val="single"/>
        </w:rPr>
        <w:t>uchádzač tiež v rámci vlastného návrhu plnenia predmetu zákazky predloží</w:t>
      </w:r>
      <w:r w:rsidRPr="00315FC4">
        <w:rPr>
          <w:rFonts w:ascii="Arial Narrow" w:hAnsi="Arial Narrow"/>
        </w:rPr>
        <w:t>:</w:t>
      </w:r>
    </w:p>
    <w:p w14:paraId="55FA4946" w14:textId="18204512" w:rsidR="00A11B8C" w:rsidRPr="00A11B8C" w:rsidRDefault="007F52E4" w:rsidP="00A11B8C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nákres</w:t>
      </w:r>
      <w:r w:rsidR="00A11B8C" w:rsidRPr="00A11B8C">
        <w:rPr>
          <w:rFonts w:ascii="Arial Narrow" w:hAnsi="Arial Narrow"/>
          <w:sz w:val="22"/>
          <w:szCs w:val="22"/>
        </w:rPr>
        <w:t xml:space="preserve"> </w:t>
      </w:r>
      <w:r w:rsidR="0070352D">
        <w:rPr>
          <w:rFonts w:ascii="Arial Narrow" w:hAnsi="Arial Narrow"/>
          <w:sz w:val="22"/>
          <w:szCs w:val="22"/>
        </w:rPr>
        <w:t>respektíve</w:t>
      </w:r>
      <w:r w:rsidR="00A11B8C" w:rsidRPr="00A11B8C">
        <w:rPr>
          <w:rFonts w:ascii="Arial Narrow" w:hAnsi="Arial Narrow"/>
          <w:sz w:val="22"/>
          <w:szCs w:val="22"/>
        </w:rPr>
        <w:t xml:space="preserve"> vizualizáciu</w:t>
      </w:r>
      <w:r>
        <w:rPr>
          <w:rFonts w:ascii="Arial Narrow" w:hAnsi="Arial Narrow"/>
          <w:sz w:val="22"/>
          <w:szCs w:val="22"/>
        </w:rPr>
        <w:t xml:space="preserve"> ponúkaného </w:t>
      </w:r>
      <w:r w:rsidR="00A11B8C" w:rsidRPr="00A11B8C">
        <w:rPr>
          <w:rFonts w:ascii="Arial Narrow" w:hAnsi="Arial Narrow"/>
          <w:sz w:val="22"/>
          <w:szCs w:val="22"/>
        </w:rPr>
        <w:t>m</w:t>
      </w:r>
      <w:r w:rsidR="00A11B8C">
        <w:rPr>
          <w:rFonts w:ascii="Arial Narrow" w:hAnsi="Arial Narrow"/>
          <w:sz w:val="22"/>
          <w:szCs w:val="22"/>
        </w:rPr>
        <w:t>obilného</w:t>
      </w:r>
      <w:r w:rsidR="00A11B8C" w:rsidRPr="00A11B8C">
        <w:rPr>
          <w:rFonts w:ascii="Arial Narrow" w:hAnsi="Arial Narrow"/>
          <w:sz w:val="22"/>
          <w:szCs w:val="22"/>
        </w:rPr>
        <w:t xml:space="preserve"> výcvikov</w:t>
      </w:r>
      <w:r w:rsidR="00A11B8C">
        <w:rPr>
          <w:rFonts w:ascii="Arial Narrow" w:hAnsi="Arial Narrow"/>
          <w:sz w:val="22"/>
          <w:szCs w:val="22"/>
        </w:rPr>
        <w:t>ého</w:t>
      </w:r>
      <w:r w:rsidR="00A11B8C" w:rsidRPr="00A11B8C">
        <w:rPr>
          <w:rFonts w:ascii="Arial Narrow" w:hAnsi="Arial Narrow"/>
          <w:sz w:val="22"/>
          <w:szCs w:val="22"/>
        </w:rPr>
        <w:t xml:space="preserve"> hasičsk</w:t>
      </w:r>
      <w:r w:rsidR="00A11B8C">
        <w:rPr>
          <w:rFonts w:ascii="Arial Narrow" w:hAnsi="Arial Narrow"/>
          <w:sz w:val="22"/>
          <w:szCs w:val="22"/>
        </w:rPr>
        <w:t>ého</w:t>
      </w:r>
      <w:r w:rsidR="00A11B8C" w:rsidRPr="00A11B8C">
        <w:rPr>
          <w:rFonts w:ascii="Arial Narrow" w:hAnsi="Arial Narrow"/>
          <w:sz w:val="22"/>
          <w:szCs w:val="22"/>
        </w:rPr>
        <w:t xml:space="preserve"> trenažér</w:t>
      </w:r>
      <w:r w:rsidR="00A11B8C">
        <w:rPr>
          <w:rFonts w:ascii="Arial Narrow" w:hAnsi="Arial Narrow"/>
          <w:sz w:val="22"/>
          <w:szCs w:val="22"/>
        </w:rPr>
        <w:t>a</w:t>
      </w:r>
      <w:r w:rsidR="00A11B8C" w:rsidRPr="00A11B8C">
        <w:rPr>
          <w:rFonts w:ascii="Arial Narrow" w:hAnsi="Arial Narrow"/>
          <w:sz w:val="22"/>
          <w:szCs w:val="22"/>
        </w:rPr>
        <w:t xml:space="preserve"> pre simuláciu javu „Flashover“</w:t>
      </w:r>
      <w:r w:rsidR="00A11B8C">
        <w:rPr>
          <w:rFonts w:ascii="Arial Narrow" w:hAnsi="Arial Narrow"/>
          <w:sz w:val="22"/>
          <w:szCs w:val="22"/>
        </w:rPr>
        <w:t xml:space="preserve">. </w:t>
      </w:r>
      <w:r w:rsidR="00A11B8C" w:rsidRPr="00A11B8C">
        <w:rPr>
          <w:rFonts w:ascii="Arial Narrow" w:hAnsi="Arial Narrow"/>
          <w:sz w:val="22"/>
          <w:szCs w:val="22"/>
        </w:rPr>
        <w:t xml:space="preserve">   </w:t>
      </w:r>
    </w:p>
    <w:p w14:paraId="18F5903A" w14:textId="77777777" w:rsidR="007F52E4" w:rsidRDefault="007F52E4" w:rsidP="007F52E4">
      <w:pPr>
        <w:spacing w:after="0"/>
        <w:rPr>
          <w:rFonts w:ascii="Arial Narrow" w:hAnsi="Arial Narrow"/>
          <w:b/>
        </w:rPr>
      </w:pPr>
    </w:p>
    <w:p w14:paraId="4AF56A81" w14:textId="771C6FAF" w:rsidR="00FC04F9" w:rsidRPr="00351F54" w:rsidRDefault="00FC04F9" w:rsidP="00C76FC1">
      <w:pPr>
        <w:rPr>
          <w:rFonts w:ascii="Arial Narrow" w:hAnsi="Arial Narrow"/>
        </w:rPr>
      </w:pPr>
      <w:r w:rsidRPr="00351F54">
        <w:rPr>
          <w:rFonts w:ascii="Arial Narrow" w:hAnsi="Arial Narrow"/>
          <w:b/>
        </w:rPr>
        <w:t xml:space="preserve">Miesto dodania: </w:t>
      </w:r>
      <w:r w:rsidR="000B2B0E" w:rsidRPr="000B2B0E">
        <w:rPr>
          <w:rFonts w:ascii="Arial Narrow" w:hAnsi="Arial Narrow"/>
        </w:rPr>
        <w:t>Výcvikové centrum HaZZ Lešť</w:t>
      </w:r>
      <w:r w:rsidR="000B2B0E">
        <w:rPr>
          <w:rFonts w:ascii="Arial Narrow" w:hAnsi="Arial Narrow"/>
          <w:b/>
        </w:rPr>
        <w:t xml:space="preserve">, </w:t>
      </w:r>
      <w:r w:rsidR="00A94C93">
        <w:rPr>
          <w:rFonts w:ascii="Arial Narrow" w:hAnsi="Arial Narrow"/>
        </w:rPr>
        <w:t xml:space="preserve">Jakub </w:t>
      </w:r>
      <w:proofErr w:type="spellStart"/>
      <w:r w:rsidR="00A94C93">
        <w:rPr>
          <w:rFonts w:ascii="Arial Narrow" w:hAnsi="Arial Narrow"/>
        </w:rPr>
        <w:t>Village</w:t>
      </w:r>
      <w:proofErr w:type="spellEnd"/>
      <w:r w:rsidR="00A94C93">
        <w:rPr>
          <w:rFonts w:ascii="Arial Narrow" w:hAnsi="Arial Narrow"/>
        </w:rPr>
        <w:t xml:space="preserve"> 236, 962 63 Pliešovce</w:t>
      </w:r>
      <w:r w:rsidR="00BC6A67">
        <w:rPr>
          <w:rFonts w:ascii="Arial Narrow" w:hAnsi="Arial Narrow"/>
        </w:rPr>
        <w:t>.</w:t>
      </w:r>
    </w:p>
    <w:sectPr w:rsidR="00FC04F9" w:rsidRPr="00351F54" w:rsidSect="00FC04F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80EB" w16cex:dateUtc="2020-08-02T16:14:00Z"/>
  <w16cex:commentExtensible w16cex:durableId="22D181AB" w16cex:dateUtc="2020-08-0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C720B" w16cid:durableId="22D180EB"/>
  <w16cid:commentId w16cid:paraId="38854C33" w16cid:durableId="22D181A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3332D" w14:textId="77777777" w:rsidR="00C527A4" w:rsidRDefault="00C527A4" w:rsidP="00FC04F9">
      <w:pPr>
        <w:spacing w:after="0" w:line="240" w:lineRule="auto"/>
      </w:pPr>
      <w:r>
        <w:separator/>
      </w:r>
    </w:p>
  </w:endnote>
  <w:endnote w:type="continuationSeparator" w:id="0">
    <w:p w14:paraId="0BE437AF" w14:textId="77777777" w:rsidR="00C527A4" w:rsidRDefault="00C527A4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5B7FA" w14:textId="77777777" w:rsidR="00C527A4" w:rsidRDefault="00C527A4" w:rsidP="00FC04F9">
      <w:pPr>
        <w:spacing w:after="0" w:line="240" w:lineRule="auto"/>
      </w:pPr>
      <w:r>
        <w:separator/>
      </w:r>
    </w:p>
  </w:footnote>
  <w:footnote w:type="continuationSeparator" w:id="0">
    <w:p w14:paraId="70ABBBEC" w14:textId="77777777" w:rsidR="00C527A4" w:rsidRDefault="00C527A4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4D454" w14:textId="3AC89868"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  <w:r w:rsidR="00590EF4">
      <w:rPr>
        <w:rFonts w:ascii="Arial Narrow" w:hAnsi="Arial Narrow"/>
        <w:sz w:val="18"/>
        <w:szCs w:val="18"/>
      </w:rPr>
      <w:t xml:space="preserve"> pre časť 1</w:t>
    </w:r>
  </w:p>
  <w:p w14:paraId="553275C7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D18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" w15:restartNumberingAfterBreak="0">
    <w:nsid w:val="1494158E"/>
    <w:multiLevelType w:val="hybridMultilevel"/>
    <w:tmpl w:val="E034B4C0"/>
    <w:lvl w:ilvl="0" w:tplc="DF960782">
      <w:start w:val="1"/>
      <w:numFmt w:val="upperLetter"/>
      <w:lvlText w:val="%1."/>
      <w:lvlJc w:val="left"/>
      <w:pPr>
        <w:ind w:left="1494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DCD7D4F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3" w15:restartNumberingAfterBreak="0">
    <w:nsid w:val="2A373C34"/>
    <w:multiLevelType w:val="multilevel"/>
    <w:tmpl w:val="B1241F9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4" w15:restartNumberingAfterBreak="0">
    <w:nsid w:val="2B947E9E"/>
    <w:multiLevelType w:val="hybridMultilevel"/>
    <w:tmpl w:val="3C40D596"/>
    <w:lvl w:ilvl="0" w:tplc="4D48469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A5397"/>
    <w:multiLevelType w:val="hybridMultilevel"/>
    <w:tmpl w:val="4A3A0BAA"/>
    <w:lvl w:ilvl="0" w:tplc="5D7829A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593F"/>
    <w:multiLevelType w:val="multilevel"/>
    <w:tmpl w:val="0096B1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9" w15:restartNumberingAfterBreak="0">
    <w:nsid w:val="32EA6D24"/>
    <w:multiLevelType w:val="multilevel"/>
    <w:tmpl w:val="9750504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0" w15:restartNumberingAfterBreak="0">
    <w:nsid w:val="39007BA7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1" w15:restartNumberingAfterBreak="0">
    <w:nsid w:val="3D0D5A05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2" w15:restartNumberingAfterBreak="0">
    <w:nsid w:val="3D31541E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3" w15:restartNumberingAfterBreak="0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45F64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5" w15:restartNumberingAfterBreak="0">
    <w:nsid w:val="40390000"/>
    <w:multiLevelType w:val="hybridMultilevel"/>
    <w:tmpl w:val="025838D2"/>
    <w:lvl w:ilvl="0" w:tplc="EDE039C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80CED"/>
    <w:multiLevelType w:val="multilevel"/>
    <w:tmpl w:val="7526C63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7" w15:restartNumberingAfterBreak="0">
    <w:nsid w:val="46F15C18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8" w15:restartNumberingAfterBreak="0">
    <w:nsid w:val="4B2757A0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9" w15:restartNumberingAfterBreak="0">
    <w:nsid w:val="4E2354C8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0" w15:restartNumberingAfterBreak="0">
    <w:nsid w:val="52AE18B4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1" w15:restartNumberingAfterBreak="0">
    <w:nsid w:val="52BD6E61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2" w15:restartNumberingAfterBreak="0">
    <w:nsid w:val="59404403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3" w15:restartNumberingAfterBreak="0">
    <w:nsid w:val="5BBA387D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4" w15:restartNumberingAfterBreak="0">
    <w:nsid w:val="5D293741"/>
    <w:multiLevelType w:val="hybridMultilevel"/>
    <w:tmpl w:val="E4CCEB3A"/>
    <w:lvl w:ilvl="0" w:tplc="CB30A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B5631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6" w15:restartNumberingAfterBreak="0">
    <w:nsid w:val="68764789"/>
    <w:multiLevelType w:val="hybridMultilevel"/>
    <w:tmpl w:val="0B6A4B30"/>
    <w:lvl w:ilvl="0" w:tplc="6096AF0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251691F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6327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D07F7"/>
    <w:multiLevelType w:val="hybridMultilevel"/>
    <w:tmpl w:val="97922940"/>
    <w:lvl w:ilvl="0" w:tplc="BE6CDB0A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E2808F5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8"/>
  </w:num>
  <w:num w:numId="25">
    <w:abstractNumId w:val="27"/>
  </w:num>
  <w:num w:numId="26">
    <w:abstractNumId w:val="3"/>
  </w:num>
  <w:num w:numId="27">
    <w:abstractNumId w:val="9"/>
  </w:num>
  <w:num w:numId="28">
    <w:abstractNumId w:val="8"/>
  </w:num>
  <w:num w:numId="29">
    <w:abstractNumId w:val="2"/>
  </w:num>
  <w:num w:numId="30">
    <w:abstractNumId w:val="0"/>
  </w:num>
  <w:num w:numId="31">
    <w:abstractNumId w:val="1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0045F2"/>
    <w:rsid w:val="000055E5"/>
    <w:rsid w:val="00046220"/>
    <w:rsid w:val="000466F5"/>
    <w:rsid w:val="0007164A"/>
    <w:rsid w:val="000B2B0E"/>
    <w:rsid w:val="00210624"/>
    <w:rsid w:val="00221061"/>
    <w:rsid w:val="00282F40"/>
    <w:rsid w:val="002A516E"/>
    <w:rsid w:val="002A6981"/>
    <w:rsid w:val="002C2B57"/>
    <w:rsid w:val="002F6670"/>
    <w:rsid w:val="00312D8B"/>
    <w:rsid w:val="00320211"/>
    <w:rsid w:val="0032293B"/>
    <w:rsid w:val="00344AAD"/>
    <w:rsid w:val="00351F54"/>
    <w:rsid w:val="00357870"/>
    <w:rsid w:val="00360590"/>
    <w:rsid w:val="003648BF"/>
    <w:rsid w:val="003B4F5A"/>
    <w:rsid w:val="003D0188"/>
    <w:rsid w:val="003E7649"/>
    <w:rsid w:val="003F54C7"/>
    <w:rsid w:val="00411964"/>
    <w:rsid w:val="004165D9"/>
    <w:rsid w:val="004A0108"/>
    <w:rsid w:val="004A28A5"/>
    <w:rsid w:val="004A490A"/>
    <w:rsid w:val="004C24A1"/>
    <w:rsid w:val="004F2689"/>
    <w:rsid w:val="00503063"/>
    <w:rsid w:val="0055480C"/>
    <w:rsid w:val="005633B8"/>
    <w:rsid w:val="00590EF4"/>
    <w:rsid w:val="00624508"/>
    <w:rsid w:val="00635AD3"/>
    <w:rsid w:val="006C4157"/>
    <w:rsid w:val="006F6D03"/>
    <w:rsid w:val="0070352D"/>
    <w:rsid w:val="00732DD4"/>
    <w:rsid w:val="007609F2"/>
    <w:rsid w:val="007821F5"/>
    <w:rsid w:val="007F52E4"/>
    <w:rsid w:val="008358E3"/>
    <w:rsid w:val="008851F9"/>
    <w:rsid w:val="008941BD"/>
    <w:rsid w:val="008B400C"/>
    <w:rsid w:val="008C1F35"/>
    <w:rsid w:val="008E31A6"/>
    <w:rsid w:val="00905332"/>
    <w:rsid w:val="0090774B"/>
    <w:rsid w:val="00916C9A"/>
    <w:rsid w:val="00923C6D"/>
    <w:rsid w:val="00926AD8"/>
    <w:rsid w:val="009A43DD"/>
    <w:rsid w:val="009B65D7"/>
    <w:rsid w:val="009C68CC"/>
    <w:rsid w:val="00A07E76"/>
    <w:rsid w:val="00A1101F"/>
    <w:rsid w:val="00A11B8C"/>
    <w:rsid w:val="00A34BC0"/>
    <w:rsid w:val="00A47EDD"/>
    <w:rsid w:val="00A858EF"/>
    <w:rsid w:val="00A94C93"/>
    <w:rsid w:val="00A95693"/>
    <w:rsid w:val="00AA08D5"/>
    <w:rsid w:val="00AB06A0"/>
    <w:rsid w:val="00AE6A1F"/>
    <w:rsid w:val="00B1240C"/>
    <w:rsid w:val="00B577BC"/>
    <w:rsid w:val="00BC6341"/>
    <w:rsid w:val="00BC6A67"/>
    <w:rsid w:val="00BD5A10"/>
    <w:rsid w:val="00BF02E0"/>
    <w:rsid w:val="00BF3A53"/>
    <w:rsid w:val="00BF5628"/>
    <w:rsid w:val="00C11438"/>
    <w:rsid w:val="00C527A4"/>
    <w:rsid w:val="00C65681"/>
    <w:rsid w:val="00C76FC1"/>
    <w:rsid w:val="00CC743C"/>
    <w:rsid w:val="00CD6636"/>
    <w:rsid w:val="00D2448B"/>
    <w:rsid w:val="00D27787"/>
    <w:rsid w:val="00D44DFF"/>
    <w:rsid w:val="00D7636D"/>
    <w:rsid w:val="00D953D3"/>
    <w:rsid w:val="00D97D34"/>
    <w:rsid w:val="00DD71BF"/>
    <w:rsid w:val="00DE3D40"/>
    <w:rsid w:val="00E00401"/>
    <w:rsid w:val="00E150BD"/>
    <w:rsid w:val="00E15417"/>
    <w:rsid w:val="00E23403"/>
    <w:rsid w:val="00E313A0"/>
    <w:rsid w:val="00E72C7D"/>
    <w:rsid w:val="00EB6DF7"/>
    <w:rsid w:val="00EF537B"/>
    <w:rsid w:val="00EF5A68"/>
    <w:rsid w:val="00F150C6"/>
    <w:rsid w:val="00F56851"/>
    <w:rsid w:val="00F66102"/>
    <w:rsid w:val="00F75F44"/>
    <w:rsid w:val="00F77697"/>
    <w:rsid w:val="00FA768B"/>
    <w:rsid w:val="00FA7CB4"/>
    <w:rsid w:val="00FC04F9"/>
    <w:rsid w:val="00FC5717"/>
    <w:rsid w:val="00FE22C0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C7D0"/>
  <w15:docId w15:val="{B74ACA0C-96EA-4853-B98D-A6FA9E3D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0055E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Janka Kytošová</cp:lastModifiedBy>
  <cp:revision>4</cp:revision>
  <dcterms:created xsi:type="dcterms:W3CDTF">2022-02-03T09:33:00Z</dcterms:created>
  <dcterms:modified xsi:type="dcterms:W3CDTF">2022-02-24T12:59:00Z</dcterms:modified>
</cp:coreProperties>
</file>