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Pr="00327008" w:rsidRDefault="00776F1B" w:rsidP="00C86D00">
      <w:pPr>
        <w:pStyle w:val="Nadpis7"/>
        <w:numPr>
          <w:ilvl w:val="0"/>
          <w:numId w:val="0"/>
        </w:numPr>
        <w:rPr>
          <w:rFonts w:ascii="ISOCPEUR" w:hAnsi="ISOCPEUR" w:cs="Arial"/>
          <w:sz w:val="48"/>
          <w:szCs w:val="40"/>
        </w:rPr>
      </w:pPr>
      <w:r>
        <w:rPr>
          <w:rFonts w:ascii="ISOCPEUR" w:hAnsi="ISOCPEUR" w:cs="Arial"/>
          <w:sz w:val="48"/>
          <w:szCs w:val="40"/>
        </w:rPr>
        <w:t xml:space="preserve">1. </w:t>
      </w:r>
      <w:r w:rsidR="006F0A51" w:rsidRPr="00327008">
        <w:rPr>
          <w:rFonts w:ascii="ISOCPEUR" w:hAnsi="ISOCPEUR" w:cs="Arial"/>
          <w:sz w:val="48"/>
          <w:szCs w:val="40"/>
        </w:rPr>
        <w:t>TECHNICKÁ SPRÁVA</w:t>
      </w:r>
    </w:p>
    <w:p w:rsidR="006F0A51" w:rsidRPr="00C213C2" w:rsidRDefault="006F0A51" w:rsidP="00C86D00">
      <w:pPr>
        <w:jc w:val="center"/>
        <w:rPr>
          <w:rFonts w:ascii="ISOCPEUR" w:hAnsi="ISOCPEUR"/>
          <w:sz w:val="32"/>
        </w:rPr>
      </w:pPr>
      <w:r>
        <w:rPr>
          <w:rFonts w:ascii="ISOCPEUR" w:hAnsi="ISOCPEUR"/>
          <w:sz w:val="32"/>
        </w:rPr>
        <w:t>č</w:t>
      </w:r>
      <w:r w:rsidRPr="00C213C2">
        <w:rPr>
          <w:rFonts w:ascii="ISOCPEUR" w:hAnsi="ISOCPEUR"/>
          <w:sz w:val="32"/>
        </w:rPr>
        <w:t xml:space="preserve">asť: </w:t>
      </w:r>
      <w:r w:rsidR="00210192">
        <w:rPr>
          <w:rFonts w:ascii="ISOCPEUR" w:hAnsi="ISOCPEUR"/>
          <w:sz w:val="32"/>
        </w:rPr>
        <w:t>ELEKTROINŠTALÁCIA</w:t>
      </w: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r>
        <w:rPr>
          <w:noProof/>
        </w:rPr>
        <w:drawing>
          <wp:anchor distT="0" distB="0" distL="114300" distR="114300" simplePos="0" relativeHeight="251613184" behindDoc="1" locked="0" layoutInCell="1" allowOverlap="1" wp14:anchorId="4374B926" wp14:editId="6FEFC031">
            <wp:simplePos x="0" y="0"/>
            <wp:positionH relativeFrom="column">
              <wp:posOffset>4843780</wp:posOffset>
            </wp:positionH>
            <wp:positionV relativeFrom="paragraph">
              <wp:posOffset>152400</wp:posOffset>
            </wp:positionV>
            <wp:extent cx="1009650" cy="243598"/>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abo_podpi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9650" cy="243598"/>
                    </a:xfrm>
                    <a:prstGeom prst="rect">
                      <a:avLst/>
                    </a:prstGeom>
                  </pic:spPr>
                </pic:pic>
              </a:graphicData>
            </a:graphic>
            <wp14:sizeRelH relativeFrom="margin">
              <wp14:pctWidth>0</wp14:pctWidth>
            </wp14:sizeRelH>
            <wp14:sizeRelV relativeFrom="margin">
              <wp14:pctHeight>0</wp14:pctHeight>
            </wp14:sizeRelV>
          </wp:anchor>
        </w:drawing>
      </w:r>
    </w:p>
    <w:p w:rsidR="006F0A51" w:rsidRDefault="006F0A51" w:rsidP="009200ED">
      <w:pPr>
        <w:rPr>
          <w:rFonts w:ascii="ISOCPEUR" w:hAnsi="ISOCPEUR"/>
          <w:b/>
          <w:sz w:val="24"/>
        </w:rPr>
      </w:pPr>
    </w:p>
    <w:p w:rsidR="006F0A51" w:rsidRDefault="006F0A51" w:rsidP="009200ED">
      <w:pPr>
        <w:rPr>
          <w:rFonts w:ascii="ISOCPEUR" w:hAnsi="ISOCPEUR"/>
          <w:b/>
          <w:sz w:val="24"/>
        </w:rPr>
      </w:pPr>
    </w:p>
    <w:p w:rsidR="006F0A51" w:rsidRDefault="006F0A51" w:rsidP="009200ED">
      <w:pPr>
        <w:rPr>
          <w:rFonts w:ascii="ISOCPEUR" w:hAnsi="ISOCPEUR"/>
          <w:b/>
          <w:sz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7059"/>
      </w:tblGrid>
      <w:tr w:rsidR="006F0A51" w:rsidRPr="009834CD" w:rsidTr="003A0151">
        <w:trPr>
          <w:trHeight w:hRule="exact" w:val="681"/>
        </w:trPr>
        <w:tc>
          <w:tcPr>
            <w:tcW w:w="2439" w:type="dxa"/>
            <w:vAlign w:val="center"/>
          </w:tcPr>
          <w:p w:rsidR="006F0A51" w:rsidRPr="00A66DE1" w:rsidRDefault="006F0A51" w:rsidP="006F0A51">
            <w:pPr>
              <w:widowControl w:val="0"/>
              <w:autoSpaceDE w:val="0"/>
              <w:autoSpaceDN w:val="0"/>
              <w:adjustRightInd w:val="0"/>
              <w:ind w:left="57"/>
              <w:rPr>
                <w:rFonts w:ascii="ISOCPEUR" w:hAnsi="ISOCPEUR" w:cs="Arial"/>
                <w:sz w:val="24"/>
                <w:szCs w:val="24"/>
              </w:rPr>
            </w:pPr>
            <w:r w:rsidRPr="00A66DE1">
              <w:rPr>
                <w:rFonts w:ascii="ISOCPEUR" w:hAnsi="ISOCPEUR" w:cs="Arial"/>
                <w:sz w:val="24"/>
                <w:szCs w:val="24"/>
              </w:rPr>
              <w:t>NÁZOV STAVBY :</w:t>
            </w:r>
            <w:r w:rsidRPr="00A66DE1">
              <w:rPr>
                <w:rFonts w:ascii="ISOCPEUR" w:hAnsi="ISOCPEUR" w:cs="Arial"/>
                <w:sz w:val="24"/>
                <w:szCs w:val="24"/>
              </w:rPr>
              <w:tab/>
            </w:r>
          </w:p>
        </w:tc>
        <w:tc>
          <w:tcPr>
            <w:tcW w:w="7059" w:type="dxa"/>
            <w:vAlign w:val="center"/>
          </w:tcPr>
          <w:p w:rsidR="00776F1B" w:rsidRDefault="00776F1B" w:rsidP="003A0151">
            <w:pPr>
              <w:autoSpaceDE w:val="0"/>
              <w:autoSpaceDN w:val="0"/>
              <w:adjustRightInd w:val="0"/>
              <w:rPr>
                <w:rFonts w:ascii="ISOCPEUR" w:hAnsi="ISOCPEUR" w:cs="Arial"/>
                <w:sz w:val="24"/>
                <w:szCs w:val="24"/>
              </w:rPr>
            </w:pPr>
            <w:r w:rsidRPr="00776F1B">
              <w:rPr>
                <w:rFonts w:ascii="ISOCPEUR" w:hAnsi="ISOCPEUR" w:cs="Arial"/>
                <w:sz w:val="24"/>
                <w:szCs w:val="24"/>
              </w:rPr>
              <w:t xml:space="preserve">Spojená škola Banská Bystrica, časť Vlkanová </w:t>
            </w:r>
          </w:p>
          <w:p w:rsidR="006F0A51" w:rsidRPr="00A66DE1" w:rsidRDefault="00776F1B" w:rsidP="003A0151">
            <w:pPr>
              <w:autoSpaceDE w:val="0"/>
              <w:autoSpaceDN w:val="0"/>
              <w:adjustRightInd w:val="0"/>
              <w:rPr>
                <w:rFonts w:ascii="ISOCPEUR" w:hAnsi="ISOCPEUR" w:cs="Arial"/>
                <w:sz w:val="24"/>
                <w:szCs w:val="24"/>
              </w:rPr>
            </w:pPr>
            <w:r>
              <w:rPr>
                <w:rFonts w:ascii="ISOCPEUR" w:hAnsi="ISOCPEUR" w:cs="Arial"/>
                <w:sz w:val="24"/>
                <w:szCs w:val="24"/>
              </w:rPr>
              <w:t>–</w:t>
            </w:r>
            <w:r w:rsidRPr="00776F1B">
              <w:rPr>
                <w:rFonts w:ascii="ISOCPEUR" w:hAnsi="ISOCPEUR" w:cs="Arial"/>
                <w:sz w:val="24"/>
                <w:szCs w:val="24"/>
              </w:rPr>
              <w:t xml:space="preserve"> modernizácia</w:t>
            </w:r>
            <w:r>
              <w:rPr>
                <w:rFonts w:ascii="ISOCPEUR" w:hAnsi="ISOCPEUR" w:cs="Arial"/>
                <w:sz w:val="24"/>
                <w:szCs w:val="24"/>
              </w:rPr>
              <w:t xml:space="preserve"> odborného vzdelávania</w:t>
            </w:r>
          </w:p>
        </w:tc>
      </w:tr>
      <w:tr w:rsidR="00776F1B" w:rsidRPr="009834CD" w:rsidTr="00776F1B">
        <w:trPr>
          <w:trHeight w:hRule="exact" w:val="422"/>
        </w:trPr>
        <w:tc>
          <w:tcPr>
            <w:tcW w:w="2439" w:type="dxa"/>
            <w:vAlign w:val="center"/>
          </w:tcPr>
          <w:p w:rsidR="00776F1B" w:rsidRPr="00A66DE1" w:rsidRDefault="00776F1B" w:rsidP="00776F1B">
            <w:pPr>
              <w:widowControl w:val="0"/>
              <w:suppressAutoHyphens/>
              <w:autoSpaceDE w:val="0"/>
              <w:autoSpaceDN w:val="0"/>
              <w:adjustRightInd w:val="0"/>
              <w:ind w:left="57"/>
              <w:rPr>
                <w:rFonts w:ascii="ISOCPEUR" w:hAnsi="ISOCPEUR" w:cs="Arial"/>
                <w:sz w:val="24"/>
                <w:szCs w:val="24"/>
              </w:rPr>
            </w:pPr>
            <w:r w:rsidRPr="003A0151">
              <w:rPr>
                <w:rFonts w:ascii="ISOCPEUR" w:hAnsi="ISOCPEUR" w:cs="Arial"/>
                <w:sz w:val="24"/>
                <w:szCs w:val="24"/>
              </w:rPr>
              <w:t>STAVEBNÝ OBJEKT</w:t>
            </w:r>
            <w:r w:rsidRPr="00A66DE1">
              <w:rPr>
                <w:rFonts w:ascii="ISOCPEUR" w:hAnsi="ISOCPEUR" w:cs="Arial"/>
                <w:sz w:val="24"/>
                <w:szCs w:val="24"/>
              </w:rPr>
              <w:t xml:space="preserve">:        </w:t>
            </w:r>
          </w:p>
        </w:tc>
        <w:tc>
          <w:tcPr>
            <w:tcW w:w="7059" w:type="dxa"/>
            <w:vAlign w:val="center"/>
          </w:tcPr>
          <w:p w:rsidR="00776F1B" w:rsidRPr="00A66DE1" w:rsidRDefault="00776F1B" w:rsidP="00776F1B">
            <w:pPr>
              <w:widowControl w:val="0"/>
              <w:suppressAutoHyphens/>
              <w:autoSpaceDE w:val="0"/>
              <w:autoSpaceDN w:val="0"/>
              <w:adjustRightInd w:val="0"/>
              <w:rPr>
                <w:rFonts w:ascii="ISOCPEUR" w:hAnsi="ISOCPEUR" w:cs="Arial"/>
                <w:sz w:val="24"/>
                <w:szCs w:val="24"/>
              </w:rPr>
            </w:pPr>
            <w:r w:rsidRPr="00776F1B">
              <w:rPr>
                <w:rFonts w:ascii="ISOCPEUR" w:hAnsi="ISOCPEUR" w:cs="Arial"/>
                <w:sz w:val="24"/>
                <w:szCs w:val="24"/>
              </w:rPr>
              <w:t>SO 0</w:t>
            </w:r>
            <w:r w:rsidR="00BC382A">
              <w:rPr>
                <w:rFonts w:ascii="ISOCPEUR" w:hAnsi="ISOCPEUR" w:cs="Arial"/>
                <w:sz w:val="24"/>
                <w:szCs w:val="24"/>
              </w:rPr>
              <w:t>1</w:t>
            </w:r>
            <w:r w:rsidRPr="00776F1B">
              <w:rPr>
                <w:rFonts w:ascii="ISOCPEUR" w:hAnsi="ISOCPEUR" w:cs="Arial"/>
                <w:sz w:val="24"/>
                <w:szCs w:val="24"/>
              </w:rPr>
              <w:t xml:space="preserve"> </w:t>
            </w:r>
            <w:r w:rsidR="00BC382A">
              <w:rPr>
                <w:rFonts w:ascii="ISOCPEUR" w:hAnsi="ISOCPEUR" w:cs="Arial"/>
                <w:sz w:val="24"/>
                <w:szCs w:val="24"/>
              </w:rPr>
              <w:t>–</w:t>
            </w:r>
            <w:r w:rsidRPr="00776F1B">
              <w:rPr>
                <w:rFonts w:ascii="ISOCPEUR" w:hAnsi="ISOCPEUR" w:cs="Arial"/>
                <w:sz w:val="24"/>
                <w:szCs w:val="24"/>
              </w:rPr>
              <w:t xml:space="preserve"> </w:t>
            </w:r>
            <w:proofErr w:type="spellStart"/>
            <w:r w:rsidRPr="00776F1B">
              <w:rPr>
                <w:rFonts w:ascii="ISOCPEUR" w:hAnsi="ISOCPEUR" w:cs="Arial"/>
                <w:sz w:val="24"/>
                <w:szCs w:val="24"/>
              </w:rPr>
              <w:t>A</w:t>
            </w:r>
            <w:r w:rsidR="00BC382A">
              <w:rPr>
                <w:rFonts w:ascii="ISOCPEUR" w:hAnsi="ISOCPEUR" w:cs="Arial"/>
                <w:sz w:val="24"/>
                <w:szCs w:val="24"/>
              </w:rPr>
              <w:t>hala</w:t>
            </w:r>
            <w:proofErr w:type="spellEnd"/>
            <w:r w:rsidR="00BC382A">
              <w:rPr>
                <w:rFonts w:ascii="ISOCPEUR" w:hAnsi="ISOCPEUR" w:cs="Arial"/>
                <w:sz w:val="24"/>
                <w:szCs w:val="24"/>
              </w:rPr>
              <w:t xml:space="preserve"> - Dielne</w:t>
            </w:r>
          </w:p>
        </w:tc>
      </w:tr>
      <w:tr w:rsidR="00776F1B" w:rsidRPr="00A66DE1" w:rsidTr="003A0151">
        <w:trPr>
          <w:trHeight w:hRule="exact" w:val="425"/>
        </w:trPr>
        <w:tc>
          <w:tcPr>
            <w:tcW w:w="2439" w:type="dxa"/>
            <w:vAlign w:val="center"/>
          </w:tcPr>
          <w:p w:rsidR="00776F1B" w:rsidRPr="00A66DE1" w:rsidRDefault="00776F1B" w:rsidP="00776F1B">
            <w:pPr>
              <w:widowControl w:val="0"/>
              <w:suppressAutoHyphens/>
              <w:autoSpaceDE w:val="0"/>
              <w:autoSpaceDN w:val="0"/>
              <w:adjustRightInd w:val="0"/>
              <w:ind w:left="57"/>
              <w:rPr>
                <w:rFonts w:ascii="ISOCPEUR" w:hAnsi="ISOCPEUR" w:cs="Arial"/>
                <w:sz w:val="24"/>
                <w:szCs w:val="24"/>
              </w:rPr>
            </w:pPr>
            <w:r w:rsidRPr="00A66DE1">
              <w:rPr>
                <w:rFonts w:ascii="ISOCPEUR" w:hAnsi="ISOCPEUR" w:cs="Arial"/>
                <w:sz w:val="24"/>
                <w:szCs w:val="24"/>
              </w:rPr>
              <w:t>CHARAKTER STAVBY :</w:t>
            </w:r>
          </w:p>
        </w:tc>
        <w:tc>
          <w:tcPr>
            <w:tcW w:w="7059" w:type="dxa"/>
            <w:vAlign w:val="center"/>
          </w:tcPr>
          <w:p w:rsidR="00776F1B" w:rsidRPr="00A66DE1" w:rsidRDefault="00776F1B" w:rsidP="00776F1B">
            <w:pPr>
              <w:rPr>
                <w:rFonts w:ascii="ISOCPEUR" w:hAnsi="ISOCPEUR" w:cs="Arial"/>
                <w:sz w:val="24"/>
                <w:szCs w:val="24"/>
              </w:rPr>
            </w:pPr>
            <w:r>
              <w:rPr>
                <w:rFonts w:ascii="ISOCPEUR" w:hAnsi="ISOCPEUR" w:cs="Arial"/>
                <w:sz w:val="24"/>
                <w:szCs w:val="24"/>
              </w:rPr>
              <w:t>Rekonštrukcia</w:t>
            </w:r>
          </w:p>
        </w:tc>
      </w:tr>
      <w:tr w:rsidR="00776F1B" w:rsidRPr="00A66DE1" w:rsidTr="003A0151">
        <w:trPr>
          <w:trHeight w:hRule="exact" w:val="425"/>
        </w:trPr>
        <w:tc>
          <w:tcPr>
            <w:tcW w:w="2439" w:type="dxa"/>
            <w:vAlign w:val="center"/>
          </w:tcPr>
          <w:p w:rsidR="00776F1B" w:rsidRPr="00A66DE1" w:rsidRDefault="00776F1B" w:rsidP="00776F1B">
            <w:pPr>
              <w:widowControl w:val="0"/>
              <w:suppressAutoHyphens/>
              <w:autoSpaceDE w:val="0"/>
              <w:autoSpaceDN w:val="0"/>
              <w:adjustRightInd w:val="0"/>
              <w:ind w:left="57"/>
              <w:rPr>
                <w:rFonts w:ascii="ISOCPEUR" w:hAnsi="ISOCPEUR" w:cs="Arial"/>
                <w:sz w:val="24"/>
                <w:szCs w:val="24"/>
              </w:rPr>
            </w:pPr>
            <w:r w:rsidRPr="00A66DE1">
              <w:rPr>
                <w:rFonts w:ascii="ISOCPEUR" w:hAnsi="ISOCPEUR" w:cs="Arial"/>
                <w:sz w:val="24"/>
                <w:szCs w:val="24"/>
              </w:rPr>
              <w:t>MIESTO STAVBY :</w:t>
            </w:r>
            <w:r w:rsidRPr="00A66DE1">
              <w:rPr>
                <w:rFonts w:ascii="ISOCPEUR" w:hAnsi="ISOCPEUR" w:cs="Arial"/>
                <w:sz w:val="24"/>
                <w:szCs w:val="24"/>
              </w:rPr>
              <w:tab/>
            </w:r>
          </w:p>
        </w:tc>
        <w:tc>
          <w:tcPr>
            <w:tcW w:w="7059" w:type="dxa"/>
            <w:vAlign w:val="center"/>
          </w:tcPr>
          <w:p w:rsidR="00776F1B" w:rsidRPr="00A66DE1" w:rsidRDefault="00776F1B" w:rsidP="00776F1B">
            <w:pPr>
              <w:widowControl w:val="0"/>
              <w:suppressAutoHyphens/>
              <w:autoSpaceDE w:val="0"/>
              <w:autoSpaceDN w:val="0"/>
              <w:adjustRightInd w:val="0"/>
              <w:rPr>
                <w:rFonts w:ascii="ISOCPEUR" w:hAnsi="ISOCPEUR" w:cs="Arial"/>
                <w:sz w:val="24"/>
                <w:szCs w:val="24"/>
              </w:rPr>
            </w:pPr>
            <w:proofErr w:type="spellStart"/>
            <w:r w:rsidRPr="00776F1B">
              <w:rPr>
                <w:rFonts w:ascii="ISOCPEUR" w:hAnsi="ISOCPEUR" w:cs="Arial"/>
                <w:sz w:val="24"/>
                <w:szCs w:val="24"/>
              </w:rPr>
              <w:t>k.ú</w:t>
            </w:r>
            <w:proofErr w:type="spellEnd"/>
            <w:r w:rsidRPr="00776F1B">
              <w:rPr>
                <w:rFonts w:ascii="ISOCPEUR" w:hAnsi="ISOCPEUR" w:cs="Arial"/>
                <w:sz w:val="24"/>
                <w:szCs w:val="24"/>
              </w:rPr>
              <w:t xml:space="preserve">. Vlkanová  </w:t>
            </w:r>
            <w:proofErr w:type="spellStart"/>
            <w:r>
              <w:rPr>
                <w:rFonts w:ascii="ISOCPEUR" w:hAnsi="ISOCPEUR" w:cs="Arial"/>
                <w:sz w:val="24"/>
                <w:szCs w:val="24"/>
              </w:rPr>
              <w:t>p.č</w:t>
            </w:r>
            <w:proofErr w:type="spellEnd"/>
            <w:r>
              <w:rPr>
                <w:rFonts w:ascii="ISOCPEUR" w:hAnsi="ISOCPEUR" w:cs="Arial"/>
                <w:sz w:val="24"/>
                <w:szCs w:val="24"/>
              </w:rPr>
              <w:t xml:space="preserve">. </w:t>
            </w:r>
            <w:r w:rsidRPr="00776F1B">
              <w:rPr>
                <w:rFonts w:ascii="ISOCPEUR" w:hAnsi="ISOCPEUR" w:cs="Arial"/>
                <w:sz w:val="24"/>
                <w:szCs w:val="24"/>
              </w:rPr>
              <w:t>507/3</w:t>
            </w:r>
          </w:p>
        </w:tc>
      </w:tr>
      <w:tr w:rsidR="00776F1B" w:rsidRPr="00A66DE1" w:rsidTr="003A0151">
        <w:trPr>
          <w:trHeight w:hRule="exact" w:val="425"/>
        </w:trPr>
        <w:tc>
          <w:tcPr>
            <w:tcW w:w="2439" w:type="dxa"/>
            <w:vAlign w:val="center"/>
          </w:tcPr>
          <w:p w:rsidR="00776F1B" w:rsidRPr="00A66DE1" w:rsidRDefault="00776F1B" w:rsidP="00776F1B">
            <w:pPr>
              <w:widowControl w:val="0"/>
              <w:suppressAutoHyphens/>
              <w:autoSpaceDE w:val="0"/>
              <w:autoSpaceDN w:val="0"/>
              <w:adjustRightInd w:val="0"/>
              <w:ind w:left="57"/>
              <w:rPr>
                <w:rFonts w:ascii="ISOCPEUR" w:hAnsi="ISOCPEUR" w:cs="Arial"/>
                <w:sz w:val="24"/>
                <w:szCs w:val="24"/>
              </w:rPr>
            </w:pPr>
            <w:r w:rsidRPr="00A66DE1">
              <w:rPr>
                <w:rFonts w:ascii="ISOCPEUR" w:hAnsi="ISOCPEUR" w:cs="Arial"/>
                <w:sz w:val="24"/>
                <w:szCs w:val="24"/>
              </w:rPr>
              <w:t>STUPEŇ PD :</w:t>
            </w:r>
            <w:r w:rsidRPr="00A66DE1">
              <w:rPr>
                <w:rFonts w:ascii="ISOCPEUR" w:hAnsi="ISOCPEUR" w:cs="Arial"/>
                <w:sz w:val="24"/>
                <w:szCs w:val="24"/>
              </w:rPr>
              <w:tab/>
            </w:r>
            <w:r w:rsidRPr="00A66DE1">
              <w:rPr>
                <w:rFonts w:ascii="ISOCPEUR" w:hAnsi="ISOCPEUR" w:cs="Arial"/>
                <w:sz w:val="24"/>
                <w:szCs w:val="24"/>
              </w:rPr>
              <w:tab/>
            </w:r>
          </w:p>
        </w:tc>
        <w:tc>
          <w:tcPr>
            <w:tcW w:w="7059" w:type="dxa"/>
            <w:vAlign w:val="center"/>
          </w:tcPr>
          <w:p w:rsidR="00776F1B" w:rsidRPr="00A66DE1" w:rsidRDefault="00776F1B" w:rsidP="00776F1B">
            <w:pPr>
              <w:widowControl w:val="0"/>
              <w:suppressAutoHyphens/>
              <w:autoSpaceDE w:val="0"/>
              <w:autoSpaceDN w:val="0"/>
              <w:adjustRightInd w:val="0"/>
              <w:rPr>
                <w:rFonts w:ascii="ISOCPEUR" w:hAnsi="ISOCPEUR" w:cs="Arial"/>
                <w:sz w:val="24"/>
                <w:szCs w:val="24"/>
              </w:rPr>
            </w:pPr>
            <w:r>
              <w:rPr>
                <w:rFonts w:ascii="ISOCPEUR" w:hAnsi="ISOCPEUR" w:cs="Arial"/>
                <w:sz w:val="24"/>
                <w:szCs w:val="24"/>
              </w:rPr>
              <w:t>Projekt pre stavebné povolenie</w:t>
            </w:r>
          </w:p>
        </w:tc>
      </w:tr>
      <w:tr w:rsidR="00776F1B" w:rsidRPr="00A66DE1" w:rsidTr="00776F1B">
        <w:trPr>
          <w:trHeight w:hRule="exact" w:val="701"/>
        </w:trPr>
        <w:tc>
          <w:tcPr>
            <w:tcW w:w="2439" w:type="dxa"/>
            <w:vAlign w:val="center"/>
          </w:tcPr>
          <w:p w:rsidR="00776F1B" w:rsidRPr="00A66DE1" w:rsidRDefault="00776F1B" w:rsidP="00776F1B">
            <w:pPr>
              <w:widowControl w:val="0"/>
              <w:autoSpaceDE w:val="0"/>
              <w:autoSpaceDN w:val="0"/>
              <w:adjustRightInd w:val="0"/>
              <w:ind w:left="57"/>
              <w:rPr>
                <w:rFonts w:ascii="ISOCPEUR" w:hAnsi="ISOCPEUR" w:cs="Arial"/>
                <w:sz w:val="24"/>
                <w:szCs w:val="24"/>
              </w:rPr>
            </w:pPr>
            <w:r>
              <w:rPr>
                <w:rFonts w:ascii="ISOCPEUR" w:hAnsi="ISOCPEUR" w:cs="Arial"/>
                <w:sz w:val="24"/>
                <w:szCs w:val="24"/>
              </w:rPr>
              <w:t>INVESTOR :</w:t>
            </w:r>
          </w:p>
        </w:tc>
        <w:tc>
          <w:tcPr>
            <w:tcW w:w="7059" w:type="dxa"/>
            <w:vAlign w:val="center"/>
          </w:tcPr>
          <w:p w:rsidR="00776F1B" w:rsidRDefault="00776F1B" w:rsidP="00776F1B">
            <w:pPr>
              <w:widowControl w:val="0"/>
              <w:autoSpaceDE w:val="0"/>
              <w:autoSpaceDN w:val="0"/>
              <w:adjustRightInd w:val="0"/>
              <w:rPr>
                <w:rFonts w:ascii="ISOCPEUR" w:hAnsi="ISOCPEUR" w:cs="Arial"/>
                <w:sz w:val="24"/>
                <w:szCs w:val="24"/>
              </w:rPr>
            </w:pPr>
            <w:r w:rsidRPr="00776F1B">
              <w:rPr>
                <w:rFonts w:ascii="ISOCPEUR" w:hAnsi="ISOCPEUR" w:cs="Arial"/>
                <w:sz w:val="24"/>
                <w:szCs w:val="24"/>
              </w:rPr>
              <w:t xml:space="preserve">BANSKOBYSTRICKÝ SAMOSPRÁVNY KRAJ, </w:t>
            </w:r>
          </w:p>
          <w:p w:rsidR="00776F1B" w:rsidRPr="00A66DE1" w:rsidRDefault="00776F1B" w:rsidP="00776F1B">
            <w:pPr>
              <w:widowControl w:val="0"/>
              <w:autoSpaceDE w:val="0"/>
              <w:autoSpaceDN w:val="0"/>
              <w:adjustRightInd w:val="0"/>
              <w:rPr>
                <w:rFonts w:ascii="ISOCPEUR" w:hAnsi="ISOCPEUR" w:cs="Arial"/>
                <w:sz w:val="24"/>
                <w:szCs w:val="24"/>
              </w:rPr>
            </w:pPr>
            <w:r w:rsidRPr="00776F1B">
              <w:rPr>
                <w:rFonts w:ascii="ISOCPEUR" w:hAnsi="ISOCPEUR" w:cs="Arial"/>
                <w:sz w:val="24"/>
                <w:szCs w:val="24"/>
              </w:rPr>
              <w:t>Námestie SNP 23, 974 01 Banská Bystrica</w:t>
            </w:r>
          </w:p>
        </w:tc>
      </w:tr>
    </w:tbl>
    <w:p w:rsidR="009200ED" w:rsidRPr="0033679D" w:rsidRDefault="009200ED" w:rsidP="009200ED">
      <w:pPr>
        <w:rPr>
          <w:rFonts w:ascii="ISOCPEUR" w:hAnsi="ISOCPEUR"/>
          <w:b/>
          <w:sz w:val="24"/>
        </w:rPr>
      </w:pPr>
      <w:r w:rsidRPr="0033679D">
        <w:rPr>
          <w:rFonts w:ascii="ISOCPEUR" w:hAnsi="ISOCPEUR"/>
          <w:b/>
          <w:sz w:val="24"/>
        </w:rPr>
        <w:lastRenderedPageBreak/>
        <w:t>OBSAH</w:t>
      </w:r>
    </w:p>
    <w:p w:rsidR="009200ED" w:rsidRPr="0033679D" w:rsidRDefault="009200ED" w:rsidP="009200ED">
      <w:pPr>
        <w:pStyle w:val="aphaus"/>
      </w:pPr>
    </w:p>
    <w:p w:rsidR="009200ED" w:rsidRPr="001E1544" w:rsidRDefault="009200ED" w:rsidP="00A16BA8">
      <w:pPr>
        <w:pStyle w:val="aphaus"/>
        <w:spacing w:line="360" w:lineRule="auto"/>
        <w:ind w:right="567"/>
        <w:rPr>
          <w:sz w:val="22"/>
          <w:szCs w:val="22"/>
        </w:rPr>
      </w:pPr>
    </w:p>
    <w:bookmarkStart w:id="0" w:name="_Toc293352680"/>
    <w:p w:rsidR="009571FC" w:rsidRDefault="00762EAA">
      <w:pPr>
        <w:pStyle w:val="Obsah3"/>
        <w:rPr>
          <w:rFonts w:eastAsiaTheme="minorEastAsia" w:cstheme="minorBidi"/>
          <w:i w:val="0"/>
          <w:iCs w:val="0"/>
          <w:noProof/>
          <w:sz w:val="22"/>
          <w:szCs w:val="22"/>
        </w:rPr>
      </w:pPr>
      <w:r>
        <w:rPr>
          <w:rFonts w:ascii="ISOCPEUR" w:eastAsiaTheme="minorEastAsia" w:hAnsi="ISOCPEUR" w:cstheme="minorBidi"/>
          <w:i w:val="0"/>
          <w:iCs w:val="0"/>
          <w:noProof/>
          <w:sz w:val="24"/>
          <w:szCs w:val="24"/>
        </w:rPr>
        <w:fldChar w:fldCharType="begin"/>
      </w:r>
      <w:r>
        <w:rPr>
          <w:rFonts w:ascii="ISOCPEUR" w:eastAsiaTheme="minorEastAsia" w:hAnsi="ISOCPEUR" w:cstheme="minorBidi"/>
          <w:i w:val="0"/>
          <w:iCs w:val="0"/>
          <w:noProof/>
          <w:sz w:val="24"/>
          <w:szCs w:val="24"/>
        </w:rPr>
        <w:instrText xml:space="preserve"> TOC \o "1-3" \h \z \u </w:instrText>
      </w:r>
      <w:r>
        <w:rPr>
          <w:rFonts w:ascii="ISOCPEUR" w:eastAsiaTheme="minorEastAsia" w:hAnsi="ISOCPEUR" w:cstheme="minorBidi"/>
          <w:i w:val="0"/>
          <w:iCs w:val="0"/>
          <w:noProof/>
          <w:sz w:val="24"/>
          <w:szCs w:val="24"/>
        </w:rPr>
        <w:fldChar w:fldCharType="separate"/>
      </w:r>
      <w:hyperlink w:anchor="_Toc52770010" w:history="1">
        <w:r w:rsidR="009571FC" w:rsidRPr="00D452E8">
          <w:rPr>
            <w:rStyle w:val="Hypertextovodkaz"/>
            <w:rFonts w:ascii="ISOCPEUR" w:hAnsi="ISOCPEUR"/>
            <w:noProof/>
          </w:rPr>
          <w:t>1.</w:t>
        </w:r>
        <w:r w:rsidR="009571FC">
          <w:rPr>
            <w:rFonts w:eastAsiaTheme="minorEastAsia" w:cstheme="minorBidi"/>
            <w:i w:val="0"/>
            <w:iCs w:val="0"/>
            <w:noProof/>
            <w:sz w:val="22"/>
            <w:szCs w:val="22"/>
          </w:rPr>
          <w:tab/>
        </w:r>
        <w:r w:rsidR="009571FC" w:rsidRPr="00D452E8">
          <w:rPr>
            <w:rStyle w:val="Hypertextovodkaz"/>
            <w:rFonts w:ascii="ISOCPEUR" w:hAnsi="ISOCPEUR"/>
            <w:noProof/>
          </w:rPr>
          <w:t>ZÁKLADNÉ TECHNICKÉ ÚDAJE</w:t>
        </w:r>
        <w:r w:rsidR="009571FC">
          <w:rPr>
            <w:noProof/>
            <w:webHidden/>
          </w:rPr>
          <w:tab/>
        </w:r>
        <w:r w:rsidR="009571FC">
          <w:rPr>
            <w:noProof/>
            <w:webHidden/>
          </w:rPr>
          <w:fldChar w:fldCharType="begin"/>
        </w:r>
        <w:r w:rsidR="009571FC">
          <w:rPr>
            <w:noProof/>
            <w:webHidden/>
          </w:rPr>
          <w:instrText xml:space="preserve"> PAGEREF _Toc52770010 \h </w:instrText>
        </w:r>
        <w:r w:rsidR="009571FC">
          <w:rPr>
            <w:noProof/>
            <w:webHidden/>
          </w:rPr>
        </w:r>
        <w:r w:rsidR="009571FC">
          <w:rPr>
            <w:noProof/>
            <w:webHidden/>
          </w:rPr>
          <w:fldChar w:fldCharType="separate"/>
        </w:r>
        <w:r w:rsidR="009571FC">
          <w:rPr>
            <w:noProof/>
            <w:webHidden/>
          </w:rPr>
          <w:t>3</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1" w:history="1">
        <w:r w:rsidR="009571FC" w:rsidRPr="00D452E8">
          <w:rPr>
            <w:rStyle w:val="Hypertextovodkaz"/>
            <w:rFonts w:ascii="ISOCPEUR" w:hAnsi="ISOCPEUR"/>
            <w:noProof/>
          </w:rPr>
          <w:t>2.</w:t>
        </w:r>
        <w:r w:rsidR="009571FC">
          <w:rPr>
            <w:rFonts w:eastAsiaTheme="minorEastAsia" w:cstheme="minorBidi"/>
            <w:i w:val="0"/>
            <w:iCs w:val="0"/>
            <w:noProof/>
            <w:sz w:val="22"/>
            <w:szCs w:val="22"/>
          </w:rPr>
          <w:tab/>
        </w:r>
        <w:r w:rsidR="009571FC" w:rsidRPr="00D452E8">
          <w:rPr>
            <w:rStyle w:val="Hypertextovodkaz"/>
            <w:rFonts w:ascii="ISOCPEUR" w:hAnsi="ISOCPEUR"/>
            <w:noProof/>
          </w:rPr>
          <w:t>ELEKTROINŠTALÁCIA - TECHNICKÉ RIEŠENIE</w:t>
        </w:r>
        <w:r w:rsidR="009571FC">
          <w:rPr>
            <w:noProof/>
            <w:webHidden/>
          </w:rPr>
          <w:tab/>
        </w:r>
        <w:r w:rsidR="009571FC">
          <w:rPr>
            <w:noProof/>
            <w:webHidden/>
          </w:rPr>
          <w:fldChar w:fldCharType="begin"/>
        </w:r>
        <w:r w:rsidR="009571FC">
          <w:rPr>
            <w:noProof/>
            <w:webHidden/>
          </w:rPr>
          <w:instrText xml:space="preserve"> PAGEREF _Toc52770011 \h </w:instrText>
        </w:r>
        <w:r w:rsidR="009571FC">
          <w:rPr>
            <w:noProof/>
            <w:webHidden/>
          </w:rPr>
        </w:r>
        <w:r w:rsidR="009571FC">
          <w:rPr>
            <w:noProof/>
            <w:webHidden/>
          </w:rPr>
          <w:fldChar w:fldCharType="separate"/>
        </w:r>
        <w:r w:rsidR="009571FC">
          <w:rPr>
            <w:noProof/>
            <w:webHidden/>
          </w:rPr>
          <w:t>3</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2" w:history="1">
        <w:r w:rsidR="009571FC" w:rsidRPr="00D452E8">
          <w:rPr>
            <w:rStyle w:val="Hypertextovodkaz"/>
            <w:rFonts w:ascii="ISOCPEUR" w:hAnsi="ISOCPEUR"/>
            <w:noProof/>
          </w:rPr>
          <w:t>3.</w:t>
        </w:r>
        <w:r w:rsidR="009571FC">
          <w:rPr>
            <w:rFonts w:eastAsiaTheme="minorEastAsia" w:cstheme="minorBidi"/>
            <w:i w:val="0"/>
            <w:iCs w:val="0"/>
            <w:noProof/>
            <w:sz w:val="22"/>
            <w:szCs w:val="22"/>
          </w:rPr>
          <w:tab/>
        </w:r>
        <w:r w:rsidR="009571FC" w:rsidRPr="00D452E8">
          <w:rPr>
            <w:rStyle w:val="Hypertextovodkaz"/>
            <w:rFonts w:ascii="ISOCPEUR" w:hAnsi="ISOCPEUR"/>
            <w:noProof/>
          </w:rPr>
          <w:t>POPIS NAVRHOVANÉHO ZAPOJENIA</w:t>
        </w:r>
        <w:r w:rsidR="009571FC">
          <w:rPr>
            <w:noProof/>
            <w:webHidden/>
          </w:rPr>
          <w:tab/>
        </w:r>
        <w:r w:rsidR="009571FC">
          <w:rPr>
            <w:noProof/>
            <w:webHidden/>
          </w:rPr>
          <w:fldChar w:fldCharType="begin"/>
        </w:r>
        <w:r w:rsidR="009571FC">
          <w:rPr>
            <w:noProof/>
            <w:webHidden/>
          </w:rPr>
          <w:instrText xml:space="preserve"> PAGEREF _Toc52770012 \h </w:instrText>
        </w:r>
        <w:r w:rsidR="009571FC">
          <w:rPr>
            <w:noProof/>
            <w:webHidden/>
          </w:rPr>
        </w:r>
        <w:r w:rsidR="009571FC">
          <w:rPr>
            <w:noProof/>
            <w:webHidden/>
          </w:rPr>
          <w:fldChar w:fldCharType="separate"/>
        </w:r>
        <w:r w:rsidR="009571FC">
          <w:rPr>
            <w:noProof/>
            <w:webHidden/>
          </w:rPr>
          <w:t>3</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3" w:history="1">
        <w:r w:rsidR="009571FC" w:rsidRPr="00D452E8">
          <w:rPr>
            <w:rStyle w:val="Hypertextovodkaz"/>
            <w:rFonts w:ascii="ISOCPEUR" w:hAnsi="ISOCPEUR"/>
            <w:noProof/>
          </w:rPr>
          <w:t>4.</w:t>
        </w:r>
        <w:r w:rsidR="009571FC">
          <w:rPr>
            <w:rFonts w:eastAsiaTheme="minorEastAsia" w:cstheme="minorBidi"/>
            <w:i w:val="0"/>
            <w:iCs w:val="0"/>
            <w:noProof/>
            <w:sz w:val="22"/>
            <w:szCs w:val="22"/>
          </w:rPr>
          <w:tab/>
        </w:r>
        <w:r w:rsidR="009571FC" w:rsidRPr="00D452E8">
          <w:rPr>
            <w:rStyle w:val="Hypertextovodkaz"/>
            <w:rFonts w:ascii="ISOCPEUR" w:hAnsi="ISOCPEUR"/>
            <w:noProof/>
          </w:rPr>
          <w:t>POŽADOVANÉ ODBERY</w:t>
        </w:r>
        <w:r w:rsidR="009571FC">
          <w:rPr>
            <w:noProof/>
            <w:webHidden/>
          </w:rPr>
          <w:tab/>
        </w:r>
        <w:r w:rsidR="009571FC">
          <w:rPr>
            <w:noProof/>
            <w:webHidden/>
          </w:rPr>
          <w:fldChar w:fldCharType="begin"/>
        </w:r>
        <w:r w:rsidR="009571FC">
          <w:rPr>
            <w:noProof/>
            <w:webHidden/>
          </w:rPr>
          <w:instrText xml:space="preserve"> PAGEREF _Toc52770013 \h </w:instrText>
        </w:r>
        <w:r w:rsidR="009571FC">
          <w:rPr>
            <w:noProof/>
            <w:webHidden/>
          </w:rPr>
        </w:r>
        <w:r w:rsidR="009571FC">
          <w:rPr>
            <w:noProof/>
            <w:webHidden/>
          </w:rPr>
          <w:fldChar w:fldCharType="separate"/>
        </w:r>
        <w:r w:rsidR="009571FC">
          <w:rPr>
            <w:noProof/>
            <w:webHidden/>
          </w:rPr>
          <w:t>4</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4" w:history="1">
        <w:r w:rsidR="009571FC" w:rsidRPr="00D452E8">
          <w:rPr>
            <w:rStyle w:val="Hypertextovodkaz"/>
            <w:rFonts w:ascii="ISOCPEUR" w:hAnsi="ISOCPEUR"/>
            <w:noProof/>
          </w:rPr>
          <w:t>5.</w:t>
        </w:r>
        <w:r w:rsidR="009571FC">
          <w:rPr>
            <w:rFonts w:eastAsiaTheme="minorEastAsia" w:cstheme="minorBidi"/>
            <w:i w:val="0"/>
            <w:iCs w:val="0"/>
            <w:noProof/>
            <w:sz w:val="22"/>
            <w:szCs w:val="22"/>
          </w:rPr>
          <w:tab/>
        </w:r>
        <w:r w:rsidR="009571FC" w:rsidRPr="00D452E8">
          <w:rPr>
            <w:rStyle w:val="Hypertextovodkaz"/>
            <w:rFonts w:ascii="ISOCPEUR" w:hAnsi="ISOCPEUR"/>
            <w:noProof/>
          </w:rPr>
          <w:t>SILNOPRÚDOVÉ ROZVODY</w:t>
        </w:r>
        <w:r w:rsidR="009571FC">
          <w:rPr>
            <w:noProof/>
            <w:webHidden/>
          </w:rPr>
          <w:tab/>
        </w:r>
        <w:r w:rsidR="009571FC">
          <w:rPr>
            <w:noProof/>
            <w:webHidden/>
          </w:rPr>
          <w:fldChar w:fldCharType="begin"/>
        </w:r>
        <w:r w:rsidR="009571FC">
          <w:rPr>
            <w:noProof/>
            <w:webHidden/>
          </w:rPr>
          <w:instrText xml:space="preserve"> PAGEREF _Toc52770014 \h </w:instrText>
        </w:r>
        <w:r w:rsidR="009571FC">
          <w:rPr>
            <w:noProof/>
            <w:webHidden/>
          </w:rPr>
        </w:r>
        <w:r w:rsidR="009571FC">
          <w:rPr>
            <w:noProof/>
            <w:webHidden/>
          </w:rPr>
          <w:fldChar w:fldCharType="separate"/>
        </w:r>
        <w:r w:rsidR="009571FC">
          <w:rPr>
            <w:noProof/>
            <w:webHidden/>
          </w:rPr>
          <w:t>4</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5" w:history="1">
        <w:r w:rsidR="009571FC" w:rsidRPr="00D452E8">
          <w:rPr>
            <w:rStyle w:val="Hypertextovodkaz"/>
            <w:rFonts w:ascii="ISOCPEUR" w:hAnsi="ISOCPEUR"/>
            <w:noProof/>
          </w:rPr>
          <w:t>5.1.</w:t>
        </w:r>
        <w:r w:rsidR="009571FC">
          <w:rPr>
            <w:rFonts w:eastAsiaTheme="minorEastAsia" w:cstheme="minorBidi"/>
            <w:i w:val="0"/>
            <w:iCs w:val="0"/>
            <w:noProof/>
            <w:sz w:val="22"/>
            <w:szCs w:val="22"/>
          </w:rPr>
          <w:tab/>
        </w:r>
        <w:r w:rsidR="009571FC" w:rsidRPr="00D452E8">
          <w:rPr>
            <w:rStyle w:val="Hypertextovodkaz"/>
            <w:rFonts w:ascii="ISOCPEUR" w:hAnsi="ISOCPEUR"/>
            <w:noProof/>
          </w:rPr>
          <w:t>SVETELNÁ INŠTALÁCIA</w:t>
        </w:r>
        <w:r w:rsidR="009571FC">
          <w:rPr>
            <w:noProof/>
            <w:webHidden/>
          </w:rPr>
          <w:tab/>
        </w:r>
        <w:r w:rsidR="009571FC">
          <w:rPr>
            <w:noProof/>
            <w:webHidden/>
          </w:rPr>
          <w:fldChar w:fldCharType="begin"/>
        </w:r>
        <w:r w:rsidR="009571FC">
          <w:rPr>
            <w:noProof/>
            <w:webHidden/>
          </w:rPr>
          <w:instrText xml:space="preserve"> PAGEREF _Toc52770015 \h </w:instrText>
        </w:r>
        <w:r w:rsidR="009571FC">
          <w:rPr>
            <w:noProof/>
            <w:webHidden/>
          </w:rPr>
        </w:r>
        <w:r w:rsidR="009571FC">
          <w:rPr>
            <w:noProof/>
            <w:webHidden/>
          </w:rPr>
          <w:fldChar w:fldCharType="separate"/>
        </w:r>
        <w:r w:rsidR="009571FC">
          <w:rPr>
            <w:noProof/>
            <w:webHidden/>
          </w:rPr>
          <w:t>4</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6" w:history="1">
        <w:r w:rsidR="009571FC" w:rsidRPr="00D452E8">
          <w:rPr>
            <w:rStyle w:val="Hypertextovodkaz"/>
            <w:rFonts w:ascii="ISOCPEUR" w:hAnsi="ISOCPEUR"/>
            <w:noProof/>
          </w:rPr>
          <w:t>5.2.</w:t>
        </w:r>
        <w:r w:rsidR="009571FC">
          <w:rPr>
            <w:rFonts w:eastAsiaTheme="minorEastAsia" w:cstheme="minorBidi"/>
            <w:i w:val="0"/>
            <w:iCs w:val="0"/>
            <w:noProof/>
            <w:sz w:val="22"/>
            <w:szCs w:val="22"/>
          </w:rPr>
          <w:tab/>
        </w:r>
        <w:r w:rsidR="009571FC" w:rsidRPr="00D452E8">
          <w:rPr>
            <w:rStyle w:val="Hypertextovodkaz"/>
            <w:rFonts w:ascii="ISOCPEUR" w:hAnsi="ISOCPEUR"/>
            <w:noProof/>
          </w:rPr>
          <w:t>NÚDZOVÉ OSVETLENIE</w:t>
        </w:r>
        <w:r w:rsidR="009571FC">
          <w:rPr>
            <w:noProof/>
            <w:webHidden/>
          </w:rPr>
          <w:tab/>
        </w:r>
        <w:r w:rsidR="009571FC">
          <w:rPr>
            <w:noProof/>
            <w:webHidden/>
          </w:rPr>
          <w:fldChar w:fldCharType="begin"/>
        </w:r>
        <w:r w:rsidR="009571FC">
          <w:rPr>
            <w:noProof/>
            <w:webHidden/>
          </w:rPr>
          <w:instrText xml:space="preserve"> PAGEREF _Toc52770016 \h </w:instrText>
        </w:r>
        <w:r w:rsidR="009571FC">
          <w:rPr>
            <w:noProof/>
            <w:webHidden/>
          </w:rPr>
        </w:r>
        <w:r w:rsidR="009571FC">
          <w:rPr>
            <w:noProof/>
            <w:webHidden/>
          </w:rPr>
          <w:fldChar w:fldCharType="separate"/>
        </w:r>
        <w:r w:rsidR="009571FC">
          <w:rPr>
            <w:noProof/>
            <w:webHidden/>
          </w:rPr>
          <w:t>4</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7" w:history="1">
        <w:r w:rsidR="009571FC" w:rsidRPr="00D452E8">
          <w:rPr>
            <w:rStyle w:val="Hypertextovodkaz"/>
            <w:rFonts w:ascii="ISOCPEUR" w:hAnsi="ISOCPEUR"/>
            <w:noProof/>
          </w:rPr>
          <w:t>5.3.</w:t>
        </w:r>
        <w:r w:rsidR="009571FC">
          <w:rPr>
            <w:rFonts w:eastAsiaTheme="minorEastAsia" w:cstheme="minorBidi"/>
            <w:i w:val="0"/>
            <w:iCs w:val="0"/>
            <w:noProof/>
            <w:sz w:val="22"/>
            <w:szCs w:val="22"/>
          </w:rPr>
          <w:tab/>
        </w:r>
        <w:r w:rsidR="009571FC" w:rsidRPr="00D452E8">
          <w:rPr>
            <w:rStyle w:val="Hypertextovodkaz"/>
            <w:rFonts w:ascii="ISOCPEUR" w:hAnsi="ISOCPEUR"/>
            <w:noProof/>
          </w:rPr>
          <w:t>ZÁSUVKOVÝ ROZVOD</w:t>
        </w:r>
        <w:r w:rsidR="009571FC">
          <w:rPr>
            <w:noProof/>
            <w:webHidden/>
          </w:rPr>
          <w:tab/>
        </w:r>
        <w:r w:rsidR="009571FC">
          <w:rPr>
            <w:noProof/>
            <w:webHidden/>
          </w:rPr>
          <w:fldChar w:fldCharType="begin"/>
        </w:r>
        <w:r w:rsidR="009571FC">
          <w:rPr>
            <w:noProof/>
            <w:webHidden/>
          </w:rPr>
          <w:instrText xml:space="preserve"> PAGEREF _Toc52770017 \h </w:instrText>
        </w:r>
        <w:r w:rsidR="009571FC">
          <w:rPr>
            <w:noProof/>
            <w:webHidden/>
          </w:rPr>
        </w:r>
        <w:r w:rsidR="009571FC">
          <w:rPr>
            <w:noProof/>
            <w:webHidden/>
          </w:rPr>
          <w:fldChar w:fldCharType="separate"/>
        </w:r>
        <w:r w:rsidR="009571FC">
          <w:rPr>
            <w:noProof/>
            <w:webHidden/>
          </w:rPr>
          <w:t>4</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8" w:history="1">
        <w:r w:rsidR="009571FC" w:rsidRPr="00D452E8">
          <w:rPr>
            <w:rStyle w:val="Hypertextovodkaz"/>
            <w:rFonts w:ascii="ISOCPEUR" w:hAnsi="ISOCPEUR"/>
            <w:noProof/>
          </w:rPr>
          <w:t>6.</w:t>
        </w:r>
        <w:r w:rsidR="009571FC">
          <w:rPr>
            <w:rFonts w:eastAsiaTheme="minorEastAsia" w:cstheme="minorBidi"/>
            <w:i w:val="0"/>
            <w:iCs w:val="0"/>
            <w:noProof/>
            <w:sz w:val="22"/>
            <w:szCs w:val="22"/>
          </w:rPr>
          <w:tab/>
        </w:r>
        <w:r w:rsidR="009571FC" w:rsidRPr="00D452E8">
          <w:rPr>
            <w:rStyle w:val="Hypertextovodkaz"/>
            <w:rFonts w:ascii="ISOCPEUR" w:hAnsi="ISOCPEUR"/>
            <w:noProof/>
          </w:rPr>
          <w:t>SLABOPRÚDOVÉ ROZVODY</w:t>
        </w:r>
        <w:r w:rsidR="009571FC">
          <w:rPr>
            <w:noProof/>
            <w:webHidden/>
          </w:rPr>
          <w:tab/>
        </w:r>
        <w:r w:rsidR="009571FC">
          <w:rPr>
            <w:noProof/>
            <w:webHidden/>
          </w:rPr>
          <w:fldChar w:fldCharType="begin"/>
        </w:r>
        <w:r w:rsidR="009571FC">
          <w:rPr>
            <w:noProof/>
            <w:webHidden/>
          </w:rPr>
          <w:instrText xml:space="preserve"> PAGEREF _Toc52770018 \h </w:instrText>
        </w:r>
        <w:r w:rsidR="009571FC">
          <w:rPr>
            <w:noProof/>
            <w:webHidden/>
          </w:rPr>
        </w:r>
        <w:r w:rsidR="009571FC">
          <w:rPr>
            <w:noProof/>
            <w:webHidden/>
          </w:rPr>
          <w:fldChar w:fldCharType="separate"/>
        </w:r>
        <w:r w:rsidR="009571FC">
          <w:rPr>
            <w:noProof/>
            <w:webHidden/>
          </w:rPr>
          <w:t>5</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19" w:history="1">
        <w:r w:rsidR="009571FC" w:rsidRPr="00D452E8">
          <w:rPr>
            <w:rStyle w:val="Hypertextovodkaz"/>
            <w:rFonts w:ascii="ISOCPEUR" w:hAnsi="ISOCPEUR" w:cs="Arial"/>
            <w:noProof/>
          </w:rPr>
          <w:t>6.1.</w:t>
        </w:r>
        <w:r w:rsidR="009571FC">
          <w:rPr>
            <w:rFonts w:eastAsiaTheme="minorEastAsia" w:cstheme="minorBidi"/>
            <w:i w:val="0"/>
            <w:iCs w:val="0"/>
            <w:noProof/>
            <w:sz w:val="22"/>
            <w:szCs w:val="22"/>
          </w:rPr>
          <w:tab/>
        </w:r>
        <w:r w:rsidR="009571FC" w:rsidRPr="00D452E8">
          <w:rPr>
            <w:rStyle w:val="Hypertextovodkaz"/>
            <w:rFonts w:ascii="ISOCPEUR" w:hAnsi="ISOCPEUR"/>
            <w:noProof/>
          </w:rPr>
          <w:t>PC ROZVODY</w:t>
        </w:r>
        <w:r w:rsidR="009571FC">
          <w:rPr>
            <w:noProof/>
            <w:webHidden/>
          </w:rPr>
          <w:tab/>
        </w:r>
        <w:r w:rsidR="009571FC">
          <w:rPr>
            <w:noProof/>
            <w:webHidden/>
          </w:rPr>
          <w:fldChar w:fldCharType="begin"/>
        </w:r>
        <w:r w:rsidR="009571FC">
          <w:rPr>
            <w:noProof/>
            <w:webHidden/>
          </w:rPr>
          <w:instrText xml:space="preserve"> PAGEREF _Toc52770019 \h </w:instrText>
        </w:r>
        <w:r w:rsidR="009571FC">
          <w:rPr>
            <w:noProof/>
            <w:webHidden/>
          </w:rPr>
        </w:r>
        <w:r w:rsidR="009571FC">
          <w:rPr>
            <w:noProof/>
            <w:webHidden/>
          </w:rPr>
          <w:fldChar w:fldCharType="separate"/>
        </w:r>
        <w:r w:rsidR="009571FC">
          <w:rPr>
            <w:noProof/>
            <w:webHidden/>
          </w:rPr>
          <w:t>5</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20" w:history="1">
        <w:r w:rsidR="009571FC" w:rsidRPr="00D452E8">
          <w:rPr>
            <w:rStyle w:val="Hypertextovodkaz"/>
            <w:rFonts w:ascii="ISOCPEUR" w:hAnsi="ISOCPEUR"/>
            <w:noProof/>
          </w:rPr>
          <w:t>7.</w:t>
        </w:r>
        <w:r w:rsidR="009571FC">
          <w:rPr>
            <w:rFonts w:eastAsiaTheme="minorEastAsia" w:cstheme="minorBidi"/>
            <w:i w:val="0"/>
            <w:iCs w:val="0"/>
            <w:noProof/>
            <w:sz w:val="22"/>
            <w:szCs w:val="22"/>
          </w:rPr>
          <w:tab/>
        </w:r>
        <w:r w:rsidR="009571FC" w:rsidRPr="00D452E8">
          <w:rPr>
            <w:rStyle w:val="Hypertextovodkaz"/>
            <w:rFonts w:ascii="ISOCPEUR" w:hAnsi="ISOCPEUR"/>
            <w:noProof/>
          </w:rPr>
          <w:t>HLAVNÉ OCHRANNE POSPÁJANIE</w:t>
        </w:r>
        <w:r w:rsidR="009571FC">
          <w:rPr>
            <w:noProof/>
            <w:webHidden/>
          </w:rPr>
          <w:tab/>
        </w:r>
        <w:r w:rsidR="009571FC">
          <w:rPr>
            <w:noProof/>
            <w:webHidden/>
          </w:rPr>
          <w:fldChar w:fldCharType="begin"/>
        </w:r>
        <w:r w:rsidR="009571FC">
          <w:rPr>
            <w:noProof/>
            <w:webHidden/>
          </w:rPr>
          <w:instrText xml:space="preserve"> PAGEREF _Toc52770020 \h </w:instrText>
        </w:r>
        <w:r w:rsidR="009571FC">
          <w:rPr>
            <w:noProof/>
            <w:webHidden/>
          </w:rPr>
        </w:r>
        <w:r w:rsidR="009571FC">
          <w:rPr>
            <w:noProof/>
            <w:webHidden/>
          </w:rPr>
          <w:fldChar w:fldCharType="separate"/>
        </w:r>
        <w:r w:rsidR="009571FC">
          <w:rPr>
            <w:noProof/>
            <w:webHidden/>
          </w:rPr>
          <w:t>5</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21" w:history="1">
        <w:r w:rsidR="009571FC" w:rsidRPr="00D452E8">
          <w:rPr>
            <w:rStyle w:val="Hypertextovodkaz"/>
            <w:rFonts w:ascii="ISOCPEUR" w:hAnsi="ISOCPEUR"/>
            <w:noProof/>
          </w:rPr>
          <w:t>8.</w:t>
        </w:r>
        <w:r w:rsidR="009571FC">
          <w:rPr>
            <w:rFonts w:eastAsiaTheme="minorEastAsia" w:cstheme="minorBidi"/>
            <w:i w:val="0"/>
            <w:iCs w:val="0"/>
            <w:noProof/>
            <w:sz w:val="22"/>
            <w:szCs w:val="22"/>
          </w:rPr>
          <w:tab/>
        </w:r>
        <w:r w:rsidR="009571FC" w:rsidRPr="00D452E8">
          <w:rPr>
            <w:rStyle w:val="Hypertextovodkaz"/>
            <w:rFonts w:ascii="ISOCPEUR" w:hAnsi="ISOCPEUR"/>
            <w:noProof/>
          </w:rPr>
          <w:t>OCHRANA PRED BLESKOM</w:t>
        </w:r>
        <w:r w:rsidR="009571FC">
          <w:rPr>
            <w:noProof/>
            <w:webHidden/>
          </w:rPr>
          <w:tab/>
        </w:r>
        <w:r w:rsidR="009571FC">
          <w:rPr>
            <w:noProof/>
            <w:webHidden/>
          </w:rPr>
          <w:fldChar w:fldCharType="begin"/>
        </w:r>
        <w:r w:rsidR="009571FC">
          <w:rPr>
            <w:noProof/>
            <w:webHidden/>
          </w:rPr>
          <w:instrText xml:space="preserve"> PAGEREF _Toc52770021 \h </w:instrText>
        </w:r>
        <w:r w:rsidR="009571FC">
          <w:rPr>
            <w:noProof/>
            <w:webHidden/>
          </w:rPr>
        </w:r>
        <w:r w:rsidR="009571FC">
          <w:rPr>
            <w:noProof/>
            <w:webHidden/>
          </w:rPr>
          <w:fldChar w:fldCharType="separate"/>
        </w:r>
        <w:r w:rsidR="009571FC">
          <w:rPr>
            <w:noProof/>
            <w:webHidden/>
          </w:rPr>
          <w:t>6</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22" w:history="1">
        <w:r w:rsidR="009571FC" w:rsidRPr="00D452E8">
          <w:rPr>
            <w:rStyle w:val="Hypertextovodkaz"/>
            <w:rFonts w:ascii="ISOCPEUR" w:hAnsi="ISOCPEUR"/>
            <w:noProof/>
          </w:rPr>
          <w:t>9.</w:t>
        </w:r>
        <w:r w:rsidR="009571FC">
          <w:rPr>
            <w:rFonts w:eastAsiaTheme="minorEastAsia" w:cstheme="minorBidi"/>
            <w:i w:val="0"/>
            <w:iCs w:val="0"/>
            <w:noProof/>
            <w:sz w:val="22"/>
            <w:szCs w:val="22"/>
          </w:rPr>
          <w:tab/>
        </w:r>
        <w:r w:rsidR="009571FC" w:rsidRPr="00D452E8">
          <w:rPr>
            <w:rStyle w:val="Hypertextovodkaz"/>
            <w:rFonts w:ascii="ISOCPEUR" w:hAnsi="ISOCPEUR"/>
            <w:noProof/>
          </w:rPr>
          <w:t>BEZPEČNOSTNÉ OPATRENIA</w:t>
        </w:r>
        <w:r w:rsidR="009571FC">
          <w:rPr>
            <w:noProof/>
            <w:webHidden/>
          </w:rPr>
          <w:tab/>
        </w:r>
        <w:r w:rsidR="009571FC">
          <w:rPr>
            <w:noProof/>
            <w:webHidden/>
          </w:rPr>
          <w:fldChar w:fldCharType="begin"/>
        </w:r>
        <w:r w:rsidR="009571FC">
          <w:rPr>
            <w:noProof/>
            <w:webHidden/>
          </w:rPr>
          <w:instrText xml:space="preserve"> PAGEREF _Toc52770022 \h </w:instrText>
        </w:r>
        <w:r w:rsidR="009571FC">
          <w:rPr>
            <w:noProof/>
            <w:webHidden/>
          </w:rPr>
        </w:r>
        <w:r w:rsidR="009571FC">
          <w:rPr>
            <w:noProof/>
            <w:webHidden/>
          </w:rPr>
          <w:fldChar w:fldCharType="separate"/>
        </w:r>
        <w:r w:rsidR="009571FC">
          <w:rPr>
            <w:noProof/>
            <w:webHidden/>
          </w:rPr>
          <w:t>6</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23" w:history="1">
        <w:r w:rsidR="009571FC" w:rsidRPr="00D452E8">
          <w:rPr>
            <w:rStyle w:val="Hypertextovodkaz"/>
            <w:rFonts w:ascii="ISOCPEUR" w:hAnsi="ISOCPEUR"/>
            <w:noProof/>
          </w:rPr>
          <w:t>10.</w:t>
        </w:r>
        <w:r w:rsidR="009571FC">
          <w:rPr>
            <w:rFonts w:eastAsiaTheme="minorEastAsia" w:cstheme="minorBidi"/>
            <w:i w:val="0"/>
            <w:iCs w:val="0"/>
            <w:noProof/>
            <w:sz w:val="22"/>
            <w:szCs w:val="22"/>
          </w:rPr>
          <w:tab/>
        </w:r>
        <w:r w:rsidR="009571FC" w:rsidRPr="00D452E8">
          <w:rPr>
            <w:rStyle w:val="Hypertextovodkaz"/>
            <w:rFonts w:ascii="ISOCPEUR" w:hAnsi="ISOCPEUR"/>
            <w:noProof/>
          </w:rPr>
          <w:t>ZÁVER</w:t>
        </w:r>
        <w:r w:rsidR="009571FC">
          <w:rPr>
            <w:noProof/>
            <w:webHidden/>
          </w:rPr>
          <w:tab/>
        </w:r>
        <w:r w:rsidR="009571FC">
          <w:rPr>
            <w:noProof/>
            <w:webHidden/>
          </w:rPr>
          <w:fldChar w:fldCharType="begin"/>
        </w:r>
        <w:r w:rsidR="009571FC">
          <w:rPr>
            <w:noProof/>
            <w:webHidden/>
          </w:rPr>
          <w:instrText xml:space="preserve"> PAGEREF _Toc52770023 \h </w:instrText>
        </w:r>
        <w:r w:rsidR="009571FC">
          <w:rPr>
            <w:noProof/>
            <w:webHidden/>
          </w:rPr>
        </w:r>
        <w:r w:rsidR="009571FC">
          <w:rPr>
            <w:noProof/>
            <w:webHidden/>
          </w:rPr>
          <w:fldChar w:fldCharType="separate"/>
        </w:r>
        <w:r w:rsidR="009571FC">
          <w:rPr>
            <w:noProof/>
            <w:webHidden/>
          </w:rPr>
          <w:t>7</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24" w:history="1">
        <w:r w:rsidR="009571FC" w:rsidRPr="00D452E8">
          <w:rPr>
            <w:rStyle w:val="Hypertextovodkaz"/>
            <w:rFonts w:ascii="ISOCPEUR" w:hAnsi="ISOCPEUR"/>
            <w:noProof/>
          </w:rPr>
          <w:t>príloha č.1: PROTOKOL O URČENÍ VONKAJŠÍCH VPLYVOV V ZMYSLE STN 33 2000-5-51</w:t>
        </w:r>
        <w:r w:rsidR="009571FC">
          <w:rPr>
            <w:noProof/>
            <w:webHidden/>
          </w:rPr>
          <w:tab/>
        </w:r>
        <w:r w:rsidR="009571FC">
          <w:rPr>
            <w:noProof/>
            <w:webHidden/>
          </w:rPr>
          <w:fldChar w:fldCharType="begin"/>
        </w:r>
        <w:r w:rsidR="009571FC">
          <w:rPr>
            <w:noProof/>
            <w:webHidden/>
          </w:rPr>
          <w:instrText xml:space="preserve"> PAGEREF _Toc52770024 \h </w:instrText>
        </w:r>
        <w:r w:rsidR="009571FC">
          <w:rPr>
            <w:noProof/>
            <w:webHidden/>
          </w:rPr>
        </w:r>
        <w:r w:rsidR="009571FC">
          <w:rPr>
            <w:noProof/>
            <w:webHidden/>
          </w:rPr>
          <w:fldChar w:fldCharType="separate"/>
        </w:r>
        <w:r w:rsidR="009571FC">
          <w:rPr>
            <w:noProof/>
            <w:webHidden/>
          </w:rPr>
          <w:t>9</w:t>
        </w:r>
        <w:r w:rsidR="009571FC">
          <w:rPr>
            <w:noProof/>
            <w:webHidden/>
          </w:rPr>
          <w:fldChar w:fldCharType="end"/>
        </w:r>
      </w:hyperlink>
    </w:p>
    <w:p w:rsidR="009571FC" w:rsidRDefault="00433E09">
      <w:pPr>
        <w:pStyle w:val="Obsah3"/>
        <w:rPr>
          <w:rFonts w:eastAsiaTheme="minorEastAsia" w:cstheme="minorBidi"/>
          <w:i w:val="0"/>
          <w:iCs w:val="0"/>
          <w:noProof/>
          <w:sz w:val="22"/>
          <w:szCs w:val="22"/>
        </w:rPr>
      </w:pPr>
      <w:hyperlink w:anchor="_Toc52770025" w:history="1">
        <w:r w:rsidR="009571FC" w:rsidRPr="00D452E8">
          <w:rPr>
            <w:rStyle w:val="Hypertextovodkaz"/>
            <w:rFonts w:ascii="ISOCPEUR" w:hAnsi="ISOCPEUR"/>
            <w:noProof/>
          </w:rPr>
          <w:t>príloha č.2: KÁBLOVÉ REZY</w:t>
        </w:r>
        <w:r w:rsidR="009571FC">
          <w:rPr>
            <w:noProof/>
            <w:webHidden/>
          </w:rPr>
          <w:tab/>
        </w:r>
        <w:r w:rsidR="009571FC">
          <w:rPr>
            <w:noProof/>
            <w:webHidden/>
          </w:rPr>
          <w:fldChar w:fldCharType="begin"/>
        </w:r>
        <w:r w:rsidR="009571FC">
          <w:rPr>
            <w:noProof/>
            <w:webHidden/>
          </w:rPr>
          <w:instrText xml:space="preserve"> PAGEREF _Toc52770025 \h </w:instrText>
        </w:r>
        <w:r w:rsidR="009571FC">
          <w:rPr>
            <w:noProof/>
            <w:webHidden/>
          </w:rPr>
        </w:r>
        <w:r w:rsidR="009571FC">
          <w:rPr>
            <w:noProof/>
            <w:webHidden/>
          </w:rPr>
          <w:fldChar w:fldCharType="separate"/>
        </w:r>
        <w:r w:rsidR="009571FC">
          <w:rPr>
            <w:noProof/>
            <w:webHidden/>
          </w:rPr>
          <w:t>11</w:t>
        </w:r>
        <w:r w:rsidR="009571FC">
          <w:rPr>
            <w:noProof/>
            <w:webHidden/>
          </w:rPr>
          <w:fldChar w:fldCharType="end"/>
        </w:r>
      </w:hyperlink>
    </w:p>
    <w:p w:rsidR="00A902B3" w:rsidRPr="00A902B3" w:rsidRDefault="00762EAA" w:rsidP="00A902B3">
      <w:pPr>
        <w:pStyle w:val="Obsah3"/>
        <w:rPr>
          <w:rFonts w:ascii="ISOCPEUR" w:eastAsiaTheme="minorEastAsia" w:hAnsi="ISOCPEUR" w:cstheme="minorBidi"/>
          <w:i w:val="0"/>
          <w:iCs w:val="0"/>
          <w:noProof/>
          <w:sz w:val="24"/>
          <w:szCs w:val="24"/>
        </w:rPr>
      </w:pPr>
      <w:r>
        <w:rPr>
          <w:rFonts w:ascii="ISOCPEUR" w:eastAsiaTheme="minorEastAsia" w:hAnsi="ISOCPEUR" w:cstheme="minorBidi"/>
          <w:i w:val="0"/>
          <w:iCs w:val="0"/>
          <w:noProof/>
          <w:sz w:val="24"/>
          <w:szCs w:val="24"/>
        </w:rPr>
        <w:fldChar w:fldCharType="end"/>
      </w:r>
    </w:p>
    <w:p w:rsidR="00B326C2" w:rsidRPr="00113D7F" w:rsidRDefault="009200ED" w:rsidP="009200ED">
      <w:pPr>
        <w:pStyle w:val="Nadpis2"/>
        <w:spacing w:before="0"/>
      </w:pPr>
      <w:r>
        <w:rPr>
          <w:lang w:val="cs-CZ"/>
        </w:rPr>
        <w:br w:type="page"/>
      </w:r>
      <w:bookmarkStart w:id="1" w:name="_Toc293352690"/>
      <w:bookmarkEnd w:id="0"/>
    </w:p>
    <w:p w:rsidR="00D15FF7" w:rsidRPr="00EA470F" w:rsidRDefault="00A66DE1" w:rsidP="00EA470F">
      <w:pPr>
        <w:pStyle w:val="Nadpis7"/>
        <w:numPr>
          <w:ilvl w:val="0"/>
          <w:numId w:val="18"/>
        </w:numPr>
        <w:jc w:val="left"/>
        <w:rPr>
          <w:rStyle w:val="Nadpis3Char"/>
          <w:rFonts w:ascii="ISOCPEUR" w:hAnsi="ISOCPEUR"/>
          <w:b/>
          <w:color w:val="000000" w:themeColor="text1"/>
          <w:sz w:val="26"/>
          <w:szCs w:val="26"/>
        </w:rPr>
      </w:pPr>
      <w:bookmarkStart w:id="2" w:name="_Toc33484017"/>
      <w:bookmarkStart w:id="3" w:name="_Toc33484605"/>
      <w:bookmarkStart w:id="4" w:name="_Toc34354342"/>
      <w:bookmarkStart w:id="5" w:name="_Toc52770010"/>
      <w:bookmarkEnd w:id="1"/>
      <w:r w:rsidRPr="00EA470F">
        <w:rPr>
          <w:rStyle w:val="Nadpis3Char"/>
          <w:rFonts w:ascii="ISOCPEUR" w:hAnsi="ISOCPEUR"/>
          <w:b/>
          <w:color w:val="000000" w:themeColor="text1"/>
          <w:sz w:val="26"/>
          <w:szCs w:val="26"/>
        </w:rPr>
        <w:lastRenderedPageBreak/>
        <w:t>ZÁKLADNÉ TECHNICKÉ ÚDAJE</w:t>
      </w:r>
      <w:bookmarkEnd w:id="2"/>
      <w:bookmarkEnd w:id="3"/>
      <w:bookmarkEnd w:id="4"/>
      <w:bookmarkEnd w:id="5"/>
    </w:p>
    <w:p w:rsidR="00A66DE1" w:rsidRPr="00B71953" w:rsidRDefault="00A66DE1" w:rsidP="00A66DE1">
      <w:pPr>
        <w:pStyle w:val="aphaus"/>
      </w:pPr>
    </w:p>
    <w:p w:rsidR="00D15FF7" w:rsidRPr="00B71953" w:rsidRDefault="00D15FF7" w:rsidP="00B71953">
      <w:pPr>
        <w:jc w:val="both"/>
        <w:rPr>
          <w:rFonts w:ascii="ISOCPEUR" w:hAnsi="ISOCPEUR" w:cs="Arial"/>
          <w:sz w:val="24"/>
          <w:szCs w:val="24"/>
        </w:rPr>
      </w:pPr>
      <w:r w:rsidRPr="00B71953">
        <w:rPr>
          <w:rFonts w:ascii="ISOCPEUR" w:hAnsi="ISOCPEUR" w:cs="Arial"/>
          <w:sz w:val="24"/>
          <w:szCs w:val="24"/>
        </w:rPr>
        <w:t>Napäťová sústava :</w:t>
      </w:r>
    </w:p>
    <w:p w:rsidR="00D15FF7" w:rsidRPr="00B71953" w:rsidRDefault="00D15FF7" w:rsidP="00B71953">
      <w:pPr>
        <w:jc w:val="both"/>
        <w:rPr>
          <w:rFonts w:ascii="ISOCPEUR" w:hAnsi="ISOCPEUR" w:cs="Arial"/>
          <w:sz w:val="24"/>
          <w:szCs w:val="24"/>
        </w:rPr>
      </w:pPr>
      <w:r w:rsidRPr="00B71953">
        <w:rPr>
          <w:rFonts w:ascii="ISOCPEUR" w:hAnsi="ISOCPEUR" w:cs="Arial"/>
          <w:sz w:val="24"/>
          <w:szCs w:val="24"/>
        </w:rPr>
        <w:t>3+PEN, str. 50Hz,  230/400V-TN-C-S</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Ochrana pred zásahom elektrickým prúdom podľa STN 33 2000-4-41:2007</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411.   Ochranné opatrenia: samočinné odpojenie napájanie</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411.2 Požiadavky na základnú ochranu(ochranu pred priamym dotykom)</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r>
      <w:r w:rsidRPr="00B71953">
        <w:rPr>
          <w:rFonts w:ascii="ISOCPEUR" w:hAnsi="ISOCPEUR" w:cs="Arial"/>
          <w:sz w:val="24"/>
          <w:szCs w:val="24"/>
        </w:rPr>
        <w:tab/>
        <w:t>Príloha A</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r>
      <w:r w:rsidRPr="00B71953">
        <w:rPr>
          <w:rFonts w:ascii="ISOCPEUR" w:hAnsi="ISOCPEUR" w:cs="Arial"/>
          <w:sz w:val="24"/>
          <w:szCs w:val="24"/>
        </w:rPr>
        <w:tab/>
      </w:r>
      <w:r w:rsidRPr="00B71953">
        <w:rPr>
          <w:rFonts w:ascii="ISOCPEUR" w:hAnsi="ISOCPEUR" w:cs="Arial"/>
          <w:sz w:val="24"/>
          <w:szCs w:val="24"/>
        </w:rPr>
        <w:tab/>
        <w:t>A1 – Základná izolácia živých častí</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r>
      <w:r w:rsidRPr="00B71953">
        <w:rPr>
          <w:rFonts w:ascii="ISOCPEUR" w:hAnsi="ISOCPEUR" w:cs="Arial"/>
          <w:sz w:val="24"/>
          <w:szCs w:val="24"/>
        </w:rPr>
        <w:tab/>
      </w:r>
      <w:r w:rsidRPr="00B71953">
        <w:rPr>
          <w:rFonts w:ascii="ISOCPEUR" w:hAnsi="ISOCPEUR" w:cs="Arial"/>
          <w:sz w:val="24"/>
          <w:szCs w:val="24"/>
        </w:rPr>
        <w:tab/>
        <w:t>A2 – Zábrany alebo kryty</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r>
      <w:r w:rsidRPr="00B71953">
        <w:rPr>
          <w:rFonts w:ascii="ISOCPEUR" w:hAnsi="ISOCPEUR" w:cs="Arial"/>
          <w:sz w:val="24"/>
          <w:szCs w:val="24"/>
        </w:rPr>
        <w:tab/>
        <w:t>Príloha B – Prekážky a umiestnenie mimo dosah</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411.3 Požiadavky na ochranu pri poruche (ochrana pred nepriamym dotykom)</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411.3.1 Ochranné uzemnenie a pospájanie</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411.3.2 Samočinné odpojenie pri poruche</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415    Doplnková ochrana</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ab/>
        <w:t>415.2 Doplnkové ochranné pospájanie</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Uzemnenie: STN 33 2000-5-54</w:t>
      </w:r>
    </w:p>
    <w:p w:rsidR="00D15FF7" w:rsidRPr="00B71953" w:rsidRDefault="00D15FF7" w:rsidP="00B71953">
      <w:pPr>
        <w:pStyle w:val="Zkladntext"/>
        <w:jc w:val="both"/>
        <w:rPr>
          <w:rFonts w:ascii="ISOCPEUR" w:hAnsi="ISOCPEUR" w:cs="Arial"/>
          <w:sz w:val="24"/>
          <w:szCs w:val="24"/>
        </w:rPr>
      </w:pPr>
      <w:r w:rsidRPr="00B71953">
        <w:rPr>
          <w:rFonts w:ascii="ISOCPEUR" w:hAnsi="ISOCPEUR" w:cs="Arial"/>
          <w:sz w:val="24"/>
          <w:szCs w:val="24"/>
        </w:rPr>
        <w:t>Ochranné pásmo NN kábla: 1 m na každú stranu</w:t>
      </w:r>
    </w:p>
    <w:p w:rsidR="00D15FF7" w:rsidRPr="00B71953" w:rsidRDefault="00D15FF7" w:rsidP="00B71953">
      <w:pPr>
        <w:jc w:val="both"/>
        <w:rPr>
          <w:rFonts w:ascii="ISOCPEUR" w:hAnsi="ISOCPEUR" w:cs="Arial"/>
          <w:sz w:val="24"/>
          <w:szCs w:val="24"/>
        </w:rPr>
      </w:pPr>
      <w:r w:rsidRPr="00B71953">
        <w:rPr>
          <w:rFonts w:ascii="ISOCPEUR" w:hAnsi="ISOCPEUR" w:cs="Arial"/>
          <w:sz w:val="24"/>
          <w:szCs w:val="24"/>
        </w:rPr>
        <w:t>Prostredie pre NN prípojku: v zmysle STN 33 2000-5-51 (viď. Protokol o vonkajších vplyvov)</w:t>
      </w:r>
    </w:p>
    <w:p w:rsidR="00D15FF7" w:rsidRDefault="00D15FF7" w:rsidP="00B71953">
      <w:pPr>
        <w:jc w:val="both"/>
        <w:rPr>
          <w:rFonts w:ascii="ISOCPEUR" w:hAnsi="ISOCPEUR" w:cs="Arial"/>
          <w:sz w:val="24"/>
          <w:szCs w:val="24"/>
        </w:rPr>
      </w:pPr>
    </w:p>
    <w:p w:rsidR="009571FC" w:rsidRDefault="009571FC" w:rsidP="00B71953">
      <w:pPr>
        <w:jc w:val="both"/>
        <w:rPr>
          <w:rFonts w:ascii="ISOCPEUR" w:hAnsi="ISOCPEUR" w:cs="Arial"/>
          <w:sz w:val="24"/>
          <w:szCs w:val="24"/>
        </w:rPr>
      </w:pPr>
    </w:p>
    <w:p w:rsidR="003A0151" w:rsidRPr="00EA470F" w:rsidRDefault="003A0151" w:rsidP="003A0151">
      <w:pPr>
        <w:pStyle w:val="Odstavecseseznamem"/>
        <w:numPr>
          <w:ilvl w:val="0"/>
          <w:numId w:val="18"/>
        </w:numPr>
        <w:jc w:val="both"/>
        <w:rPr>
          <w:rStyle w:val="Nadpis3Char"/>
          <w:rFonts w:ascii="ISOCPEUR" w:hAnsi="ISOCPEUR"/>
          <w:color w:val="000000" w:themeColor="text1"/>
          <w:sz w:val="26"/>
          <w:szCs w:val="26"/>
        </w:rPr>
      </w:pPr>
      <w:bookmarkStart w:id="6" w:name="_Toc33484020"/>
      <w:bookmarkStart w:id="7" w:name="_Toc33484608"/>
      <w:bookmarkStart w:id="8" w:name="_Toc34354346"/>
      <w:bookmarkStart w:id="9" w:name="_Toc52770011"/>
      <w:r w:rsidRPr="00EA470F">
        <w:rPr>
          <w:rStyle w:val="Nadpis3Char"/>
          <w:rFonts w:ascii="ISOCPEUR" w:hAnsi="ISOCPEUR"/>
          <w:bCs w:val="0"/>
          <w:color w:val="000000" w:themeColor="text1"/>
          <w:sz w:val="26"/>
          <w:szCs w:val="26"/>
        </w:rPr>
        <w:t>ELEKTROINŠTALÁCIA - TECHNICKÉ RIEŠENIE</w:t>
      </w:r>
      <w:bookmarkEnd w:id="6"/>
      <w:bookmarkEnd w:id="7"/>
      <w:bookmarkEnd w:id="8"/>
      <w:bookmarkEnd w:id="9"/>
    </w:p>
    <w:p w:rsidR="003A0151" w:rsidRPr="00B71953" w:rsidRDefault="003A0151" w:rsidP="003A0151">
      <w:pPr>
        <w:pStyle w:val="aphaus"/>
      </w:pPr>
    </w:p>
    <w:p w:rsidR="003A0151" w:rsidRDefault="003A0151" w:rsidP="003A0151">
      <w:pPr>
        <w:rPr>
          <w:rFonts w:ascii="ISOCPEUR" w:hAnsi="ISOCPEUR" w:cs="Arial"/>
          <w:sz w:val="24"/>
          <w:szCs w:val="24"/>
        </w:rPr>
      </w:pPr>
      <w:r w:rsidRPr="00B71953">
        <w:rPr>
          <w:rFonts w:ascii="ISOCPEUR" w:hAnsi="ISOCPEUR" w:cs="Arial"/>
          <w:sz w:val="24"/>
          <w:szCs w:val="24"/>
        </w:rPr>
        <w:t>Projektová dokumentácia rieši v zmysle platných predpisov a noriem STN:</w:t>
      </w:r>
    </w:p>
    <w:p w:rsidR="003A0151" w:rsidRDefault="003A0151" w:rsidP="003A0151">
      <w:pPr>
        <w:pStyle w:val="Zkladntextodsazen2"/>
        <w:numPr>
          <w:ilvl w:val="0"/>
          <w:numId w:val="12"/>
        </w:numPr>
        <w:tabs>
          <w:tab w:val="clear" w:pos="360"/>
          <w:tab w:val="num" w:pos="786"/>
        </w:tabs>
        <w:suppressAutoHyphens w:val="0"/>
        <w:spacing w:after="0" w:line="240" w:lineRule="auto"/>
        <w:ind w:left="786" w:right="-1"/>
        <w:jc w:val="both"/>
        <w:rPr>
          <w:rFonts w:ascii="ISOCPEUR" w:hAnsi="ISOCPEUR" w:cs="Arial"/>
          <w:sz w:val="24"/>
          <w:szCs w:val="24"/>
        </w:rPr>
      </w:pPr>
      <w:r w:rsidRPr="00322492">
        <w:rPr>
          <w:rFonts w:ascii="ISOCPEUR" w:hAnsi="ISOCPEUR" w:cs="Arial"/>
          <w:sz w:val="24"/>
          <w:szCs w:val="24"/>
        </w:rPr>
        <w:t xml:space="preserve">umelé osvetlenie </w:t>
      </w:r>
      <w:r>
        <w:rPr>
          <w:rFonts w:ascii="ISOCPEUR" w:hAnsi="ISOCPEUR" w:cs="Arial"/>
          <w:sz w:val="24"/>
          <w:szCs w:val="24"/>
        </w:rPr>
        <w:t>a</w:t>
      </w:r>
      <w:r w:rsidRPr="00322492">
        <w:rPr>
          <w:rFonts w:ascii="ISOCPEUR" w:hAnsi="ISOCPEUR" w:cs="Arial"/>
          <w:sz w:val="24"/>
          <w:szCs w:val="24"/>
        </w:rPr>
        <w:t xml:space="preserve"> zásuvkové rozvody </w:t>
      </w:r>
    </w:p>
    <w:p w:rsidR="003A0151" w:rsidRDefault="003A0151" w:rsidP="003A0151">
      <w:pPr>
        <w:pStyle w:val="Textvbloku"/>
        <w:ind w:left="0" w:right="-1"/>
        <w:jc w:val="both"/>
        <w:rPr>
          <w:rFonts w:ascii="ISOCPEUR" w:hAnsi="ISOCPEUR" w:cs="Arial"/>
          <w:szCs w:val="24"/>
        </w:rPr>
      </w:pPr>
      <w:r w:rsidRPr="00B71953">
        <w:rPr>
          <w:rFonts w:ascii="ISOCPEUR" w:hAnsi="ISOCPEUR" w:cs="Arial"/>
          <w:szCs w:val="24"/>
        </w:rPr>
        <w:t>Podkladom na vypracovanie projektovej dokumentácie boli požiadavky objednávateľa</w:t>
      </w:r>
      <w:r w:rsidR="00B457EA">
        <w:rPr>
          <w:rFonts w:ascii="ISOCPEUR" w:hAnsi="ISOCPEUR" w:cs="Arial"/>
          <w:szCs w:val="24"/>
        </w:rPr>
        <w:t xml:space="preserve"> </w:t>
      </w:r>
      <w:r w:rsidRPr="00B71953">
        <w:rPr>
          <w:rFonts w:ascii="ISOCPEUR" w:hAnsi="ISOCPEUR" w:cs="Arial"/>
          <w:szCs w:val="24"/>
        </w:rPr>
        <w:t>a konzultácie s architektom projektu. Projektová dokumentácia je spracovaná v súlade s predpismi a normami STN platnými v čase jej spracovania.</w:t>
      </w:r>
    </w:p>
    <w:p w:rsidR="003A0151" w:rsidRDefault="003A0151" w:rsidP="003A0151">
      <w:pPr>
        <w:pStyle w:val="Textvbloku"/>
        <w:ind w:left="0" w:right="-1"/>
        <w:jc w:val="both"/>
        <w:rPr>
          <w:rFonts w:ascii="ISOCPEUR" w:hAnsi="ISOCPEUR" w:cs="Arial"/>
          <w:szCs w:val="24"/>
        </w:rPr>
      </w:pPr>
    </w:p>
    <w:p w:rsidR="003A0151" w:rsidRDefault="003A0151" w:rsidP="003A0151">
      <w:pPr>
        <w:pStyle w:val="Textvbloku"/>
        <w:ind w:left="0" w:right="-1"/>
        <w:jc w:val="both"/>
        <w:rPr>
          <w:rFonts w:ascii="ISOCPEUR" w:hAnsi="ISOCPEUR" w:cs="Arial"/>
          <w:szCs w:val="24"/>
        </w:rPr>
      </w:pPr>
      <w:r>
        <w:rPr>
          <w:rFonts w:ascii="ISOCPEUR" w:hAnsi="ISOCPEUR" w:cs="Arial"/>
          <w:szCs w:val="24"/>
        </w:rPr>
        <w:t>Predmetom projektovej dokumentácie j</w:t>
      </w:r>
      <w:r w:rsidR="00B457EA">
        <w:rPr>
          <w:rFonts w:ascii="ISOCPEUR" w:hAnsi="ISOCPEUR" w:cs="Arial"/>
          <w:szCs w:val="24"/>
        </w:rPr>
        <w:t>e</w:t>
      </w:r>
      <w:r w:rsidR="00BC382A">
        <w:rPr>
          <w:rFonts w:ascii="ISOCPEUR" w:hAnsi="ISOCPEUR" w:cs="Arial"/>
          <w:szCs w:val="24"/>
        </w:rPr>
        <w:t xml:space="preserve"> výmena </w:t>
      </w:r>
      <w:r w:rsidR="00755BDC">
        <w:rPr>
          <w:rFonts w:ascii="ISOCPEUR" w:hAnsi="ISOCPEUR" w:cs="Arial"/>
          <w:szCs w:val="24"/>
        </w:rPr>
        <w:t xml:space="preserve">svietidiel </w:t>
      </w:r>
      <w:r w:rsidR="00BC382A">
        <w:rPr>
          <w:rFonts w:ascii="ISOCPEUR" w:hAnsi="ISOCPEUR" w:cs="Arial"/>
          <w:szCs w:val="24"/>
        </w:rPr>
        <w:t xml:space="preserve">v časti haly a nová elektroinštalácia novobudovaných </w:t>
      </w:r>
      <w:proofErr w:type="spellStart"/>
      <w:r w:rsidR="00BC382A">
        <w:rPr>
          <w:rFonts w:ascii="ISOCPEUR" w:hAnsi="ISOCPEUR" w:cs="Arial"/>
          <w:szCs w:val="24"/>
        </w:rPr>
        <w:t>vstavkov</w:t>
      </w:r>
      <w:proofErr w:type="spellEnd"/>
      <w:r w:rsidR="00BC382A">
        <w:rPr>
          <w:rFonts w:ascii="ISOCPEUR" w:hAnsi="ISOCPEUR" w:cs="Arial"/>
          <w:szCs w:val="24"/>
        </w:rPr>
        <w:t>.</w:t>
      </w:r>
    </w:p>
    <w:p w:rsidR="009571FC" w:rsidRDefault="009571FC" w:rsidP="003A0151">
      <w:pPr>
        <w:pStyle w:val="Textvbloku"/>
        <w:ind w:left="0" w:right="-1"/>
        <w:jc w:val="both"/>
        <w:rPr>
          <w:rFonts w:ascii="ISOCPEUR" w:hAnsi="ISOCPEUR" w:cs="Arial"/>
          <w:szCs w:val="24"/>
        </w:rPr>
      </w:pPr>
    </w:p>
    <w:p w:rsidR="003A0151" w:rsidRPr="006F0A51" w:rsidRDefault="003A0151" w:rsidP="003A0151">
      <w:pPr>
        <w:pStyle w:val="Nadpis7"/>
        <w:numPr>
          <w:ilvl w:val="0"/>
          <w:numId w:val="18"/>
        </w:numPr>
        <w:jc w:val="left"/>
        <w:rPr>
          <w:rStyle w:val="Nadpis3Char"/>
          <w:rFonts w:ascii="ISOCPEUR" w:hAnsi="ISOCPEUR"/>
          <w:b/>
          <w:color w:val="000000" w:themeColor="text1"/>
          <w:sz w:val="26"/>
          <w:szCs w:val="26"/>
        </w:rPr>
      </w:pPr>
      <w:bookmarkStart w:id="10" w:name="_Toc52770012"/>
      <w:bookmarkStart w:id="11" w:name="_Toc452725140"/>
      <w:bookmarkStart w:id="12" w:name="_Toc472089450"/>
      <w:bookmarkStart w:id="13" w:name="_Toc472089860"/>
      <w:bookmarkStart w:id="14" w:name="_Toc33484019"/>
      <w:bookmarkStart w:id="15" w:name="_Toc33484607"/>
      <w:bookmarkStart w:id="16" w:name="_Toc34354344"/>
      <w:r w:rsidRPr="006F0A51">
        <w:rPr>
          <w:rStyle w:val="Nadpis3Char"/>
          <w:rFonts w:ascii="ISOCPEUR" w:hAnsi="ISOCPEUR"/>
          <w:b/>
          <w:color w:val="000000" w:themeColor="text1"/>
          <w:sz w:val="26"/>
          <w:szCs w:val="26"/>
        </w:rPr>
        <w:t>POPIS NAVRHOVANÉHO ZAPOJENIA</w:t>
      </w:r>
      <w:bookmarkEnd w:id="10"/>
      <w:r w:rsidRPr="006F0A51">
        <w:rPr>
          <w:rStyle w:val="Nadpis3Char"/>
          <w:rFonts w:ascii="ISOCPEUR" w:hAnsi="ISOCPEUR"/>
          <w:b/>
          <w:color w:val="000000" w:themeColor="text1"/>
          <w:sz w:val="26"/>
          <w:szCs w:val="26"/>
        </w:rPr>
        <w:t xml:space="preserve"> </w:t>
      </w:r>
      <w:bookmarkEnd w:id="11"/>
      <w:bookmarkEnd w:id="12"/>
      <w:bookmarkEnd w:id="13"/>
      <w:bookmarkEnd w:id="14"/>
      <w:bookmarkEnd w:id="15"/>
      <w:bookmarkEnd w:id="16"/>
    </w:p>
    <w:p w:rsidR="003A0151" w:rsidRDefault="003A0151" w:rsidP="003A0151">
      <w:pPr>
        <w:pStyle w:val="aphaus"/>
        <w:rPr>
          <w:rFonts w:cs="Times New Roman"/>
          <w:b/>
          <w:bCs/>
        </w:rPr>
      </w:pPr>
    </w:p>
    <w:p w:rsidR="00BC382A" w:rsidRDefault="00BC382A" w:rsidP="00156930">
      <w:pPr>
        <w:jc w:val="both"/>
        <w:rPr>
          <w:rFonts w:ascii="ISOCPEUR" w:hAnsi="ISOCPEUR" w:cs="Arial"/>
          <w:sz w:val="24"/>
          <w:szCs w:val="24"/>
        </w:rPr>
      </w:pPr>
      <w:r>
        <w:rPr>
          <w:rFonts w:ascii="ISOCPEUR" w:hAnsi="ISOCPEUR" w:cs="Arial"/>
          <w:sz w:val="24"/>
          <w:szCs w:val="24"/>
        </w:rPr>
        <w:t xml:space="preserve">Novovybudované </w:t>
      </w:r>
      <w:proofErr w:type="spellStart"/>
      <w:r>
        <w:rPr>
          <w:rFonts w:ascii="ISOCPEUR" w:hAnsi="ISOCPEUR" w:cs="Arial"/>
          <w:sz w:val="24"/>
          <w:szCs w:val="24"/>
        </w:rPr>
        <w:t>vstavky</w:t>
      </w:r>
      <w:proofErr w:type="spellEnd"/>
      <w:r>
        <w:rPr>
          <w:rFonts w:ascii="ISOCPEUR" w:hAnsi="ISOCPEUR" w:cs="Arial"/>
          <w:sz w:val="24"/>
          <w:szCs w:val="24"/>
        </w:rPr>
        <w:t xml:space="preserve"> budú napájané z existujúceho </w:t>
      </w:r>
      <w:proofErr w:type="spellStart"/>
      <w:r w:rsidR="00DD3C48">
        <w:rPr>
          <w:rFonts w:ascii="ISOCPEUR" w:hAnsi="ISOCPEUR" w:cs="Arial"/>
          <w:sz w:val="24"/>
          <w:szCs w:val="24"/>
        </w:rPr>
        <w:t>prípojnicového</w:t>
      </w:r>
      <w:proofErr w:type="spellEnd"/>
      <w:r w:rsidR="00DD3C48">
        <w:rPr>
          <w:rFonts w:ascii="ISOCPEUR" w:hAnsi="ISOCPEUR" w:cs="Arial"/>
          <w:sz w:val="24"/>
          <w:szCs w:val="24"/>
        </w:rPr>
        <w:t xml:space="preserve"> systému haly</w:t>
      </w:r>
      <w:r>
        <w:rPr>
          <w:rFonts w:ascii="ISOCPEUR" w:hAnsi="ISOCPEUR" w:cs="Arial"/>
          <w:sz w:val="24"/>
          <w:szCs w:val="24"/>
        </w:rPr>
        <w:t xml:space="preserve">. </w:t>
      </w:r>
      <w:proofErr w:type="spellStart"/>
      <w:r w:rsidR="00DD3C48">
        <w:rPr>
          <w:rFonts w:ascii="ISOCPEUR" w:hAnsi="ISOCPEUR" w:cs="Arial"/>
          <w:sz w:val="24"/>
          <w:szCs w:val="24"/>
        </w:rPr>
        <w:t>Prípojnícový</w:t>
      </w:r>
      <w:proofErr w:type="spellEnd"/>
      <w:r w:rsidR="00DD3C48">
        <w:rPr>
          <w:rFonts w:ascii="ISOCPEUR" w:hAnsi="ISOCPEUR" w:cs="Arial"/>
          <w:sz w:val="24"/>
          <w:szCs w:val="24"/>
        </w:rPr>
        <w:t xml:space="preserve"> systém haly je riešení v pôvodnej projektovej dokumentácií PJ 101.4 </w:t>
      </w:r>
      <w:r w:rsidR="00DD3C48" w:rsidRPr="00DD3C48">
        <w:rPr>
          <w:rFonts w:ascii="ISOCPEUR" w:hAnsi="ISOCPEUR" w:cs="Arial"/>
          <w:sz w:val="24"/>
          <w:szCs w:val="24"/>
        </w:rPr>
        <w:t>Prevádzkový rozvod silnoprúdu</w:t>
      </w:r>
      <w:r w:rsidR="00DD3C48">
        <w:rPr>
          <w:rFonts w:ascii="ISOCPEUR" w:hAnsi="ISOCPEUR" w:cs="Arial"/>
          <w:sz w:val="24"/>
          <w:szCs w:val="24"/>
        </w:rPr>
        <w:t xml:space="preserve">. Na existujúci </w:t>
      </w:r>
      <w:proofErr w:type="spellStart"/>
      <w:r w:rsidR="00DD3C48">
        <w:rPr>
          <w:rFonts w:ascii="ISOCPEUR" w:hAnsi="ISOCPEUR" w:cs="Arial"/>
          <w:sz w:val="24"/>
          <w:szCs w:val="24"/>
        </w:rPr>
        <w:t>prípojnicový</w:t>
      </w:r>
      <w:proofErr w:type="spellEnd"/>
      <w:r w:rsidR="00DD3C48">
        <w:rPr>
          <w:rFonts w:ascii="ISOCPEUR" w:hAnsi="ISOCPEUR" w:cs="Arial"/>
          <w:sz w:val="24"/>
          <w:szCs w:val="24"/>
        </w:rPr>
        <w:t xml:space="preserve"> systém budú doplnené </w:t>
      </w:r>
      <w:proofErr w:type="spellStart"/>
      <w:r w:rsidR="00DD3C48">
        <w:rPr>
          <w:rFonts w:ascii="ISOCPEUR" w:hAnsi="ISOCPEUR" w:cs="Arial"/>
          <w:sz w:val="24"/>
          <w:szCs w:val="24"/>
        </w:rPr>
        <w:t>odbočné</w:t>
      </w:r>
      <w:proofErr w:type="spellEnd"/>
      <w:r w:rsidR="00DD3C48">
        <w:rPr>
          <w:rFonts w:ascii="ISOCPEUR" w:hAnsi="ISOCPEUR" w:cs="Arial"/>
          <w:sz w:val="24"/>
          <w:szCs w:val="24"/>
        </w:rPr>
        <w:t xml:space="preserve"> skrinky z ktorých bude riešené pripojenie a istenie </w:t>
      </w:r>
      <w:proofErr w:type="spellStart"/>
      <w:r w:rsidR="00DD3C48">
        <w:rPr>
          <w:rFonts w:ascii="ISOCPEUR" w:hAnsi="ISOCPEUR" w:cs="Arial"/>
          <w:sz w:val="24"/>
          <w:szCs w:val="24"/>
        </w:rPr>
        <w:t>novonavrhovaných</w:t>
      </w:r>
      <w:proofErr w:type="spellEnd"/>
      <w:r w:rsidR="00DD3C48">
        <w:rPr>
          <w:rFonts w:ascii="ISOCPEUR" w:hAnsi="ISOCPEUR" w:cs="Arial"/>
          <w:sz w:val="24"/>
          <w:szCs w:val="24"/>
        </w:rPr>
        <w:t xml:space="preserve"> rozvádzačov RS1.1 a RS1.2. </w:t>
      </w:r>
      <w:r w:rsidR="00156930">
        <w:rPr>
          <w:rFonts w:ascii="ISOCPEUR" w:hAnsi="ISOCPEUR" w:cs="Arial"/>
          <w:sz w:val="24"/>
          <w:szCs w:val="24"/>
        </w:rPr>
        <w:t xml:space="preserve">Nový rozvádzač </w:t>
      </w:r>
      <w:r>
        <w:rPr>
          <w:rFonts w:ascii="ISOCPEUR" w:hAnsi="ISOCPEUR" w:cs="Arial"/>
          <w:sz w:val="24"/>
          <w:szCs w:val="24"/>
        </w:rPr>
        <w:t>RS1.1 a RS1.2</w:t>
      </w:r>
      <w:r w:rsidR="00156930">
        <w:rPr>
          <w:rFonts w:ascii="ISOCPEUR" w:hAnsi="ISOCPEUR" w:cs="Arial"/>
          <w:sz w:val="24"/>
          <w:szCs w:val="24"/>
        </w:rPr>
        <w:t xml:space="preserve"> bude umiestnený </w:t>
      </w:r>
      <w:r w:rsidR="00FA562F">
        <w:rPr>
          <w:rFonts w:ascii="ISOCPEUR" w:hAnsi="ISOCPEUR" w:cs="Arial"/>
          <w:sz w:val="24"/>
          <w:szCs w:val="24"/>
        </w:rPr>
        <w:t>v</w:t>
      </w:r>
      <w:r>
        <w:rPr>
          <w:rFonts w:ascii="ISOCPEUR" w:hAnsi="ISOCPEUR" w:cs="Arial"/>
          <w:sz w:val="24"/>
          <w:szCs w:val="24"/>
        </w:rPr>
        <w:t xml:space="preserve"> prislúchajúcom </w:t>
      </w:r>
      <w:proofErr w:type="spellStart"/>
      <w:r>
        <w:rPr>
          <w:rFonts w:ascii="ISOCPEUR" w:hAnsi="ISOCPEUR" w:cs="Arial"/>
          <w:sz w:val="24"/>
          <w:szCs w:val="24"/>
        </w:rPr>
        <w:t>vstavku</w:t>
      </w:r>
      <w:proofErr w:type="spellEnd"/>
      <w:r w:rsidR="00EA10E2">
        <w:rPr>
          <w:rFonts w:ascii="ISOCPEUR" w:hAnsi="ISOCPEUR" w:cs="Arial"/>
          <w:sz w:val="24"/>
          <w:szCs w:val="24"/>
        </w:rPr>
        <w:t xml:space="preserve">, prívod káblom CYKY </w:t>
      </w:r>
      <w:r w:rsidR="00DD3C48">
        <w:rPr>
          <w:rFonts w:ascii="ISOCPEUR" w:hAnsi="ISOCPEUR" w:cs="Arial"/>
          <w:sz w:val="24"/>
          <w:szCs w:val="24"/>
        </w:rPr>
        <w:t>4</w:t>
      </w:r>
      <w:r w:rsidR="00EA10E2">
        <w:rPr>
          <w:rFonts w:ascii="ISOCPEUR" w:hAnsi="ISOCPEUR" w:cs="Arial"/>
          <w:sz w:val="24"/>
          <w:szCs w:val="24"/>
        </w:rPr>
        <w:t>Cx</w:t>
      </w:r>
      <w:r w:rsidR="00DD3C48">
        <w:rPr>
          <w:rFonts w:ascii="ISOCPEUR" w:hAnsi="ISOCPEUR" w:cs="Arial"/>
          <w:sz w:val="24"/>
          <w:szCs w:val="24"/>
        </w:rPr>
        <w:t>35</w:t>
      </w:r>
      <w:r>
        <w:rPr>
          <w:rFonts w:ascii="ISOCPEUR" w:hAnsi="ISOCPEUR" w:cs="Arial"/>
          <w:sz w:val="24"/>
          <w:szCs w:val="24"/>
        </w:rPr>
        <w:t xml:space="preserve"> (RS1.1) a CYKY </w:t>
      </w:r>
      <w:r w:rsidR="00DD3C48">
        <w:rPr>
          <w:rFonts w:ascii="ISOCPEUR" w:hAnsi="ISOCPEUR" w:cs="Arial"/>
          <w:sz w:val="24"/>
          <w:szCs w:val="24"/>
        </w:rPr>
        <w:t>4</w:t>
      </w:r>
      <w:r>
        <w:rPr>
          <w:rFonts w:ascii="ISOCPEUR" w:hAnsi="ISOCPEUR" w:cs="Arial"/>
          <w:sz w:val="24"/>
          <w:szCs w:val="24"/>
        </w:rPr>
        <w:t>Cx</w:t>
      </w:r>
      <w:r w:rsidR="00DD3C48">
        <w:rPr>
          <w:rFonts w:ascii="ISOCPEUR" w:hAnsi="ISOCPEUR" w:cs="Arial"/>
          <w:sz w:val="24"/>
          <w:szCs w:val="24"/>
        </w:rPr>
        <w:t>16</w:t>
      </w:r>
      <w:r>
        <w:rPr>
          <w:rFonts w:ascii="ISOCPEUR" w:hAnsi="ISOCPEUR" w:cs="Arial"/>
          <w:sz w:val="24"/>
          <w:szCs w:val="24"/>
        </w:rPr>
        <w:t xml:space="preserve"> (RS1.2)</w:t>
      </w:r>
      <w:r w:rsidR="00EA10E2">
        <w:rPr>
          <w:rFonts w:ascii="ISOCPEUR" w:hAnsi="ISOCPEUR" w:cs="Arial"/>
          <w:sz w:val="24"/>
          <w:szCs w:val="24"/>
        </w:rPr>
        <w:t>.</w:t>
      </w:r>
      <w:r w:rsidR="00156930">
        <w:rPr>
          <w:rFonts w:ascii="ISOCPEUR" w:hAnsi="ISOCPEUR" w:cs="Arial"/>
          <w:sz w:val="24"/>
          <w:szCs w:val="24"/>
        </w:rPr>
        <w:t xml:space="preserve">  </w:t>
      </w:r>
    </w:p>
    <w:p w:rsidR="00156930" w:rsidRDefault="00156930" w:rsidP="00156930">
      <w:pPr>
        <w:jc w:val="both"/>
        <w:rPr>
          <w:rFonts w:ascii="ISOCPEUR" w:hAnsi="ISOCPEUR" w:cs="Arial"/>
          <w:sz w:val="24"/>
          <w:szCs w:val="24"/>
        </w:rPr>
      </w:pPr>
      <w:r w:rsidRPr="00E778FF">
        <w:rPr>
          <w:rFonts w:ascii="ISOCPEUR" w:hAnsi="ISOCPEUR" w:cs="Arial"/>
          <w:sz w:val="24"/>
          <w:szCs w:val="24"/>
        </w:rPr>
        <w:t xml:space="preserve">Uloženie káblov a ich farebné značenie bude prevedené  v zmysle  platných STN. </w:t>
      </w:r>
    </w:p>
    <w:p w:rsidR="00BC382A" w:rsidRDefault="00BC382A" w:rsidP="00156930">
      <w:pPr>
        <w:jc w:val="both"/>
        <w:rPr>
          <w:rFonts w:ascii="ISOCPEUR" w:hAnsi="ISOCPEUR" w:cs="Arial"/>
          <w:sz w:val="24"/>
          <w:szCs w:val="24"/>
        </w:rPr>
      </w:pPr>
    </w:p>
    <w:p w:rsidR="00433E09" w:rsidRDefault="00433E09" w:rsidP="00156930">
      <w:pPr>
        <w:jc w:val="both"/>
        <w:rPr>
          <w:rFonts w:ascii="ISOCPEUR" w:hAnsi="ISOCPEUR" w:cs="Arial"/>
          <w:sz w:val="24"/>
          <w:szCs w:val="24"/>
        </w:rPr>
      </w:pPr>
    </w:p>
    <w:p w:rsidR="00433E09" w:rsidRDefault="00433E09" w:rsidP="00156930">
      <w:pPr>
        <w:jc w:val="both"/>
        <w:rPr>
          <w:rFonts w:ascii="ISOCPEUR" w:hAnsi="ISOCPEUR" w:cs="Arial"/>
          <w:sz w:val="24"/>
          <w:szCs w:val="24"/>
        </w:rPr>
      </w:pPr>
      <w:bookmarkStart w:id="17" w:name="_GoBack"/>
      <w:bookmarkEnd w:id="17"/>
    </w:p>
    <w:p w:rsidR="00BC382A" w:rsidRDefault="00BC382A" w:rsidP="00156930">
      <w:pPr>
        <w:jc w:val="both"/>
        <w:rPr>
          <w:rFonts w:ascii="ISOCPEUR" w:hAnsi="ISOCPEUR" w:cs="Arial"/>
          <w:sz w:val="24"/>
          <w:szCs w:val="24"/>
        </w:rPr>
      </w:pPr>
    </w:p>
    <w:p w:rsidR="00BC382A" w:rsidRPr="00E778FF" w:rsidRDefault="00BC382A" w:rsidP="00156930">
      <w:pPr>
        <w:jc w:val="both"/>
        <w:rPr>
          <w:rFonts w:ascii="ISOCPEUR" w:hAnsi="ISOCPEUR" w:cs="Arial"/>
          <w:sz w:val="24"/>
          <w:szCs w:val="24"/>
        </w:rPr>
      </w:pPr>
    </w:p>
    <w:p w:rsidR="00D15FF7" w:rsidRPr="006F0A51" w:rsidRDefault="00D15FF7" w:rsidP="00EA470F">
      <w:pPr>
        <w:pStyle w:val="Nadpis7"/>
        <w:numPr>
          <w:ilvl w:val="0"/>
          <w:numId w:val="18"/>
        </w:numPr>
        <w:jc w:val="left"/>
        <w:rPr>
          <w:rStyle w:val="Nadpis3Char"/>
          <w:rFonts w:ascii="ISOCPEUR" w:hAnsi="ISOCPEUR"/>
          <w:b/>
          <w:color w:val="000000" w:themeColor="text1"/>
          <w:sz w:val="26"/>
          <w:szCs w:val="26"/>
        </w:rPr>
      </w:pPr>
      <w:bookmarkStart w:id="18" w:name="_Toc33484018"/>
      <w:bookmarkStart w:id="19" w:name="_Toc33484606"/>
      <w:bookmarkStart w:id="20" w:name="_Toc34354343"/>
      <w:bookmarkStart w:id="21" w:name="_Toc52770013"/>
      <w:r w:rsidRPr="006F0A51">
        <w:rPr>
          <w:rStyle w:val="Nadpis3Char"/>
          <w:rFonts w:ascii="ISOCPEUR" w:hAnsi="ISOCPEUR"/>
          <w:b/>
          <w:color w:val="000000" w:themeColor="text1"/>
          <w:sz w:val="26"/>
          <w:szCs w:val="26"/>
        </w:rPr>
        <w:lastRenderedPageBreak/>
        <w:t>POŽADOVANÉ ODBERY</w:t>
      </w:r>
      <w:bookmarkEnd w:id="18"/>
      <w:bookmarkEnd w:id="19"/>
      <w:bookmarkEnd w:id="20"/>
      <w:bookmarkEnd w:id="21"/>
    </w:p>
    <w:p w:rsidR="00D15FF7" w:rsidRPr="00B71953" w:rsidRDefault="00D15FF7" w:rsidP="00B71953">
      <w:pPr>
        <w:ind w:left="300"/>
        <w:jc w:val="both"/>
        <w:rPr>
          <w:rFonts w:ascii="ISOCPEUR" w:hAnsi="ISOCPEUR" w:cs="Arial"/>
          <w:sz w:val="24"/>
          <w:szCs w:val="24"/>
        </w:rPr>
      </w:pPr>
    </w:p>
    <w:p w:rsidR="00D15FF7" w:rsidRDefault="00E522DF" w:rsidP="00A90150">
      <w:pPr>
        <w:jc w:val="both"/>
        <w:rPr>
          <w:rFonts w:ascii="ISOCPEUR" w:hAnsi="ISOCPEUR" w:cs="Arial"/>
          <w:sz w:val="24"/>
          <w:szCs w:val="24"/>
        </w:rPr>
      </w:pPr>
      <w:r>
        <w:rPr>
          <w:rFonts w:ascii="ISOCPEUR" w:hAnsi="ISOCPEUR" w:cs="Arial"/>
          <w:sz w:val="24"/>
          <w:szCs w:val="24"/>
        </w:rPr>
        <w:t>P</w:t>
      </w:r>
      <w:r w:rsidR="00D15FF7" w:rsidRPr="00B71953">
        <w:rPr>
          <w:rFonts w:ascii="ISOCPEUR" w:hAnsi="ISOCPEUR" w:cs="Arial"/>
          <w:sz w:val="24"/>
          <w:szCs w:val="24"/>
        </w:rPr>
        <w:t xml:space="preserve">ožadujeme nasledovné výkonnostné odbery:  </w:t>
      </w:r>
    </w:p>
    <w:tbl>
      <w:tblPr>
        <w:tblW w:w="959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8"/>
        <w:gridCol w:w="2693"/>
        <w:gridCol w:w="2410"/>
      </w:tblGrid>
      <w:tr w:rsidR="00D15FF7" w:rsidRPr="00B71953" w:rsidTr="00BC382A">
        <w:trPr>
          <w:trHeight w:val="229"/>
        </w:trPr>
        <w:tc>
          <w:tcPr>
            <w:tcW w:w="4488" w:type="dxa"/>
            <w:tcBorders>
              <w:top w:val="single" w:sz="18" w:space="0" w:color="404040" w:themeColor="text1" w:themeTint="BF"/>
              <w:left w:val="single" w:sz="18" w:space="0" w:color="404040" w:themeColor="text1" w:themeTint="BF"/>
              <w:bottom w:val="single" w:sz="18" w:space="0" w:color="404040" w:themeColor="text1" w:themeTint="BF"/>
            </w:tcBorders>
          </w:tcPr>
          <w:p w:rsidR="00D15FF7" w:rsidRPr="00B71953" w:rsidRDefault="00D15FF7" w:rsidP="00B71953">
            <w:pPr>
              <w:jc w:val="both"/>
              <w:rPr>
                <w:rFonts w:ascii="ISOCPEUR" w:hAnsi="ISOCPEUR" w:cs="Arial"/>
                <w:sz w:val="24"/>
                <w:szCs w:val="24"/>
              </w:rPr>
            </w:pPr>
            <w:r w:rsidRPr="00B71953">
              <w:rPr>
                <w:rFonts w:ascii="ISOCPEUR" w:hAnsi="ISOCPEUR" w:cs="Arial"/>
                <w:sz w:val="24"/>
                <w:szCs w:val="24"/>
              </w:rPr>
              <w:t>Typ rozvodu</w:t>
            </w:r>
          </w:p>
        </w:tc>
        <w:tc>
          <w:tcPr>
            <w:tcW w:w="2693" w:type="dxa"/>
            <w:tcBorders>
              <w:top w:val="single" w:sz="18" w:space="0" w:color="404040" w:themeColor="text1" w:themeTint="BF"/>
              <w:bottom w:val="single" w:sz="18" w:space="0" w:color="404040" w:themeColor="text1" w:themeTint="BF"/>
            </w:tcBorders>
          </w:tcPr>
          <w:p w:rsidR="00D15FF7" w:rsidRPr="00B71953" w:rsidRDefault="00A03E0F" w:rsidP="00A03E0F">
            <w:pPr>
              <w:jc w:val="both"/>
              <w:rPr>
                <w:rFonts w:ascii="ISOCPEUR" w:hAnsi="ISOCPEUR" w:cs="Arial"/>
                <w:sz w:val="24"/>
                <w:szCs w:val="24"/>
              </w:rPr>
            </w:pPr>
            <w:r>
              <w:rPr>
                <w:rFonts w:ascii="ISOCPEUR" w:hAnsi="ISOCPEUR" w:cs="Arial"/>
                <w:sz w:val="24"/>
                <w:szCs w:val="24"/>
              </w:rPr>
              <w:t xml:space="preserve">max. </w:t>
            </w:r>
            <w:r w:rsidR="00D15FF7" w:rsidRPr="00B71953">
              <w:rPr>
                <w:rFonts w:ascii="ISOCPEUR" w:hAnsi="ISOCPEUR" w:cs="Arial"/>
                <w:sz w:val="24"/>
                <w:szCs w:val="24"/>
              </w:rPr>
              <w:t xml:space="preserve">Inštalovaný </w:t>
            </w:r>
            <w:r w:rsidR="00E522DF">
              <w:rPr>
                <w:rFonts w:ascii="ISOCPEUR" w:hAnsi="ISOCPEUR" w:cs="Arial"/>
                <w:sz w:val="24"/>
                <w:szCs w:val="24"/>
              </w:rPr>
              <w:t>v</w:t>
            </w:r>
            <w:r w:rsidR="00D15FF7" w:rsidRPr="00B71953">
              <w:rPr>
                <w:rFonts w:ascii="ISOCPEUR" w:hAnsi="ISOCPEUR" w:cs="Arial"/>
                <w:sz w:val="24"/>
                <w:szCs w:val="24"/>
              </w:rPr>
              <w:t>ýkon</w:t>
            </w:r>
            <w:r>
              <w:rPr>
                <w:rFonts w:ascii="ISOCPEUR" w:hAnsi="ISOCPEUR" w:cs="Arial"/>
                <w:sz w:val="24"/>
                <w:szCs w:val="24"/>
              </w:rPr>
              <w:t xml:space="preserve"> Pi</w:t>
            </w:r>
          </w:p>
        </w:tc>
        <w:tc>
          <w:tcPr>
            <w:tcW w:w="2410" w:type="dxa"/>
            <w:tcBorders>
              <w:top w:val="single" w:sz="18" w:space="0" w:color="404040" w:themeColor="text1" w:themeTint="BF"/>
              <w:bottom w:val="single" w:sz="18" w:space="0" w:color="404040" w:themeColor="text1" w:themeTint="BF"/>
              <w:right w:val="single" w:sz="18" w:space="0" w:color="404040" w:themeColor="text1" w:themeTint="BF"/>
            </w:tcBorders>
          </w:tcPr>
          <w:p w:rsidR="00D15FF7" w:rsidRPr="00B71953" w:rsidRDefault="00D15FF7" w:rsidP="00A03E0F">
            <w:pPr>
              <w:jc w:val="both"/>
              <w:rPr>
                <w:rFonts w:ascii="ISOCPEUR" w:hAnsi="ISOCPEUR" w:cs="Arial"/>
                <w:sz w:val="24"/>
                <w:szCs w:val="24"/>
              </w:rPr>
            </w:pPr>
            <w:r w:rsidRPr="00B71953">
              <w:rPr>
                <w:rFonts w:ascii="ISOCPEUR" w:hAnsi="ISOCPEUR" w:cs="Arial"/>
                <w:sz w:val="24"/>
                <w:szCs w:val="24"/>
              </w:rPr>
              <w:t>max. Súčasný výkon</w:t>
            </w:r>
            <w:r w:rsidR="00A03E0F">
              <w:rPr>
                <w:rFonts w:ascii="ISOCPEUR" w:hAnsi="ISOCPEUR" w:cs="Arial"/>
                <w:sz w:val="24"/>
                <w:szCs w:val="24"/>
              </w:rPr>
              <w:t xml:space="preserve"> </w:t>
            </w:r>
            <w:r w:rsidRPr="00B71953">
              <w:rPr>
                <w:rFonts w:ascii="ISOCPEUR" w:hAnsi="ISOCPEUR" w:cs="Arial"/>
                <w:sz w:val="24"/>
                <w:szCs w:val="24"/>
              </w:rPr>
              <w:t xml:space="preserve">Ps </w:t>
            </w:r>
          </w:p>
        </w:tc>
      </w:tr>
      <w:tr w:rsidR="00D15FF7" w:rsidRPr="00B71953" w:rsidTr="00BC382A">
        <w:tc>
          <w:tcPr>
            <w:tcW w:w="4488" w:type="dxa"/>
            <w:tcBorders>
              <w:top w:val="single" w:sz="18" w:space="0" w:color="404040" w:themeColor="text1" w:themeTint="BF"/>
            </w:tcBorders>
          </w:tcPr>
          <w:p w:rsidR="00D15FF7" w:rsidRPr="00B71953" w:rsidRDefault="00E61E44" w:rsidP="00E61E44">
            <w:pPr>
              <w:rPr>
                <w:rFonts w:ascii="ISOCPEUR" w:hAnsi="ISOCPEUR" w:cs="Arial"/>
                <w:sz w:val="24"/>
                <w:szCs w:val="24"/>
              </w:rPr>
            </w:pPr>
            <w:r>
              <w:rPr>
                <w:rFonts w:ascii="ISOCPEUR" w:hAnsi="ISOCPEUR" w:cs="Arial"/>
                <w:sz w:val="24"/>
                <w:szCs w:val="24"/>
              </w:rPr>
              <w:t xml:space="preserve">Svetelná </w:t>
            </w:r>
            <w:r w:rsidR="00E522DF">
              <w:rPr>
                <w:rFonts w:ascii="ISOCPEUR" w:hAnsi="ISOCPEUR" w:cs="Arial"/>
                <w:sz w:val="24"/>
                <w:szCs w:val="24"/>
              </w:rPr>
              <w:t xml:space="preserve">a zásuvková </w:t>
            </w:r>
            <w:r w:rsidR="00D15FF7" w:rsidRPr="00B71953">
              <w:rPr>
                <w:rFonts w:ascii="ISOCPEUR" w:hAnsi="ISOCPEUR" w:cs="Arial"/>
                <w:sz w:val="24"/>
                <w:szCs w:val="24"/>
              </w:rPr>
              <w:t xml:space="preserve">elektroinštalácia </w:t>
            </w:r>
            <w:r w:rsidR="00BC382A">
              <w:rPr>
                <w:rFonts w:ascii="ISOCPEUR" w:hAnsi="ISOCPEUR" w:cs="Arial"/>
                <w:sz w:val="24"/>
                <w:szCs w:val="24"/>
              </w:rPr>
              <w:t>RS1.1</w:t>
            </w:r>
          </w:p>
        </w:tc>
        <w:tc>
          <w:tcPr>
            <w:tcW w:w="2693" w:type="dxa"/>
            <w:tcBorders>
              <w:top w:val="single" w:sz="18" w:space="0" w:color="404040" w:themeColor="text1" w:themeTint="BF"/>
            </w:tcBorders>
          </w:tcPr>
          <w:p w:rsidR="00D15FF7" w:rsidRPr="00B71953" w:rsidRDefault="00440C2B" w:rsidP="007F6807">
            <w:pPr>
              <w:jc w:val="center"/>
              <w:rPr>
                <w:rFonts w:ascii="ISOCPEUR" w:hAnsi="ISOCPEUR" w:cs="Arial"/>
                <w:sz w:val="24"/>
                <w:szCs w:val="24"/>
              </w:rPr>
            </w:pPr>
            <w:r>
              <w:rPr>
                <w:rFonts w:ascii="ISOCPEUR" w:hAnsi="ISOCPEUR" w:cs="Arial"/>
                <w:sz w:val="24"/>
                <w:szCs w:val="24"/>
              </w:rPr>
              <w:t>12</w:t>
            </w:r>
            <w:r w:rsidR="00F64A13">
              <w:rPr>
                <w:rFonts w:ascii="ISOCPEUR" w:hAnsi="ISOCPEUR" w:cs="Arial"/>
                <w:sz w:val="24"/>
                <w:szCs w:val="24"/>
              </w:rPr>
              <w:t>,</w:t>
            </w:r>
            <w:r>
              <w:rPr>
                <w:rFonts w:ascii="ISOCPEUR" w:hAnsi="ISOCPEUR" w:cs="Arial"/>
                <w:sz w:val="24"/>
                <w:szCs w:val="24"/>
              </w:rPr>
              <w:t>0</w:t>
            </w:r>
            <w:r w:rsidR="00D15FF7" w:rsidRPr="00B71953">
              <w:rPr>
                <w:rFonts w:ascii="ISOCPEUR" w:hAnsi="ISOCPEUR" w:cs="Arial"/>
                <w:sz w:val="24"/>
                <w:szCs w:val="24"/>
              </w:rPr>
              <w:t xml:space="preserve"> kW</w:t>
            </w:r>
          </w:p>
        </w:tc>
        <w:tc>
          <w:tcPr>
            <w:tcW w:w="2410" w:type="dxa"/>
            <w:tcBorders>
              <w:top w:val="single" w:sz="18" w:space="0" w:color="404040" w:themeColor="text1" w:themeTint="BF"/>
            </w:tcBorders>
          </w:tcPr>
          <w:p w:rsidR="00D15FF7" w:rsidRPr="00B71953" w:rsidRDefault="007F6807" w:rsidP="007F6807">
            <w:pPr>
              <w:jc w:val="center"/>
              <w:rPr>
                <w:rFonts w:ascii="ISOCPEUR" w:hAnsi="ISOCPEUR" w:cs="Arial"/>
                <w:sz w:val="24"/>
                <w:szCs w:val="24"/>
              </w:rPr>
            </w:pPr>
            <w:r>
              <w:rPr>
                <w:rFonts w:ascii="ISOCPEUR" w:hAnsi="ISOCPEUR" w:cs="Arial"/>
                <w:sz w:val="24"/>
                <w:szCs w:val="24"/>
              </w:rPr>
              <w:t>9,6</w:t>
            </w:r>
            <w:r w:rsidR="00156930">
              <w:rPr>
                <w:rFonts w:ascii="ISOCPEUR" w:hAnsi="ISOCPEUR" w:cs="Arial"/>
                <w:sz w:val="24"/>
                <w:szCs w:val="24"/>
              </w:rPr>
              <w:t xml:space="preserve"> </w:t>
            </w:r>
            <w:r w:rsidR="00D15FF7" w:rsidRPr="00B71953">
              <w:rPr>
                <w:rFonts w:ascii="ISOCPEUR" w:hAnsi="ISOCPEUR" w:cs="Arial"/>
                <w:sz w:val="24"/>
                <w:szCs w:val="24"/>
              </w:rPr>
              <w:t>kW</w:t>
            </w:r>
          </w:p>
        </w:tc>
      </w:tr>
      <w:tr w:rsidR="00440C2B" w:rsidRPr="00B71953" w:rsidTr="00BC382A">
        <w:tc>
          <w:tcPr>
            <w:tcW w:w="4488" w:type="dxa"/>
          </w:tcPr>
          <w:p w:rsidR="00440C2B" w:rsidRPr="00B71953" w:rsidRDefault="00440C2B" w:rsidP="00440C2B">
            <w:pPr>
              <w:jc w:val="both"/>
              <w:rPr>
                <w:rFonts w:ascii="ISOCPEUR" w:hAnsi="ISOCPEUR" w:cs="Arial"/>
                <w:sz w:val="24"/>
                <w:szCs w:val="24"/>
              </w:rPr>
            </w:pPr>
            <w:r>
              <w:rPr>
                <w:rFonts w:ascii="ISOCPEUR" w:hAnsi="ISOCPEUR" w:cs="Arial"/>
                <w:sz w:val="24"/>
                <w:szCs w:val="24"/>
              </w:rPr>
              <w:t xml:space="preserve">Svetelná a zásuvková </w:t>
            </w:r>
            <w:r w:rsidRPr="00B71953">
              <w:rPr>
                <w:rFonts w:ascii="ISOCPEUR" w:hAnsi="ISOCPEUR" w:cs="Arial"/>
                <w:sz w:val="24"/>
                <w:szCs w:val="24"/>
              </w:rPr>
              <w:t xml:space="preserve">elektroinštalácia </w:t>
            </w:r>
            <w:r w:rsidR="00BC382A">
              <w:rPr>
                <w:rFonts w:ascii="ISOCPEUR" w:hAnsi="ISOCPEUR" w:cs="Arial"/>
                <w:sz w:val="24"/>
                <w:szCs w:val="24"/>
              </w:rPr>
              <w:t>RS1.2</w:t>
            </w:r>
          </w:p>
        </w:tc>
        <w:tc>
          <w:tcPr>
            <w:tcW w:w="2693" w:type="dxa"/>
          </w:tcPr>
          <w:p w:rsidR="00440C2B" w:rsidRPr="00B71953" w:rsidRDefault="00BC382A" w:rsidP="007F6807">
            <w:pPr>
              <w:jc w:val="center"/>
              <w:rPr>
                <w:rFonts w:ascii="ISOCPEUR" w:hAnsi="ISOCPEUR" w:cs="Arial"/>
                <w:sz w:val="24"/>
                <w:szCs w:val="24"/>
              </w:rPr>
            </w:pPr>
            <w:r>
              <w:rPr>
                <w:rFonts w:ascii="ISOCPEUR" w:hAnsi="ISOCPEUR" w:cs="Arial"/>
                <w:sz w:val="24"/>
                <w:szCs w:val="24"/>
              </w:rPr>
              <w:t>40</w:t>
            </w:r>
            <w:r w:rsidR="00440C2B">
              <w:rPr>
                <w:rFonts w:ascii="ISOCPEUR" w:hAnsi="ISOCPEUR" w:cs="Arial"/>
                <w:sz w:val="24"/>
                <w:szCs w:val="24"/>
              </w:rPr>
              <w:t>,0</w:t>
            </w:r>
            <w:r w:rsidR="00440C2B" w:rsidRPr="00B71953">
              <w:rPr>
                <w:rFonts w:ascii="ISOCPEUR" w:hAnsi="ISOCPEUR" w:cs="Arial"/>
                <w:sz w:val="24"/>
                <w:szCs w:val="24"/>
              </w:rPr>
              <w:t xml:space="preserve"> kW</w:t>
            </w:r>
          </w:p>
        </w:tc>
        <w:tc>
          <w:tcPr>
            <w:tcW w:w="2410" w:type="dxa"/>
          </w:tcPr>
          <w:p w:rsidR="00440C2B" w:rsidRDefault="00BC382A" w:rsidP="007F6807">
            <w:pPr>
              <w:jc w:val="center"/>
              <w:rPr>
                <w:rFonts w:ascii="ISOCPEUR" w:hAnsi="ISOCPEUR" w:cs="Arial"/>
                <w:sz w:val="24"/>
                <w:szCs w:val="24"/>
              </w:rPr>
            </w:pPr>
            <w:r>
              <w:rPr>
                <w:rFonts w:ascii="ISOCPEUR" w:hAnsi="ISOCPEUR" w:cs="Arial"/>
                <w:sz w:val="24"/>
                <w:szCs w:val="24"/>
              </w:rPr>
              <w:t>32</w:t>
            </w:r>
            <w:r w:rsidR="007F6807">
              <w:rPr>
                <w:rFonts w:ascii="ISOCPEUR" w:hAnsi="ISOCPEUR" w:cs="Arial"/>
                <w:sz w:val="24"/>
                <w:szCs w:val="24"/>
              </w:rPr>
              <w:t xml:space="preserve"> kW</w:t>
            </w:r>
          </w:p>
        </w:tc>
      </w:tr>
      <w:tr w:rsidR="00440C2B" w:rsidRPr="00B71953" w:rsidTr="00BC382A">
        <w:tc>
          <w:tcPr>
            <w:tcW w:w="4488" w:type="dxa"/>
          </w:tcPr>
          <w:p w:rsidR="00440C2B" w:rsidRPr="00B71953" w:rsidRDefault="00440C2B" w:rsidP="00440C2B">
            <w:pPr>
              <w:jc w:val="both"/>
              <w:rPr>
                <w:rFonts w:ascii="ISOCPEUR" w:hAnsi="ISOCPEUR" w:cs="Arial"/>
                <w:sz w:val="24"/>
                <w:szCs w:val="24"/>
              </w:rPr>
            </w:pPr>
          </w:p>
        </w:tc>
        <w:tc>
          <w:tcPr>
            <w:tcW w:w="2693" w:type="dxa"/>
          </w:tcPr>
          <w:p w:rsidR="00440C2B" w:rsidRPr="00B71953" w:rsidRDefault="00440C2B" w:rsidP="00440C2B">
            <w:pPr>
              <w:jc w:val="both"/>
              <w:rPr>
                <w:rFonts w:ascii="ISOCPEUR" w:hAnsi="ISOCPEUR" w:cs="Arial"/>
                <w:sz w:val="24"/>
                <w:szCs w:val="24"/>
              </w:rPr>
            </w:pPr>
          </w:p>
        </w:tc>
        <w:tc>
          <w:tcPr>
            <w:tcW w:w="2410" w:type="dxa"/>
          </w:tcPr>
          <w:p w:rsidR="00440C2B" w:rsidRPr="00B71953" w:rsidRDefault="00440C2B" w:rsidP="00440C2B">
            <w:pPr>
              <w:jc w:val="both"/>
              <w:rPr>
                <w:rFonts w:ascii="ISOCPEUR" w:hAnsi="ISOCPEUR" w:cs="Arial"/>
                <w:sz w:val="24"/>
                <w:szCs w:val="24"/>
              </w:rPr>
            </w:pPr>
          </w:p>
        </w:tc>
      </w:tr>
    </w:tbl>
    <w:p w:rsidR="00D15FF7" w:rsidRDefault="00D15FF7" w:rsidP="00D87563">
      <w:pPr>
        <w:jc w:val="both"/>
        <w:rPr>
          <w:rFonts w:ascii="ISOCPEUR" w:hAnsi="ISOCPEUR" w:cs="Arial"/>
          <w:sz w:val="24"/>
          <w:szCs w:val="24"/>
        </w:rPr>
      </w:pPr>
      <w:r w:rsidRPr="00B71953">
        <w:rPr>
          <w:rFonts w:ascii="ISOCPEUR" w:hAnsi="ISOCPEUR" w:cs="Arial"/>
          <w:sz w:val="24"/>
          <w:szCs w:val="24"/>
        </w:rPr>
        <w:t xml:space="preserve">Koeficient súčasnosti = </w:t>
      </w:r>
      <w:r w:rsidR="00A03E0F">
        <w:rPr>
          <w:rFonts w:ascii="ISOCPEUR" w:hAnsi="ISOCPEUR" w:cs="Arial"/>
          <w:sz w:val="24"/>
          <w:szCs w:val="24"/>
        </w:rPr>
        <w:tab/>
      </w:r>
      <w:r w:rsidR="00A03E0F">
        <w:rPr>
          <w:rFonts w:ascii="ISOCPEUR" w:hAnsi="ISOCPEUR" w:cs="Arial"/>
          <w:sz w:val="24"/>
          <w:szCs w:val="24"/>
        </w:rPr>
        <w:tab/>
      </w:r>
      <w:r w:rsidR="00A03E0F">
        <w:rPr>
          <w:rFonts w:ascii="ISOCPEUR" w:hAnsi="ISOCPEUR" w:cs="Arial"/>
          <w:sz w:val="24"/>
          <w:szCs w:val="24"/>
        </w:rPr>
        <w:tab/>
      </w:r>
      <w:r w:rsidR="00A03E0F">
        <w:rPr>
          <w:rFonts w:ascii="ISOCPEUR" w:hAnsi="ISOCPEUR" w:cs="Arial"/>
          <w:sz w:val="24"/>
          <w:szCs w:val="24"/>
        </w:rPr>
        <w:tab/>
      </w:r>
      <w:r w:rsidRPr="00B71953">
        <w:rPr>
          <w:rFonts w:ascii="ISOCPEUR" w:hAnsi="ISOCPEUR" w:cs="Arial"/>
          <w:sz w:val="24"/>
          <w:szCs w:val="24"/>
        </w:rPr>
        <w:t>Ps/Pi = 0,</w:t>
      </w:r>
      <w:r w:rsidR="00156930">
        <w:rPr>
          <w:rFonts w:ascii="ISOCPEUR" w:hAnsi="ISOCPEUR" w:cs="Arial"/>
          <w:sz w:val="24"/>
          <w:szCs w:val="24"/>
        </w:rPr>
        <w:t>8</w:t>
      </w:r>
    </w:p>
    <w:p w:rsidR="00A03E0F" w:rsidRDefault="00A03E0F" w:rsidP="00D87563">
      <w:pPr>
        <w:jc w:val="both"/>
        <w:rPr>
          <w:rFonts w:ascii="ISOCPEUR" w:hAnsi="ISOCPEUR" w:cs="Arial"/>
          <w:sz w:val="24"/>
          <w:szCs w:val="24"/>
        </w:rPr>
      </w:pPr>
    </w:p>
    <w:p w:rsidR="00B457EA" w:rsidRDefault="007F6807" w:rsidP="00B71953">
      <w:pPr>
        <w:pStyle w:val="Textvbloku"/>
        <w:ind w:left="0" w:right="-1"/>
        <w:jc w:val="both"/>
        <w:rPr>
          <w:rFonts w:ascii="ISOCPEUR" w:hAnsi="ISOCPEUR" w:cs="Arial"/>
          <w:szCs w:val="24"/>
        </w:rPr>
      </w:pPr>
      <w:r>
        <w:rPr>
          <w:rFonts w:ascii="ISOCPEUR" w:hAnsi="ISOCPEUR" w:cs="Arial"/>
          <w:szCs w:val="24"/>
        </w:rPr>
        <w:t>Zrekonštruovaná časť elektroinštaláci</w:t>
      </w:r>
      <w:r w:rsidR="009571FC">
        <w:rPr>
          <w:rFonts w:ascii="ISOCPEUR" w:hAnsi="ISOCPEUR" w:cs="Arial"/>
          <w:szCs w:val="24"/>
        </w:rPr>
        <w:t>e bude napojená na existujúce rozvody v budove</w:t>
      </w:r>
      <w:r>
        <w:rPr>
          <w:rFonts w:ascii="ISOCPEUR" w:hAnsi="ISOCPEUR" w:cs="Arial"/>
          <w:szCs w:val="24"/>
        </w:rPr>
        <w:t xml:space="preserve">. </w:t>
      </w:r>
    </w:p>
    <w:p w:rsidR="007F6807" w:rsidRDefault="007F6807" w:rsidP="00B71953">
      <w:pPr>
        <w:pStyle w:val="Textvbloku"/>
        <w:ind w:left="0" w:right="-1"/>
        <w:jc w:val="both"/>
        <w:rPr>
          <w:rFonts w:ascii="ISOCPEUR" w:hAnsi="ISOCPEUR" w:cs="Arial"/>
          <w:szCs w:val="24"/>
        </w:rPr>
      </w:pPr>
    </w:p>
    <w:p w:rsidR="007F6807" w:rsidRPr="00B71953" w:rsidRDefault="007F6807" w:rsidP="00B71953">
      <w:pPr>
        <w:pStyle w:val="Textvbloku"/>
        <w:ind w:left="0" w:right="-1"/>
        <w:jc w:val="both"/>
        <w:rPr>
          <w:rFonts w:ascii="ISOCPEUR" w:hAnsi="ISOCPEUR" w:cs="Arial"/>
          <w:szCs w:val="24"/>
        </w:rPr>
      </w:pPr>
    </w:p>
    <w:p w:rsidR="00D15FF7" w:rsidRDefault="00E3430E" w:rsidP="00EA470F">
      <w:pPr>
        <w:pStyle w:val="Odstavecseseznamem"/>
        <w:numPr>
          <w:ilvl w:val="0"/>
          <w:numId w:val="18"/>
        </w:numPr>
        <w:jc w:val="both"/>
        <w:rPr>
          <w:rStyle w:val="Nadpis3Char"/>
          <w:rFonts w:ascii="ISOCPEUR" w:hAnsi="ISOCPEUR"/>
          <w:bCs w:val="0"/>
          <w:color w:val="000000" w:themeColor="text1"/>
          <w:sz w:val="26"/>
          <w:szCs w:val="26"/>
        </w:rPr>
      </w:pPr>
      <w:bookmarkStart w:id="22" w:name="_Toc33484021"/>
      <w:bookmarkStart w:id="23" w:name="_Toc33484609"/>
      <w:bookmarkStart w:id="24" w:name="_Toc34354347"/>
      <w:bookmarkStart w:id="25" w:name="_Toc52770014"/>
      <w:r w:rsidRPr="00EA470F">
        <w:rPr>
          <w:rStyle w:val="Nadpis3Char"/>
          <w:rFonts w:ascii="ISOCPEUR" w:hAnsi="ISOCPEUR"/>
          <w:bCs w:val="0"/>
          <w:color w:val="000000" w:themeColor="text1"/>
          <w:sz w:val="26"/>
          <w:szCs w:val="26"/>
        </w:rPr>
        <w:t>SILNOPRÚDOVÉ ROZVODY</w:t>
      </w:r>
      <w:bookmarkEnd w:id="22"/>
      <w:bookmarkEnd w:id="23"/>
      <w:bookmarkEnd w:id="24"/>
      <w:bookmarkEnd w:id="25"/>
    </w:p>
    <w:p w:rsidR="003A0151" w:rsidRPr="003A0151" w:rsidRDefault="003A0151" w:rsidP="003A0151">
      <w:pPr>
        <w:jc w:val="both"/>
        <w:rPr>
          <w:rStyle w:val="Nadpis3Char"/>
          <w:rFonts w:ascii="ISOCPEUR" w:hAnsi="ISOCPEUR"/>
          <w:bCs w:val="0"/>
          <w:color w:val="000000" w:themeColor="text1"/>
          <w:sz w:val="26"/>
          <w:szCs w:val="26"/>
        </w:rPr>
      </w:pPr>
    </w:p>
    <w:p w:rsidR="00E3430E" w:rsidRDefault="00E3430E" w:rsidP="009E1011">
      <w:pPr>
        <w:pStyle w:val="Odstavecseseznamem"/>
        <w:numPr>
          <w:ilvl w:val="1"/>
          <w:numId w:val="18"/>
        </w:numPr>
        <w:spacing w:after="240" w:line="360" w:lineRule="auto"/>
        <w:jc w:val="both"/>
        <w:rPr>
          <w:rStyle w:val="Nadpis3Char"/>
          <w:rFonts w:ascii="ISOCPEUR" w:hAnsi="ISOCPEUR"/>
          <w:b w:val="0"/>
          <w:bCs w:val="0"/>
          <w:color w:val="000000" w:themeColor="text1"/>
          <w:sz w:val="24"/>
          <w:szCs w:val="24"/>
        </w:rPr>
      </w:pPr>
      <w:bookmarkStart w:id="26" w:name="_Toc33484022"/>
      <w:bookmarkStart w:id="27" w:name="_Toc33484610"/>
      <w:bookmarkStart w:id="28" w:name="_Toc34354348"/>
      <w:bookmarkStart w:id="29" w:name="_Toc52770015"/>
      <w:r w:rsidRPr="009E1011">
        <w:rPr>
          <w:rStyle w:val="Nadpis3Char"/>
          <w:rFonts w:ascii="ISOCPEUR" w:hAnsi="ISOCPEUR"/>
          <w:b w:val="0"/>
          <w:bCs w:val="0"/>
          <w:color w:val="000000" w:themeColor="text1"/>
          <w:sz w:val="24"/>
          <w:szCs w:val="24"/>
        </w:rPr>
        <w:t>SVETELNÁ INŠTALÁCIA</w:t>
      </w:r>
      <w:bookmarkEnd w:id="26"/>
      <w:bookmarkEnd w:id="27"/>
      <w:bookmarkEnd w:id="28"/>
      <w:bookmarkEnd w:id="29"/>
    </w:p>
    <w:p w:rsidR="00CC2DA9" w:rsidRDefault="00CC2DA9" w:rsidP="00CC2DA9">
      <w:pPr>
        <w:pStyle w:val="Odstavecseseznamem"/>
        <w:ind w:left="0"/>
        <w:jc w:val="both"/>
        <w:rPr>
          <w:rFonts w:ascii="ISOCPEUR" w:hAnsi="ISOCPEUR" w:cs="Arial"/>
          <w:sz w:val="24"/>
          <w:szCs w:val="24"/>
        </w:rPr>
      </w:pPr>
      <w:r w:rsidRPr="00CC2DA9">
        <w:rPr>
          <w:rFonts w:ascii="ISOCPEUR" w:hAnsi="ISOCPEUR" w:cs="Arial"/>
          <w:sz w:val="24"/>
          <w:szCs w:val="24"/>
        </w:rPr>
        <w:t>Svetelná inštalácia bola spracovaná v zmysle STN EN 12464-1, STN EN 12655. Intenzita osvetlenia v</w:t>
      </w:r>
      <w:r w:rsidR="00085E7E">
        <w:rPr>
          <w:rFonts w:ascii="ISOCPEUR" w:hAnsi="ISOCPEUR" w:cs="Arial"/>
          <w:sz w:val="24"/>
          <w:szCs w:val="24"/>
        </w:rPr>
        <w:t xml:space="preserve">o </w:t>
      </w:r>
      <w:proofErr w:type="spellStart"/>
      <w:r w:rsidR="00085E7E">
        <w:rPr>
          <w:rFonts w:ascii="ISOCPEUR" w:hAnsi="ISOCPEUR" w:cs="Arial"/>
          <w:sz w:val="24"/>
          <w:szCs w:val="24"/>
        </w:rPr>
        <w:t>vstavkoch</w:t>
      </w:r>
      <w:proofErr w:type="spellEnd"/>
      <w:r w:rsidR="00085E7E">
        <w:rPr>
          <w:rFonts w:ascii="ISOCPEUR" w:hAnsi="ISOCPEUR" w:cs="Arial"/>
          <w:sz w:val="24"/>
          <w:szCs w:val="24"/>
        </w:rPr>
        <w:t xml:space="preserve"> bude – výuková časť </w:t>
      </w:r>
      <w:r w:rsidR="007F6807">
        <w:rPr>
          <w:rFonts w:ascii="ISOCPEUR" w:hAnsi="ISOCPEUR" w:cs="Arial"/>
          <w:sz w:val="24"/>
          <w:szCs w:val="24"/>
        </w:rPr>
        <w:t xml:space="preserve">500 </w:t>
      </w:r>
      <w:r w:rsidRPr="00CC2DA9">
        <w:rPr>
          <w:rFonts w:ascii="ISOCPEUR" w:hAnsi="ISOCPEUR" w:cs="Arial"/>
          <w:sz w:val="24"/>
          <w:szCs w:val="24"/>
        </w:rPr>
        <w:t>lx</w:t>
      </w:r>
      <w:r w:rsidR="00085E7E">
        <w:rPr>
          <w:rFonts w:ascii="ISOCPEUR" w:hAnsi="ISOCPEUR" w:cs="Arial"/>
          <w:sz w:val="24"/>
          <w:szCs w:val="24"/>
        </w:rPr>
        <w:t>, servis 300lx. Pre existujúcu časť haly, kde je navrhovaná výmena svietidiel je požadovaných 300lx,</w:t>
      </w:r>
      <w:r w:rsidR="002D5DA7" w:rsidRPr="002D5DA7">
        <w:rPr>
          <w:rFonts w:ascii="ISOCPEUR" w:hAnsi="ISOCPEUR" w:cs="Arial"/>
          <w:sz w:val="24"/>
          <w:szCs w:val="24"/>
        </w:rPr>
        <w:t xml:space="preserve"> </w:t>
      </w:r>
      <w:r w:rsidR="002D5DA7">
        <w:rPr>
          <w:rFonts w:ascii="ISOCPEUR" w:hAnsi="ISOCPEUR" w:cs="Arial"/>
          <w:sz w:val="24"/>
          <w:szCs w:val="24"/>
        </w:rPr>
        <w:t xml:space="preserve">podľa </w:t>
      </w:r>
      <w:r w:rsidR="00CF2748" w:rsidRPr="00CC2DA9">
        <w:rPr>
          <w:rFonts w:ascii="ISOCPEUR" w:hAnsi="ISOCPEUR" w:cs="Arial"/>
          <w:sz w:val="24"/>
          <w:szCs w:val="24"/>
        </w:rPr>
        <w:t>STN EN 12464-1</w:t>
      </w:r>
      <w:r w:rsidR="009A1DD4">
        <w:rPr>
          <w:rFonts w:ascii="ISOCPEUR" w:hAnsi="ISOCPEUR" w:cs="Arial"/>
          <w:sz w:val="24"/>
          <w:szCs w:val="24"/>
        </w:rPr>
        <w:t>.</w:t>
      </w:r>
      <w:r w:rsidRPr="00CC2DA9">
        <w:rPr>
          <w:rFonts w:ascii="ISOCPEUR" w:hAnsi="ISOCPEUR" w:cs="Arial"/>
          <w:sz w:val="24"/>
          <w:szCs w:val="24"/>
        </w:rPr>
        <w:t xml:space="preserve"> </w:t>
      </w:r>
      <w:r w:rsidR="009A1DD4">
        <w:rPr>
          <w:rFonts w:ascii="ISOCPEUR" w:hAnsi="ISOCPEUR" w:cs="Arial"/>
          <w:sz w:val="24"/>
          <w:szCs w:val="24"/>
        </w:rPr>
        <w:t xml:space="preserve">Návrh osvetlenia bol prepočítaní v programe </w:t>
      </w:r>
      <w:proofErr w:type="spellStart"/>
      <w:r w:rsidR="009A1DD4">
        <w:rPr>
          <w:rFonts w:ascii="ISOCPEUR" w:hAnsi="ISOCPEUR" w:cs="Arial"/>
          <w:sz w:val="24"/>
          <w:szCs w:val="24"/>
        </w:rPr>
        <w:t>Dialux</w:t>
      </w:r>
      <w:proofErr w:type="spellEnd"/>
      <w:r w:rsidR="009A1DD4">
        <w:rPr>
          <w:rFonts w:ascii="ISOCPEUR" w:hAnsi="ISOCPEUR" w:cs="Arial"/>
          <w:sz w:val="24"/>
          <w:szCs w:val="24"/>
        </w:rPr>
        <w:t xml:space="preserve"> so svietidlami Philips.</w:t>
      </w:r>
      <w:r w:rsidR="002D5DA7">
        <w:rPr>
          <w:rFonts w:ascii="ISOCPEUR" w:hAnsi="ISOCPEUR" w:cs="Arial"/>
          <w:sz w:val="24"/>
          <w:szCs w:val="24"/>
        </w:rPr>
        <w:t xml:space="preserve"> Na skutočné osvetlenie bude mať vplyv aj rozmiestnenie zariadení, </w:t>
      </w:r>
      <w:r w:rsidR="00EA10E2">
        <w:rPr>
          <w:rFonts w:ascii="ISOCPEUR" w:hAnsi="ISOCPEUR" w:cs="Arial"/>
          <w:sz w:val="24"/>
          <w:szCs w:val="24"/>
        </w:rPr>
        <w:t xml:space="preserve">farba a odrazivosť podláh, stien a stropu. </w:t>
      </w:r>
      <w:r w:rsidR="002D5DA7">
        <w:rPr>
          <w:rFonts w:ascii="ISOCPEUR" w:hAnsi="ISOCPEUR" w:cs="Arial"/>
          <w:sz w:val="24"/>
          <w:szCs w:val="24"/>
        </w:rPr>
        <w:t>ktoré nebol</w:t>
      </w:r>
      <w:r w:rsidR="00CF2748">
        <w:rPr>
          <w:rFonts w:ascii="ISOCPEUR" w:hAnsi="ISOCPEUR" w:cs="Arial"/>
          <w:sz w:val="24"/>
          <w:szCs w:val="24"/>
        </w:rPr>
        <w:t xml:space="preserve">i </w:t>
      </w:r>
      <w:r w:rsidR="00085E7E">
        <w:rPr>
          <w:rFonts w:ascii="ISOCPEUR" w:hAnsi="ISOCPEUR" w:cs="Arial"/>
          <w:sz w:val="24"/>
          <w:szCs w:val="24"/>
        </w:rPr>
        <w:t xml:space="preserve">exaktne </w:t>
      </w:r>
      <w:r w:rsidR="00CF2748">
        <w:rPr>
          <w:rFonts w:ascii="ISOCPEUR" w:hAnsi="ISOCPEUR" w:cs="Arial"/>
          <w:sz w:val="24"/>
          <w:szCs w:val="24"/>
        </w:rPr>
        <w:t xml:space="preserve">zahrnuté vo </w:t>
      </w:r>
      <w:r w:rsidR="002D5DA7">
        <w:rPr>
          <w:rFonts w:ascii="ISOCPEUR" w:hAnsi="ISOCPEUR" w:cs="Arial"/>
          <w:sz w:val="24"/>
          <w:szCs w:val="24"/>
        </w:rPr>
        <w:t>výpočto</w:t>
      </w:r>
      <w:r w:rsidR="00CF2748">
        <w:rPr>
          <w:rFonts w:ascii="ISOCPEUR" w:hAnsi="ISOCPEUR" w:cs="Arial"/>
          <w:sz w:val="24"/>
          <w:szCs w:val="24"/>
        </w:rPr>
        <w:t>ch</w:t>
      </w:r>
      <w:r w:rsidR="002D5DA7">
        <w:rPr>
          <w:rFonts w:ascii="ISOCPEUR" w:hAnsi="ISOCPEUR" w:cs="Arial"/>
          <w:sz w:val="24"/>
          <w:szCs w:val="24"/>
        </w:rPr>
        <w:t>.</w:t>
      </w:r>
      <w:r w:rsidR="009A1DD4">
        <w:rPr>
          <w:rFonts w:ascii="ISOCPEUR" w:hAnsi="ISOCPEUR" w:cs="Arial"/>
          <w:sz w:val="24"/>
          <w:szCs w:val="24"/>
        </w:rPr>
        <w:t xml:space="preserve"> Požadované parametre svietidiel </w:t>
      </w:r>
      <w:r w:rsidR="00085E7E">
        <w:rPr>
          <w:rFonts w:ascii="ISOCPEUR" w:hAnsi="ISOCPEUR" w:cs="Arial"/>
          <w:sz w:val="24"/>
          <w:szCs w:val="24"/>
        </w:rPr>
        <w:t xml:space="preserve">vo </w:t>
      </w:r>
      <w:proofErr w:type="spellStart"/>
      <w:r w:rsidR="00085E7E">
        <w:rPr>
          <w:rFonts w:ascii="ISOCPEUR" w:hAnsi="ISOCPEUR" w:cs="Arial"/>
          <w:sz w:val="24"/>
          <w:szCs w:val="24"/>
        </w:rPr>
        <w:t>vstavkoch</w:t>
      </w:r>
      <w:proofErr w:type="spellEnd"/>
      <w:r w:rsidR="00085E7E">
        <w:rPr>
          <w:rFonts w:ascii="ISOCPEUR" w:hAnsi="ISOCPEUR" w:cs="Arial"/>
          <w:sz w:val="24"/>
          <w:szCs w:val="24"/>
        </w:rPr>
        <w:t xml:space="preserve"> </w:t>
      </w:r>
      <w:r w:rsidR="009A1DD4">
        <w:rPr>
          <w:rFonts w:ascii="ISOCPEUR" w:hAnsi="ISOCPEUR" w:cs="Arial"/>
          <w:sz w:val="24"/>
          <w:szCs w:val="24"/>
        </w:rPr>
        <w:t xml:space="preserve">sú uvedené v legende pôdorysov. </w:t>
      </w:r>
      <w:r w:rsidR="00085E7E">
        <w:rPr>
          <w:rFonts w:ascii="ISOCPEUR" w:hAnsi="ISOCPEUR" w:cs="Arial"/>
          <w:sz w:val="24"/>
          <w:szCs w:val="24"/>
        </w:rPr>
        <w:t xml:space="preserve">Pre výmenu </w:t>
      </w:r>
      <w:proofErr w:type="spellStart"/>
      <w:r w:rsidR="00085E7E">
        <w:rPr>
          <w:rFonts w:ascii="ISOCPEUR" w:hAnsi="ISOCPEUR" w:cs="Arial"/>
          <w:sz w:val="24"/>
          <w:szCs w:val="24"/>
        </w:rPr>
        <w:t>svietiel</w:t>
      </w:r>
      <w:proofErr w:type="spellEnd"/>
      <w:r w:rsidR="00085E7E">
        <w:rPr>
          <w:rFonts w:ascii="ISOCPEUR" w:hAnsi="ISOCPEUR" w:cs="Arial"/>
          <w:sz w:val="24"/>
          <w:szCs w:val="24"/>
        </w:rPr>
        <w:t xml:space="preserve"> v</w:t>
      </w:r>
      <w:r w:rsidR="00C80424">
        <w:rPr>
          <w:rFonts w:ascii="ISOCPEUR" w:hAnsi="ISOCPEUR" w:cs="Arial"/>
          <w:sz w:val="24"/>
          <w:szCs w:val="24"/>
        </w:rPr>
        <w:t> </w:t>
      </w:r>
      <w:r w:rsidR="00085E7E">
        <w:rPr>
          <w:rFonts w:ascii="ISOCPEUR" w:hAnsi="ISOCPEUR" w:cs="Arial"/>
          <w:sz w:val="24"/>
          <w:szCs w:val="24"/>
        </w:rPr>
        <w:t>hale</w:t>
      </w:r>
      <w:r w:rsidR="00C80424">
        <w:rPr>
          <w:rFonts w:ascii="ISOCPEUR" w:hAnsi="ISOCPEUR" w:cs="Arial"/>
          <w:sz w:val="24"/>
          <w:szCs w:val="24"/>
        </w:rPr>
        <w:t xml:space="preserve"> -</w:t>
      </w:r>
      <w:r w:rsidR="00085E7E">
        <w:rPr>
          <w:rFonts w:ascii="ISOCPEUR" w:hAnsi="ISOCPEUR" w:cs="Arial"/>
          <w:sz w:val="24"/>
          <w:szCs w:val="24"/>
        </w:rPr>
        <w:t xml:space="preserve"> kus za kus, je potrebné inštalovať svietidlá so svetelným tokom min 2600lm (Pre </w:t>
      </w:r>
      <w:proofErr w:type="spellStart"/>
      <w:r w:rsidR="00085E7E">
        <w:rPr>
          <w:rFonts w:ascii="ISOCPEUR" w:hAnsi="ISOCPEUR" w:cs="Arial"/>
          <w:sz w:val="24"/>
          <w:szCs w:val="24"/>
        </w:rPr>
        <w:t>nápočet</w:t>
      </w:r>
      <w:proofErr w:type="spellEnd"/>
      <w:r w:rsidR="00085E7E">
        <w:rPr>
          <w:rFonts w:ascii="ISOCPEUR" w:hAnsi="ISOCPEUR" w:cs="Arial"/>
          <w:sz w:val="24"/>
          <w:szCs w:val="24"/>
        </w:rPr>
        <w:t xml:space="preserve"> boli použité svietidlá Philips TCW060 1xTL5-28W). </w:t>
      </w:r>
      <w:r w:rsidR="00E778FF" w:rsidRPr="00CC2DA9">
        <w:rPr>
          <w:rFonts w:ascii="ISOCPEUR" w:hAnsi="ISOCPEUR" w:cs="Arial"/>
          <w:sz w:val="24"/>
          <w:szCs w:val="24"/>
        </w:rPr>
        <w:t xml:space="preserve">Jednotlivé svietidlá budú dodané </w:t>
      </w:r>
      <w:r w:rsidR="00F3640C">
        <w:rPr>
          <w:rFonts w:ascii="ISOCPEUR" w:hAnsi="ISOCPEUR" w:cs="Arial"/>
          <w:sz w:val="24"/>
          <w:szCs w:val="24"/>
        </w:rPr>
        <w:t>zhotoviteľom</w:t>
      </w:r>
      <w:r w:rsidR="00E778FF">
        <w:rPr>
          <w:rFonts w:ascii="ISOCPEUR" w:hAnsi="ISOCPEUR" w:cs="Arial"/>
          <w:sz w:val="24"/>
          <w:szCs w:val="24"/>
        </w:rPr>
        <w:t>, nie je podmienkou použiť svietidlá od výrobcu použitého vo výpočte</w:t>
      </w:r>
      <w:r w:rsidR="00E778FF" w:rsidRPr="00CC2DA9">
        <w:rPr>
          <w:rFonts w:ascii="ISOCPEUR" w:hAnsi="ISOCPEUR" w:cs="Arial"/>
          <w:sz w:val="24"/>
          <w:szCs w:val="24"/>
        </w:rPr>
        <w:t xml:space="preserve">. </w:t>
      </w:r>
      <w:r w:rsidR="009A1DD4">
        <w:rPr>
          <w:rFonts w:ascii="ISOCPEUR" w:hAnsi="ISOCPEUR" w:cs="Arial"/>
          <w:sz w:val="24"/>
          <w:szCs w:val="24"/>
        </w:rPr>
        <w:t xml:space="preserve">Pre dosiahnutie požadovanej intenzity osvetlenia je </w:t>
      </w:r>
      <w:r w:rsidR="00E778FF">
        <w:rPr>
          <w:rFonts w:ascii="ISOCPEUR" w:hAnsi="ISOCPEUR" w:cs="Arial"/>
          <w:sz w:val="24"/>
          <w:szCs w:val="24"/>
        </w:rPr>
        <w:t xml:space="preserve">ale </w:t>
      </w:r>
      <w:r w:rsidR="009A1DD4">
        <w:rPr>
          <w:rFonts w:ascii="ISOCPEUR" w:hAnsi="ISOCPEUR" w:cs="Arial"/>
          <w:sz w:val="24"/>
          <w:szCs w:val="24"/>
        </w:rPr>
        <w:t xml:space="preserve">potrebné dodržať </w:t>
      </w:r>
      <w:r w:rsidR="00E778FF">
        <w:rPr>
          <w:rFonts w:ascii="ISOCPEUR" w:hAnsi="ISOCPEUR" w:cs="Arial"/>
          <w:sz w:val="24"/>
          <w:szCs w:val="24"/>
        </w:rPr>
        <w:t xml:space="preserve">požadované </w:t>
      </w:r>
      <w:r w:rsidR="009A1DD4">
        <w:rPr>
          <w:rFonts w:ascii="ISOCPEUR" w:hAnsi="ISOCPEUR" w:cs="Arial"/>
          <w:sz w:val="24"/>
          <w:szCs w:val="24"/>
        </w:rPr>
        <w:t xml:space="preserve">parametre svietidiel a ich rozmiestnenie. </w:t>
      </w:r>
      <w:r w:rsidRPr="00CC2DA9">
        <w:rPr>
          <w:rFonts w:ascii="ISOCPEUR" w:hAnsi="ISOCPEUR" w:cs="Arial"/>
          <w:sz w:val="24"/>
          <w:szCs w:val="24"/>
        </w:rPr>
        <w:t xml:space="preserve">Navrhované svietidlá sú typy vhodné do daných priestorov. Všetky typy svietidiel budú inštalované podľa vlastného výberu </w:t>
      </w:r>
      <w:r w:rsidR="00C62EE0">
        <w:rPr>
          <w:rFonts w:ascii="ISOCPEUR" w:hAnsi="ISOCPEUR" w:cs="Arial"/>
          <w:sz w:val="24"/>
          <w:szCs w:val="24"/>
        </w:rPr>
        <w:t xml:space="preserve">zhotoviteľa </w:t>
      </w:r>
      <w:r w:rsidRPr="00CC2DA9">
        <w:rPr>
          <w:rFonts w:ascii="ISOCPEUR" w:hAnsi="ISOCPEUR" w:cs="Arial"/>
          <w:sz w:val="24"/>
          <w:szCs w:val="24"/>
        </w:rPr>
        <w:t>s tým, že každé svietidlo bude mať certifikát</w:t>
      </w:r>
      <w:r w:rsidR="009E1011">
        <w:rPr>
          <w:rFonts w:ascii="ISOCPEUR" w:hAnsi="ISOCPEUR" w:cs="Arial"/>
          <w:sz w:val="24"/>
          <w:szCs w:val="24"/>
        </w:rPr>
        <w:t xml:space="preserve"> </w:t>
      </w:r>
      <w:r w:rsidRPr="00CC2DA9">
        <w:rPr>
          <w:rFonts w:ascii="ISOCPEUR" w:hAnsi="ISOCPEUR" w:cs="Arial"/>
          <w:sz w:val="24"/>
          <w:szCs w:val="24"/>
        </w:rPr>
        <w:t>o spôsobilosti používania a svojím krytím bude vyhovovať prostredi</w:t>
      </w:r>
      <w:r w:rsidR="009A1DD4">
        <w:rPr>
          <w:rFonts w:ascii="ISOCPEUR" w:hAnsi="ISOCPEUR" w:cs="Arial"/>
          <w:sz w:val="24"/>
          <w:szCs w:val="24"/>
        </w:rPr>
        <w:t>u, do ktorého bude inštalované.</w:t>
      </w:r>
      <w:r w:rsidR="002D5DA7">
        <w:rPr>
          <w:rFonts w:ascii="ISOCPEUR" w:hAnsi="ISOCPEUR" w:cs="Arial"/>
          <w:sz w:val="24"/>
          <w:szCs w:val="24"/>
        </w:rPr>
        <w:t xml:space="preserve"> </w:t>
      </w:r>
      <w:r w:rsidR="009A1DD4">
        <w:rPr>
          <w:rFonts w:ascii="ISOCPEUR" w:hAnsi="ISOCPEUR" w:cs="Arial"/>
          <w:sz w:val="24"/>
          <w:szCs w:val="24"/>
        </w:rPr>
        <w:t xml:space="preserve"> </w:t>
      </w:r>
      <w:r w:rsidRPr="00CC2DA9">
        <w:rPr>
          <w:rFonts w:ascii="ISOCPEUR" w:hAnsi="ISOCPEUR" w:cs="Arial"/>
          <w:sz w:val="24"/>
          <w:szCs w:val="24"/>
        </w:rPr>
        <w:t>Zapínanie osvetlenia bude pri vstup</w:t>
      </w:r>
      <w:r w:rsidR="0012284F">
        <w:rPr>
          <w:rFonts w:ascii="ISOCPEUR" w:hAnsi="ISOCPEUR" w:cs="Arial"/>
          <w:sz w:val="24"/>
          <w:szCs w:val="24"/>
        </w:rPr>
        <w:t>e</w:t>
      </w:r>
      <w:r w:rsidRPr="00CC2DA9">
        <w:rPr>
          <w:rFonts w:ascii="ISOCPEUR" w:hAnsi="ISOCPEUR" w:cs="Arial"/>
          <w:sz w:val="24"/>
          <w:szCs w:val="24"/>
        </w:rPr>
        <w:t xml:space="preserve"> do</w:t>
      </w:r>
      <w:r w:rsidR="0012284F">
        <w:rPr>
          <w:rFonts w:ascii="ISOCPEUR" w:hAnsi="ISOCPEUR" w:cs="Arial"/>
          <w:sz w:val="24"/>
          <w:szCs w:val="24"/>
        </w:rPr>
        <w:t xml:space="preserve"> miestnosti</w:t>
      </w:r>
      <w:r w:rsidRPr="00CC2DA9">
        <w:rPr>
          <w:rFonts w:ascii="ISOCPEUR" w:hAnsi="ISOCPEUR" w:cs="Arial"/>
          <w:sz w:val="24"/>
          <w:szCs w:val="24"/>
        </w:rPr>
        <w:t xml:space="preserve">. Spínače budú osadené </w:t>
      </w:r>
      <w:smartTag w:uri="urn:schemas-microsoft-com:office:smarttags" w:element="metricconverter">
        <w:smartTagPr>
          <w:attr w:name="ProductID" w:val="1200 mm"/>
        </w:smartTagPr>
        <w:r w:rsidRPr="00CC2DA9">
          <w:rPr>
            <w:rFonts w:ascii="ISOCPEUR" w:hAnsi="ISOCPEUR" w:cs="Arial"/>
            <w:sz w:val="24"/>
            <w:szCs w:val="24"/>
          </w:rPr>
          <w:t>1200 mm</w:t>
        </w:r>
      </w:smartTag>
      <w:r w:rsidRPr="00CC2DA9">
        <w:rPr>
          <w:rFonts w:ascii="ISOCPEUR" w:hAnsi="ISOCPEUR" w:cs="Arial"/>
          <w:sz w:val="24"/>
          <w:szCs w:val="24"/>
        </w:rPr>
        <w:t xml:space="preserve"> od podlahy</w:t>
      </w:r>
      <w:r w:rsidR="00A80973">
        <w:rPr>
          <w:rFonts w:ascii="ISOCPEUR" w:hAnsi="ISOCPEUR" w:cs="Arial"/>
          <w:sz w:val="24"/>
          <w:szCs w:val="24"/>
        </w:rPr>
        <w:t>, 150mm od dverí/steny, ak nie je v pôdoryse uvedená iná kóta</w:t>
      </w:r>
      <w:r w:rsidR="00085E7E">
        <w:rPr>
          <w:rFonts w:ascii="ISOCPEUR" w:hAnsi="ISOCPEUR" w:cs="Arial"/>
          <w:sz w:val="24"/>
          <w:szCs w:val="24"/>
        </w:rPr>
        <w:t xml:space="preserve"> (platí pre </w:t>
      </w:r>
      <w:proofErr w:type="spellStart"/>
      <w:r w:rsidR="00085E7E">
        <w:rPr>
          <w:rFonts w:ascii="ISOCPEUR" w:hAnsi="ISOCPEUR" w:cs="Arial"/>
          <w:sz w:val="24"/>
          <w:szCs w:val="24"/>
        </w:rPr>
        <w:t>vstavky</w:t>
      </w:r>
      <w:proofErr w:type="spellEnd"/>
      <w:r w:rsidR="00085E7E">
        <w:rPr>
          <w:rFonts w:ascii="ISOCPEUR" w:hAnsi="ISOCPEUR" w:cs="Arial"/>
          <w:sz w:val="24"/>
          <w:szCs w:val="24"/>
        </w:rPr>
        <w:t>)</w:t>
      </w:r>
      <w:r w:rsidRPr="00CC2DA9">
        <w:rPr>
          <w:rFonts w:ascii="ISOCPEUR" w:hAnsi="ISOCPEUR" w:cs="Arial"/>
          <w:sz w:val="24"/>
          <w:szCs w:val="24"/>
        </w:rPr>
        <w:t xml:space="preserve">. </w:t>
      </w:r>
    </w:p>
    <w:p w:rsidR="005B4986" w:rsidRPr="00CC2DA9" w:rsidRDefault="005B4986" w:rsidP="00CC2DA9">
      <w:pPr>
        <w:pStyle w:val="Odstavecseseznamem"/>
        <w:ind w:left="0"/>
        <w:jc w:val="both"/>
        <w:rPr>
          <w:rFonts w:ascii="ISOCPEUR" w:hAnsi="ISOCPEUR" w:cs="Arial"/>
          <w:sz w:val="24"/>
          <w:szCs w:val="24"/>
        </w:rPr>
      </w:pPr>
    </w:p>
    <w:p w:rsidR="00E87BDA" w:rsidRPr="00E87BDA" w:rsidRDefault="00E87BDA" w:rsidP="00E778FF">
      <w:pPr>
        <w:pStyle w:val="Odstavecseseznamem"/>
        <w:numPr>
          <w:ilvl w:val="1"/>
          <w:numId w:val="18"/>
        </w:numPr>
        <w:spacing w:line="360" w:lineRule="auto"/>
        <w:jc w:val="both"/>
        <w:rPr>
          <w:rStyle w:val="Nadpis3Char"/>
          <w:rFonts w:ascii="ISOCPEUR" w:hAnsi="ISOCPEUR"/>
          <w:b w:val="0"/>
          <w:bCs w:val="0"/>
          <w:color w:val="000000" w:themeColor="text1"/>
          <w:sz w:val="24"/>
          <w:szCs w:val="24"/>
        </w:rPr>
      </w:pPr>
      <w:bookmarkStart w:id="30" w:name="_Toc52770016"/>
      <w:r w:rsidRPr="00E87BDA">
        <w:rPr>
          <w:rStyle w:val="Nadpis3Char"/>
          <w:rFonts w:ascii="ISOCPEUR" w:hAnsi="ISOCPEUR"/>
          <w:b w:val="0"/>
          <w:bCs w:val="0"/>
          <w:color w:val="000000" w:themeColor="text1"/>
          <w:sz w:val="24"/>
          <w:szCs w:val="24"/>
        </w:rPr>
        <w:t>NÚDZOVÉ OSVETLENIE</w:t>
      </w:r>
      <w:bookmarkEnd w:id="30"/>
    </w:p>
    <w:p w:rsidR="00085E7E" w:rsidRDefault="0012284F" w:rsidP="00085E7E">
      <w:pPr>
        <w:jc w:val="both"/>
        <w:rPr>
          <w:rFonts w:ascii="ISOCPEUR" w:hAnsi="ISOCPEUR" w:cs="Arial"/>
          <w:sz w:val="24"/>
          <w:szCs w:val="24"/>
        </w:rPr>
      </w:pPr>
      <w:r>
        <w:rPr>
          <w:rFonts w:ascii="ISOCPEUR" w:hAnsi="ISOCPEUR" w:cs="Arial"/>
          <w:sz w:val="24"/>
          <w:szCs w:val="24"/>
        </w:rPr>
        <w:t xml:space="preserve">Nad dverami </w:t>
      </w:r>
      <w:r w:rsidR="00085E7E">
        <w:rPr>
          <w:rFonts w:ascii="ISOCPEUR" w:hAnsi="ISOCPEUR" w:cs="Arial"/>
          <w:sz w:val="24"/>
          <w:szCs w:val="24"/>
        </w:rPr>
        <w:t>v</w:t>
      </w:r>
      <w:r>
        <w:rPr>
          <w:rFonts w:ascii="ISOCPEUR" w:hAnsi="ISOCPEUR" w:cs="Arial"/>
          <w:sz w:val="24"/>
          <w:szCs w:val="24"/>
        </w:rPr>
        <w:t xml:space="preserve"> miestnosti </w:t>
      </w:r>
      <w:proofErr w:type="spellStart"/>
      <w:r w:rsidR="00085E7E">
        <w:rPr>
          <w:rFonts w:ascii="ISOCPEUR" w:hAnsi="ISOCPEUR" w:cs="Arial"/>
          <w:sz w:val="24"/>
          <w:szCs w:val="24"/>
        </w:rPr>
        <w:t>vstavkov</w:t>
      </w:r>
      <w:proofErr w:type="spellEnd"/>
      <w:r w:rsidR="00085E7E">
        <w:rPr>
          <w:rFonts w:ascii="ISOCPEUR" w:hAnsi="ISOCPEUR" w:cs="Arial"/>
          <w:sz w:val="24"/>
          <w:szCs w:val="24"/>
        </w:rPr>
        <w:t xml:space="preserve"> </w:t>
      </w:r>
      <w:r>
        <w:rPr>
          <w:rFonts w:ascii="ISOCPEUR" w:hAnsi="ISOCPEUR" w:cs="Arial"/>
          <w:sz w:val="24"/>
          <w:szCs w:val="24"/>
        </w:rPr>
        <w:t>sa na</w:t>
      </w:r>
      <w:r w:rsidR="00085E7E">
        <w:rPr>
          <w:rFonts w:ascii="ISOCPEUR" w:hAnsi="ISOCPEUR" w:cs="Arial"/>
          <w:sz w:val="24"/>
          <w:szCs w:val="24"/>
        </w:rPr>
        <w:t xml:space="preserve">vrhuje núdzové svietidlo. </w:t>
      </w:r>
      <w:r w:rsidR="00085E7E" w:rsidRPr="00C621AF">
        <w:rPr>
          <w:rFonts w:ascii="ISOCPEUR" w:hAnsi="ISOCPEUR" w:cs="Arial"/>
          <w:sz w:val="24"/>
          <w:szCs w:val="24"/>
        </w:rPr>
        <w:t xml:space="preserve">Núdzové osvetlenie </w:t>
      </w:r>
      <w:r w:rsidR="00085E7E">
        <w:rPr>
          <w:rFonts w:ascii="ISOCPEUR" w:hAnsi="ISOCPEUR" w:cs="Arial"/>
          <w:sz w:val="24"/>
          <w:szCs w:val="24"/>
        </w:rPr>
        <w:t>bude</w:t>
      </w:r>
      <w:r w:rsidR="00085E7E" w:rsidRPr="00C621AF">
        <w:rPr>
          <w:rFonts w:ascii="ISOCPEUR" w:hAnsi="ISOCPEUR" w:cs="Arial"/>
          <w:sz w:val="24"/>
          <w:szCs w:val="24"/>
        </w:rPr>
        <w:t> s vlastný</w:t>
      </w:r>
      <w:r w:rsidR="00085E7E">
        <w:rPr>
          <w:rFonts w:ascii="ISOCPEUR" w:hAnsi="ISOCPEUR" w:cs="Arial"/>
          <w:sz w:val="24"/>
          <w:szCs w:val="24"/>
        </w:rPr>
        <w:t xml:space="preserve">m náhradným zdrojom (akumulátorom), </w:t>
      </w:r>
      <w:r w:rsidR="00085E7E" w:rsidRPr="00C621AF">
        <w:rPr>
          <w:rFonts w:ascii="ISOCPEUR" w:hAnsi="ISOCPEUR" w:cs="Arial"/>
          <w:sz w:val="24"/>
          <w:szCs w:val="24"/>
        </w:rPr>
        <w:t>musí umožniť osvetlenie po dobu min. 15 minút.</w:t>
      </w:r>
      <w:r w:rsidR="00085E7E">
        <w:rPr>
          <w:rFonts w:ascii="ISOCPEUR" w:hAnsi="ISOCPEUR" w:cs="Arial"/>
          <w:sz w:val="24"/>
          <w:szCs w:val="24"/>
        </w:rPr>
        <w:t xml:space="preserve"> Zapína sa na základe straty napätia v rozvádzači RS1.1 / RS1.2.</w:t>
      </w:r>
    </w:p>
    <w:p w:rsidR="00F3640C" w:rsidRDefault="00F3640C" w:rsidP="003C708D">
      <w:pPr>
        <w:jc w:val="both"/>
        <w:rPr>
          <w:rFonts w:ascii="ISOCPEUR" w:hAnsi="ISOCPEUR" w:cs="Arial"/>
          <w:sz w:val="24"/>
          <w:szCs w:val="24"/>
        </w:rPr>
      </w:pPr>
    </w:p>
    <w:p w:rsidR="00E3430E" w:rsidRPr="009E1011" w:rsidRDefault="00E3430E" w:rsidP="009E1011">
      <w:pPr>
        <w:pStyle w:val="Odstavecseseznamem"/>
        <w:numPr>
          <w:ilvl w:val="1"/>
          <w:numId w:val="18"/>
        </w:numPr>
        <w:spacing w:after="240" w:line="360" w:lineRule="auto"/>
        <w:jc w:val="both"/>
        <w:rPr>
          <w:rStyle w:val="Nadpis3Char"/>
          <w:rFonts w:ascii="ISOCPEUR" w:hAnsi="ISOCPEUR"/>
          <w:b w:val="0"/>
          <w:bCs w:val="0"/>
          <w:color w:val="000000" w:themeColor="text1"/>
          <w:sz w:val="24"/>
          <w:szCs w:val="24"/>
        </w:rPr>
      </w:pPr>
      <w:bookmarkStart w:id="31" w:name="_Toc33484023"/>
      <w:bookmarkStart w:id="32" w:name="_Toc33484611"/>
      <w:bookmarkStart w:id="33" w:name="_Toc34354349"/>
      <w:bookmarkStart w:id="34" w:name="_Toc52770017"/>
      <w:r w:rsidRPr="009E1011">
        <w:rPr>
          <w:rStyle w:val="Nadpis3Char"/>
          <w:rFonts w:ascii="ISOCPEUR" w:hAnsi="ISOCPEUR"/>
          <w:b w:val="0"/>
          <w:bCs w:val="0"/>
          <w:color w:val="000000" w:themeColor="text1"/>
          <w:sz w:val="24"/>
          <w:szCs w:val="24"/>
        </w:rPr>
        <w:t>ZÁSUVKOVÝ ROZVOD</w:t>
      </w:r>
      <w:bookmarkEnd w:id="31"/>
      <w:bookmarkEnd w:id="32"/>
      <w:bookmarkEnd w:id="33"/>
      <w:bookmarkEnd w:id="34"/>
    </w:p>
    <w:p w:rsidR="002A67DB" w:rsidRDefault="00CC2DA9" w:rsidP="00CF2748">
      <w:pPr>
        <w:pStyle w:val="Odstavecseseznamem"/>
        <w:ind w:left="0" w:right="-1"/>
        <w:jc w:val="both"/>
        <w:rPr>
          <w:rFonts w:ascii="ISOCPEUR" w:hAnsi="ISOCPEUR" w:cs="Arial"/>
          <w:sz w:val="24"/>
          <w:szCs w:val="24"/>
        </w:rPr>
      </w:pPr>
      <w:r w:rsidRPr="00CC2DA9">
        <w:rPr>
          <w:rFonts w:ascii="ISOCPEUR" w:hAnsi="ISOCPEUR" w:cs="Arial"/>
          <w:sz w:val="24"/>
          <w:szCs w:val="24"/>
        </w:rPr>
        <w:t xml:space="preserve">Je navrhnutý v zmysle požiadaviek na použitie. Zásuvky budú osadené vo výške </w:t>
      </w:r>
      <w:r w:rsidR="00CF2748">
        <w:rPr>
          <w:rFonts w:ascii="ISOCPEUR" w:hAnsi="ISOCPEUR" w:cs="Arial"/>
          <w:sz w:val="24"/>
          <w:szCs w:val="24"/>
        </w:rPr>
        <w:t>3</w:t>
      </w:r>
      <w:r w:rsidRPr="00CC2DA9">
        <w:rPr>
          <w:rFonts w:ascii="ISOCPEUR" w:hAnsi="ISOCPEUR" w:cs="Arial"/>
          <w:sz w:val="24"/>
          <w:szCs w:val="24"/>
        </w:rPr>
        <w:t xml:space="preserve">00 mm </w:t>
      </w:r>
      <w:r w:rsidR="002465E5">
        <w:rPr>
          <w:rFonts w:ascii="ISOCPEUR" w:hAnsi="ISOCPEUR" w:cs="Arial"/>
          <w:sz w:val="24"/>
          <w:szCs w:val="24"/>
        </w:rPr>
        <w:t>ak nie je uvedená</w:t>
      </w:r>
      <w:r w:rsidR="00E778FF">
        <w:rPr>
          <w:rFonts w:ascii="ISOCPEUR" w:hAnsi="ISOCPEUR" w:cs="Arial"/>
          <w:sz w:val="24"/>
          <w:szCs w:val="24"/>
        </w:rPr>
        <w:t xml:space="preserve"> iná</w:t>
      </w:r>
      <w:r w:rsidR="002465E5">
        <w:rPr>
          <w:rFonts w:ascii="ISOCPEUR" w:hAnsi="ISOCPEUR" w:cs="Arial"/>
          <w:sz w:val="24"/>
          <w:szCs w:val="24"/>
        </w:rPr>
        <w:t xml:space="preserve"> výšková kóta vo výkrese. </w:t>
      </w:r>
      <w:bookmarkStart w:id="35" w:name="_Toc33484024"/>
      <w:bookmarkStart w:id="36" w:name="_Toc33484612"/>
      <w:bookmarkStart w:id="37" w:name="_Toc34354350"/>
      <w:r w:rsidR="00616B16">
        <w:rPr>
          <w:rFonts w:ascii="ISOCPEUR" w:hAnsi="ISOCPEUR" w:cs="Arial"/>
          <w:sz w:val="24"/>
          <w:szCs w:val="24"/>
        </w:rPr>
        <w:t>Pre silové napojenie a</w:t>
      </w:r>
      <w:r w:rsidR="0012284F">
        <w:rPr>
          <w:rFonts w:ascii="ISOCPEUR" w:hAnsi="ISOCPEUR" w:cs="Arial"/>
          <w:sz w:val="24"/>
          <w:szCs w:val="24"/>
        </w:rPr>
        <w:t xml:space="preserve"> prípadné </w:t>
      </w:r>
      <w:r w:rsidR="00616B16">
        <w:rPr>
          <w:rFonts w:ascii="ISOCPEUR" w:hAnsi="ISOCPEUR" w:cs="Arial"/>
          <w:sz w:val="24"/>
          <w:szCs w:val="24"/>
        </w:rPr>
        <w:t xml:space="preserve">uzemnenie zariadení </w:t>
      </w:r>
      <w:r w:rsidR="0012284F">
        <w:rPr>
          <w:rFonts w:ascii="ISOCPEUR" w:hAnsi="ISOCPEUR" w:cs="Arial"/>
          <w:sz w:val="24"/>
          <w:szCs w:val="24"/>
        </w:rPr>
        <w:t>v strede miestnosti (pracovné stoly)</w:t>
      </w:r>
      <w:r w:rsidR="00616B16">
        <w:rPr>
          <w:rFonts w:ascii="ISOCPEUR" w:hAnsi="ISOCPEUR" w:cs="Arial"/>
          <w:sz w:val="24"/>
          <w:szCs w:val="24"/>
        </w:rPr>
        <w:t xml:space="preserve">, budú privedené káble uložené v chráničkách v podlahe </w:t>
      </w:r>
      <w:r w:rsidR="0012284F">
        <w:rPr>
          <w:rFonts w:ascii="ISOCPEUR" w:hAnsi="ISOCPEUR" w:cs="Arial"/>
          <w:sz w:val="24"/>
          <w:szCs w:val="24"/>
        </w:rPr>
        <w:t xml:space="preserve">ukončené v podlahovej krabici. Nad silovým rozvádzačom je uvažované s osadením slaboprúdového </w:t>
      </w:r>
      <w:proofErr w:type="spellStart"/>
      <w:r w:rsidR="0012284F">
        <w:rPr>
          <w:rFonts w:ascii="ISOCPEUR" w:hAnsi="ISOCPEUR" w:cs="Arial"/>
          <w:sz w:val="24"/>
          <w:szCs w:val="24"/>
        </w:rPr>
        <w:t>racku</w:t>
      </w:r>
      <w:proofErr w:type="spellEnd"/>
      <w:r w:rsidR="0012284F">
        <w:rPr>
          <w:rFonts w:ascii="ISOCPEUR" w:hAnsi="ISOCPEUR" w:cs="Arial"/>
          <w:sz w:val="24"/>
          <w:szCs w:val="24"/>
        </w:rPr>
        <w:t xml:space="preserve">, do ktorého bude privedení kábel pre </w:t>
      </w:r>
      <w:r w:rsidR="00DE6007">
        <w:rPr>
          <w:rFonts w:ascii="ISOCPEUR" w:hAnsi="ISOCPEUR" w:cs="Arial"/>
          <w:sz w:val="24"/>
          <w:szCs w:val="24"/>
        </w:rPr>
        <w:t>silové napojenie napájacieho panela v </w:t>
      </w:r>
      <w:proofErr w:type="spellStart"/>
      <w:r w:rsidR="00DE6007">
        <w:rPr>
          <w:rFonts w:ascii="ISOCPEUR" w:hAnsi="ISOCPEUR" w:cs="Arial"/>
          <w:sz w:val="24"/>
          <w:szCs w:val="24"/>
        </w:rPr>
        <w:t>racku</w:t>
      </w:r>
      <w:proofErr w:type="spellEnd"/>
      <w:r w:rsidR="00DE6007">
        <w:rPr>
          <w:rFonts w:ascii="ISOCPEUR" w:hAnsi="ISOCPEUR" w:cs="Arial"/>
          <w:sz w:val="24"/>
          <w:szCs w:val="24"/>
        </w:rPr>
        <w:t xml:space="preserve">. </w:t>
      </w:r>
    </w:p>
    <w:p w:rsidR="00F01B88" w:rsidRDefault="00F01B88" w:rsidP="00CF2748">
      <w:pPr>
        <w:pStyle w:val="Odstavecseseznamem"/>
        <w:ind w:left="0" w:right="-1"/>
        <w:jc w:val="both"/>
        <w:rPr>
          <w:rFonts w:ascii="ISOCPEUR" w:hAnsi="ISOCPEUR" w:cs="Arial"/>
          <w:sz w:val="24"/>
          <w:szCs w:val="24"/>
        </w:rPr>
      </w:pPr>
    </w:p>
    <w:p w:rsidR="00C061C8" w:rsidRPr="00C061C8" w:rsidRDefault="00C061C8" w:rsidP="00C061C8">
      <w:pPr>
        <w:pStyle w:val="Odstavecseseznamem"/>
        <w:numPr>
          <w:ilvl w:val="0"/>
          <w:numId w:val="18"/>
        </w:numPr>
        <w:jc w:val="both"/>
        <w:rPr>
          <w:rStyle w:val="Nadpis3Char"/>
          <w:rFonts w:ascii="ISOCPEUR" w:hAnsi="ISOCPEUR"/>
          <w:color w:val="000000" w:themeColor="text1"/>
          <w:sz w:val="26"/>
          <w:szCs w:val="26"/>
        </w:rPr>
      </w:pPr>
      <w:bookmarkStart w:id="38" w:name="_Toc33484025"/>
      <w:bookmarkStart w:id="39" w:name="_Toc33484613"/>
      <w:bookmarkStart w:id="40" w:name="_Toc34354351"/>
      <w:bookmarkStart w:id="41" w:name="_Toc52770018"/>
      <w:bookmarkEnd w:id="35"/>
      <w:bookmarkEnd w:id="36"/>
      <w:bookmarkEnd w:id="37"/>
      <w:r w:rsidRPr="00C061C8">
        <w:rPr>
          <w:rStyle w:val="Nadpis3Char"/>
          <w:rFonts w:ascii="ISOCPEUR" w:hAnsi="ISOCPEUR"/>
          <w:color w:val="000000" w:themeColor="text1"/>
          <w:sz w:val="26"/>
          <w:szCs w:val="26"/>
        </w:rPr>
        <w:lastRenderedPageBreak/>
        <w:t>SLABOPRÚDOVÉ ROZVODY</w:t>
      </w:r>
      <w:bookmarkEnd w:id="38"/>
      <w:bookmarkEnd w:id="39"/>
      <w:bookmarkEnd w:id="40"/>
      <w:bookmarkEnd w:id="41"/>
    </w:p>
    <w:p w:rsidR="00C061C8" w:rsidRPr="00E42A09" w:rsidRDefault="00C061C8" w:rsidP="00C061C8"/>
    <w:p w:rsidR="00DE6007" w:rsidRPr="00DE6007" w:rsidRDefault="00DE6007" w:rsidP="00DE6007">
      <w:pPr>
        <w:pStyle w:val="Odstavecseseznamem"/>
        <w:numPr>
          <w:ilvl w:val="1"/>
          <w:numId w:val="18"/>
        </w:numPr>
        <w:jc w:val="both"/>
        <w:rPr>
          <w:rStyle w:val="Nadpis3Char"/>
          <w:rFonts w:ascii="ISOCPEUR" w:eastAsia="Times New Roman" w:hAnsi="ISOCPEUR" w:cs="Arial"/>
          <w:b w:val="0"/>
          <w:bCs w:val="0"/>
          <w:color w:val="auto"/>
          <w:sz w:val="24"/>
          <w:szCs w:val="24"/>
        </w:rPr>
      </w:pPr>
      <w:bookmarkStart w:id="42" w:name="_Toc33484027"/>
      <w:bookmarkStart w:id="43" w:name="_Toc33484615"/>
      <w:bookmarkStart w:id="44" w:name="_Toc34354353"/>
      <w:bookmarkStart w:id="45" w:name="_Toc40773246"/>
      <w:bookmarkStart w:id="46" w:name="_Toc52770019"/>
      <w:r w:rsidRPr="00DE6007">
        <w:rPr>
          <w:rStyle w:val="Nadpis3Char"/>
          <w:rFonts w:ascii="ISOCPEUR" w:hAnsi="ISOCPEUR"/>
          <w:b w:val="0"/>
          <w:color w:val="000000" w:themeColor="text1"/>
          <w:sz w:val="24"/>
          <w:szCs w:val="24"/>
        </w:rPr>
        <w:t>PC ROZVODY</w:t>
      </w:r>
      <w:bookmarkEnd w:id="42"/>
      <w:bookmarkEnd w:id="43"/>
      <w:bookmarkEnd w:id="44"/>
      <w:bookmarkEnd w:id="45"/>
      <w:bookmarkEnd w:id="46"/>
      <w:r w:rsidRPr="00DE6007">
        <w:rPr>
          <w:rStyle w:val="Nadpis3Char"/>
          <w:rFonts w:ascii="ISOCPEUR" w:hAnsi="ISOCPEUR"/>
          <w:b w:val="0"/>
          <w:color w:val="000000" w:themeColor="text1"/>
          <w:sz w:val="24"/>
          <w:szCs w:val="24"/>
        </w:rPr>
        <w:t xml:space="preserve"> </w:t>
      </w:r>
    </w:p>
    <w:p w:rsidR="00DE6007" w:rsidRPr="00DE6007" w:rsidRDefault="00DE6007" w:rsidP="00DE6007">
      <w:pPr>
        <w:pStyle w:val="Odstavecseseznamem"/>
        <w:ind w:left="792"/>
        <w:jc w:val="both"/>
        <w:rPr>
          <w:rStyle w:val="Nadpis3Char"/>
          <w:rFonts w:ascii="ISOCPEUR" w:eastAsia="Times New Roman" w:hAnsi="ISOCPEUR" w:cs="Arial"/>
          <w:b w:val="0"/>
          <w:bCs w:val="0"/>
          <w:color w:val="auto"/>
          <w:sz w:val="24"/>
          <w:szCs w:val="24"/>
        </w:rPr>
      </w:pPr>
    </w:p>
    <w:p w:rsidR="00DE6007" w:rsidRPr="00DE6007" w:rsidRDefault="00DE6007" w:rsidP="00DE6007">
      <w:pPr>
        <w:jc w:val="both"/>
        <w:rPr>
          <w:rFonts w:ascii="ISOCPEUR" w:hAnsi="ISOCPEUR" w:cs="Arial"/>
          <w:sz w:val="24"/>
          <w:szCs w:val="24"/>
        </w:rPr>
      </w:pPr>
      <w:r w:rsidRPr="00DE6007">
        <w:rPr>
          <w:rFonts w:ascii="ISOCPEUR" w:hAnsi="ISOCPEUR" w:cs="Arial"/>
          <w:sz w:val="24"/>
          <w:szCs w:val="24"/>
        </w:rPr>
        <w:t xml:space="preserve">Nad silovým rozvádzačom v učebni je uvažované s osadením slaboprúdového </w:t>
      </w:r>
      <w:proofErr w:type="spellStart"/>
      <w:r w:rsidRPr="00DE6007">
        <w:rPr>
          <w:rFonts w:ascii="ISOCPEUR" w:hAnsi="ISOCPEUR" w:cs="Arial"/>
          <w:sz w:val="24"/>
          <w:szCs w:val="24"/>
        </w:rPr>
        <w:t>racku</w:t>
      </w:r>
      <w:proofErr w:type="spellEnd"/>
      <w:r w:rsidRPr="00DE6007">
        <w:rPr>
          <w:rFonts w:ascii="ISOCPEUR" w:hAnsi="ISOCPEUR" w:cs="Arial"/>
          <w:sz w:val="24"/>
          <w:szCs w:val="24"/>
        </w:rPr>
        <w:t xml:space="preserve">, kde bude osadený modem a Router pre prenos PC signálu. Do skrine </w:t>
      </w:r>
      <w:proofErr w:type="spellStart"/>
      <w:r w:rsidRPr="00DE6007">
        <w:rPr>
          <w:rFonts w:ascii="ISOCPEUR" w:hAnsi="ISOCPEUR" w:cs="Arial"/>
          <w:sz w:val="24"/>
          <w:szCs w:val="24"/>
        </w:rPr>
        <w:t>rack</w:t>
      </w:r>
      <w:proofErr w:type="spellEnd"/>
      <w:r w:rsidRPr="00DE6007">
        <w:rPr>
          <w:rFonts w:ascii="ISOCPEUR" w:hAnsi="ISOCPEUR" w:cs="Arial"/>
          <w:sz w:val="24"/>
          <w:szCs w:val="24"/>
        </w:rPr>
        <w:t xml:space="preserve"> navrhujeme umiestniť napájací panel na napájanie modemu/</w:t>
      </w:r>
      <w:proofErr w:type="spellStart"/>
      <w:r w:rsidRPr="00DE6007">
        <w:rPr>
          <w:rFonts w:ascii="ISOCPEUR" w:hAnsi="ISOCPEUR" w:cs="Arial"/>
          <w:sz w:val="24"/>
          <w:szCs w:val="24"/>
        </w:rPr>
        <w:t>routra</w:t>
      </w:r>
      <w:proofErr w:type="spellEnd"/>
      <w:r w:rsidRPr="00DE6007">
        <w:rPr>
          <w:rFonts w:ascii="ISOCPEUR" w:hAnsi="ISOCPEUR" w:cs="Arial"/>
          <w:sz w:val="24"/>
          <w:szCs w:val="24"/>
        </w:rPr>
        <w:t xml:space="preserve">. Poskytovateľ pripojenia a spôsob </w:t>
      </w:r>
      <w:proofErr w:type="spellStart"/>
      <w:r w:rsidRPr="00DE6007">
        <w:rPr>
          <w:rFonts w:ascii="ISOCPEUR" w:hAnsi="ISOCPEUR" w:cs="Arial"/>
          <w:sz w:val="24"/>
          <w:szCs w:val="24"/>
        </w:rPr>
        <w:t>prpojenia</w:t>
      </w:r>
      <w:proofErr w:type="spellEnd"/>
      <w:r w:rsidRPr="00DE6007">
        <w:rPr>
          <w:rFonts w:ascii="ISOCPEUR" w:hAnsi="ISOCPEUR" w:cs="Arial"/>
          <w:sz w:val="24"/>
          <w:szCs w:val="24"/>
        </w:rPr>
        <w:t xml:space="preserve"> bude určený investorom. PC signál sa bude ďalej po miestnosti šíriť káblami FTP kat.5e ukončenými v zásuvkách RJ45 (v stene/v podlahovej krabici. Daná projektová dokumentácia nerieši aktívne prvky výzbroje skrine RACK. Bude súčasťou poskytovateľa, prípadne investora.</w:t>
      </w:r>
    </w:p>
    <w:p w:rsidR="00C061C8" w:rsidRDefault="00C061C8" w:rsidP="00C061C8"/>
    <w:p w:rsidR="003C708D" w:rsidRPr="00937EC5" w:rsidRDefault="003C708D" w:rsidP="00C061C8">
      <w:pPr>
        <w:pStyle w:val="Odstavecseseznamem"/>
        <w:ind w:left="0" w:right="-1"/>
        <w:jc w:val="both"/>
        <w:rPr>
          <w:rFonts w:ascii="ISOCPEUR" w:hAnsi="ISOCPEUR" w:cs="Arial"/>
          <w:sz w:val="24"/>
          <w:szCs w:val="24"/>
        </w:rPr>
      </w:pPr>
    </w:p>
    <w:p w:rsidR="00903422" w:rsidRDefault="00903422" w:rsidP="00903422">
      <w:pPr>
        <w:pStyle w:val="Odstavecseseznamem"/>
        <w:numPr>
          <w:ilvl w:val="0"/>
          <w:numId w:val="18"/>
        </w:numPr>
        <w:jc w:val="both"/>
        <w:rPr>
          <w:rStyle w:val="Nadpis3Char"/>
          <w:rFonts w:ascii="ISOCPEUR" w:hAnsi="ISOCPEUR"/>
          <w:color w:val="000000" w:themeColor="text1"/>
          <w:sz w:val="26"/>
          <w:szCs w:val="26"/>
        </w:rPr>
      </w:pPr>
      <w:bookmarkStart w:id="47" w:name="_Toc33484029"/>
      <w:bookmarkStart w:id="48" w:name="_Toc33484617"/>
      <w:bookmarkStart w:id="49" w:name="_Toc34354355"/>
      <w:bookmarkStart w:id="50" w:name="_Toc52770020"/>
      <w:r w:rsidRPr="00903422">
        <w:rPr>
          <w:rStyle w:val="Nadpis3Char"/>
          <w:rFonts w:ascii="ISOCPEUR" w:hAnsi="ISOCPEUR"/>
          <w:color w:val="000000" w:themeColor="text1"/>
          <w:sz w:val="26"/>
          <w:szCs w:val="26"/>
        </w:rPr>
        <w:t>HLAVNÉ OCHRANNE POSPÁJANIE</w:t>
      </w:r>
      <w:bookmarkEnd w:id="47"/>
      <w:bookmarkEnd w:id="48"/>
      <w:bookmarkEnd w:id="49"/>
      <w:bookmarkEnd w:id="50"/>
      <w:r w:rsidRPr="00903422">
        <w:rPr>
          <w:rStyle w:val="Nadpis3Char"/>
          <w:rFonts w:ascii="ISOCPEUR" w:hAnsi="ISOCPEUR"/>
          <w:color w:val="000000" w:themeColor="text1"/>
          <w:sz w:val="26"/>
          <w:szCs w:val="26"/>
        </w:rPr>
        <w:t xml:space="preserve"> </w:t>
      </w:r>
    </w:p>
    <w:p w:rsidR="00903422" w:rsidRPr="00903422" w:rsidRDefault="00903422" w:rsidP="00903422">
      <w:pPr>
        <w:pStyle w:val="Odstavecseseznamem"/>
        <w:ind w:left="360"/>
        <w:jc w:val="both"/>
        <w:rPr>
          <w:rStyle w:val="Nadpis3Char"/>
          <w:rFonts w:ascii="ISOCPEUR" w:hAnsi="ISOCPEUR"/>
          <w:color w:val="000000" w:themeColor="text1"/>
          <w:sz w:val="26"/>
          <w:szCs w:val="26"/>
        </w:rPr>
      </w:pPr>
    </w:p>
    <w:p w:rsidR="00903422" w:rsidRPr="00CE7FE8" w:rsidRDefault="00CE7FE8" w:rsidP="00CE7FE8">
      <w:pPr>
        <w:ind w:right="-1"/>
        <w:jc w:val="both"/>
        <w:rPr>
          <w:rFonts w:ascii="ISOCPEUR" w:hAnsi="ISOCPEUR" w:cs="Arial"/>
          <w:sz w:val="24"/>
          <w:szCs w:val="24"/>
        </w:rPr>
      </w:pPr>
      <w:r w:rsidRPr="00CE7FE8">
        <w:rPr>
          <w:rFonts w:ascii="ISOCPEUR" w:hAnsi="ISOCPEUR" w:cs="Arial"/>
          <w:sz w:val="24"/>
          <w:szCs w:val="24"/>
        </w:rPr>
        <w:t>V trase navrhovaných prívodných káblov pre nové rozvádzače navrhujeme uložiť aj k</w:t>
      </w:r>
      <w:r>
        <w:rPr>
          <w:rFonts w:ascii="ISOCPEUR" w:hAnsi="ISOCPEUR" w:cs="Arial"/>
          <w:sz w:val="24"/>
          <w:szCs w:val="24"/>
        </w:rPr>
        <w:t>ábel CYY</w:t>
      </w:r>
      <w:r w:rsidR="0027009A">
        <w:rPr>
          <w:rFonts w:ascii="ISOCPEUR" w:hAnsi="ISOCPEUR" w:cs="Arial"/>
          <w:sz w:val="24"/>
          <w:szCs w:val="24"/>
        </w:rPr>
        <w:t>16, ktorý sa v rozvádzači RS</w:t>
      </w:r>
      <w:r w:rsidRPr="00CE7FE8">
        <w:rPr>
          <w:rFonts w:ascii="ISOCPEUR" w:hAnsi="ISOCPEUR" w:cs="Arial"/>
          <w:sz w:val="24"/>
          <w:szCs w:val="24"/>
        </w:rPr>
        <w:t xml:space="preserve">1.1 resp. </w:t>
      </w:r>
      <w:r w:rsidR="0027009A">
        <w:rPr>
          <w:rFonts w:ascii="ISOCPEUR" w:hAnsi="ISOCPEUR" w:cs="Arial"/>
          <w:sz w:val="24"/>
          <w:szCs w:val="24"/>
        </w:rPr>
        <w:t>RS1.2</w:t>
      </w:r>
      <w:r w:rsidRPr="00CE7FE8">
        <w:rPr>
          <w:rFonts w:ascii="ISOCPEUR" w:hAnsi="ISOCPEUR" w:cs="Arial"/>
          <w:sz w:val="24"/>
          <w:szCs w:val="24"/>
        </w:rPr>
        <w:t xml:space="preserve"> prepojí v </w:t>
      </w:r>
      <w:proofErr w:type="spellStart"/>
      <w:r w:rsidRPr="00CE7FE8">
        <w:rPr>
          <w:rFonts w:ascii="ISOCPEUR" w:hAnsi="ISOCPEUR" w:cs="Arial"/>
          <w:sz w:val="24"/>
          <w:szCs w:val="24"/>
        </w:rPr>
        <w:t>ekvipotenciálnej</w:t>
      </w:r>
      <w:proofErr w:type="spellEnd"/>
      <w:r w:rsidRPr="00CE7FE8">
        <w:rPr>
          <w:rFonts w:ascii="ISOCPEUR" w:hAnsi="ISOCPEUR" w:cs="Arial"/>
          <w:sz w:val="24"/>
          <w:szCs w:val="24"/>
        </w:rPr>
        <w:t xml:space="preserve"> zbernici so všetkými nulovými káblami a všetkým </w:t>
      </w:r>
      <w:r w:rsidR="00D97154">
        <w:rPr>
          <w:rFonts w:ascii="ISOCPEUR" w:hAnsi="ISOCPEUR" w:cs="Arial"/>
          <w:sz w:val="24"/>
          <w:szCs w:val="24"/>
        </w:rPr>
        <w:t xml:space="preserve">ochranným </w:t>
      </w:r>
      <w:r w:rsidRPr="00CE7FE8">
        <w:rPr>
          <w:rFonts w:ascii="ISOCPEUR" w:hAnsi="ISOCPEUR" w:cs="Arial"/>
          <w:sz w:val="24"/>
          <w:szCs w:val="24"/>
        </w:rPr>
        <w:t xml:space="preserve">pospájaním v miestnosti. </w:t>
      </w:r>
      <w:proofErr w:type="spellStart"/>
      <w:r w:rsidRPr="00CE7FE8">
        <w:rPr>
          <w:rFonts w:ascii="ISOCPEUR" w:hAnsi="ISOCPEUR" w:cs="Arial"/>
          <w:sz w:val="24"/>
          <w:szCs w:val="24"/>
        </w:rPr>
        <w:t>Ekvipotenciálna</w:t>
      </w:r>
      <w:proofErr w:type="spellEnd"/>
      <w:r w:rsidRPr="00CE7FE8">
        <w:rPr>
          <w:rFonts w:ascii="ISOCPEUR" w:hAnsi="ISOCPEUR" w:cs="Arial"/>
          <w:sz w:val="24"/>
          <w:szCs w:val="24"/>
        </w:rPr>
        <w:t xml:space="preserve"> zbernica </w:t>
      </w:r>
      <w:r>
        <w:rPr>
          <w:rFonts w:ascii="ISOCPEUR" w:hAnsi="ISOCPEUR" w:cs="Arial"/>
          <w:sz w:val="24"/>
          <w:szCs w:val="24"/>
        </w:rPr>
        <w:t xml:space="preserve">bude </w:t>
      </w:r>
      <w:r w:rsidR="002A67DB" w:rsidRPr="00CE7FE8">
        <w:rPr>
          <w:rFonts w:ascii="ISOCPEUR" w:hAnsi="ISOCPEUR" w:cs="Arial"/>
          <w:sz w:val="24"/>
          <w:szCs w:val="24"/>
        </w:rPr>
        <w:t>umiestnená v spodnej časti</w:t>
      </w:r>
      <w:r w:rsidR="00903422" w:rsidRPr="00CE7FE8">
        <w:rPr>
          <w:rFonts w:ascii="ISOCPEUR" w:hAnsi="ISOCPEUR" w:cs="Arial"/>
          <w:sz w:val="24"/>
          <w:szCs w:val="24"/>
        </w:rPr>
        <w:t xml:space="preserve"> rozvádzač</w:t>
      </w:r>
      <w:r w:rsidR="002A67DB" w:rsidRPr="00CE7FE8">
        <w:rPr>
          <w:rFonts w:ascii="ISOCPEUR" w:hAnsi="ISOCPEUR" w:cs="Arial"/>
          <w:sz w:val="24"/>
          <w:szCs w:val="24"/>
        </w:rPr>
        <w:t>a</w:t>
      </w:r>
      <w:r w:rsidR="00903422" w:rsidRPr="00CE7FE8">
        <w:rPr>
          <w:rFonts w:ascii="ISOCPEUR" w:hAnsi="ISOCPEUR" w:cs="Arial"/>
          <w:sz w:val="24"/>
          <w:szCs w:val="24"/>
        </w:rPr>
        <w:t xml:space="preserve"> (</w:t>
      </w:r>
      <w:r w:rsidR="002A67DB" w:rsidRPr="00CE7FE8">
        <w:rPr>
          <w:rFonts w:ascii="ISOCPEUR" w:hAnsi="ISOCPEUR" w:cs="Arial"/>
          <w:sz w:val="24"/>
          <w:szCs w:val="24"/>
        </w:rPr>
        <w:t xml:space="preserve">alebo </w:t>
      </w:r>
      <w:r w:rsidR="00903422" w:rsidRPr="00CE7FE8">
        <w:rPr>
          <w:rFonts w:ascii="ISOCPEUR" w:hAnsi="ISOCPEUR" w:cs="Arial"/>
          <w:sz w:val="24"/>
          <w:szCs w:val="24"/>
        </w:rPr>
        <w:t>v uzemňovacej krabičke pod omietkou</w:t>
      </w:r>
      <w:r w:rsidR="002A67DB" w:rsidRPr="00CE7FE8">
        <w:rPr>
          <w:rFonts w:ascii="ISOCPEUR" w:hAnsi="ISOCPEUR" w:cs="Arial"/>
          <w:sz w:val="24"/>
          <w:szCs w:val="24"/>
        </w:rPr>
        <w:t xml:space="preserve"> </w:t>
      </w:r>
      <w:r w:rsidRPr="00CE7FE8">
        <w:rPr>
          <w:rFonts w:ascii="ISOCPEUR" w:hAnsi="ISOCPEUR" w:cs="Arial"/>
          <w:sz w:val="24"/>
          <w:szCs w:val="24"/>
        </w:rPr>
        <w:t>pod ním</w:t>
      </w:r>
      <w:r w:rsidR="002A67DB" w:rsidRPr="00CE7FE8">
        <w:rPr>
          <w:rFonts w:ascii="ISOCPEUR" w:hAnsi="ISOCPEUR" w:cs="Arial"/>
          <w:sz w:val="24"/>
          <w:szCs w:val="24"/>
        </w:rPr>
        <w:t>)</w:t>
      </w:r>
      <w:r w:rsidR="00903422" w:rsidRPr="00CE7FE8">
        <w:rPr>
          <w:rFonts w:ascii="ISOCPEUR" w:hAnsi="ISOCPEUR" w:cs="Arial"/>
          <w:sz w:val="24"/>
          <w:szCs w:val="24"/>
        </w:rPr>
        <w:t xml:space="preserve">. Každý vodič pripojený na </w:t>
      </w:r>
      <w:proofErr w:type="spellStart"/>
      <w:r>
        <w:rPr>
          <w:rFonts w:ascii="ISOCPEUR" w:hAnsi="ISOCPEUR" w:cs="Arial"/>
          <w:sz w:val="24"/>
          <w:szCs w:val="24"/>
        </w:rPr>
        <w:t>ekvipotenciálnu</w:t>
      </w:r>
      <w:proofErr w:type="spellEnd"/>
      <w:r w:rsidR="00903422" w:rsidRPr="00CE7FE8">
        <w:rPr>
          <w:rFonts w:ascii="ISOCPEUR" w:hAnsi="ISOCPEUR" w:cs="Arial"/>
          <w:sz w:val="24"/>
          <w:szCs w:val="24"/>
        </w:rPr>
        <w:t xml:space="preserve"> </w:t>
      </w:r>
      <w:r>
        <w:rPr>
          <w:rFonts w:ascii="ISOCPEUR" w:hAnsi="ISOCPEUR" w:cs="Arial"/>
          <w:sz w:val="24"/>
          <w:szCs w:val="24"/>
        </w:rPr>
        <w:t xml:space="preserve">zbernicu </w:t>
      </w:r>
      <w:r w:rsidR="00903422" w:rsidRPr="00CE7FE8">
        <w:rPr>
          <w:rFonts w:ascii="ISOCPEUR" w:hAnsi="ISOCPEUR" w:cs="Arial"/>
          <w:sz w:val="24"/>
          <w:szCs w:val="24"/>
        </w:rPr>
        <w:t xml:space="preserve">sa musí dať samostatne odpojiť. Tento spoj musí byť spoľahlivý a rozpojiteľný iba pomocou nástroja. Hlavný ochranný vodič musí byť dimenzovaný tak, aby minimálne zodpovedal prierezu najväčšieho krajného vodiča použitého v inštalácií. Prierez každého ochranného vodiča, ktorý nie je časťou kábla alebo ktorý nie je v spoločnom kryte s krajným vodičom, nesmie byť menší ako : </w:t>
      </w:r>
    </w:p>
    <w:p w:rsidR="00903422" w:rsidRPr="00903422" w:rsidRDefault="006C0AF4" w:rsidP="002B4683">
      <w:pPr>
        <w:pStyle w:val="Default"/>
        <w:jc w:val="both"/>
        <w:rPr>
          <w:rFonts w:eastAsia="Times New Roman" w:cs="Arial"/>
          <w:color w:val="auto"/>
          <w:lang w:eastAsia="sk-SK"/>
        </w:rPr>
      </w:pPr>
      <w:r w:rsidRPr="00CE7FE8">
        <w:rPr>
          <w:rFonts w:eastAsia="Times New Roman" w:cs="Arial"/>
          <w:color w:val="auto"/>
          <w:lang w:eastAsia="sk-SK"/>
        </w:rPr>
        <w:t>Ø</w:t>
      </w:r>
      <w:r w:rsidR="00903422" w:rsidRPr="00903422">
        <w:rPr>
          <w:rFonts w:eastAsia="Times New Roman" w:cs="Arial"/>
          <w:color w:val="auto"/>
          <w:lang w:eastAsia="sk-SK"/>
        </w:rPr>
        <w:t xml:space="preserve">2,5 mm2 Cu alebo 16 mm2 Al, ak je chránený pred mechanickým poškodením, </w:t>
      </w:r>
    </w:p>
    <w:p w:rsidR="00903422" w:rsidRPr="00903422" w:rsidRDefault="006C0AF4" w:rsidP="002B4683">
      <w:pPr>
        <w:pStyle w:val="Default"/>
        <w:jc w:val="both"/>
        <w:rPr>
          <w:rFonts w:eastAsia="Times New Roman" w:cs="Arial"/>
          <w:color w:val="auto"/>
          <w:lang w:eastAsia="sk-SK"/>
        </w:rPr>
      </w:pPr>
      <w:r w:rsidRPr="00CE7FE8">
        <w:rPr>
          <w:rFonts w:eastAsia="Times New Roman" w:cs="Arial"/>
          <w:color w:val="auto"/>
          <w:lang w:eastAsia="sk-SK"/>
        </w:rPr>
        <w:t>Ø</w:t>
      </w:r>
      <w:r w:rsidR="00903422" w:rsidRPr="00903422">
        <w:rPr>
          <w:rFonts w:eastAsia="Times New Roman" w:cs="Arial"/>
          <w:color w:val="auto"/>
          <w:lang w:eastAsia="sk-SK"/>
        </w:rPr>
        <w:t xml:space="preserve">4 mm2 Cu alebo 16 mm2 Al, ak nie je chránený pred mechanickým poškodením. </w:t>
      </w:r>
    </w:p>
    <w:p w:rsidR="00903422" w:rsidRPr="00903422" w:rsidRDefault="00903422" w:rsidP="002B4683">
      <w:pPr>
        <w:pStyle w:val="Default"/>
        <w:jc w:val="both"/>
        <w:rPr>
          <w:rFonts w:eastAsia="Times New Roman" w:cs="Arial"/>
          <w:color w:val="auto"/>
          <w:lang w:eastAsia="sk-SK"/>
        </w:rPr>
      </w:pPr>
      <w:r w:rsidRPr="00903422">
        <w:rPr>
          <w:rFonts w:eastAsia="Times New Roman" w:cs="Arial"/>
          <w:color w:val="auto"/>
          <w:lang w:eastAsia="sk-SK"/>
        </w:rPr>
        <w:t xml:space="preserve">Ochranné vodiče sa musia vhodným spôsobom chrániť pred mechanickým, chemickým alebo elektrochemickým poškodením, pred účinkami elektrodynamických a termodynamických síl. Každý spoj (napríklad skrutkové spoje, upínacie konektory) medzi ochrannými vodičmi alebo medzi ochranným vodičom a iným zariadením musia zabezpečovať trvanlivé a neprerušované elektrické spojenie a primeranú mechanickú pevnosť a ochranu. Na </w:t>
      </w:r>
      <w:r w:rsidR="002B4683" w:rsidRPr="00903422">
        <w:rPr>
          <w:rFonts w:eastAsia="Times New Roman" w:cs="Arial"/>
          <w:color w:val="auto"/>
          <w:lang w:eastAsia="sk-SK"/>
        </w:rPr>
        <w:t>hlavn</w:t>
      </w:r>
      <w:r w:rsidR="002B4683">
        <w:rPr>
          <w:rFonts w:eastAsia="Times New Roman" w:cs="Arial"/>
          <w:color w:val="auto"/>
          <w:lang w:eastAsia="sk-SK"/>
        </w:rPr>
        <w:t>ú</w:t>
      </w:r>
      <w:r w:rsidR="002B4683" w:rsidRPr="00903422">
        <w:rPr>
          <w:rFonts w:eastAsia="Times New Roman" w:cs="Arial"/>
          <w:color w:val="auto"/>
          <w:lang w:eastAsia="sk-SK"/>
        </w:rPr>
        <w:t xml:space="preserve"> uzemňovaci</w:t>
      </w:r>
      <w:r w:rsidR="002B4683">
        <w:rPr>
          <w:rFonts w:eastAsia="Times New Roman" w:cs="Arial"/>
          <w:color w:val="auto"/>
          <w:lang w:eastAsia="sk-SK"/>
        </w:rPr>
        <w:t>u svorku sa</w:t>
      </w:r>
      <w:r w:rsidR="002B4683" w:rsidRPr="00903422">
        <w:rPr>
          <w:rFonts w:eastAsia="Times New Roman" w:cs="Arial"/>
          <w:color w:val="auto"/>
          <w:lang w:eastAsia="sk-SK"/>
        </w:rPr>
        <w:t xml:space="preserve"> </w:t>
      </w:r>
      <w:r w:rsidRPr="00903422">
        <w:rPr>
          <w:rFonts w:eastAsia="Times New Roman" w:cs="Arial"/>
          <w:color w:val="auto"/>
          <w:lang w:eastAsia="sk-SK"/>
        </w:rPr>
        <w:t xml:space="preserve">vodivo pripoja: </w:t>
      </w:r>
    </w:p>
    <w:p w:rsidR="00903422" w:rsidRPr="00903422" w:rsidRDefault="002B4683" w:rsidP="002B4683">
      <w:pPr>
        <w:pStyle w:val="Default"/>
        <w:jc w:val="both"/>
        <w:rPr>
          <w:rFonts w:eastAsia="Times New Roman" w:cs="Arial"/>
          <w:color w:val="auto"/>
          <w:lang w:eastAsia="sk-SK"/>
        </w:rPr>
      </w:pPr>
      <w:r>
        <w:rPr>
          <w:rFonts w:eastAsia="Times New Roman" w:cs="Arial"/>
          <w:color w:val="auto"/>
          <w:lang w:eastAsia="sk-SK"/>
        </w:rPr>
        <w:t>-</w:t>
      </w:r>
      <w:r w:rsidR="00903422" w:rsidRPr="00903422">
        <w:rPr>
          <w:rFonts w:eastAsia="Times New Roman" w:cs="Arial"/>
          <w:color w:val="auto"/>
          <w:lang w:eastAsia="sk-SK"/>
        </w:rPr>
        <w:t xml:space="preserve"> neživé vodivé časti rozvádzača napr. konštrukcia a dvere </w:t>
      </w:r>
    </w:p>
    <w:p w:rsidR="00903422" w:rsidRPr="00903422" w:rsidRDefault="002B4683" w:rsidP="002B4683">
      <w:pPr>
        <w:pStyle w:val="Default"/>
        <w:jc w:val="both"/>
        <w:rPr>
          <w:rFonts w:eastAsia="Times New Roman" w:cs="Arial"/>
          <w:color w:val="auto"/>
          <w:lang w:eastAsia="sk-SK"/>
        </w:rPr>
      </w:pPr>
      <w:r>
        <w:rPr>
          <w:rFonts w:eastAsia="Times New Roman" w:cs="Arial"/>
          <w:color w:val="auto"/>
          <w:lang w:eastAsia="sk-SK"/>
        </w:rPr>
        <w:t>-</w:t>
      </w:r>
      <w:r w:rsidR="00903422" w:rsidRPr="00903422">
        <w:rPr>
          <w:rFonts w:eastAsia="Times New Roman" w:cs="Arial"/>
          <w:color w:val="auto"/>
          <w:lang w:eastAsia="sk-SK"/>
        </w:rPr>
        <w:t xml:space="preserve"> vodivé kovové konštrukcie káblových rozvodov </w:t>
      </w:r>
    </w:p>
    <w:p w:rsidR="00903422" w:rsidRPr="00903422" w:rsidRDefault="002B4683" w:rsidP="00903422">
      <w:pPr>
        <w:pStyle w:val="Default"/>
        <w:rPr>
          <w:rFonts w:eastAsia="Times New Roman" w:cs="Arial"/>
          <w:color w:val="auto"/>
          <w:lang w:eastAsia="sk-SK"/>
        </w:rPr>
      </w:pPr>
      <w:r>
        <w:rPr>
          <w:rFonts w:eastAsia="Times New Roman" w:cs="Arial"/>
          <w:color w:val="auto"/>
          <w:lang w:eastAsia="sk-SK"/>
        </w:rPr>
        <w:t>-</w:t>
      </w:r>
      <w:r w:rsidR="00903422" w:rsidRPr="00903422">
        <w:rPr>
          <w:rFonts w:eastAsia="Times New Roman" w:cs="Arial"/>
          <w:color w:val="auto"/>
          <w:lang w:eastAsia="sk-SK"/>
        </w:rPr>
        <w:t xml:space="preserve"> hlavné potrubia (VZT, voda, plyn) </w:t>
      </w:r>
    </w:p>
    <w:p w:rsidR="0082280E" w:rsidRDefault="002B4683" w:rsidP="0082280E">
      <w:pPr>
        <w:pStyle w:val="Default"/>
        <w:rPr>
          <w:rFonts w:eastAsia="Times New Roman" w:cs="Arial"/>
          <w:color w:val="auto"/>
          <w:lang w:eastAsia="sk-SK"/>
        </w:rPr>
      </w:pPr>
      <w:r>
        <w:rPr>
          <w:rFonts w:eastAsia="Times New Roman" w:cs="Arial"/>
          <w:color w:val="auto"/>
          <w:lang w:eastAsia="sk-SK"/>
        </w:rPr>
        <w:t>-</w:t>
      </w:r>
      <w:r w:rsidR="00903422" w:rsidRPr="00903422">
        <w:rPr>
          <w:rFonts w:eastAsia="Times New Roman" w:cs="Arial"/>
          <w:color w:val="auto"/>
          <w:lang w:eastAsia="sk-SK"/>
        </w:rPr>
        <w:t xml:space="preserve"> neživé časti </w:t>
      </w:r>
    </w:p>
    <w:p w:rsidR="00903422" w:rsidRPr="00903422" w:rsidRDefault="00CE7FE8" w:rsidP="008564EC">
      <w:pPr>
        <w:pStyle w:val="Default"/>
        <w:jc w:val="both"/>
        <w:rPr>
          <w:rFonts w:eastAsia="Times New Roman" w:cs="Arial"/>
          <w:color w:val="auto"/>
          <w:lang w:eastAsia="sk-SK"/>
        </w:rPr>
      </w:pPr>
      <w:proofErr w:type="spellStart"/>
      <w:r w:rsidRPr="00CE7FE8">
        <w:rPr>
          <w:rFonts w:cs="Arial"/>
        </w:rPr>
        <w:t>Ekvipotenciálna</w:t>
      </w:r>
      <w:proofErr w:type="spellEnd"/>
      <w:r w:rsidRPr="00CE7FE8">
        <w:rPr>
          <w:rFonts w:cs="Arial"/>
        </w:rPr>
        <w:t xml:space="preserve"> zbernica </w:t>
      </w:r>
      <w:r w:rsidR="00F2147C">
        <w:rPr>
          <w:rFonts w:eastAsia="Times New Roman" w:cs="Arial"/>
          <w:color w:val="auto"/>
          <w:lang w:eastAsia="sk-SK"/>
        </w:rPr>
        <w:t xml:space="preserve">priestoru </w:t>
      </w:r>
      <w:r w:rsidR="00903422" w:rsidRPr="00903422">
        <w:rPr>
          <w:rFonts w:eastAsia="Times New Roman" w:cs="Arial"/>
          <w:color w:val="auto"/>
          <w:lang w:eastAsia="sk-SK"/>
        </w:rPr>
        <w:t>sa pripojí na</w:t>
      </w:r>
      <w:r w:rsidR="00F2147C">
        <w:rPr>
          <w:rFonts w:eastAsia="Times New Roman" w:cs="Arial"/>
          <w:color w:val="auto"/>
          <w:lang w:eastAsia="sk-SK"/>
        </w:rPr>
        <w:t xml:space="preserve"> uzemňovaciu </w:t>
      </w:r>
      <w:r>
        <w:rPr>
          <w:rFonts w:eastAsia="Times New Roman" w:cs="Arial"/>
          <w:color w:val="auto"/>
          <w:lang w:eastAsia="sk-SK"/>
        </w:rPr>
        <w:t xml:space="preserve">sústavu </w:t>
      </w:r>
      <w:r w:rsidR="00F2147C">
        <w:rPr>
          <w:rFonts w:eastAsia="Times New Roman" w:cs="Arial"/>
          <w:color w:val="auto"/>
          <w:lang w:eastAsia="sk-SK"/>
        </w:rPr>
        <w:t>objektu</w:t>
      </w:r>
      <w:r w:rsidR="0027009A">
        <w:rPr>
          <w:rFonts w:eastAsia="Times New Roman" w:cs="Arial"/>
          <w:color w:val="auto"/>
          <w:lang w:eastAsia="sk-SK"/>
        </w:rPr>
        <w:t xml:space="preserve"> v existujúcom rozvádzači RS</w:t>
      </w:r>
      <w:r>
        <w:rPr>
          <w:rFonts w:eastAsia="Times New Roman" w:cs="Arial"/>
          <w:color w:val="auto"/>
          <w:lang w:eastAsia="sk-SK"/>
        </w:rPr>
        <w:t xml:space="preserve">1 </w:t>
      </w:r>
      <w:r w:rsidR="0082280E" w:rsidRPr="00903422">
        <w:rPr>
          <w:rFonts w:eastAsia="Times New Roman" w:cs="Arial"/>
          <w:color w:val="auto"/>
          <w:lang w:eastAsia="sk-SK"/>
        </w:rPr>
        <w:t xml:space="preserve">V </w:t>
      </w:r>
      <w:r w:rsidR="00903422" w:rsidRPr="00903422">
        <w:rPr>
          <w:rFonts w:eastAsia="Times New Roman" w:cs="Arial"/>
          <w:color w:val="auto"/>
          <w:lang w:eastAsia="sk-SK"/>
        </w:rPr>
        <w:t xml:space="preserve">zmysle STN 33 2000-5-54: 2012 článku 544.1, vodiče na ochranné pospájanie (v zmysle článku 411.3.1.2 z STN 33 2000-4-41:2007) určené na pripojenie na </w:t>
      </w:r>
      <w:r w:rsidR="0082280E">
        <w:rPr>
          <w:rFonts w:eastAsia="Times New Roman" w:cs="Arial"/>
          <w:color w:val="auto"/>
          <w:lang w:eastAsia="sk-SK"/>
        </w:rPr>
        <w:t>HUS</w:t>
      </w:r>
      <w:r w:rsidR="00903422" w:rsidRPr="00903422">
        <w:rPr>
          <w:rFonts w:eastAsia="Times New Roman" w:cs="Arial"/>
          <w:color w:val="auto"/>
          <w:lang w:eastAsia="sk-SK"/>
        </w:rPr>
        <w:t xml:space="preserve"> nesmú mať menší prierez ako : </w:t>
      </w:r>
      <w:r w:rsidR="006C0AF4" w:rsidRPr="006C0AF4">
        <w:rPr>
          <w:rFonts w:ascii="Times New Roman" w:eastAsia="Times New Roman" w:hAnsi="Times New Roman" w:cs="Arial"/>
          <w:color w:val="auto"/>
          <w:sz w:val="20"/>
          <w:szCs w:val="20"/>
          <w:lang w:eastAsia="sk-SK"/>
        </w:rPr>
        <w:t>Ø</w:t>
      </w:r>
      <w:r w:rsidR="00903422" w:rsidRPr="00903422">
        <w:rPr>
          <w:rFonts w:eastAsia="Times New Roman" w:cs="Arial"/>
          <w:color w:val="auto"/>
          <w:lang w:eastAsia="sk-SK"/>
        </w:rPr>
        <w:t xml:space="preserve">6 mm2 meď, </w:t>
      </w:r>
      <w:r w:rsidR="006C0AF4" w:rsidRPr="006C0AF4">
        <w:rPr>
          <w:rFonts w:ascii="Times New Roman" w:eastAsia="Times New Roman" w:hAnsi="Times New Roman" w:cs="Arial"/>
          <w:color w:val="auto"/>
          <w:sz w:val="20"/>
          <w:szCs w:val="20"/>
          <w:lang w:eastAsia="sk-SK"/>
        </w:rPr>
        <w:t>Ø</w:t>
      </w:r>
      <w:r w:rsidR="00903422" w:rsidRPr="00903422">
        <w:rPr>
          <w:rFonts w:eastAsia="Times New Roman" w:cs="Arial"/>
          <w:color w:val="auto"/>
          <w:lang w:eastAsia="sk-SK"/>
        </w:rPr>
        <w:t xml:space="preserve">16 mm2 hliník, </w:t>
      </w:r>
      <w:r w:rsidR="006C0AF4" w:rsidRPr="006C0AF4">
        <w:rPr>
          <w:rFonts w:ascii="Times New Roman" w:eastAsia="Times New Roman" w:hAnsi="Times New Roman" w:cs="Arial"/>
          <w:color w:val="auto"/>
          <w:sz w:val="20"/>
          <w:szCs w:val="20"/>
          <w:lang w:eastAsia="sk-SK"/>
        </w:rPr>
        <w:t>Ø</w:t>
      </w:r>
      <w:r w:rsidR="006C0AF4" w:rsidRPr="006C0AF4">
        <w:rPr>
          <w:rFonts w:eastAsia="Times New Roman" w:cs="Arial"/>
          <w:color w:val="auto"/>
          <w:lang w:eastAsia="sk-SK"/>
        </w:rPr>
        <w:t>1</w:t>
      </w:r>
      <w:r w:rsidR="00903422" w:rsidRPr="00903422">
        <w:rPr>
          <w:rFonts w:eastAsia="Times New Roman" w:cs="Arial"/>
          <w:color w:val="auto"/>
          <w:lang w:eastAsia="sk-SK"/>
        </w:rPr>
        <w:t xml:space="preserve">0 mm2 oceľ. </w:t>
      </w:r>
    </w:p>
    <w:p w:rsidR="00903422" w:rsidRDefault="00903422" w:rsidP="008564EC">
      <w:pPr>
        <w:jc w:val="both"/>
        <w:rPr>
          <w:rFonts w:ascii="ISOCPEUR" w:hAnsi="ISOCPEUR" w:cs="Arial"/>
          <w:sz w:val="24"/>
          <w:szCs w:val="24"/>
        </w:rPr>
      </w:pPr>
      <w:r w:rsidRPr="002B4683">
        <w:rPr>
          <w:rFonts w:ascii="ISOCPEUR" w:hAnsi="ISOCPEUR" w:cs="Arial"/>
          <w:sz w:val="24"/>
          <w:szCs w:val="24"/>
        </w:rPr>
        <w:t>Odpor uzemnenia ochranného vodiča má mať odpor najviac 5Ω. Prierezy uzemňovacích vodičov nesmú byť menšie ako 6 mm2 pre meď alebo 50 mm2 (</w:t>
      </w:r>
      <w:r w:rsidR="006C0AF4">
        <w:rPr>
          <w:rFonts w:cs="Arial"/>
        </w:rPr>
        <w:t>Ø</w:t>
      </w:r>
      <w:r w:rsidRPr="002B4683">
        <w:rPr>
          <w:rFonts w:ascii="ISOCPEUR" w:hAnsi="ISOCPEUR" w:cs="Arial"/>
          <w:sz w:val="24"/>
          <w:szCs w:val="24"/>
        </w:rPr>
        <w:t xml:space="preserve">8) pre oceľ. </w:t>
      </w:r>
    </w:p>
    <w:p w:rsidR="0082280E" w:rsidRDefault="0082280E" w:rsidP="008564EC">
      <w:pPr>
        <w:jc w:val="both"/>
        <w:rPr>
          <w:rFonts w:ascii="ISOCPEUR" w:hAnsi="ISOCPEUR" w:cs="Arial"/>
          <w:sz w:val="24"/>
          <w:szCs w:val="24"/>
        </w:rPr>
      </w:pPr>
      <w:r w:rsidRPr="0082280E">
        <w:rPr>
          <w:rFonts w:ascii="ISOCPEUR" w:hAnsi="ISOCPEUR" w:cs="Arial"/>
          <w:sz w:val="24"/>
          <w:szCs w:val="24"/>
        </w:rPr>
        <w:t xml:space="preserve">V mieste osadenia rozvádzača kuchyne </w:t>
      </w:r>
      <w:r>
        <w:rPr>
          <w:rFonts w:ascii="ISOCPEUR" w:hAnsi="ISOCPEUR" w:cs="Arial"/>
          <w:sz w:val="24"/>
          <w:szCs w:val="24"/>
        </w:rPr>
        <w:t>by mal byť</w:t>
      </w:r>
      <w:r w:rsidRPr="0082280E">
        <w:rPr>
          <w:rFonts w:ascii="ISOCPEUR" w:hAnsi="ISOCPEUR" w:cs="Arial"/>
          <w:sz w:val="24"/>
          <w:szCs w:val="24"/>
        </w:rPr>
        <w:t xml:space="preserve"> </w:t>
      </w:r>
      <w:r>
        <w:rPr>
          <w:rFonts w:ascii="ISOCPEUR" w:hAnsi="ISOCPEUR" w:cs="Arial"/>
          <w:sz w:val="24"/>
          <w:szCs w:val="24"/>
        </w:rPr>
        <w:t xml:space="preserve">vyvedený </w:t>
      </w:r>
      <w:r w:rsidR="00CC2E64">
        <w:rPr>
          <w:rFonts w:ascii="ISOCPEUR" w:hAnsi="ISOCPEUR" w:cs="Arial"/>
          <w:sz w:val="24"/>
          <w:szCs w:val="24"/>
        </w:rPr>
        <w:t xml:space="preserve">existujúci </w:t>
      </w:r>
      <w:r>
        <w:rPr>
          <w:rFonts w:ascii="ISOCPEUR" w:hAnsi="ISOCPEUR" w:cs="Arial"/>
          <w:sz w:val="24"/>
          <w:szCs w:val="24"/>
        </w:rPr>
        <w:t>zemniaci pásik FeZn</w:t>
      </w:r>
      <w:r w:rsidR="00CC2E64">
        <w:rPr>
          <w:rFonts w:ascii="ISOCPEUR" w:hAnsi="ISOCPEUR" w:cs="Arial"/>
          <w:sz w:val="24"/>
          <w:szCs w:val="24"/>
        </w:rPr>
        <w:t xml:space="preserve"> </w:t>
      </w:r>
      <w:r>
        <w:rPr>
          <w:rFonts w:ascii="ISOCPEUR" w:hAnsi="ISOCPEUR" w:cs="Arial"/>
          <w:sz w:val="24"/>
          <w:szCs w:val="24"/>
        </w:rPr>
        <w:t xml:space="preserve">30x4 ktorý slúži pre uzemnenie existujúcej elektroinštalácie. </w:t>
      </w:r>
    </w:p>
    <w:p w:rsidR="00C80424" w:rsidRDefault="00C80424" w:rsidP="008564EC">
      <w:pPr>
        <w:jc w:val="both"/>
        <w:rPr>
          <w:rFonts w:ascii="ISOCPEUR" w:hAnsi="ISOCPEUR" w:cs="Arial"/>
          <w:sz w:val="24"/>
          <w:szCs w:val="24"/>
        </w:rPr>
      </w:pPr>
    </w:p>
    <w:p w:rsidR="00C80424" w:rsidRDefault="00C80424" w:rsidP="008564EC">
      <w:pPr>
        <w:jc w:val="both"/>
        <w:rPr>
          <w:rFonts w:ascii="ISOCPEUR" w:hAnsi="ISOCPEUR" w:cs="Arial"/>
          <w:sz w:val="24"/>
          <w:szCs w:val="24"/>
        </w:rPr>
      </w:pPr>
    </w:p>
    <w:p w:rsidR="00C80424" w:rsidRDefault="00C80424" w:rsidP="008564EC">
      <w:pPr>
        <w:jc w:val="both"/>
        <w:rPr>
          <w:rFonts w:ascii="ISOCPEUR" w:hAnsi="ISOCPEUR" w:cs="Arial"/>
          <w:sz w:val="24"/>
          <w:szCs w:val="24"/>
        </w:rPr>
      </w:pPr>
    </w:p>
    <w:p w:rsidR="00C80424" w:rsidRDefault="00C80424" w:rsidP="008564EC">
      <w:pPr>
        <w:jc w:val="both"/>
        <w:rPr>
          <w:rFonts w:ascii="ISOCPEUR" w:hAnsi="ISOCPEUR" w:cs="Arial"/>
          <w:sz w:val="24"/>
          <w:szCs w:val="24"/>
        </w:rPr>
      </w:pPr>
    </w:p>
    <w:p w:rsidR="00E87BDA" w:rsidRPr="00E87BDA" w:rsidRDefault="00E87BDA" w:rsidP="00E87BDA">
      <w:pPr>
        <w:pStyle w:val="Odstavecseseznamem"/>
        <w:numPr>
          <w:ilvl w:val="0"/>
          <w:numId w:val="18"/>
        </w:numPr>
        <w:ind w:right="-1"/>
        <w:jc w:val="both"/>
        <w:rPr>
          <w:rStyle w:val="Nadpis3Char"/>
          <w:rFonts w:ascii="ISOCPEUR" w:hAnsi="ISOCPEUR"/>
          <w:color w:val="000000" w:themeColor="text1"/>
          <w:sz w:val="26"/>
          <w:szCs w:val="26"/>
        </w:rPr>
      </w:pPr>
      <w:bookmarkStart w:id="51" w:name="_Toc52770022"/>
      <w:r w:rsidRPr="00F31DC4">
        <w:rPr>
          <w:rStyle w:val="Nadpis3Char"/>
          <w:rFonts w:ascii="ISOCPEUR" w:hAnsi="ISOCPEUR"/>
          <w:bCs w:val="0"/>
          <w:color w:val="000000" w:themeColor="text1"/>
          <w:sz w:val="26"/>
          <w:szCs w:val="26"/>
        </w:rPr>
        <w:lastRenderedPageBreak/>
        <w:t>BEZPEČNOSTNÉ OPATRENIA</w:t>
      </w:r>
      <w:bookmarkEnd w:id="51"/>
    </w:p>
    <w:p w:rsidR="00E87BDA" w:rsidRPr="00F31DC4" w:rsidRDefault="00E87BDA" w:rsidP="00E87BDA">
      <w:pPr>
        <w:pStyle w:val="Odstavecseseznamem"/>
        <w:ind w:left="360"/>
        <w:jc w:val="both"/>
        <w:rPr>
          <w:rStyle w:val="Nadpis3Char"/>
          <w:rFonts w:ascii="ISOCPEUR" w:hAnsi="ISOCPEUR"/>
          <w:bCs w:val="0"/>
          <w:color w:val="000000" w:themeColor="text1"/>
          <w:sz w:val="26"/>
          <w:szCs w:val="26"/>
        </w:rPr>
      </w:pPr>
    </w:p>
    <w:p w:rsidR="009A1DD4" w:rsidRPr="007C128F" w:rsidRDefault="009A1DD4" w:rsidP="009A1DD4">
      <w:pPr>
        <w:rPr>
          <w:rFonts w:ascii="ISOCPEUR" w:hAnsi="ISOCPEUR" w:cs="Arial"/>
          <w:sz w:val="24"/>
          <w:szCs w:val="24"/>
        </w:rPr>
      </w:pPr>
      <w:r w:rsidRPr="007C128F">
        <w:rPr>
          <w:rFonts w:ascii="ISOCPEUR" w:hAnsi="ISOCPEUR" w:cs="Arial"/>
          <w:sz w:val="24"/>
          <w:szCs w:val="24"/>
        </w:rPr>
        <w:t xml:space="preserve">Pre zaistenie bezpečnosti a hygieny pri práci na elektrozariadeniach sú </w:t>
      </w:r>
    </w:p>
    <w:p w:rsidR="009A1DD4" w:rsidRPr="007C128F" w:rsidRDefault="009A1DD4" w:rsidP="009A1DD4">
      <w:pPr>
        <w:rPr>
          <w:rFonts w:ascii="ISOCPEUR" w:hAnsi="ISOCPEUR" w:cs="Arial"/>
          <w:sz w:val="24"/>
          <w:szCs w:val="24"/>
        </w:rPr>
      </w:pPr>
      <w:r w:rsidRPr="007C128F">
        <w:rPr>
          <w:rFonts w:ascii="ISOCPEUR" w:hAnsi="ISOCPEUR" w:cs="Arial"/>
          <w:sz w:val="24"/>
          <w:szCs w:val="24"/>
        </w:rPr>
        <w:t>vykonané tieto opatrenia:</w:t>
      </w:r>
    </w:p>
    <w:p w:rsidR="009A1DD4" w:rsidRPr="007C128F" w:rsidRDefault="009A1DD4" w:rsidP="009A1DD4">
      <w:pPr>
        <w:pStyle w:val="Odstavecseseznamem"/>
        <w:numPr>
          <w:ilvl w:val="0"/>
          <w:numId w:val="27"/>
        </w:numPr>
        <w:contextualSpacing w:val="0"/>
        <w:rPr>
          <w:rFonts w:ascii="ISOCPEUR" w:hAnsi="ISOCPEUR" w:cs="Arial"/>
          <w:sz w:val="24"/>
          <w:szCs w:val="24"/>
        </w:rPr>
      </w:pPr>
      <w:r w:rsidRPr="007C128F">
        <w:rPr>
          <w:rFonts w:ascii="ISOCPEUR" w:hAnsi="ISOCPEUR" w:cs="Arial"/>
          <w:sz w:val="24"/>
          <w:szCs w:val="24"/>
        </w:rPr>
        <w:t>Do elektrozariadení bude mať prístup len vyškolený personál, len pracovníci   znalý,  poverený určitou činnosťou.</w:t>
      </w:r>
    </w:p>
    <w:p w:rsidR="009A1DD4" w:rsidRPr="007C128F" w:rsidRDefault="009A1DD4" w:rsidP="009A1DD4">
      <w:pPr>
        <w:pStyle w:val="Odstavecseseznamem"/>
        <w:numPr>
          <w:ilvl w:val="0"/>
          <w:numId w:val="27"/>
        </w:numPr>
        <w:contextualSpacing w:val="0"/>
        <w:rPr>
          <w:rFonts w:ascii="ISOCPEUR" w:hAnsi="ISOCPEUR" w:cs="Arial"/>
          <w:sz w:val="24"/>
          <w:szCs w:val="24"/>
        </w:rPr>
      </w:pPr>
      <w:r w:rsidRPr="007C128F">
        <w:rPr>
          <w:rFonts w:ascii="ISOCPEUR" w:hAnsi="ISOCPEUR" w:cs="Arial"/>
          <w:sz w:val="24"/>
          <w:szCs w:val="24"/>
        </w:rPr>
        <w:t xml:space="preserve">Na rozvodnom zariadení a budú umiestnené   tabuľky  v zmysle STN. </w:t>
      </w:r>
    </w:p>
    <w:p w:rsidR="009A1DD4" w:rsidRPr="007C128F" w:rsidRDefault="009A1DD4" w:rsidP="009A1DD4">
      <w:pPr>
        <w:pStyle w:val="Odstavecseseznamem"/>
        <w:numPr>
          <w:ilvl w:val="0"/>
          <w:numId w:val="27"/>
        </w:numPr>
        <w:contextualSpacing w:val="0"/>
        <w:rPr>
          <w:rFonts w:ascii="ISOCPEUR" w:hAnsi="ISOCPEUR" w:cs="Arial"/>
          <w:sz w:val="24"/>
          <w:szCs w:val="24"/>
        </w:rPr>
      </w:pPr>
      <w:r w:rsidRPr="007C128F">
        <w:rPr>
          <w:rFonts w:ascii="ISOCPEUR" w:hAnsi="ISOCPEUR" w:cs="Arial"/>
          <w:sz w:val="24"/>
          <w:szCs w:val="24"/>
        </w:rPr>
        <w:t>Ochrana pred dotykom neživých častí alebo ochrana pri poruche bude prevedená v súlade s STN 33 2000-</w:t>
      </w:r>
      <w:r>
        <w:rPr>
          <w:rFonts w:ascii="ISOCPEUR" w:hAnsi="ISOCPEUR" w:cs="Arial"/>
          <w:sz w:val="24"/>
          <w:szCs w:val="24"/>
        </w:rPr>
        <w:t>1</w:t>
      </w:r>
      <w:r w:rsidRPr="007C128F">
        <w:rPr>
          <w:rFonts w:ascii="ISOCPEUR" w:hAnsi="ISOCPEUR" w:cs="Arial"/>
          <w:sz w:val="24"/>
          <w:szCs w:val="24"/>
        </w:rPr>
        <w:t>, STN 33 2000-4-41, STN 33 2000-5-54, STN IEC 61140</w:t>
      </w:r>
    </w:p>
    <w:p w:rsidR="009A1DD4" w:rsidRPr="007C128F" w:rsidRDefault="009A1DD4" w:rsidP="009A1DD4">
      <w:pPr>
        <w:pStyle w:val="Odstavecseseznamem"/>
        <w:numPr>
          <w:ilvl w:val="0"/>
          <w:numId w:val="27"/>
        </w:numPr>
        <w:contextualSpacing w:val="0"/>
        <w:rPr>
          <w:rFonts w:ascii="ISOCPEUR" w:hAnsi="ISOCPEUR" w:cs="Arial"/>
          <w:sz w:val="24"/>
          <w:szCs w:val="24"/>
        </w:rPr>
      </w:pPr>
      <w:r w:rsidRPr="007C128F">
        <w:rPr>
          <w:rFonts w:ascii="ISOCPEUR" w:hAnsi="ISOCPEUR" w:cs="Arial"/>
          <w:sz w:val="24"/>
          <w:szCs w:val="24"/>
        </w:rPr>
        <w:t>Prevádzka zariadenia je čistá, neznečisťuje ovzdušie a nevplýva škodlivo na ľudský organizmus.</w:t>
      </w:r>
    </w:p>
    <w:p w:rsidR="009A1DD4" w:rsidRPr="007C128F" w:rsidRDefault="009A1DD4" w:rsidP="009A1DD4">
      <w:pPr>
        <w:pStyle w:val="Odstavecseseznamem"/>
        <w:numPr>
          <w:ilvl w:val="0"/>
          <w:numId w:val="27"/>
        </w:numPr>
        <w:contextualSpacing w:val="0"/>
        <w:rPr>
          <w:rFonts w:ascii="ISOCPEUR" w:hAnsi="ISOCPEUR" w:cs="Arial"/>
          <w:sz w:val="24"/>
          <w:szCs w:val="24"/>
        </w:rPr>
      </w:pPr>
      <w:r w:rsidRPr="007C128F">
        <w:rPr>
          <w:rFonts w:ascii="ISOCPEUR" w:hAnsi="ISOCPEUR" w:cs="Arial"/>
          <w:sz w:val="24"/>
          <w:szCs w:val="24"/>
        </w:rPr>
        <w:t>Kvôli zabráneniu vzniku požiaru budú káble uložené v zmysle  STN.</w:t>
      </w:r>
    </w:p>
    <w:p w:rsidR="009A1DD4" w:rsidRPr="007C128F" w:rsidRDefault="009A1DD4" w:rsidP="009A1DD4">
      <w:pPr>
        <w:pStyle w:val="Odstavecseseznamem"/>
        <w:numPr>
          <w:ilvl w:val="0"/>
          <w:numId w:val="27"/>
        </w:numPr>
        <w:contextualSpacing w:val="0"/>
        <w:rPr>
          <w:rFonts w:ascii="ISOCPEUR" w:hAnsi="ISOCPEUR" w:cs="Arial"/>
          <w:sz w:val="24"/>
          <w:szCs w:val="24"/>
        </w:rPr>
      </w:pPr>
      <w:r w:rsidRPr="007C128F">
        <w:rPr>
          <w:rFonts w:ascii="ISOCPEUR" w:hAnsi="ISOCPEUR" w:cs="Arial"/>
          <w:sz w:val="24"/>
          <w:szCs w:val="24"/>
        </w:rPr>
        <w:t>Elektrozariadenie je navrhnuté pre prostredie v ktorom je umiestnenie.</w:t>
      </w:r>
    </w:p>
    <w:p w:rsidR="009A1DD4" w:rsidRDefault="009A1DD4" w:rsidP="009A1DD4">
      <w:pPr>
        <w:rPr>
          <w:rFonts w:ascii="ISOCPEUR" w:hAnsi="ISOCPEUR" w:cs="Arial"/>
          <w:sz w:val="24"/>
          <w:szCs w:val="24"/>
        </w:rPr>
      </w:pPr>
      <w:r w:rsidRPr="007C128F">
        <w:rPr>
          <w:rFonts w:ascii="ISOCPEUR" w:hAnsi="ISOCPEUR" w:cs="Arial"/>
          <w:sz w:val="24"/>
          <w:szCs w:val="24"/>
        </w:rPr>
        <w:t>A I.</w:t>
      </w:r>
    </w:p>
    <w:p w:rsidR="0027009A" w:rsidRDefault="0027009A" w:rsidP="009A1DD4">
      <w:pPr>
        <w:rPr>
          <w:rFonts w:ascii="ISOCPEUR" w:hAnsi="ISOCPEUR" w:cs="Arial"/>
          <w:sz w:val="24"/>
          <w:szCs w:val="24"/>
        </w:rPr>
      </w:pPr>
    </w:p>
    <w:p w:rsidR="0027009A" w:rsidRDefault="0027009A" w:rsidP="009A1DD4">
      <w:pPr>
        <w:rPr>
          <w:rFonts w:ascii="ISOCPEUR" w:hAnsi="ISOCPEUR" w:cs="Arial"/>
          <w:sz w:val="24"/>
          <w:szCs w:val="24"/>
        </w:rPr>
      </w:pPr>
    </w:p>
    <w:p w:rsidR="00D15FF7" w:rsidRDefault="00E3430E" w:rsidP="004C2E17">
      <w:pPr>
        <w:pStyle w:val="Odstavecseseznamem"/>
        <w:numPr>
          <w:ilvl w:val="0"/>
          <w:numId w:val="18"/>
        </w:numPr>
        <w:jc w:val="both"/>
        <w:rPr>
          <w:rStyle w:val="Nadpis3Char"/>
          <w:rFonts w:ascii="ISOCPEUR" w:hAnsi="ISOCPEUR"/>
          <w:color w:val="000000" w:themeColor="text1"/>
          <w:sz w:val="26"/>
          <w:szCs w:val="26"/>
        </w:rPr>
      </w:pPr>
      <w:bookmarkStart w:id="52" w:name="_Toc33484032"/>
      <w:bookmarkStart w:id="53" w:name="_Toc33484620"/>
      <w:bookmarkStart w:id="54" w:name="_Toc34354358"/>
      <w:bookmarkStart w:id="55" w:name="_Toc52770023"/>
      <w:r w:rsidRPr="00B71953">
        <w:rPr>
          <w:rStyle w:val="Nadpis3Char"/>
          <w:rFonts w:ascii="ISOCPEUR" w:hAnsi="ISOCPEUR"/>
          <w:color w:val="000000" w:themeColor="text1"/>
          <w:sz w:val="26"/>
          <w:szCs w:val="26"/>
        </w:rPr>
        <w:t>ZÁVER</w:t>
      </w:r>
      <w:bookmarkEnd w:id="52"/>
      <w:bookmarkEnd w:id="53"/>
      <w:bookmarkEnd w:id="54"/>
      <w:bookmarkEnd w:id="55"/>
    </w:p>
    <w:p w:rsidR="003C708D" w:rsidRDefault="003C708D" w:rsidP="003C708D">
      <w:pPr>
        <w:jc w:val="both"/>
        <w:rPr>
          <w:rStyle w:val="Nadpis3Char"/>
          <w:rFonts w:ascii="ISOCPEUR" w:hAnsi="ISOCPEUR"/>
          <w:color w:val="000000" w:themeColor="text1"/>
          <w:sz w:val="26"/>
          <w:szCs w:val="26"/>
        </w:rPr>
      </w:pPr>
    </w:p>
    <w:p w:rsidR="003C708D" w:rsidRPr="003C708D" w:rsidRDefault="003C708D" w:rsidP="003C708D">
      <w:pPr>
        <w:pStyle w:val="Odstavecseseznamem"/>
        <w:ind w:left="0" w:right="-1"/>
        <w:jc w:val="both"/>
        <w:rPr>
          <w:rFonts w:ascii="ISOCPEUR" w:hAnsi="ISOCPEUR" w:cs="Arial"/>
          <w:sz w:val="24"/>
          <w:szCs w:val="24"/>
        </w:rPr>
      </w:pPr>
      <w:r w:rsidRPr="003C708D">
        <w:rPr>
          <w:rFonts w:ascii="ISOCPEUR" w:hAnsi="ISOCPEUR" w:cs="Arial"/>
          <w:sz w:val="24"/>
          <w:szCs w:val="24"/>
        </w:rPr>
        <w:t xml:space="preserve">- Líniové schémy zapojenia nie sú predmetom tejto dokumentácie, bude súčasťou </w:t>
      </w:r>
      <w:r>
        <w:rPr>
          <w:rFonts w:ascii="ISOCPEUR" w:hAnsi="ISOCPEUR" w:cs="Arial"/>
          <w:sz w:val="24"/>
          <w:szCs w:val="24"/>
        </w:rPr>
        <w:t xml:space="preserve">výrobnej a dielenskej </w:t>
      </w:r>
      <w:r w:rsidRPr="003C708D">
        <w:rPr>
          <w:rFonts w:ascii="ISOCPEUR" w:hAnsi="ISOCPEUR" w:cs="Arial"/>
          <w:sz w:val="24"/>
          <w:szCs w:val="24"/>
        </w:rPr>
        <w:t xml:space="preserve">dokumentácie dodávky realizátora. </w:t>
      </w:r>
    </w:p>
    <w:p w:rsidR="009571FC" w:rsidRDefault="003C708D" w:rsidP="003C708D">
      <w:pPr>
        <w:pStyle w:val="Odstavecseseznamem"/>
        <w:ind w:left="0" w:right="-1"/>
        <w:jc w:val="both"/>
        <w:rPr>
          <w:rFonts w:ascii="ISOCPEUR" w:hAnsi="ISOCPEUR" w:cs="Arial"/>
          <w:sz w:val="24"/>
          <w:szCs w:val="24"/>
        </w:rPr>
      </w:pPr>
      <w:r w:rsidRPr="003C708D">
        <w:rPr>
          <w:rFonts w:ascii="ISOCPEUR" w:hAnsi="ISOCPEUR" w:cs="Arial"/>
          <w:sz w:val="24"/>
          <w:szCs w:val="24"/>
        </w:rPr>
        <w:t>- Pred začatím a počas realizačných prác je potrebné skoordinovať jednotlivé profesie v</w:t>
      </w:r>
      <w:r w:rsidR="00CC2E64">
        <w:rPr>
          <w:rFonts w:ascii="ISOCPEUR" w:hAnsi="ISOCPEUR" w:cs="Arial"/>
          <w:sz w:val="24"/>
          <w:szCs w:val="24"/>
        </w:rPr>
        <w:t> </w:t>
      </w:r>
      <w:r w:rsidRPr="003C708D">
        <w:rPr>
          <w:rFonts w:ascii="ISOCPEUR" w:hAnsi="ISOCPEUR" w:cs="Arial"/>
          <w:sz w:val="24"/>
          <w:szCs w:val="24"/>
        </w:rPr>
        <w:t>na</w:t>
      </w:r>
      <w:r w:rsidR="00CC2E64">
        <w:rPr>
          <w:rFonts w:ascii="ISOCPEUR" w:hAnsi="ISOCPEUR" w:cs="Arial"/>
          <w:sz w:val="24"/>
          <w:szCs w:val="24"/>
        </w:rPr>
        <w:t xml:space="preserve"> </w:t>
      </w:r>
      <w:r w:rsidRPr="003C708D">
        <w:rPr>
          <w:rFonts w:ascii="ISOCPEUR" w:hAnsi="ISOCPEUR" w:cs="Arial"/>
          <w:sz w:val="24"/>
          <w:szCs w:val="24"/>
        </w:rPr>
        <w:t>s</w:t>
      </w:r>
      <w:r w:rsidR="009571FC">
        <w:rPr>
          <w:rFonts w:ascii="ISOCPEUR" w:hAnsi="ISOCPEUR" w:cs="Arial"/>
          <w:sz w:val="24"/>
          <w:szCs w:val="24"/>
        </w:rPr>
        <w:t xml:space="preserve">eba nadväzujúcich inštaláciách </w:t>
      </w:r>
    </w:p>
    <w:p w:rsidR="009571FC" w:rsidRDefault="009571FC" w:rsidP="003C708D">
      <w:pPr>
        <w:pStyle w:val="Odstavecseseznamem"/>
        <w:ind w:left="0" w:right="-1"/>
        <w:jc w:val="both"/>
        <w:rPr>
          <w:rFonts w:ascii="ISOCPEUR" w:hAnsi="ISOCPEUR" w:cs="Arial"/>
          <w:sz w:val="24"/>
          <w:szCs w:val="24"/>
        </w:rPr>
      </w:pPr>
      <w:r w:rsidRPr="009571FC">
        <w:rPr>
          <w:rFonts w:ascii="ISOCPEUR" w:hAnsi="ISOCPEUR" w:cs="Arial"/>
          <w:sz w:val="24"/>
          <w:szCs w:val="24"/>
        </w:rPr>
        <w:t>- v projekte je uvažované s napájaním zariadení, ktorých poloha</w:t>
      </w:r>
      <w:r>
        <w:rPr>
          <w:rFonts w:ascii="ISOCPEUR" w:hAnsi="ISOCPEUR" w:cs="Arial"/>
          <w:sz w:val="24"/>
          <w:szCs w:val="24"/>
        </w:rPr>
        <w:t xml:space="preserve"> a presný typ</w:t>
      </w:r>
      <w:r w:rsidRPr="009571FC">
        <w:rPr>
          <w:rFonts w:ascii="ISOCPEUR" w:hAnsi="ISOCPEUR" w:cs="Arial"/>
          <w:sz w:val="24"/>
          <w:szCs w:val="24"/>
        </w:rPr>
        <w:t xml:space="preserve"> bude upresnen</w:t>
      </w:r>
      <w:r>
        <w:rPr>
          <w:rFonts w:ascii="ISOCPEUR" w:hAnsi="ISOCPEUR" w:cs="Arial"/>
          <w:sz w:val="24"/>
          <w:szCs w:val="24"/>
        </w:rPr>
        <w:t>ý</w:t>
      </w:r>
      <w:r w:rsidRPr="009571FC">
        <w:rPr>
          <w:rFonts w:ascii="ISOCPEUR" w:hAnsi="ISOCPEUR" w:cs="Arial"/>
          <w:sz w:val="24"/>
          <w:szCs w:val="24"/>
        </w:rPr>
        <w:t xml:space="preserve"> pri realizácií</w:t>
      </w:r>
    </w:p>
    <w:p w:rsidR="003C708D" w:rsidRDefault="003C708D" w:rsidP="003C708D">
      <w:pPr>
        <w:pStyle w:val="Odstavecseseznamem"/>
        <w:ind w:left="0" w:right="-1"/>
        <w:jc w:val="both"/>
        <w:rPr>
          <w:rFonts w:ascii="ISOCPEUR" w:hAnsi="ISOCPEUR" w:cs="Arial"/>
          <w:sz w:val="24"/>
          <w:szCs w:val="24"/>
        </w:rPr>
      </w:pPr>
      <w:r w:rsidRPr="003C708D">
        <w:rPr>
          <w:rFonts w:ascii="ISOCPEUR" w:hAnsi="ISOCPEUR" w:cs="Arial"/>
          <w:sz w:val="24"/>
          <w:szCs w:val="24"/>
        </w:rPr>
        <w:t>- Jednotlivé počty, dĺžky a vybrané materiály zodpovedajú napočítaným hodnotám z projektu elektro. Pri realizácií elektroinštalácie môže prísť k vzhľadom na zvolený technologický postup a výber konkrétnych elektro zariadení k zmenám v jednotlivých položkách, ktoré môžu mať vplyv na celkovú cenu elektroinštalácie. Predkladateľ cenovej ponuky sa vo svojom záujme pred predložením konečnej cenovej ponuky oboznámi s výkazom-výmerom a projektom elektroinštalácie. Za predloženú konečnú cenovú ponuku je plne zodpovedný predkladateľ cenovej ponuky.</w:t>
      </w:r>
    </w:p>
    <w:p w:rsidR="003C708D" w:rsidRDefault="003C708D" w:rsidP="003C708D">
      <w:pPr>
        <w:pStyle w:val="Odstavecseseznamem"/>
        <w:ind w:left="0" w:right="-1"/>
        <w:jc w:val="both"/>
        <w:rPr>
          <w:rFonts w:ascii="ISOCPEUR" w:hAnsi="ISOCPEUR" w:cs="Arial"/>
          <w:sz w:val="24"/>
          <w:szCs w:val="24"/>
        </w:rPr>
      </w:pPr>
      <w:r>
        <w:rPr>
          <w:rFonts w:ascii="ISOCPEUR" w:hAnsi="ISOCPEUR" w:cs="Arial"/>
          <w:sz w:val="24"/>
          <w:szCs w:val="24"/>
        </w:rPr>
        <w:t xml:space="preserve">- </w:t>
      </w:r>
      <w:r w:rsidRPr="003C708D">
        <w:rPr>
          <w:rFonts w:ascii="ISOCPEUR" w:hAnsi="ISOCPEUR" w:cs="Arial"/>
          <w:sz w:val="24"/>
          <w:szCs w:val="24"/>
        </w:rPr>
        <w:t xml:space="preserve">Dodávateľ stavby je povinný </w:t>
      </w:r>
      <w:r w:rsidR="009571FC">
        <w:rPr>
          <w:rFonts w:ascii="ISOCPEUR" w:hAnsi="ISOCPEUR" w:cs="Arial"/>
          <w:sz w:val="24"/>
          <w:szCs w:val="24"/>
        </w:rPr>
        <w:t xml:space="preserve">si </w:t>
      </w:r>
      <w:r w:rsidRPr="003C708D">
        <w:rPr>
          <w:rFonts w:ascii="ISOCPEUR" w:hAnsi="ISOCPEUR" w:cs="Arial"/>
          <w:sz w:val="24"/>
          <w:szCs w:val="24"/>
        </w:rPr>
        <w:t xml:space="preserve">preštudovať celú projektovú dokumentáciu a v prípade zistenia nedostatkov, nezrovnalostí na </w:t>
      </w:r>
      <w:proofErr w:type="spellStart"/>
      <w:r w:rsidRPr="003C708D">
        <w:rPr>
          <w:rFonts w:ascii="ISOCPEUR" w:hAnsi="ISOCPEUR" w:cs="Arial"/>
          <w:sz w:val="24"/>
          <w:szCs w:val="24"/>
        </w:rPr>
        <w:t>ne</w:t>
      </w:r>
      <w:proofErr w:type="spellEnd"/>
      <w:r w:rsidRPr="003C708D">
        <w:rPr>
          <w:rFonts w:ascii="ISOCPEUR" w:hAnsi="ISOCPEUR" w:cs="Arial"/>
          <w:sz w:val="24"/>
          <w:szCs w:val="24"/>
        </w:rPr>
        <w:t xml:space="preserve"> upozorniť. Pred každým realizačným procesom preštudovať dotknuté a súvisiace časti PD.</w:t>
      </w:r>
    </w:p>
    <w:p w:rsidR="003C708D" w:rsidRPr="003C708D" w:rsidRDefault="003C708D" w:rsidP="003C708D">
      <w:pPr>
        <w:jc w:val="both"/>
        <w:rPr>
          <w:rFonts w:ascii="ISOCPEUR" w:hAnsi="ISOCPEUR" w:cs="Arial"/>
          <w:sz w:val="24"/>
          <w:szCs w:val="24"/>
        </w:rPr>
      </w:pPr>
      <w:r>
        <w:rPr>
          <w:rFonts w:ascii="ISOCPEUR" w:hAnsi="ISOCPEUR" w:cs="Arial"/>
          <w:sz w:val="24"/>
          <w:szCs w:val="24"/>
        </w:rPr>
        <w:t xml:space="preserve">- </w:t>
      </w:r>
      <w:r w:rsidRPr="003C708D">
        <w:rPr>
          <w:rFonts w:ascii="ISOCPEUR" w:hAnsi="ISOCPEUR" w:cs="Arial"/>
          <w:sz w:val="24"/>
          <w:szCs w:val="24"/>
        </w:rPr>
        <w:t>Technická správa je neoddeliteľnou súčasťou projektovej dokumentácie.</w:t>
      </w:r>
    </w:p>
    <w:p w:rsidR="00E3430E" w:rsidRPr="009571FC" w:rsidRDefault="009571FC" w:rsidP="00B71953">
      <w:pPr>
        <w:rPr>
          <w:rFonts w:ascii="ISOCPEUR" w:hAnsi="ISOCPEUR" w:cs="Arial"/>
          <w:sz w:val="24"/>
          <w:szCs w:val="24"/>
        </w:rPr>
      </w:pPr>
      <w:r>
        <w:rPr>
          <w:rFonts w:ascii="ISOCPEUR" w:hAnsi="ISOCPEUR" w:cs="Arial"/>
          <w:sz w:val="24"/>
          <w:szCs w:val="24"/>
        </w:rPr>
        <w:t>- P</w:t>
      </w:r>
      <w:r w:rsidRPr="009571FC">
        <w:rPr>
          <w:rFonts w:ascii="ISOCPEUR" w:hAnsi="ISOCPEUR" w:cs="Arial"/>
          <w:sz w:val="24"/>
          <w:szCs w:val="24"/>
        </w:rPr>
        <w:t>rojekt pre stavebné povolenie nenahrádza realizačný projekt</w:t>
      </w:r>
    </w:p>
    <w:p w:rsidR="009571FC" w:rsidRPr="00B71953" w:rsidRDefault="009571FC" w:rsidP="00B71953">
      <w:pPr>
        <w:rPr>
          <w:rFonts w:ascii="ISOCPEUR" w:hAnsi="ISOCPEUR"/>
        </w:rPr>
      </w:pPr>
    </w:p>
    <w:p w:rsidR="00D15FF7" w:rsidRDefault="00D15FF7" w:rsidP="00B71953">
      <w:pPr>
        <w:jc w:val="both"/>
        <w:rPr>
          <w:rFonts w:ascii="ISOCPEUR" w:hAnsi="ISOCPEUR" w:cs="Arial"/>
          <w:sz w:val="24"/>
          <w:szCs w:val="24"/>
        </w:rPr>
      </w:pPr>
      <w:r w:rsidRPr="00B71953">
        <w:rPr>
          <w:rFonts w:ascii="ISOCPEUR" w:hAnsi="ISOCPEUR" w:cs="Arial"/>
          <w:sz w:val="24"/>
          <w:szCs w:val="24"/>
        </w:rPr>
        <w:t>Všetky elektro práce musia byť zrealizované podľa platných predpisov a noriem STN. Za súčasného dodržovania bezpečnostných predpisov a používania ochranných pracovných pomôcok, čo predpisuje zákonník práce. Je potrebné zabezpečiť pri práci kvalifikovaný dozor. Pred uvedením zariadenia do prevádzky musí byť vydaná revízna správa a vykonané komplexné skúšky.</w:t>
      </w:r>
      <w:r w:rsidR="006907A2">
        <w:rPr>
          <w:rFonts w:ascii="ISOCPEUR" w:hAnsi="ISOCPEUR" w:cs="Arial"/>
          <w:sz w:val="24"/>
          <w:szCs w:val="24"/>
        </w:rPr>
        <w:t xml:space="preserve"> </w:t>
      </w:r>
      <w:r w:rsidRPr="00B71953">
        <w:rPr>
          <w:rFonts w:ascii="ISOCPEUR" w:hAnsi="ISOCPEUR" w:cs="Arial"/>
          <w:sz w:val="24"/>
          <w:szCs w:val="24"/>
        </w:rPr>
        <w:t>Zaisťovanie bezpečnosti a ochrany zdravia pri práci predpisuje „ Zákonník práce“.</w:t>
      </w:r>
      <w:r w:rsidR="006907A2">
        <w:rPr>
          <w:rFonts w:ascii="ISOCPEUR" w:hAnsi="ISOCPEUR" w:cs="Arial"/>
          <w:sz w:val="24"/>
          <w:szCs w:val="24"/>
        </w:rPr>
        <w:t xml:space="preserve"> </w:t>
      </w:r>
      <w:r w:rsidRPr="00B71953">
        <w:rPr>
          <w:rFonts w:ascii="ISOCPEUR" w:hAnsi="ISOCPEUR" w:cs="Arial"/>
          <w:sz w:val="24"/>
          <w:szCs w:val="24"/>
        </w:rPr>
        <w:t>Montážna organizácia je povinná v zmysle vyhl. 508/2009 zabezpečiť pri práci riadny kvalifikovaný dozor.</w:t>
      </w:r>
      <w:r w:rsidR="006907A2">
        <w:rPr>
          <w:rFonts w:ascii="ISOCPEUR" w:hAnsi="ISOCPEUR" w:cs="Arial"/>
          <w:sz w:val="24"/>
          <w:szCs w:val="24"/>
        </w:rPr>
        <w:t xml:space="preserve"> </w:t>
      </w:r>
      <w:r w:rsidRPr="00B71953">
        <w:rPr>
          <w:rFonts w:ascii="ISOCPEUR" w:hAnsi="ISOCPEUR" w:cs="Arial"/>
          <w:sz w:val="24"/>
          <w:szCs w:val="24"/>
        </w:rPr>
        <w:t>Projekt  je spracovaný podľa všetkých  toho času  platných predpisov a STN,  ktoré sa  vzťahujú  na daný objekt.</w:t>
      </w:r>
    </w:p>
    <w:p w:rsidR="00C27E95" w:rsidRDefault="00C27E95" w:rsidP="00B71953">
      <w:pPr>
        <w:jc w:val="both"/>
        <w:rPr>
          <w:rFonts w:ascii="ISOCPEUR" w:hAnsi="ISOCPEUR" w:cs="Arial"/>
          <w:sz w:val="24"/>
          <w:szCs w:val="24"/>
        </w:rPr>
      </w:pPr>
    </w:p>
    <w:p w:rsidR="0027009A" w:rsidRDefault="0027009A" w:rsidP="00B71953">
      <w:pPr>
        <w:jc w:val="both"/>
        <w:rPr>
          <w:rFonts w:ascii="ISOCPEUR" w:hAnsi="ISOCPEUR" w:cs="Arial"/>
          <w:sz w:val="24"/>
          <w:szCs w:val="24"/>
        </w:rPr>
      </w:pPr>
    </w:p>
    <w:p w:rsidR="000B6359" w:rsidRDefault="000B6359" w:rsidP="000B6359">
      <w:pPr>
        <w:jc w:val="both"/>
        <w:rPr>
          <w:rFonts w:ascii="ISOCPEUR" w:hAnsi="ISOCPEUR" w:cs="Arial"/>
          <w:sz w:val="24"/>
          <w:szCs w:val="24"/>
        </w:rPr>
      </w:pPr>
      <w:r w:rsidRPr="00CC75C1">
        <w:rPr>
          <w:rFonts w:ascii="ISOCPEUR" w:hAnsi="ISOCPEUR" w:cs="Arial"/>
          <w:sz w:val="24"/>
          <w:szCs w:val="24"/>
        </w:rPr>
        <w:lastRenderedPageBreak/>
        <w:t xml:space="preserve">Najdôležitejšie súvisiace STN: </w:t>
      </w:r>
    </w:p>
    <w:p w:rsidR="009571FC" w:rsidRDefault="009571FC" w:rsidP="000B6359">
      <w:pPr>
        <w:jc w:val="both"/>
        <w:rPr>
          <w:rFonts w:ascii="ISOCPEUR" w:hAnsi="ISOCPEUR" w:cs="Arial"/>
          <w:sz w:val="24"/>
          <w:szCs w:val="24"/>
        </w:rPr>
      </w:pPr>
    </w:p>
    <w:p w:rsidR="000B6359" w:rsidRPr="00CC75C1" w:rsidRDefault="000B6359" w:rsidP="000B6359">
      <w:pPr>
        <w:rPr>
          <w:rFonts w:ascii="ISOCPEUR" w:hAnsi="ISOCPEUR" w:cs="Arial"/>
          <w:sz w:val="24"/>
          <w:szCs w:val="24"/>
        </w:rPr>
      </w:pPr>
      <w:r w:rsidRPr="00CC75C1">
        <w:rPr>
          <w:rFonts w:ascii="ISOCPEUR" w:hAnsi="ISOCPEUR" w:cs="Arial"/>
          <w:b/>
          <w:sz w:val="24"/>
          <w:szCs w:val="24"/>
        </w:rPr>
        <w:t>STN 33 0110 HD 193 S2</w:t>
      </w:r>
      <w:r w:rsidRPr="00CC75C1">
        <w:rPr>
          <w:rFonts w:ascii="ISOCPEUR" w:hAnsi="ISOCPEUR" w:cs="Arial"/>
          <w:sz w:val="24"/>
          <w:szCs w:val="24"/>
        </w:rPr>
        <w:t xml:space="preserve"> </w:t>
      </w:r>
      <w:r w:rsidR="00D0065B" w:rsidRPr="00CC75C1">
        <w:rPr>
          <w:rFonts w:ascii="ISOCPEUR" w:hAnsi="ISOCPEUR" w:cs="Arial"/>
          <w:sz w:val="24"/>
          <w:szCs w:val="24"/>
        </w:rPr>
        <w:tab/>
      </w:r>
      <w:r w:rsidRPr="00CC75C1">
        <w:rPr>
          <w:rFonts w:ascii="ISOCPEUR" w:hAnsi="ISOCPEUR" w:cs="Arial"/>
          <w:sz w:val="24"/>
          <w:szCs w:val="24"/>
        </w:rPr>
        <w:t>- Napäťové pásma pre el. inštalácie budov</w:t>
      </w:r>
    </w:p>
    <w:p w:rsidR="000B6359" w:rsidRPr="00CC75C1" w:rsidRDefault="004B1AF9" w:rsidP="000B6359">
      <w:pPr>
        <w:rPr>
          <w:rFonts w:ascii="ISOCPEUR" w:hAnsi="ISOCPEUR" w:cs="Arial"/>
          <w:sz w:val="24"/>
          <w:szCs w:val="24"/>
        </w:rPr>
      </w:pPr>
      <w:r w:rsidRPr="00CC75C1">
        <w:rPr>
          <w:rFonts w:ascii="ISOCPEUR" w:hAnsi="ISOCPEUR" w:cs="Arial"/>
          <w:b/>
          <w:sz w:val="24"/>
          <w:szCs w:val="24"/>
        </w:rPr>
        <w:t xml:space="preserve">STN 33 2000-1 </w:t>
      </w:r>
      <w:r w:rsidR="00D0065B" w:rsidRPr="00CC75C1">
        <w:rPr>
          <w:rFonts w:ascii="ISOCPEUR" w:hAnsi="ISOCPEUR" w:cs="Arial"/>
          <w:b/>
          <w:sz w:val="24"/>
          <w:szCs w:val="24"/>
        </w:rPr>
        <w:tab/>
      </w:r>
      <w:r w:rsidR="004C2E17">
        <w:rPr>
          <w:rFonts w:ascii="ISOCPEUR" w:hAnsi="ISOCPEUR" w:cs="Arial"/>
          <w:b/>
          <w:sz w:val="24"/>
          <w:szCs w:val="24"/>
        </w:rPr>
        <w:tab/>
      </w:r>
      <w:r w:rsidR="000B6359" w:rsidRPr="00CC75C1">
        <w:rPr>
          <w:rFonts w:ascii="ISOCPEUR" w:hAnsi="ISOCPEUR" w:cs="Arial"/>
          <w:sz w:val="24"/>
          <w:szCs w:val="24"/>
        </w:rPr>
        <w:t xml:space="preserve">- </w:t>
      </w:r>
      <w:r w:rsidRPr="00CC75C1">
        <w:rPr>
          <w:rFonts w:ascii="ISOCPEUR" w:hAnsi="ISOCPEUR" w:cs="Arial"/>
          <w:sz w:val="24"/>
          <w:szCs w:val="24"/>
        </w:rPr>
        <w:t>Elektrické inštalácie nízkeho napätia</w:t>
      </w:r>
    </w:p>
    <w:p w:rsidR="00D0065B" w:rsidRPr="00CC75C1" w:rsidRDefault="00D0065B" w:rsidP="00D0065B">
      <w:pPr>
        <w:rPr>
          <w:rFonts w:ascii="ISOCPEUR" w:hAnsi="ISOCPEUR" w:cs="Arial"/>
          <w:sz w:val="24"/>
          <w:szCs w:val="24"/>
        </w:rPr>
      </w:pPr>
      <w:r w:rsidRPr="00CC75C1">
        <w:rPr>
          <w:rFonts w:ascii="ISOCPEUR" w:hAnsi="ISOCPEUR" w:cs="Arial"/>
          <w:b/>
          <w:sz w:val="24"/>
          <w:szCs w:val="24"/>
        </w:rPr>
        <w:t>STN 33 2000-4-41 :2007</w:t>
      </w:r>
      <w:r w:rsidRPr="00CC75C1">
        <w:rPr>
          <w:rFonts w:ascii="ISOCPEUR" w:hAnsi="ISOCPEUR" w:cs="Arial"/>
          <w:sz w:val="24"/>
          <w:szCs w:val="24"/>
        </w:rPr>
        <w:t xml:space="preserve"> </w:t>
      </w:r>
      <w:r w:rsidR="004C2E17">
        <w:rPr>
          <w:rFonts w:ascii="ISOCPEUR" w:hAnsi="ISOCPEUR" w:cs="Arial"/>
          <w:sz w:val="24"/>
          <w:szCs w:val="24"/>
        </w:rPr>
        <w:tab/>
      </w:r>
      <w:r w:rsidRPr="00CC75C1">
        <w:rPr>
          <w:rFonts w:ascii="ISOCPEUR" w:hAnsi="ISOCPEUR" w:cs="Arial"/>
          <w:sz w:val="24"/>
          <w:szCs w:val="24"/>
        </w:rPr>
        <w:t xml:space="preserve">- Elektrické inštalácie </w:t>
      </w:r>
      <w:r w:rsidR="00CE500C" w:rsidRPr="00CC75C1">
        <w:rPr>
          <w:rFonts w:ascii="ISOCPEUR" w:hAnsi="ISOCPEUR" w:cs="Arial"/>
          <w:sz w:val="24"/>
          <w:szCs w:val="24"/>
        </w:rPr>
        <w:t>NN</w:t>
      </w:r>
      <w:r w:rsidRPr="00CC75C1">
        <w:rPr>
          <w:rFonts w:ascii="ISOCPEUR" w:hAnsi="ISOCPEUR" w:cs="Arial"/>
          <w:sz w:val="24"/>
          <w:szCs w:val="24"/>
        </w:rPr>
        <w:t>. Časť 4-41: Zaistenie bezpečnosti.</w:t>
      </w:r>
    </w:p>
    <w:p w:rsidR="004C2E17" w:rsidRDefault="00D0065B" w:rsidP="004C2E17">
      <w:pPr>
        <w:ind w:left="2832" w:hanging="2832"/>
        <w:rPr>
          <w:rFonts w:ascii="ISOCPEUR" w:hAnsi="ISOCPEUR" w:cs="Arial"/>
          <w:sz w:val="24"/>
          <w:szCs w:val="24"/>
        </w:rPr>
      </w:pPr>
      <w:r w:rsidRPr="00CC75C1">
        <w:rPr>
          <w:rFonts w:ascii="ISOCPEUR" w:hAnsi="ISOCPEUR" w:cs="Arial"/>
          <w:b/>
          <w:sz w:val="24"/>
          <w:szCs w:val="24"/>
        </w:rPr>
        <w:t xml:space="preserve">STN 33 2000-4-43 </w:t>
      </w:r>
      <w:r w:rsidR="004C2E17">
        <w:rPr>
          <w:rFonts w:ascii="ISOCPEUR" w:hAnsi="ISOCPEUR" w:cs="Arial"/>
          <w:b/>
          <w:sz w:val="24"/>
          <w:szCs w:val="24"/>
        </w:rPr>
        <w:tab/>
        <w:t xml:space="preserve">- </w:t>
      </w:r>
      <w:r w:rsidR="00CE500C" w:rsidRPr="00CC75C1">
        <w:rPr>
          <w:rFonts w:ascii="ISOCPEUR" w:hAnsi="ISOCPEUR" w:cs="Arial"/>
          <w:sz w:val="24"/>
          <w:szCs w:val="24"/>
        </w:rPr>
        <w:t xml:space="preserve">Elektrické inštalácie NN. </w:t>
      </w:r>
      <w:r w:rsidRPr="00CC75C1">
        <w:rPr>
          <w:rFonts w:ascii="ISOCPEUR" w:hAnsi="ISOCPEUR" w:cs="Arial"/>
          <w:sz w:val="24"/>
          <w:szCs w:val="24"/>
        </w:rPr>
        <w:t xml:space="preserve">Časť 4-43: Zaistenie bezpečnosti. Ochrana pred nadprúdom: </w:t>
      </w:r>
    </w:p>
    <w:p w:rsidR="00CE500C" w:rsidRPr="00CC75C1" w:rsidRDefault="000B6359" w:rsidP="004C2E17">
      <w:pPr>
        <w:ind w:left="2832" w:hanging="2832"/>
        <w:rPr>
          <w:rFonts w:ascii="ISOCPEUR" w:hAnsi="ISOCPEUR" w:cs="Arial"/>
          <w:sz w:val="24"/>
          <w:szCs w:val="24"/>
        </w:rPr>
      </w:pPr>
      <w:r w:rsidRPr="00CC75C1">
        <w:rPr>
          <w:rFonts w:ascii="ISOCPEUR" w:hAnsi="ISOCPEUR" w:cs="Arial"/>
          <w:b/>
          <w:sz w:val="24"/>
          <w:szCs w:val="24"/>
        </w:rPr>
        <w:t>STN 33 2000-5-52</w:t>
      </w:r>
      <w:r w:rsidR="00CE500C" w:rsidRPr="00CC75C1">
        <w:rPr>
          <w:rFonts w:ascii="ISOCPEUR" w:hAnsi="ISOCPEUR" w:cs="Arial"/>
          <w:b/>
          <w:sz w:val="24"/>
          <w:szCs w:val="24"/>
        </w:rPr>
        <w:t xml:space="preserve">:2001 </w:t>
      </w:r>
      <w:r w:rsidR="004C2E17">
        <w:rPr>
          <w:rFonts w:ascii="ISOCPEUR" w:hAnsi="ISOCPEUR" w:cs="Arial"/>
          <w:b/>
          <w:sz w:val="24"/>
          <w:szCs w:val="24"/>
        </w:rPr>
        <w:tab/>
        <w:t xml:space="preserve">- </w:t>
      </w:r>
      <w:r w:rsidR="00CE500C" w:rsidRPr="00CC75C1">
        <w:rPr>
          <w:rFonts w:ascii="ISOCPEUR" w:hAnsi="ISOCPEUR" w:cs="Arial"/>
          <w:sz w:val="24"/>
          <w:szCs w:val="24"/>
        </w:rPr>
        <w:t xml:space="preserve">Elektrické </w:t>
      </w:r>
      <w:proofErr w:type="spellStart"/>
      <w:r w:rsidR="00CE500C" w:rsidRPr="00CC75C1">
        <w:rPr>
          <w:rFonts w:ascii="ISOCPEUR" w:hAnsi="ISOCPEUR" w:cs="Arial"/>
          <w:sz w:val="24"/>
          <w:szCs w:val="24"/>
        </w:rPr>
        <w:t>inšt</w:t>
      </w:r>
      <w:proofErr w:type="spellEnd"/>
      <w:r w:rsidR="00CE500C" w:rsidRPr="00CC75C1">
        <w:rPr>
          <w:rFonts w:ascii="ISOCPEUR" w:hAnsi="ISOCPEUR" w:cs="Arial"/>
          <w:sz w:val="24"/>
          <w:szCs w:val="24"/>
        </w:rPr>
        <w:t>. NN. Časť 5-52:Výber a stavba elektrických zariadení, Elektrické rozvody</w:t>
      </w:r>
    </w:p>
    <w:p w:rsidR="00CE500C" w:rsidRPr="00CC75C1" w:rsidRDefault="00CE500C" w:rsidP="004C2E17">
      <w:pPr>
        <w:ind w:left="2832" w:hanging="2832"/>
        <w:rPr>
          <w:rFonts w:ascii="ISOCPEUR" w:hAnsi="ISOCPEUR" w:cs="Arial"/>
          <w:sz w:val="24"/>
          <w:szCs w:val="24"/>
        </w:rPr>
      </w:pPr>
      <w:r w:rsidRPr="00CC75C1">
        <w:rPr>
          <w:rFonts w:ascii="ISOCPEUR" w:hAnsi="ISOCPEUR" w:cs="Arial"/>
          <w:sz w:val="24"/>
          <w:szCs w:val="24"/>
        </w:rPr>
        <w:t>S</w:t>
      </w:r>
      <w:r w:rsidR="000B6359" w:rsidRPr="00CC75C1">
        <w:rPr>
          <w:rFonts w:ascii="ISOCPEUR" w:hAnsi="ISOCPEUR" w:cs="Arial"/>
          <w:b/>
          <w:bCs/>
          <w:sz w:val="24"/>
          <w:szCs w:val="24"/>
        </w:rPr>
        <w:t>TN 33 2000-5-54 :200</w:t>
      </w:r>
      <w:r w:rsidRPr="00CC75C1">
        <w:rPr>
          <w:rFonts w:ascii="ISOCPEUR" w:hAnsi="ISOCPEUR" w:cs="Arial"/>
          <w:b/>
          <w:bCs/>
          <w:sz w:val="24"/>
          <w:szCs w:val="24"/>
        </w:rPr>
        <w:t>8</w:t>
      </w:r>
      <w:r w:rsidRPr="00CC75C1">
        <w:rPr>
          <w:rFonts w:ascii="ISOCPEUR" w:hAnsi="ISOCPEUR" w:cs="Arial"/>
          <w:b/>
          <w:sz w:val="24"/>
          <w:szCs w:val="24"/>
        </w:rPr>
        <w:t xml:space="preserve"> </w:t>
      </w:r>
      <w:r w:rsidR="004C2E17">
        <w:rPr>
          <w:rFonts w:ascii="ISOCPEUR" w:hAnsi="ISOCPEUR" w:cs="Arial"/>
          <w:b/>
          <w:sz w:val="24"/>
          <w:szCs w:val="24"/>
        </w:rPr>
        <w:tab/>
      </w:r>
      <w:r w:rsidR="000B6359" w:rsidRPr="00CC75C1">
        <w:rPr>
          <w:rFonts w:ascii="ISOCPEUR" w:hAnsi="ISOCPEUR" w:cs="Arial"/>
          <w:b/>
          <w:bCs/>
          <w:sz w:val="24"/>
          <w:szCs w:val="24"/>
        </w:rPr>
        <w:t xml:space="preserve">- </w:t>
      </w:r>
      <w:r w:rsidRPr="00CC75C1">
        <w:rPr>
          <w:rFonts w:ascii="ISOCPEUR" w:hAnsi="ISOCPEUR" w:cs="Arial"/>
          <w:sz w:val="24"/>
          <w:szCs w:val="24"/>
        </w:rPr>
        <w:t>Výber a stavba elektrických zariadení. Uzemňovacie sústavy, ochranné vodiče a vodiče na ochranné pospájanie</w:t>
      </w:r>
    </w:p>
    <w:p w:rsidR="00CE500C" w:rsidRPr="00CC75C1" w:rsidRDefault="00CE500C" w:rsidP="00CE500C">
      <w:pPr>
        <w:rPr>
          <w:rFonts w:ascii="ISOCPEUR" w:hAnsi="ISOCPEUR" w:cs="Arial"/>
          <w:sz w:val="24"/>
          <w:szCs w:val="24"/>
        </w:rPr>
      </w:pPr>
      <w:r w:rsidRPr="00CC75C1">
        <w:rPr>
          <w:rFonts w:ascii="ISOCPEUR" w:hAnsi="ISOCPEUR" w:cs="Arial"/>
          <w:b/>
          <w:sz w:val="24"/>
          <w:szCs w:val="24"/>
        </w:rPr>
        <w:t>STN 33 2000-5-523 :2004</w:t>
      </w:r>
      <w:r w:rsidRPr="00CC75C1">
        <w:rPr>
          <w:rFonts w:ascii="ISOCPEUR" w:hAnsi="ISOCPEUR" w:cs="Arial"/>
          <w:sz w:val="24"/>
          <w:szCs w:val="24"/>
        </w:rPr>
        <w:t xml:space="preserve"> </w:t>
      </w:r>
      <w:r w:rsidR="004C2E17">
        <w:rPr>
          <w:rFonts w:ascii="ISOCPEUR" w:hAnsi="ISOCPEUR" w:cs="Arial"/>
          <w:sz w:val="24"/>
          <w:szCs w:val="24"/>
        </w:rPr>
        <w:tab/>
      </w:r>
      <w:r w:rsidRPr="00CC75C1">
        <w:rPr>
          <w:rFonts w:ascii="ISOCPEUR" w:hAnsi="ISOCPEUR" w:cs="Arial"/>
          <w:sz w:val="24"/>
          <w:szCs w:val="24"/>
        </w:rPr>
        <w:t xml:space="preserve">– </w:t>
      </w:r>
      <w:r w:rsidR="006907A2" w:rsidRPr="00CC75C1">
        <w:rPr>
          <w:rFonts w:ascii="ISOCPEUR" w:hAnsi="ISOCPEUR" w:cs="Arial"/>
          <w:sz w:val="24"/>
          <w:szCs w:val="24"/>
        </w:rPr>
        <w:t>Prúdová zaťažiteľnosť elektrických rozvodov</w:t>
      </w:r>
    </w:p>
    <w:p w:rsidR="000B6359" w:rsidRPr="00CC75C1" w:rsidRDefault="000B6359" w:rsidP="004C2E17">
      <w:pPr>
        <w:ind w:left="2832" w:hanging="2832"/>
        <w:rPr>
          <w:rFonts w:ascii="ISOCPEUR" w:hAnsi="ISOCPEUR" w:cs="Arial"/>
          <w:sz w:val="24"/>
          <w:szCs w:val="24"/>
        </w:rPr>
      </w:pPr>
      <w:r w:rsidRPr="00CC75C1">
        <w:rPr>
          <w:rFonts w:ascii="ISOCPEUR" w:hAnsi="ISOCPEUR" w:cs="Arial"/>
          <w:b/>
          <w:sz w:val="24"/>
          <w:szCs w:val="24"/>
        </w:rPr>
        <w:t>STN 33 2000-5-559 :2006</w:t>
      </w:r>
      <w:r w:rsidRPr="00CC75C1">
        <w:rPr>
          <w:rFonts w:ascii="ISOCPEUR" w:hAnsi="ISOCPEUR" w:cs="Arial"/>
          <w:sz w:val="24"/>
          <w:szCs w:val="24"/>
        </w:rPr>
        <w:t xml:space="preserve"> </w:t>
      </w:r>
      <w:r w:rsidR="004C2E17">
        <w:rPr>
          <w:rFonts w:ascii="ISOCPEUR" w:hAnsi="ISOCPEUR" w:cs="Arial"/>
          <w:sz w:val="24"/>
          <w:szCs w:val="24"/>
        </w:rPr>
        <w:tab/>
      </w:r>
      <w:r w:rsidRPr="00CC75C1">
        <w:rPr>
          <w:rFonts w:ascii="ISOCPEUR" w:hAnsi="ISOCPEUR" w:cs="Arial"/>
          <w:sz w:val="24"/>
          <w:szCs w:val="24"/>
        </w:rPr>
        <w:t xml:space="preserve">- </w:t>
      </w:r>
      <w:r w:rsidR="00CE500C" w:rsidRPr="00CC75C1">
        <w:rPr>
          <w:rFonts w:ascii="ISOCPEUR" w:hAnsi="ISOCPEUR" w:cs="Arial"/>
          <w:sz w:val="24"/>
          <w:szCs w:val="24"/>
        </w:rPr>
        <w:t>Výber a stavba elektrických zariadení. Svietidlá a svetelné inštalácie</w:t>
      </w:r>
    </w:p>
    <w:p w:rsidR="000B6359" w:rsidRPr="00CC75C1" w:rsidRDefault="004B1AF9" w:rsidP="000B6359">
      <w:pPr>
        <w:rPr>
          <w:rFonts w:ascii="ISOCPEUR" w:hAnsi="ISOCPEUR" w:cs="Arial"/>
          <w:sz w:val="24"/>
          <w:szCs w:val="24"/>
        </w:rPr>
      </w:pPr>
      <w:r w:rsidRPr="00CC75C1">
        <w:rPr>
          <w:rFonts w:ascii="ISOCPEUR" w:hAnsi="ISOCPEUR" w:cs="Arial"/>
          <w:b/>
          <w:sz w:val="24"/>
          <w:szCs w:val="24"/>
        </w:rPr>
        <w:t>STN</w:t>
      </w:r>
      <w:r w:rsidR="000B6359" w:rsidRPr="00CC75C1">
        <w:rPr>
          <w:rFonts w:ascii="ISOCPEUR" w:hAnsi="ISOCPEUR" w:cs="Arial"/>
          <w:b/>
          <w:sz w:val="24"/>
          <w:szCs w:val="24"/>
        </w:rPr>
        <w:t xml:space="preserve"> EN 62305 1-</w:t>
      </w:r>
      <w:r w:rsidR="006907A2" w:rsidRPr="00CC75C1">
        <w:rPr>
          <w:rFonts w:ascii="ISOCPEUR" w:hAnsi="ISOCPEUR" w:cs="Arial"/>
          <w:b/>
          <w:sz w:val="24"/>
          <w:szCs w:val="24"/>
        </w:rPr>
        <w:t>4</w:t>
      </w:r>
      <w:r w:rsidR="000B6359" w:rsidRPr="00CC75C1">
        <w:rPr>
          <w:rFonts w:ascii="ISOCPEUR" w:hAnsi="ISOCPEUR" w:cs="Arial"/>
          <w:b/>
          <w:sz w:val="24"/>
          <w:szCs w:val="24"/>
        </w:rPr>
        <w:t>,</w:t>
      </w:r>
      <w:r w:rsidR="000B6359" w:rsidRPr="00CC75C1">
        <w:rPr>
          <w:rFonts w:ascii="ISOCPEUR" w:hAnsi="ISOCPEUR" w:cs="Arial"/>
          <w:sz w:val="24"/>
          <w:szCs w:val="24"/>
        </w:rPr>
        <w:t xml:space="preserve"> </w:t>
      </w:r>
      <w:r w:rsidR="004C2E17">
        <w:rPr>
          <w:rFonts w:ascii="ISOCPEUR" w:hAnsi="ISOCPEUR" w:cs="Arial"/>
          <w:sz w:val="24"/>
          <w:szCs w:val="24"/>
        </w:rPr>
        <w:tab/>
      </w:r>
      <w:r w:rsidR="004C2E17">
        <w:rPr>
          <w:rFonts w:ascii="ISOCPEUR" w:hAnsi="ISOCPEUR" w:cs="Arial"/>
          <w:sz w:val="24"/>
          <w:szCs w:val="24"/>
        </w:rPr>
        <w:tab/>
        <w:t xml:space="preserve">- </w:t>
      </w:r>
      <w:r w:rsidR="000B6359" w:rsidRPr="00CC75C1">
        <w:rPr>
          <w:rFonts w:ascii="ISOCPEUR" w:hAnsi="ISOCPEUR" w:cs="Arial"/>
          <w:sz w:val="24"/>
          <w:szCs w:val="24"/>
        </w:rPr>
        <w:t xml:space="preserve">Ochrana pred bleskom </w:t>
      </w:r>
    </w:p>
    <w:p w:rsidR="006907A2" w:rsidRPr="00CC75C1" w:rsidRDefault="006907A2" w:rsidP="004C2E17">
      <w:pPr>
        <w:ind w:left="2832" w:hanging="2832"/>
        <w:rPr>
          <w:rFonts w:ascii="ISOCPEUR" w:hAnsi="ISOCPEUR" w:cs="Arial"/>
          <w:sz w:val="24"/>
          <w:szCs w:val="24"/>
        </w:rPr>
      </w:pPr>
      <w:r w:rsidRPr="00CC75C1">
        <w:rPr>
          <w:rFonts w:ascii="ISOCPEUR" w:hAnsi="ISOCPEUR" w:cs="Arial"/>
          <w:b/>
          <w:sz w:val="24"/>
          <w:szCs w:val="24"/>
        </w:rPr>
        <w:t>STN EN 60445 :2011</w:t>
      </w:r>
      <w:r w:rsidR="004C2E17">
        <w:rPr>
          <w:rFonts w:ascii="ISOCPEUR" w:hAnsi="ISOCPEUR" w:cs="Arial"/>
          <w:b/>
          <w:sz w:val="24"/>
          <w:szCs w:val="24"/>
        </w:rPr>
        <w:t xml:space="preserve"> </w:t>
      </w:r>
      <w:r w:rsidR="004C2E17">
        <w:rPr>
          <w:rFonts w:ascii="ISOCPEUR" w:hAnsi="ISOCPEUR" w:cs="Arial"/>
          <w:b/>
          <w:sz w:val="24"/>
          <w:szCs w:val="24"/>
        </w:rPr>
        <w:tab/>
      </w:r>
      <w:r w:rsidR="000B6359" w:rsidRPr="00CC75C1">
        <w:rPr>
          <w:rFonts w:ascii="ISOCPEUR" w:hAnsi="ISOCPEUR" w:cs="Arial"/>
          <w:b/>
          <w:sz w:val="24"/>
          <w:szCs w:val="24"/>
        </w:rPr>
        <w:t>-</w:t>
      </w:r>
      <w:r w:rsidR="000B6359" w:rsidRPr="00CC75C1">
        <w:rPr>
          <w:rFonts w:ascii="ISOCPEUR" w:hAnsi="ISOCPEUR" w:cs="Arial"/>
          <w:sz w:val="24"/>
          <w:szCs w:val="24"/>
        </w:rPr>
        <w:t xml:space="preserve"> </w:t>
      </w:r>
      <w:r w:rsidRPr="00CC75C1">
        <w:rPr>
          <w:rFonts w:ascii="ISOCPEUR" w:hAnsi="ISOCPEUR" w:cs="Arial"/>
          <w:sz w:val="24"/>
          <w:szCs w:val="24"/>
        </w:rPr>
        <w:t>Základné a bezpečnostné zásady pre rozhranie človek - stroj, označovanie a identifikácia. Identifikácia vodičov farbami alebo písmenovo-číslicovým systémom</w:t>
      </w:r>
    </w:p>
    <w:p w:rsidR="000B6359" w:rsidRPr="00CC75C1" w:rsidRDefault="000B6359" w:rsidP="000B6359">
      <w:pPr>
        <w:jc w:val="both"/>
        <w:rPr>
          <w:rFonts w:ascii="ISOCPEUR" w:hAnsi="ISOCPEUR" w:cs="Arial"/>
          <w:sz w:val="24"/>
          <w:szCs w:val="24"/>
        </w:rPr>
      </w:pPr>
      <w:r w:rsidRPr="00CC75C1">
        <w:rPr>
          <w:rFonts w:ascii="ISOCPEUR" w:hAnsi="ISOCPEUR" w:cs="Arial"/>
          <w:b/>
          <w:sz w:val="24"/>
          <w:szCs w:val="24"/>
        </w:rPr>
        <w:t xml:space="preserve">Vyhl. MV SR č.94/2004 </w:t>
      </w:r>
      <w:proofErr w:type="spellStart"/>
      <w:r w:rsidRPr="00CC75C1">
        <w:rPr>
          <w:rFonts w:ascii="ISOCPEUR" w:hAnsi="ISOCPEUR" w:cs="Arial"/>
          <w:b/>
          <w:sz w:val="24"/>
          <w:szCs w:val="24"/>
        </w:rPr>
        <w:t>Zz</w:t>
      </w:r>
      <w:proofErr w:type="spellEnd"/>
      <w:r w:rsidRPr="00CC75C1">
        <w:rPr>
          <w:rFonts w:ascii="ISOCPEUR" w:hAnsi="ISOCPEUR" w:cs="Arial"/>
          <w:sz w:val="24"/>
          <w:szCs w:val="24"/>
        </w:rPr>
        <w:t>- Technické požiadavky na protipožiarnu bezpečnosť</w:t>
      </w:r>
    </w:p>
    <w:p w:rsidR="000B6359" w:rsidRPr="00CC75C1" w:rsidRDefault="000B6359" w:rsidP="000B6359">
      <w:pPr>
        <w:rPr>
          <w:rFonts w:ascii="ISOCPEUR" w:hAnsi="ISOCPEUR" w:cs="Arial"/>
          <w:b/>
          <w:sz w:val="24"/>
          <w:szCs w:val="24"/>
        </w:rPr>
      </w:pPr>
      <w:r w:rsidRPr="00CC75C1">
        <w:rPr>
          <w:rFonts w:ascii="ISOCPEUR" w:hAnsi="ISOCPEUR" w:cs="Arial"/>
          <w:sz w:val="24"/>
          <w:szCs w:val="24"/>
        </w:rPr>
        <w:tab/>
      </w:r>
    </w:p>
    <w:p w:rsidR="004B1AF9" w:rsidRPr="00CC75C1" w:rsidRDefault="004B1AF9" w:rsidP="004B1AF9">
      <w:pPr>
        <w:jc w:val="both"/>
        <w:rPr>
          <w:rFonts w:ascii="ISOCPEUR" w:hAnsi="ISOCPEUR" w:cs="Arial"/>
          <w:sz w:val="24"/>
          <w:szCs w:val="24"/>
        </w:rPr>
      </w:pPr>
      <w:r w:rsidRPr="00CC75C1">
        <w:rPr>
          <w:rFonts w:ascii="ISOCPEUR" w:hAnsi="ISOCPEUR" w:cs="Arial"/>
          <w:sz w:val="24"/>
          <w:szCs w:val="24"/>
        </w:rPr>
        <w:t xml:space="preserve">Pred uvedením zariadenia do prevádzky musí byť vydaná revízna správa a vykonané komplexné skúšky. Revízia elektrického zariadenia musí byť vykonávaná v časových lehotách stanovených v STN 33 1500 a v zmysle vyhlášky MPSVaR 508/2009 </w:t>
      </w:r>
      <w:proofErr w:type="spellStart"/>
      <w:r w:rsidRPr="00CC75C1">
        <w:rPr>
          <w:rFonts w:ascii="ISOCPEUR" w:hAnsi="ISOCPEUR" w:cs="Arial"/>
          <w:sz w:val="24"/>
          <w:szCs w:val="24"/>
        </w:rPr>
        <w:t>Z.z</w:t>
      </w:r>
      <w:proofErr w:type="spellEnd"/>
      <w:r w:rsidRPr="00CC75C1">
        <w:rPr>
          <w:rFonts w:ascii="ISOCPEUR" w:hAnsi="ISOCPEUR" w:cs="Arial"/>
          <w:sz w:val="24"/>
          <w:szCs w:val="24"/>
        </w:rPr>
        <w:t>. prílohy č. 8.</w:t>
      </w:r>
    </w:p>
    <w:p w:rsidR="009200ED" w:rsidRDefault="009200ED" w:rsidP="009200ED">
      <w:pPr>
        <w:pStyle w:val="aphaus"/>
      </w:pPr>
    </w:p>
    <w:p w:rsidR="009571FC" w:rsidRDefault="009571FC" w:rsidP="009200ED">
      <w:pPr>
        <w:pStyle w:val="aphaus"/>
      </w:pPr>
    </w:p>
    <w:p w:rsidR="0027009A" w:rsidRDefault="0027009A" w:rsidP="009200ED">
      <w:pPr>
        <w:pStyle w:val="aphaus"/>
      </w:pPr>
    </w:p>
    <w:p w:rsidR="0027009A" w:rsidRDefault="0027009A" w:rsidP="009200ED">
      <w:pPr>
        <w:pStyle w:val="aphaus"/>
      </w:pPr>
    </w:p>
    <w:p w:rsidR="0027009A" w:rsidRDefault="0027009A"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9571FC" w:rsidRDefault="009571FC" w:rsidP="009200ED">
      <w:pPr>
        <w:pStyle w:val="aphaus"/>
      </w:pPr>
    </w:p>
    <w:p w:rsidR="00320040" w:rsidRDefault="00320040" w:rsidP="00320040">
      <w:pPr>
        <w:tabs>
          <w:tab w:val="left" w:pos="1560"/>
          <w:tab w:val="left" w:pos="2977"/>
          <w:tab w:val="right" w:pos="5670"/>
          <w:tab w:val="right" w:pos="9072"/>
        </w:tabs>
        <w:rPr>
          <w:rFonts w:ascii="ISOCPEUR" w:hAnsi="ISOCPEUR"/>
          <w:sz w:val="24"/>
        </w:rPr>
      </w:pPr>
      <w:r>
        <w:rPr>
          <w:rFonts w:ascii="ISOCPEUR" w:hAnsi="ISOCPEUR"/>
          <w:sz w:val="24"/>
        </w:rPr>
        <w:t xml:space="preserve">V Bratislave, </w:t>
      </w:r>
      <w:r w:rsidR="001E1544">
        <w:rPr>
          <w:rFonts w:ascii="ISOCPEUR" w:hAnsi="ISOCPEUR"/>
          <w:sz w:val="24"/>
        </w:rPr>
        <w:tab/>
      </w:r>
      <w:r w:rsidR="001E1544">
        <w:rPr>
          <w:rFonts w:ascii="ISOCPEUR" w:hAnsi="ISOCPEUR"/>
          <w:sz w:val="24"/>
        </w:rPr>
        <w:tab/>
      </w:r>
      <w:r>
        <w:rPr>
          <w:rFonts w:ascii="ISOCPEUR" w:hAnsi="ISOCPEUR"/>
          <w:sz w:val="24"/>
        </w:rPr>
        <w:t>0</w:t>
      </w:r>
      <w:r w:rsidR="009571FC">
        <w:rPr>
          <w:rFonts w:ascii="ISOCPEUR" w:hAnsi="ISOCPEUR"/>
          <w:sz w:val="24"/>
        </w:rPr>
        <w:t>9</w:t>
      </w:r>
      <w:r>
        <w:rPr>
          <w:rFonts w:ascii="ISOCPEUR" w:hAnsi="ISOCPEUR"/>
          <w:sz w:val="24"/>
        </w:rPr>
        <w:t>/20</w:t>
      </w:r>
      <w:r w:rsidR="004C2E17">
        <w:rPr>
          <w:rFonts w:ascii="ISOCPEUR" w:hAnsi="ISOCPEUR"/>
          <w:sz w:val="24"/>
        </w:rPr>
        <w:t>20</w:t>
      </w:r>
    </w:p>
    <w:p w:rsidR="00320040" w:rsidRDefault="008E29E0" w:rsidP="00320040">
      <w:pPr>
        <w:tabs>
          <w:tab w:val="left" w:pos="1560"/>
          <w:tab w:val="left" w:pos="2977"/>
          <w:tab w:val="right" w:pos="5670"/>
          <w:tab w:val="right" w:pos="9072"/>
        </w:tabs>
        <w:rPr>
          <w:rFonts w:ascii="ISOCPEUR" w:hAnsi="ISOCPEUR"/>
          <w:sz w:val="24"/>
        </w:rPr>
      </w:pPr>
      <w:r>
        <w:rPr>
          <w:rFonts w:ascii="ISOCPEUR" w:hAnsi="ISOCPEUR"/>
          <w:sz w:val="24"/>
        </w:rPr>
        <w:t>Vypracoval:</w:t>
      </w:r>
      <w:r>
        <w:rPr>
          <w:rFonts w:ascii="ISOCPEUR" w:hAnsi="ISOCPEUR"/>
          <w:sz w:val="24"/>
        </w:rPr>
        <w:tab/>
        <w:t xml:space="preserve">        </w:t>
      </w:r>
      <w:r w:rsidR="001E1544">
        <w:rPr>
          <w:rFonts w:ascii="ISOCPEUR" w:hAnsi="ISOCPEUR"/>
          <w:sz w:val="24"/>
        </w:rPr>
        <w:tab/>
      </w:r>
      <w:r w:rsidR="00320040">
        <w:rPr>
          <w:rFonts w:ascii="ISOCPEUR" w:hAnsi="ISOCPEUR"/>
          <w:sz w:val="24"/>
        </w:rPr>
        <w:t>Mgr. Erik Németh</w:t>
      </w:r>
    </w:p>
    <w:p w:rsidR="00C27E95" w:rsidRDefault="008E29E0" w:rsidP="00320040">
      <w:pPr>
        <w:ind w:right="-1"/>
        <w:jc w:val="both"/>
        <w:rPr>
          <w:rFonts w:ascii="ISOCPEUR" w:hAnsi="ISOCPEUR"/>
          <w:sz w:val="24"/>
        </w:rPr>
      </w:pPr>
      <w:r>
        <w:rPr>
          <w:rFonts w:ascii="ISOCPEUR" w:hAnsi="ISOCPEUR"/>
          <w:sz w:val="24"/>
        </w:rPr>
        <w:t xml:space="preserve">Zodpovedný projektant: </w:t>
      </w:r>
      <w:r w:rsidR="001E1544">
        <w:rPr>
          <w:rFonts w:ascii="ISOCPEUR" w:hAnsi="ISOCPEUR"/>
          <w:sz w:val="24"/>
        </w:rPr>
        <w:tab/>
        <w:t xml:space="preserve">  </w:t>
      </w:r>
      <w:r w:rsidR="00320040">
        <w:rPr>
          <w:rFonts w:ascii="ISOCPEUR" w:hAnsi="ISOCPEUR"/>
          <w:sz w:val="24"/>
        </w:rPr>
        <w:t>Ing. Juraj Szabo</w:t>
      </w:r>
      <w:r w:rsidR="00320040">
        <w:rPr>
          <w:rFonts w:ascii="ISOCPEUR" w:hAnsi="ISOCPEUR"/>
          <w:sz w:val="24"/>
        </w:rPr>
        <w:tab/>
      </w:r>
    </w:p>
    <w:p w:rsidR="009571FC" w:rsidRDefault="009571FC" w:rsidP="00320040">
      <w:pPr>
        <w:ind w:right="-1"/>
        <w:jc w:val="both"/>
        <w:rPr>
          <w:rFonts w:ascii="ISOCPEUR" w:hAnsi="ISOCPEUR"/>
          <w:sz w:val="24"/>
        </w:rPr>
      </w:pPr>
    </w:p>
    <w:p w:rsidR="001E1544" w:rsidRPr="001E1544" w:rsidRDefault="001E1544" w:rsidP="001E1544">
      <w:pPr>
        <w:jc w:val="both"/>
        <w:rPr>
          <w:rStyle w:val="Nadpis3Char"/>
          <w:rFonts w:ascii="ISOCPEUR" w:hAnsi="ISOCPEUR"/>
          <w:b w:val="0"/>
          <w:color w:val="000000" w:themeColor="text1"/>
          <w:sz w:val="26"/>
          <w:szCs w:val="26"/>
        </w:rPr>
      </w:pPr>
      <w:bookmarkStart w:id="56" w:name="_Toc33484033"/>
      <w:bookmarkStart w:id="57" w:name="_Toc33484621"/>
      <w:bookmarkStart w:id="58" w:name="_Toc34354359"/>
      <w:bookmarkStart w:id="59" w:name="_Toc52770024"/>
      <w:bookmarkEnd w:id="56"/>
      <w:bookmarkEnd w:id="57"/>
      <w:r w:rsidRPr="001E1544">
        <w:rPr>
          <w:rStyle w:val="Nadpis3Char"/>
          <w:rFonts w:ascii="ISOCPEUR" w:hAnsi="ISOCPEUR"/>
          <w:b w:val="0"/>
          <w:color w:val="000000" w:themeColor="text1"/>
          <w:sz w:val="26"/>
          <w:szCs w:val="26"/>
        </w:rPr>
        <w:lastRenderedPageBreak/>
        <w:t>príloha č.1: PROTOKOL O URČENÍ VONKAJŠÍCH VPLYVOV V ZMYSLE STN 33 2000-5-51</w:t>
      </w:r>
      <w:bookmarkEnd w:id="58"/>
      <w:bookmarkEnd w:id="59"/>
    </w:p>
    <w:p w:rsidR="001E1544" w:rsidRDefault="001E1544" w:rsidP="001E1544">
      <w:pPr>
        <w:pStyle w:val="aphaus"/>
      </w:pPr>
    </w:p>
    <w:p w:rsidR="001E1544" w:rsidRDefault="001E1544" w:rsidP="001E1544">
      <w:pPr>
        <w:jc w:val="both"/>
        <w:rPr>
          <w:rFonts w:ascii="ISOCPEUR" w:hAnsi="ISOCPEUR" w:cs="Arial"/>
          <w:b/>
          <w:sz w:val="24"/>
          <w:szCs w:val="24"/>
        </w:rPr>
      </w:pPr>
      <w:r>
        <w:rPr>
          <w:rFonts w:ascii="ISOCPEUR" w:hAnsi="ISOCPEUR" w:cs="Arial"/>
          <w:b/>
          <w:sz w:val="24"/>
          <w:szCs w:val="24"/>
        </w:rPr>
        <w:t>Zloženie komisie :</w:t>
      </w:r>
    </w:p>
    <w:p w:rsidR="001E1544" w:rsidRDefault="001E1544" w:rsidP="001E1544">
      <w:pPr>
        <w:jc w:val="both"/>
        <w:rPr>
          <w:rFonts w:ascii="ISOCPEUR" w:hAnsi="ISOCPEUR" w:cs="Arial"/>
          <w:sz w:val="24"/>
          <w:szCs w:val="24"/>
        </w:rPr>
      </w:pPr>
      <w:r>
        <w:rPr>
          <w:rFonts w:ascii="ISOCPEUR" w:hAnsi="ISOCPEUR" w:cs="Arial"/>
          <w:sz w:val="24"/>
          <w:szCs w:val="24"/>
        </w:rPr>
        <w:t xml:space="preserve">predseda:         </w:t>
      </w:r>
      <w:r>
        <w:rPr>
          <w:rFonts w:ascii="ISOCPEUR" w:hAnsi="ISOCPEUR" w:cs="Arial"/>
          <w:sz w:val="24"/>
          <w:szCs w:val="24"/>
        </w:rPr>
        <w:tab/>
        <w:t xml:space="preserve">Ing. Juraj Szabo </w:t>
      </w:r>
      <w:r>
        <w:rPr>
          <w:rFonts w:ascii="ISOCPEUR" w:hAnsi="ISOCPEUR" w:cs="Arial"/>
          <w:sz w:val="24"/>
          <w:szCs w:val="24"/>
        </w:rPr>
        <w:tab/>
        <w:t>– projektant elektro</w:t>
      </w:r>
    </w:p>
    <w:p w:rsidR="001E1544" w:rsidRDefault="001E1544" w:rsidP="001E1544">
      <w:pPr>
        <w:jc w:val="both"/>
        <w:rPr>
          <w:rFonts w:ascii="ISOCPEUR" w:hAnsi="ISOCPEUR" w:cs="Arial"/>
          <w:sz w:val="24"/>
          <w:szCs w:val="24"/>
        </w:rPr>
      </w:pPr>
      <w:r>
        <w:rPr>
          <w:rFonts w:ascii="ISOCPEUR" w:hAnsi="ISOCPEUR" w:cs="Arial"/>
          <w:sz w:val="24"/>
          <w:szCs w:val="24"/>
        </w:rPr>
        <w:t>členovia:</w:t>
      </w:r>
      <w:r>
        <w:rPr>
          <w:rFonts w:ascii="ISOCPEUR" w:hAnsi="ISOCPEUR" w:cs="Arial"/>
          <w:sz w:val="24"/>
          <w:szCs w:val="24"/>
        </w:rPr>
        <w:tab/>
      </w:r>
      <w:r>
        <w:rPr>
          <w:rFonts w:ascii="ISOCPEUR" w:hAnsi="ISOCPEUR" w:cs="Arial"/>
          <w:sz w:val="24"/>
          <w:szCs w:val="24"/>
        </w:rPr>
        <w:tab/>
        <w:t>Ing. Vladimír Jančo</w:t>
      </w:r>
      <w:r>
        <w:rPr>
          <w:rFonts w:ascii="ISOCPEUR" w:hAnsi="ISOCPEUR" w:cs="Arial"/>
          <w:sz w:val="24"/>
          <w:szCs w:val="24"/>
        </w:rPr>
        <w:tab/>
        <w:t>– projektant elektro</w:t>
      </w:r>
    </w:p>
    <w:p w:rsidR="001E1544" w:rsidRDefault="001E1544" w:rsidP="001E1544">
      <w:pPr>
        <w:jc w:val="both"/>
        <w:rPr>
          <w:rFonts w:ascii="ISOCPEUR" w:hAnsi="ISOCPEUR" w:cs="Arial"/>
          <w:sz w:val="24"/>
          <w:szCs w:val="24"/>
        </w:rPr>
      </w:pPr>
      <w:r>
        <w:rPr>
          <w:rFonts w:ascii="ISOCPEUR" w:hAnsi="ISOCPEUR" w:cs="Arial"/>
          <w:sz w:val="24"/>
          <w:szCs w:val="24"/>
        </w:rPr>
        <w:tab/>
      </w:r>
      <w:r>
        <w:rPr>
          <w:rFonts w:ascii="ISOCPEUR" w:hAnsi="ISOCPEUR" w:cs="Arial"/>
          <w:sz w:val="24"/>
          <w:szCs w:val="24"/>
        </w:rPr>
        <w:tab/>
      </w:r>
      <w:r>
        <w:rPr>
          <w:rFonts w:ascii="ISOCPEUR" w:hAnsi="ISOCPEUR" w:cs="Arial"/>
          <w:sz w:val="24"/>
          <w:szCs w:val="24"/>
        </w:rPr>
        <w:tab/>
        <w:t xml:space="preserve">Mgr. Erik Németh </w:t>
      </w:r>
      <w:r>
        <w:rPr>
          <w:rFonts w:ascii="ISOCPEUR" w:hAnsi="ISOCPEUR" w:cs="Arial"/>
          <w:sz w:val="24"/>
          <w:szCs w:val="24"/>
        </w:rPr>
        <w:tab/>
        <w:t>– projektant elektro</w:t>
      </w:r>
    </w:p>
    <w:p w:rsidR="001E1544" w:rsidRDefault="001E1544" w:rsidP="001E1544"/>
    <w:p w:rsidR="001E1544" w:rsidRDefault="001E1544" w:rsidP="001E1544"/>
    <w:p w:rsidR="009571FC" w:rsidRDefault="001E1544" w:rsidP="009571FC">
      <w:pPr>
        <w:autoSpaceDE w:val="0"/>
        <w:autoSpaceDN w:val="0"/>
        <w:adjustRightInd w:val="0"/>
        <w:rPr>
          <w:rFonts w:ascii="ISOCPEUR" w:hAnsi="ISOCPEUR" w:cs="Arial"/>
          <w:sz w:val="24"/>
          <w:szCs w:val="24"/>
        </w:rPr>
      </w:pPr>
      <w:r>
        <w:rPr>
          <w:rFonts w:ascii="ISOCPEUR" w:hAnsi="ISOCPEUR" w:cs="Arial"/>
          <w:b/>
          <w:sz w:val="24"/>
          <w:szCs w:val="24"/>
        </w:rPr>
        <w:t xml:space="preserve">Názov stavby: </w:t>
      </w:r>
      <w:r w:rsidR="005B4986">
        <w:rPr>
          <w:rFonts w:ascii="ISOCPEUR" w:hAnsi="ISOCPEUR" w:cs="Arial"/>
          <w:b/>
          <w:sz w:val="24"/>
          <w:szCs w:val="24"/>
        </w:rPr>
        <w:tab/>
      </w:r>
      <w:r w:rsidR="005B4986">
        <w:rPr>
          <w:rFonts w:ascii="ISOCPEUR" w:hAnsi="ISOCPEUR" w:cs="Arial"/>
          <w:b/>
          <w:sz w:val="24"/>
          <w:szCs w:val="24"/>
        </w:rPr>
        <w:tab/>
      </w:r>
      <w:r w:rsidR="009571FC">
        <w:rPr>
          <w:rFonts w:ascii="ISOCPEUR" w:hAnsi="ISOCPEUR" w:cs="Arial"/>
          <w:b/>
          <w:sz w:val="24"/>
          <w:szCs w:val="24"/>
        </w:rPr>
        <w:tab/>
      </w:r>
      <w:r w:rsidR="009571FC">
        <w:rPr>
          <w:rFonts w:ascii="ISOCPEUR" w:hAnsi="ISOCPEUR" w:cs="Arial"/>
          <w:b/>
          <w:sz w:val="24"/>
          <w:szCs w:val="24"/>
        </w:rPr>
        <w:tab/>
      </w:r>
      <w:r w:rsidR="009571FC" w:rsidRPr="00776F1B">
        <w:rPr>
          <w:rFonts w:ascii="ISOCPEUR" w:hAnsi="ISOCPEUR" w:cs="Arial"/>
          <w:sz w:val="24"/>
          <w:szCs w:val="24"/>
        </w:rPr>
        <w:t xml:space="preserve">Spojená škola Banská Bystrica, časť Vlkanová </w:t>
      </w:r>
    </w:p>
    <w:p w:rsidR="009571FC" w:rsidRDefault="009571FC" w:rsidP="009571FC">
      <w:pPr>
        <w:autoSpaceDE w:val="0"/>
        <w:autoSpaceDN w:val="0"/>
        <w:adjustRightInd w:val="0"/>
        <w:ind w:left="4245"/>
        <w:jc w:val="both"/>
        <w:rPr>
          <w:rFonts w:ascii="ISOCPEUR" w:hAnsi="ISOCPEUR" w:cs="Arial"/>
          <w:sz w:val="24"/>
          <w:szCs w:val="24"/>
        </w:rPr>
      </w:pPr>
      <w:r>
        <w:rPr>
          <w:rFonts w:ascii="ISOCPEUR" w:hAnsi="ISOCPEUR" w:cs="Arial"/>
          <w:sz w:val="24"/>
          <w:szCs w:val="24"/>
        </w:rPr>
        <w:t>–</w:t>
      </w:r>
      <w:r w:rsidRPr="00776F1B">
        <w:rPr>
          <w:rFonts w:ascii="ISOCPEUR" w:hAnsi="ISOCPEUR" w:cs="Arial"/>
          <w:sz w:val="24"/>
          <w:szCs w:val="24"/>
        </w:rPr>
        <w:t xml:space="preserve"> modernizácia</w:t>
      </w:r>
      <w:r>
        <w:rPr>
          <w:rFonts w:ascii="ISOCPEUR" w:hAnsi="ISOCPEUR" w:cs="Arial"/>
          <w:sz w:val="24"/>
          <w:szCs w:val="24"/>
        </w:rPr>
        <w:t xml:space="preserve"> odborného vzdelávania</w:t>
      </w:r>
      <w:r w:rsidR="001E1544">
        <w:rPr>
          <w:rFonts w:ascii="ISOCPEUR" w:hAnsi="ISOCPEUR" w:cs="Arial"/>
          <w:sz w:val="24"/>
          <w:szCs w:val="24"/>
        </w:rPr>
        <w:tab/>
      </w:r>
    </w:p>
    <w:p w:rsidR="001E1544" w:rsidRDefault="009571FC" w:rsidP="009571FC">
      <w:pPr>
        <w:autoSpaceDE w:val="0"/>
        <w:autoSpaceDN w:val="0"/>
        <w:adjustRightInd w:val="0"/>
        <w:jc w:val="both"/>
        <w:rPr>
          <w:rFonts w:ascii="ISOCPEUR" w:hAnsi="ISOCPEUR" w:cs="Arial"/>
          <w:sz w:val="24"/>
          <w:szCs w:val="24"/>
        </w:rPr>
      </w:pPr>
      <w:r>
        <w:rPr>
          <w:rFonts w:ascii="ISOCPEUR" w:hAnsi="ISOCPEUR" w:cs="Arial"/>
          <w:sz w:val="24"/>
          <w:szCs w:val="24"/>
        </w:rPr>
        <w:t>Názov objektu :</w:t>
      </w:r>
      <w:r w:rsidR="001E1544">
        <w:rPr>
          <w:rFonts w:ascii="ISOCPEUR" w:hAnsi="ISOCPEUR" w:cs="Arial"/>
          <w:sz w:val="24"/>
          <w:szCs w:val="24"/>
        </w:rPr>
        <w:tab/>
      </w:r>
      <w:r w:rsidR="001E1544">
        <w:rPr>
          <w:rFonts w:ascii="ISOCPEUR" w:hAnsi="ISOCPEUR" w:cs="Arial"/>
          <w:sz w:val="24"/>
          <w:szCs w:val="24"/>
        </w:rPr>
        <w:tab/>
      </w:r>
      <w:r>
        <w:rPr>
          <w:rFonts w:ascii="ISOCPEUR" w:hAnsi="ISOCPEUR" w:cs="Arial"/>
          <w:sz w:val="24"/>
          <w:szCs w:val="24"/>
        </w:rPr>
        <w:tab/>
      </w:r>
      <w:r>
        <w:rPr>
          <w:rFonts w:ascii="ISOCPEUR" w:hAnsi="ISOCPEUR" w:cs="Arial"/>
          <w:sz w:val="24"/>
          <w:szCs w:val="24"/>
        </w:rPr>
        <w:tab/>
      </w:r>
      <w:r w:rsidRPr="009571FC">
        <w:rPr>
          <w:rFonts w:ascii="ISOCPEUR" w:hAnsi="ISOCPEUR" w:cs="Arial"/>
          <w:sz w:val="24"/>
          <w:szCs w:val="24"/>
        </w:rPr>
        <w:t>SO 0</w:t>
      </w:r>
      <w:r w:rsidR="0027009A">
        <w:rPr>
          <w:rFonts w:ascii="ISOCPEUR" w:hAnsi="ISOCPEUR" w:cs="Arial"/>
          <w:sz w:val="24"/>
          <w:szCs w:val="24"/>
        </w:rPr>
        <w:t>1</w:t>
      </w:r>
      <w:r w:rsidRPr="009571FC">
        <w:rPr>
          <w:rFonts w:ascii="ISOCPEUR" w:hAnsi="ISOCPEUR" w:cs="Arial"/>
          <w:sz w:val="24"/>
          <w:szCs w:val="24"/>
        </w:rPr>
        <w:t xml:space="preserve"> </w:t>
      </w:r>
      <w:r w:rsidR="0027009A">
        <w:rPr>
          <w:rFonts w:ascii="ISOCPEUR" w:hAnsi="ISOCPEUR" w:cs="Arial"/>
          <w:sz w:val="24"/>
          <w:szCs w:val="24"/>
        </w:rPr>
        <w:t>–</w:t>
      </w:r>
      <w:r w:rsidRPr="009571FC">
        <w:rPr>
          <w:rFonts w:ascii="ISOCPEUR" w:hAnsi="ISOCPEUR" w:cs="Arial"/>
          <w:sz w:val="24"/>
          <w:szCs w:val="24"/>
        </w:rPr>
        <w:t xml:space="preserve"> </w:t>
      </w:r>
      <w:r w:rsidR="0027009A">
        <w:rPr>
          <w:rFonts w:ascii="ISOCPEUR" w:hAnsi="ISOCPEUR" w:cs="Arial"/>
          <w:sz w:val="24"/>
          <w:szCs w:val="24"/>
        </w:rPr>
        <w:t>Hala - Dielne</w:t>
      </w:r>
    </w:p>
    <w:p w:rsidR="001E1544" w:rsidRDefault="001E1544" w:rsidP="001E1544">
      <w:pPr>
        <w:jc w:val="both"/>
        <w:rPr>
          <w:rFonts w:ascii="ISOCPEUR" w:hAnsi="ISOCPEUR" w:cs="Arial"/>
          <w:sz w:val="24"/>
          <w:szCs w:val="24"/>
        </w:rPr>
      </w:pPr>
      <w:r>
        <w:rPr>
          <w:rFonts w:ascii="ISOCPEUR" w:hAnsi="ISOCPEUR" w:cs="Arial"/>
          <w:sz w:val="24"/>
          <w:szCs w:val="24"/>
        </w:rPr>
        <w:t xml:space="preserve">Podklady pre stanovenie prostredia :  </w:t>
      </w:r>
      <w:r>
        <w:rPr>
          <w:rFonts w:ascii="ISOCPEUR" w:hAnsi="ISOCPEUR" w:cs="Arial"/>
          <w:sz w:val="24"/>
          <w:szCs w:val="24"/>
        </w:rPr>
        <w:tab/>
        <w:t>Dispozičné riešenie  - pôdorysy objektu</w:t>
      </w:r>
    </w:p>
    <w:p w:rsidR="001E1544" w:rsidRDefault="001E1544" w:rsidP="001E1544"/>
    <w:p w:rsidR="001E1544" w:rsidRDefault="001E1544" w:rsidP="001E1544">
      <w:pPr>
        <w:jc w:val="both"/>
        <w:rPr>
          <w:rFonts w:ascii="ISOCPEUR" w:hAnsi="ISOCPEUR" w:cs="Arial"/>
          <w:b/>
          <w:sz w:val="24"/>
          <w:szCs w:val="24"/>
        </w:rPr>
      </w:pPr>
      <w:r>
        <w:rPr>
          <w:rFonts w:ascii="ISOCPEUR" w:hAnsi="ISOCPEUR" w:cs="Arial"/>
          <w:b/>
          <w:sz w:val="24"/>
          <w:szCs w:val="24"/>
        </w:rPr>
        <w:t>Rozhodnutie komisie:</w:t>
      </w:r>
    </w:p>
    <w:p w:rsidR="001E1544" w:rsidRDefault="001E1544" w:rsidP="001E1544">
      <w:pPr>
        <w:jc w:val="both"/>
        <w:rPr>
          <w:rFonts w:ascii="ISOCPEUR" w:hAnsi="ISOCPEUR" w:cs="Arial"/>
          <w:sz w:val="24"/>
          <w:szCs w:val="24"/>
        </w:rPr>
      </w:pPr>
      <w:r>
        <w:rPr>
          <w:rFonts w:ascii="ISOCPEUR" w:hAnsi="ISOCPEUR" w:cs="Arial"/>
          <w:sz w:val="24"/>
          <w:szCs w:val="24"/>
        </w:rPr>
        <w:t>Na základe predložených podkladov a po uvážení všetkých okolností súvisiacich s prevádzkou zariadenia, komisia stanovila vonkajšie vplyvy vo vnútri objektu v zmysle STN 33 2000 5-51 nasledovne:</w:t>
      </w:r>
    </w:p>
    <w:p w:rsidR="001E1544" w:rsidRDefault="001E1544" w:rsidP="001E1544">
      <w:pPr>
        <w:jc w:val="both"/>
        <w:rPr>
          <w:rFonts w:ascii="ISOCPEUR" w:hAnsi="ISOCPEUR" w:cs="Arial"/>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0"/>
        <w:gridCol w:w="3812"/>
        <w:gridCol w:w="567"/>
        <w:gridCol w:w="4536"/>
      </w:tblGrid>
      <w:tr w:rsidR="001E1544" w:rsidTr="00A902B3">
        <w:trPr>
          <w:trHeight w:val="300"/>
        </w:trPr>
        <w:tc>
          <w:tcPr>
            <w:tcW w:w="4181" w:type="dxa"/>
            <w:gridSpan w:val="2"/>
            <w:tcBorders>
              <w:top w:val="single" w:sz="18" w:space="0" w:color="404040"/>
              <w:left w:val="single" w:sz="18" w:space="0" w:color="404040"/>
              <w:bottom w:val="single" w:sz="18" w:space="0" w:color="404040"/>
              <w:right w:val="single" w:sz="4" w:space="0" w:color="auto"/>
            </w:tcBorders>
            <w:hideMark/>
          </w:tcPr>
          <w:p w:rsidR="001E1544" w:rsidRDefault="001E1544" w:rsidP="00A902B3">
            <w:pPr>
              <w:jc w:val="center"/>
              <w:rPr>
                <w:rFonts w:ascii="ISOCPEUR" w:hAnsi="ISOCPEUR"/>
                <w:sz w:val="24"/>
                <w:szCs w:val="24"/>
              </w:rPr>
            </w:pPr>
            <w:r>
              <w:rPr>
                <w:rFonts w:ascii="ISOCPEUR" w:hAnsi="ISOCPEUR"/>
                <w:sz w:val="24"/>
                <w:szCs w:val="24"/>
              </w:rPr>
              <w:t>vonkajšie vplyvy</w:t>
            </w:r>
          </w:p>
        </w:tc>
        <w:tc>
          <w:tcPr>
            <w:tcW w:w="5103" w:type="dxa"/>
            <w:gridSpan w:val="2"/>
            <w:tcBorders>
              <w:top w:val="single" w:sz="18" w:space="0" w:color="404040"/>
              <w:left w:val="single" w:sz="18" w:space="0" w:color="404040"/>
              <w:bottom w:val="single" w:sz="18" w:space="0" w:color="404040"/>
              <w:right w:val="single" w:sz="18" w:space="0" w:color="404040"/>
            </w:tcBorders>
            <w:hideMark/>
          </w:tcPr>
          <w:p w:rsidR="001E1544" w:rsidRDefault="001E1544" w:rsidP="00A902B3">
            <w:pPr>
              <w:jc w:val="center"/>
              <w:rPr>
                <w:rFonts w:ascii="ISOCPEUR" w:hAnsi="ISOCPEUR"/>
                <w:sz w:val="24"/>
                <w:szCs w:val="24"/>
                <w:lang w:eastAsia="cs-CZ"/>
              </w:rPr>
            </w:pPr>
            <w:r>
              <w:rPr>
                <w:rFonts w:ascii="ISOCPEUR" w:hAnsi="ISOCPEUR"/>
                <w:sz w:val="24"/>
                <w:szCs w:val="24"/>
              </w:rPr>
              <w:t>vnútorné priestory</w:t>
            </w:r>
          </w:p>
        </w:tc>
      </w:tr>
      <w:tr w:rsidR="001E1544" w:rsidTr="00A902B3">
        <w:trPr>
          <w:cantSplit/>
          <w:trHeight w:val="285"/>
        </w:trPr>
        <w:tc>
          <w:tcPr>
            <w:tcW w:w="369" w:type="dxa"/>
            <w:tcBorders>
              <w:top w:val="single" w:sz="18" w:space="0" w:color="404040"/>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AA</w:t>
            </w:r>
          </w:p>
        </w:tc>
        <w:tc>
          <w:tcPr>
            <w:tcW w:w="3812" w:type="dxa"/>
            <w:tcBorders>
              <w:top w:val="single" w:sz="18" w:space="0" w:color="404040"/>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Teplota okolia</w:t>
            </w:r>
          </w:p>
        </w:tc>
        <w:tc>
          <w:tcPr>
            <w:tcW w:w="567" w:type="dxa"/>
            <w:tcBorders>
              <w:top w:val="single" w:sz="18" w:space="0" w:color="404040"/>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AA5</w:t>
            </w:r>
          </w:p>
        </w:tc>
        <w:tc>
          <w:tcPr>
            <w:tcW w:w="4536" w:type="dxa"/>
            <w:tcBorders>
              <w:top w:val="single" w:sz="18" w:space="0" w:color="404040"/>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+5ºC do +40ºC</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AB</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Atmosférická vlhkosť</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AB5</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normálne</w:t>
            </w:r>
          </w:p>
        </w:tc>
      </w:tr>
      <w:tr w:rsidR="001E1544" w:rsidTr="00A902B3">
        <w:trPr>
          <w:cantSplit/>
          <w:trHeight w:val="300"/>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AC</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Nadmorská výška</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AC1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do 2000 m</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AD</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vody</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AD1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zanedbateľný výskyt vody</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AE</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cudzích pevných telies</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AE1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zanedbateľný výskyt cudzích pevných telies</w:t>
            </w:r>
          </w:p>
        </w:tc>
      </w:tr>
      <w:tr w:rsidR="001E1544" w:rsidTr="00A902B3">
        <w:trPr>
          <w:cantSplit/>
          <w:trHeight w:val="586"/>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AF</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 xml:space="preserve">Výskyt korozívnych alebo </w:t>
            </w:r>
          </w:p>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znečisťujúcich látok</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AF1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rPr>
            </w:pPr>
            <w:r>
              <w:rPr>
                <w:rFonts w:ascii="ISOCPEUR" w:hAnsi="ISOCPEUR"/>
                <w:sz w:val="24"/>
                <w:szCs w:val="24"/>
              </w:rPr>
              <w:t xml:space="preserve">zanedbateľný výskyt korozívnych alebo </w:t>
            </w:r>
          </w:p>
          <w:p w:rsidR="001E1544" w:rsidRDefault="001E1544" w:rsidP="00A902B3">
            <w:pPr>
              <w:rPr>
                <w:rFonts w:ascii="ISOCPEUR" w:hAnsi="ISOCPEUR"/>
                <w:sz w:val="24"/>
                <w:szCs w:val="24"/>
                <w:lang w:eastAsia="cs-CZ"/>
              </w:rPr>
            </w:pPr>
            <w:r>
              <w:rPr>
                <w:rFonts w:ascii="ISOCPEUR" w:hAnsi="ISOCPEUR"/>
                <w:sz w:val="24"/>
                <w:szCs w:val="24"/>
              </w:rPr>
              <w:t>znečisťujúcich látok</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AG</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Mechanické namáhanie, nárazy, otrasy</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AG1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mierne mechanické namáhanie</w:t>
            </w:r>
          </w:p>
        </w:tc>
      </w:tr>
      <w:tr w:rsidR="001E1544" w:rsidTr="00A902B3">
        <w:trPr>
          <w:cantSplit/>
          <w:trHeight w:val="300"/>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AH</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Vibrácie</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AH1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mierne vibrácie</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AK</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rastlinstva a plesní (flóra)</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AK1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rPr>
            </w:pPr>
            <w:r>
              <w:rPr>
                <w:rFonts w:ascii="ISOCPEUR" w:hAnsi="ISOCPEUR"/>
                <w:sz w:val="24"/>
                <w:szCs w:val="24"/>
              </w:rPr>
              <w:t xml:space="preserve">bez nebezpečenstva výskytu rastlinstva </w:t>
            </w:r>
          </w:p>
          <w:p w:rsidR="001E1544" w:rsidRDefault="001E1544" w:rsidP="00A902B3">
            <w:pPr>
              <w:rPr>
                <w:rFonts w:ascii="ISOCPEUR" w:hAnsi="ISOCPEUR"/>
                <w:sz w:val="24"/>
                <w:szCs w:val="24"/>
                <w:lang w:eastAsia="cs-CZ"/>
              </w:rPr>
            </w:pPr>
            <w:r>
              <w:rPr>
                <w:rFonts w:ascii="ISOCPEUR" w:hAnsi="ISOCPEUR"/>
                <w:sz w:val="24"/>
                <w:szCs w:val="24"/>
              </w:rPr>
              <w:t>alebo plesní</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AL</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živočíchov (fauna)</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AL1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bez nebezpečenstva výskytu živočíchov</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AP</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Seizmické účinky</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AP1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bez seizmických účinkov</w:t>
            </w:r>
          </w:p>
        </w:tc>
      </w:tr>
      <w:tr w:rsidR="001E1544" w:rsidTr="00A902B3">
        <w:trPr>
          <w:cantSplit/>
          <w:trHeight w:val="300"/>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AR</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Pohyb vzduchu</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AR1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pomalý pohyb vzduchu</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AS</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Vietor</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AS1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malý vietor</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BA</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Spôsobilosť osôb</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BA1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prítomnosť osôb</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CA</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Stavebné materiály</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CA1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nehorľavé stavebné materiály</w:t>
            </w:r>
          </w:p>
        </w:tc>
      </w:tr>
      <w:tr w:rsidR="001E1544" w:rsidTr="00A902B3">
        <w:trPr>
          <w:cantSplit/>
          <w:trHeight w:val="285"/>
        </w:trPr>
        <w:tc>
          <w:tcPr>
            <w:tcW w:w="36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CB</w:t>
            </w:r>
          </w:p>
        </w:tc>
        <w:tc>
          <w:tcPr>
            <w:tcW w:w="3812"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Konštrukcia stavby</w:t>
            </w:r>
          </w:p>
        </w:tc>
        <w:tc>
          <w:tcPr>
            <w:tcW w:w="567"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CB1</w:t>
            </w:r>
          </w:p>
        </w:tc>
        <w:tc>
          <w:tcPr>
            <w:tcW w:w="4536"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sz w:val="24"/>
                <w:szCs w:val="24"/>
                <w:lang w:eastAsia="cs-CZ"/>
              </w:rPr>
            </w:pPr>
            <w:r>
              <w:rPr>
                <w:rFonts w:ascii="ISOCPEUR" w:hAnsi="ISOCPEUR"/>
                <w:sz w:val="24"/>
                <w:szCs w:val="24"/>
              </w:rPr>
              <w:t>nehorľavá konštrukcia objektu</w:t>
            </w:r>
          </w:p>
        </w:tc>
      </w:tr>
    </w:tbl>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4820"/>
        <w:gridCol w:w="709"/>
        <w:gridCol w:w="3260"/>
      </w:tblGrid>
      <w:tr w:rsidR="001E1544" w:rsidTr="00A902B3">
        <w:trPr>
          <w:trHeight w:val="300"/>
        </w:trPr>
        <w:tc>
          <w:tcPr>
            <w:tcW w:w="5315" w:type="dxa"/>
            <w:gridSpan w:val="2"/>
            <w:tcBorders>
              <w:top w:val="single" w:sz="18" w:space="0" w:color="404040"/>
              <w:left w:val="single" w:sz="18" w:space="0" w:color="404040"/>
              <w:bottom w:val="single" w:sz="18" w:space="0" w:color="404040"/>
              <w:right w:val="single" w:sz="4" w:space="0" w:color="auto"/>
            </w:tcBorders>
            <w:hideMark/>
          </w:tcPr>
          <w:p w:rsidR="001E1544" w:rsidRDefault="001E1544" w:rsidP="00A902B3">
            <w:pPr>
              <w:jc w:val="center"/>
              <w:rPr>
                <w:rFonts w:ascii="ISOCPEUR" w:hAnsi="ISOCPEUR"/>
                <w:sz w:val="24"/>
                <w:szCs w:val="24"/>
              </w:rPr>
            </w:pPr>
            <w:r>
              <w:rPr>
                <w:rFonts w:ascii="ISOCPEUR" w:hAnsi="ISOCPEUR"/>
                <w:sz w:val="24"/>
                <w:szCs w:val="24"/>
              </w:rPr>
              <w:lastRenderedPageBreak/>
              <w:t>vonkajšie vplyvy</w:t>
            </w:r>
          </w:p>
        </w:tc>
        <w:tc>
          <w:tcPr>
            <w:tcW w:w="3969" w:type="dxa"/>
            <w:gridSpan w:val="2"/>
            <w:tcBorders>
              <w:top w:val="single" w:sz="18" w:space="0" w:color="404040"/>
              <w:left w:val="single" w:sz="18" w:space="0" w:color="404040"/>
              <w:bottom w:val="single" w:sz="18" w:space="0" w:color="404040"/>
              <w:right w:val="single" w:sz="18" w:space="0" w:color="404040"/>
            </w:tcBorders>
            <w:hideMark/>
          </w:tcPr>
          <w:p w:rsidR="001E1544" w:rsidRDefault="001E1544" w:rsidP="00A902B3">
            <w:pPr>
              <w:jc w:val="center"/>
              <w:rPr>
                <w:rFonts w:ascii="ISOCPEUR" w:hAnsi="ISOCPEUR"/>
                <w:sz w:val="24"/>
                <w:szCs w:val="24"/>
                <w:lang w:eastAsia="cs-CZ"/>
              </w:rPr>
            </w:pPr>
            <w:r>
              <w:rPr>
                <w:rFonts w:ascii="ISOCPEUR" w:hAnsi="ISOCPEUR"/>
                <w:sz w:val="24"/>
                <w:szCs w:val="24"/>
              </w:rPr>
              <w:t>vonkajšie priestory</w:t>
            </w:r>
          </w:p>
        </w:tc>
      </w:tr>
      <w:tr w:rsidR="001E1544" w:rsidTr="00A902B3">
        <w:trPr>
          <w:cantSplit/>
          <w:trHeight w:val="285"/>
        </w:trPr>
        <w:tc>
          <w:tcPr>
            <w:tcW w:w="496" w:type="dxa"/>
            <w:tcBorders>
              <w:top w:val="single" w:sz="18" w:space="0" w:color="404040"/>
              <w:left w:val="single" w:sz="4" w:space="0" w:color="auto"/>
              <w:bottom w:val="single" w:sz="4" w:space="0" w:color="auto"/>
              <w:right w:val="single" w:sz="4" w:space="0" w:color="auto"/>
            </w:tcBorders>
            <w:hideMark/>
          </w:tcPr>
          <w:p w:rsidR="001E1544" w:rsidRDefault="001E1544" w:rsidP="00A902B3">
            <w:pPr>
              <w:tabs>
                <w:tab w:val="left" w:pos="180"/>
                <w:tab w:val="center" w:pos="525"/>
              </w:tabs>
              <w:spacing w:line="240" w:lineRule="atLeast"/>
              <w:ind w:right="-694"/>
              <w:rPr>
                <w:rFonts w:ascii="ISOCPEUR" w:hAnsi="ISOCPEUR" w:cs="Arial"/>
                <w:sz w:val="24"/>
                <w:szCs w:val="24"/>
              </w:rPr>
            </w:pPr>
            <w:r>
              <w:rPr>
                <w:rFonts w:ascii="ISOCPEUR" w:hAnsi="ISOCPEUR" w:cs="Arial"/>
                <w:sz w:val="24"/>
                <w:szCs w:val="24"/>
              </w:rPr>
              <w:t>AA</w:t>
            </w:r>
          </w:p>
        </w:tc>
        <w:tc>
          <w:tcPr>
            <w:tcW w:w="4819" w:type="dxa"/>
            <w:tcBorders>
              <w:top w:val="single" w:sz="18" w:space="0" w:color="404040"/>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Teplota okolia</w:t>
            </w:r>
          </w:p>
        </w:tc>
        <w:tc>
          <w:tcPr>
            <w:tcW w:w="709" w:type="dxa"/>
            <w:tcBorders>
              <w:top w:val="single" w:sz="18" w:space="0" w:color="404040"/>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AA7</w:t>
            </w:r>
          </w:p>
        </w:tc>
        <w:tc>
          <w:tcPr>
            <w:tcW w:w="3260" w:type="dxa"/>
            <w:tcBorders>
              <w:top w:val="single" w:sz="18" w:space="0" w:color="404040"/>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-25°C až +55°C</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AB</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Atmosférická vlhkosť</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AB7</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10 až 100 %</w:t>
            </w:r>
          </w:p>
        </w:tc>
      </w:tr>
      <w:tr w:rsidR="001E1544" w:rsidTr="00A902B3">
        <w:trPr>
          <w:cantSplit/>
          <w:trHeight w:val="300"/>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AC</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Nadmorská výška</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AC1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≤2000 m</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AD</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vody</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AD1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zanedbateľný</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AD</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vody - prírodnej</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cs="Arial"/>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Dážď</w:t>
            </w:r>
          </w:p>
        </w:tc>
      </w:tr>
      <w:tr w:rsidR="001E1544" w:rsidTr="00A902B3">
        <w:trPr>
          <w:cantSplit/>
          <w:trHeight w:val="316"/>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AE</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cudzích pevných telies</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cs="Arial"/>
                <w:sz w:val="24"/>
                <w:szCs w:val="24"/>
              </w:rPr>
              <w:t>AE3</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veľmi malé predmety (1 mm )</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AF</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korozívnych alebo znečisťujúcich látok</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cs="Arial"/>
                <w:sz w:val="24"/>
                <w:szCs w:val="24"/>
              </w:rPr>
              <w:t>AF2</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atmosférický</w:t>
            </w:r>
          </w:p>
        </w:tc>
      </w:tr>
      <w:tr w:rsidR="001E1544" w:rsidTr="00A902B3">
        <w:trPr>
          <w:cantSplit/>
          <w:trHeight w:val="300"/>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AG</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Mechanické namáhanie, nárazy, otrasy</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AG1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mierne</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AH</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Vibrácie</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AH1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slabé</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AK</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rastlinstva a plesní (flóra)</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AK1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bez nebezpečenstva</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AL</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Výskyt živočíchov (fauna)</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AL1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bez nebezpečenstva</w:t>
            </w:r>
          </w:p>
        </w:tc>
      </w:tr>
      <w:tr w:rsidR="001E1544" w:rsidTr="00A902B3">
        <w:trPr>
          <w:cantSplit/>
          <w:trHeight w:val="300"/>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AN1</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Slnečné žiarenie</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AN1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slabé</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AP</w:t>
            </w:r>
          </w:p>
        </w:tc>
        <w:tc>
          <w:tcPr>
            <w:tcW w:w="4819"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jc w:val="both"/>
              <w:rPr>
                <w:rFonts w:ascii="ISOCPEUR" w:hAnsi="ISOCPEUR" w:cs="Arial"/>
                <w:sz w:val="24"/>
                <w:szCs w:val="24"/>
              </w:rPr>
            </w:pPr>
            <w:r>
              <w:rPr>
                <w:rFonts w:ascii="ISOCPEUR" w:hAnsi="ISOCPEUR" w:cs="Arial"/>
                <w:sz w:val="24"/>
                <w:szCs w:val="24"/>
              </w:rPr>
              <w:t>Seizmické účinky</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sz w:val="24"/>
                <w:szCs w:val="24"/>
              </w:rPr>
              <w:t>AP1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zanedbateľné</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AQ</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Blesk</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jc w:val="center"/>
              <w:rPr>
                <w:rFonts w:ascii="ISOCPEUR" w:hAnsi="ISOCPEUR"/>
                <w:sz w:val="24"/>
                <w:szCs w:val="24"/>
                <w:lang w:eastAsia="cs-CZ"/>
              </w:rPr>
            </w:pPr>
            <w:r>
              <w:rPr>
                <w:rFonts w:ascii="ISOCPEUR" w:hAnsi="ISOCPEUR" w:cs="Arial"/>
                <w:sz w:val="24"/>
                <w:szCs w:val="24"/>
              </w:rPr>
              <w:t>AQ3</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priamy účinok</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AR</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Pohyb vzduchu</w:t>
            </w:r>
          </w:p>
        </w:tc>
        <w:tc>
          <w:tcPr>
            <w:tcW w:w="709" w:type="dxa"/>
            <w:tcBorders>
              <w:top w:val="single" w:sz="4" w:space="0" w:color="auto"/>
              <w:left w:val="single" w:sz="4" w:space="0" w:color="auto"/>
              <w:bottom w:val="single" w:sz="4" w:space="0" w:color="auto"/>
              <w:right w:val="single" w:sz="4" w:space="0" w:color="auto"/>
            </w:tcBorders>
            <w:hideMark/>
          </w:tcPr>
          <w:p w:rsidR="001E1544" w:rsidRDefault="001E1544" w:rsidP="00A902B3">
            <w:pPr>
              <w:rPr>
                <w:rFonts w:ascii="ISOCPEUR" w:hAnsi="ISOCPEUR" w:cs="Calibri"/>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AS</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Vietor</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AS1</w:t>
            </w:r>
          </w:p>
        </w:tc>
        <w:tc>
          <w:tcPr>
            <w:tcW w:w="3260" w:type="dxa"/>
            <w:tcBorders>
              <w:top w:val="single" w:sz="4" w:space="0" w:color="auto"/>
              <w:left w:val="single" w:sz="4" w:space="0" w:color="auto"/>
              <w:bottom w:val="single" w:sz="4" w:space="0" w:color="auto"/>
              <w:right w:val="single" w:sz="4" w:space="0" w:color="auto"/>
            </w:tcBorders>
            <w:vAlign w:val="bottom"/>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slabý</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AT</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Snehová pokrývka</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AT1</w:t>
            </w:r>
          </w:p>
        </w:tc>
        <w:tc>
          <w:tcPr>
            <w:tcW w:w="3260" w:type="dxa"/>
            <w:tcBorders>
              <w:top w:val="single" w:sz="4" w:space="0" w:color="auto"/>
              <w:left w:val="single" w:sz="4" w:space="0" w:color="auto"/>
              <w:bottom w:val="single" w:sz="4" w:space="0" w:color="auto"/>
              <w:right w:val="single" w:sz="4" w:space="0" w:color="auto"/>
            </w:tcBorders>
            <w:vAlign w:val="bottom"/>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zanedbateľná</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AU</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Námraza</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AU1</w:t>
            </w:r>
          </w:p>
        </w:tc>
        <w:tc>
          <w:tcPr>
            <w:tcW w:w="3260" w:type="dxa"/>
            <w:tcBorders>
              <w:top w:val="single" w:sz="4" w:space="0" w:color="auto"/>
              <w:left w:val="single" w:sz="4" w:space="0" w:color="auto"/>
              <w:bottom w:val="single" w:sz="4" w:space="0" w:color="auto"/>
              <w:right w:val="single" w:sz="4" w:space="0" w:color="auto"/>
            </w:tcBorders>
            <w:vAlign w:val="bottom"/>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bez námrazy</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BA</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Spôsobilosť osôb</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BA1</w:t>
            </w:r>
          </w:p>
        </w:tc>
        <w:tc>
          <w:tcPr>
            <w:tcW w:w="3260" w:type="dxa"/>
            <w:tcBorders>
              <w:top w:val="single" w:sz="4" w:space="0" w:color="auto"/>
              <w:left w:val="single" w:sz="4" w:space="0" w:color="auto"/>
              <w:bottom w:val="single" w:sz="4" w:space="0" w:color="auto"/>
              <w:right w:val="single" w:sz="4" w:space="0" w:color="auto"/>
            </w:tcBorders>
            <w:vAlign w:val="bottom"/>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bežná</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BC</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Dotyk osôb so zemou</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BC2</w:t>
            </w:r>
          </w:p>
        </w:tc>
        <w:tc>
          <w:tcPr>
            <w:tcW w:w="3260" w:type="dxa"/>
            <w:tcBorders>
              <w:top w:val="single" w:sz="4" w:space="0" w:color="auto"/>
              <w:left w:val="single" w:sz="4" w:space="0" w:color="auto"/>
              <w:bottom w:val="single" w:sz="4" w:space="0" w:color="auto"/>
              <w:right w:val="single" w:sz="4" w:space="0" w:color="auto"/>
            </w:tcBorders>
            <w:vAlign w:val="bottom"/>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zriedkavý</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BD</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sz w:val="24"/>
                <w:szCs w:val="24"/>
              </w:rPr>
              <w:t>Podmienky úniku v prípade nebezpečenstva</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BD1</w:t>
            </w:r>
          </w:p>
        </w:tc>
        <w:tc>
          <w:tcPr>
            <w:tcW w:w="3260"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both"/>
              <w:rPr>
                <w:rFonts w:ascii="ISOCPEUR" w:hAnsi="ISOCPEUR" w:cs="Calibri"/>
                <w:color w:val="000000"/>
                <w:sz w:val="24"/>
                <w:szCs w:val="24"/>
              </w:rPr>
            </w:pPr>
            <w:r>
              <w:rPr>
                <w:rFonts w:ascii="ISOCPEUR" w:hAnsi="ISOCPEUR" w:cs="Calibri"/>
                <w:color w:val="000000"/>
                <w:sz w:val="24"/>
                <w:szCs w:val="24"/>
              </w:rPr>
              <w:t>ľahký únik</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BE</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sz w:val="24"/>
                <w:szCs w:val="24"/>
              </w:rPr>
              <w:t>Povaha spracúvaných alebo skladovaných látok</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BE1</w:t>
            </w:r>
          </w:p>
        </w:tc>
        <w:tc>
          <w:tcPr>
            <w:tcW w:w="3260"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bez významného nebezpečenstva</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CA</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Calibri"/>
                <w:color w:val="000000"/>
                <w:sz w:val="24"/>
                <w:szCs w:val="24"/>
              </w:rPr>
              <w:t>Stavebné materiály</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CA1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nehorľavé</w:t>
            </w:r>
          </w:p>
        </w:tc>
      </w:tr>
      <w:tr w:rsidR="001E1544" w:rsidTr="00A902B3">
        <w:trPr>
          <w:cantSplit/>
          <w:trHeight w:val="285"/>
        </w:trPr>
        <w:tc>
          <w:tcPr>
            <w:tcW w:w="496"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color w:val="000000"/>
                <w:sz w:val="24"/>
                <w:szCs w:val="24"/>
              </w:rPr>
              <w:t>CB</w:t>
            </w:r>
          </w:p>
        </w:tc>
        <w:tc>
          <w:tcPr>
            <w:tcW w:w="481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rPr>
                <w:rFonts w:ascii="ISOCPEUR" w:hAnsi="ISOCPEUR" w:cs="Calibri"/>
                <w:color w:val="000000"/>
                <w:sz w:val="24"/>
                <w:szCs w:val="24"/>
              </w:rPr>
            </w:pPr>
            <w:r>
              <w:rPr>
                <w:rFonts w:ascii="ISOCPEUR" w:hAnsi="ISOCPEUR" w:cs="Arial"/>
                <w:sz w:val="24"/>
                <w:szCs w:val="24"/>
              </w:rPr>
              <w:t>Konštrukcia stavby</w:t>
            </w:r>
          </w:p>
        </w:tc>
        <w:tc>
          <w:tcPr>
            <w:tcW w:w="709" w:type="dxa"/>
            <w:tcBorders>
              <w:top w:val="single" w:sz="4" w:space="0" w:color="auto"/>
              <w:left w:val="single" w:sz="4" w:space="0" w:color="auto"/>
              <w:bottom w:val="single" w:sz="4" w:space="0" w:color="auto"/>
              <w:right w:val="single" w:sz="4" w:space="0" w:color="auto"/>
            </w:tcBorders>
            <w:vAlign w:val="center"/>
            <w:hideMark/>
          </w:tcPr>
          <w:p w:rsidR="001E1544" w:rsidRDefault="001E1544" w:rsidP="00A902B3">
            <w:pPr>
              <w:jc w:val="center"/>
              <w:rPr>
                <w:rFonts w:ascii="ISOCPEUR" w:hAnsi="ISOCPEUR" w:cs="Calibri"/>
                <w:color w:val="000000"/>
                <w:sz w:val="24"/>
                <w:szCs w:val="24"/>
              </w:rPr>
            </w:pPr>
            <w:r>
              <w:rPr>
                <w:rFonts w:ascii="ISOCPEUR" w:hAnsi="ISOCPEUR" w:cs="Arial"/>
                <w:color w:val="000000"/>
                <w:sz w:val="24"/>
                <w:szCs w:val="24"/>
              </w:rPr>
              <w:t>CB1</w:t>
            </w:r>
          </w:p>
        </w:tc>
        <w:tc>
          <w:tcPr>
            <w:tcW w:w="3260" w:type="dxa"/>
            <w:tcBorders>
              <w:top w:val="single" w:sz="4" w:space="0" w:color="auto"/>
              <w:left w:val="single" w:sz="4" w:space="0" w:color="auto"/>
              <w:bottom w:val="single" w:sz="4" w:space="0" w:color="auto"/>
              <w:right w:val="single" w:sz="4" w:space="0" w:color="auto"/>
            </w:tcBorders>
            <w:hideMark/>
          </w:tcPr>
          <w:p w:rsidR="001E1544" w:rsidRDefault="001E1544" w:rsidP="00A902B3">
            <w:pPr>
              <w:spacing w:line="240" w:lineRule="atLeast"/>
              <w:ind w:right="-694"/>
              <w:rPr>
                <w:rFonts w:ascii="ISOCPEUR" w:hAnsi="ISOCPEUR" w:cs="Arial"/>
                <w:sz w:val="24"/>
                <w:szCs w:val="24"/>
              </w:rPr>
            </w:pPr>
            <w:r>
              <w:rPr>
                <w:rFonts w:ascii="ISOCPEUR" w:hAnsi="ISOCPEUR" w:cs="Arial"/>
                <w:sz w:val="24"/>
                <w:szCs w:val="24"/>
              </w:rPr>
              <w:t>zanedbateľné nebezpečenstvo</w:t>
            </w:r>
          </w:p>
        </w:tc>
      </w:tr>
    </w:tbl>
    <w:p w:rsidR="001E1544" w:rsidRDefault="001E1544" w:rsidP="001E1544"/>
    <w:p w:rsidR="001E1544" w:rsidRDefault="001E1544" w:rsidP="001E1544">
      <w:pPr>
        <w:spacing w:line="240" w:lineRule="atLeast"/>
        <w:ind w:left="1440" w:right="-694" w:hanging="1440"/>
        <w:rPr>
          <w:rFonts w:ascii="ISOCPEUR" w:hAnsi="ISOCPEUR" w:cs="Arial"/>
          <w:sz w:val="24"/>
          <w:szCs w:val="24"/>
        </w:rPr>
      </w:pPr>
      <w:r>
        <w:rPr>
          <w:rFonts w:ascii="ISOCPEUR" w:hAnsi="ISOCPEUR" w:cs="Arial"/>
          <w:b/>
          <w:sz w:val="24"/>
          <w:szCs w:val="24"/>
        </w:rPr>
        <w:t>Zdôvodnenie:</w:t>
      </w:r>
      <w:r>
        <w:rPr>
          <w:rFonts w:ascii="ISOCPEUR" w:hAnsi="ISOCPEUR" w:cs="Arial"/>
          <w:sz w:val="24"/>
          <w:szCs w:val="24"/>
        </w:rPr>
        <w:t xml:space="preserve">   </w:t>
      </w:r>
    </w:p>
    <w:p w:rsidR="001E1544" w:rsidRDefault="001E1544" w:rsidP="001E1544">
      <w:pPr>
        <w:spacing w:line="240" w:lineRule="atLeast"/>
        <w:ind w:left="1440" w:right="-694" w:hanging="1440"/>
        <w:rPr>
          <w:rFonts w:ascii="ISOCPEUR" w:hAnsi="ISOCPEUR" w:cs="Arial"/>
          <w:sz w:val="24"/>
          <w:szCs w:val="24"/>
        </w:rPr>
      </w:pPr>
      <w:r>
        <w:rPr>
          <w:rFonts w:ascii="ISOCPEUR" w:hAnsi="ISOCPEUR" w:cs="Arial"/>
          <w:sz w:val="24"/>
          <w:szCs w:val="24"/>
        </w:rPr>
        <w:t>Komisia brala do úvahy charakter  prevádzky tak,  ako to predpokladá projekt stavby.</w:t>
      </w:r>
    </w:p>
    <w:p w:rsidR="001E1544" w:rsidRDefault="001E1544" w:rsidP="001E1544">
      <w:pPr>
        <w:pStyle w:val="aphaus"/>
      </w:pPr>
    </w:p>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 w:rsidR="001E1544" w:rsidRDefault="001E1544" w:rsidP="001E1544">
      <w:pPr>
        <w:jc w:val="right"/>
        <w:rPr>
          <w:rFonts w:ascii="ISOCPEUR" w:hAnsi="ISOCPEUR"/>
        </w:rPr>
      </w:pPr>
      <w:r>
        <w:rPr>
          <w:noProof/>
        </w:rPr>
        <w:drawing>
          <wp:anchor distT="0" distB="0" distL="114300" distR="114300" simplePos="0" relativeHeight="251627008" behindDoc="0" locked="0" layoutInCell="1" allowOverlap="1" wp14:anchorId="1D5450F5" wp14:editId="46B294C8">
            <wp:simplePos x="0" y="0"/>
            <wp:positionH relativeFrom="column">
              <wp:posOffset>3996690</wp:posOffset>
            </wp:positionH>
            <wp:positionV relativeFrom="paragraph">
              <wp:posOffset>12700</wp:posOffset>
            </wp:positionV>
            <wp:extent cx="1800225" cy="43434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434340"/>
                    </a:xfrm>
                    <a:prstGeom prst="rect">
                      <a:avLst/>
                    </a:prstGeom>
                    <a:noFill/>
                  </pic:spPr>
                </pic:pic>
              </a:graphicData>
            </a:graphic>
            <wp14:sizeRelH relativeFrom="page">
              <wp14:pctWidth>0</wp14:pctWidth>
            </wp14:sizeRelH>
            <wp14:sizeRelV relativeFrom="page">
              <wp14:pctHeight>0</wp14:pctHeight>
            </wp14:sizeRelV>
          </wp:anchor>
        </w:drawing>
      </w:r>
    </w:p>
    <w:p w:rsidR="001E1544" w:rsidRDefault="001E1544" w:rsidP="001E1544">
      <w:pPr>
        <w:jc w:val="right"/>
        <w:rPr>
          <w:rFonts w:ascii="ISOCPEUR" w:hAnsi="ISOCPEUR"/>
        </w:rPr>
      </w:pPr>
    </w:p>
    <w:p w:rsidR="001E1544" w:rsidRDefault="001E1544" w:rsidP="001E1544">
      <w:pPr>
        <w:jc w:val="right"/>
        <w:rPr>
          <w:rFonts w:ascii="ISOCPEUR" w:hAnsi="ISOCPEUR"/>
        </w:rPr>
      </w:pPr>
    </w:p>
    <w:p w:rsidR="001E1544" w:rsidRDefault="001E1544" w:rsidP="001E1544">
      <w:pPr>
        <w:jc w:val="right"/>
        <w:rPr>
          <w:rFonts w:ascii="ISOCPEUR" w:hAnsi="ISOCPEUR"/>
        </w:rPr>
      </w:pPr>
      <w:r>
        <w:rPr>
          <w:rFonts w:ascii="ISOCPEUR" w:hAnsi="ISOCPEUR"/>
        </w:rPr>
        <w:t>..........................................................</w:t>
      </w:r>
    </w:p>
    <w:p w:rsidR="001E1544" w:rsidRDefault="001E1544" w:rsidP="001E1544">
      <w:pPr>
        <w:tabs>
          <w:tab w:val="left" w:pos="1560"/>
          <w:tab w:val="left" w:pos="2977"/>
          <w:tab w:val="right" w:pos="5670"/>
          <w:tab w:val="right" w:pos="9072"/>
        </w:tabs>
        <w:rPr>
          <w:rFonts w:ascii="ISOCPEUR" w:hAnsi="ISOCPEUR"/>
          <w:sz w:val="24"/>
        </w:rPr>
      </w:pPr>
      <w:r>
        <w:rPr>
          <w:rFonts w:ascii="ISOCPEUR" w:hAnsi="ISOCPEUR"/>
          <w:sz w:val="24"/>
        </w:rPr>
        <w:t>Zapísané v Bratislave, 0</w:t>
      </w:r>
      <w:r w:rsidR="009571FC">
        <w:rPr>
          <w:rFonts w:ascii="ISOCPEUR" w:hAnsi="ISOCPEUR"/>
          <w:sz w:val="24"/>
        </w:rPr>
        <w:t>9</w:t>
      </w:r>
      <w:r>
        <w:rPr>
          <w:rFonts w:ascii="ISOCPEUR" w:hAnsi="ISOCPEUR"/>
          <w:sz w:val="24"/>
        </w:rPr>
        <w:t xml:space="preserve">/2020 </w:t>
      </w:r>
      <w:r>
        <w:rPr>
          <w:rFonts w:ascii="ISOCPEUR" w:hAnsi="ISOCPEUR"/>
          <w:sz w:val="24"/>
        </w:rPr>
        <w:tab/>
      </w:r>
      <w:r>
        <w:rPr>
          <w:rFonts w:ascii="ISOCPEUR" w:hAnsi="ISOCPEUR"/>
          <w:sz w:val="24"/>
        </w:rPr>
        <w:tab/>
        <w:t>predseda komisie</w:t>
      </w:r>
    </w:p>
    <w:p w:rsidR="002E72D6" w:rsidRDefault="002E72D6" w:rsidP="002E72D6">
      <w:pPr>
        <w:rPr>
          <w:rFonts w:eastAsiaTheme="majorEastAsia"/>
        </w:rPr>
      </w:pPr>
    </w:p>
    <w:p w:rsidR="009571FC" w:rsidRDefault="009571FC" w:rsidP="002E72D6">
      <w:pPr>
        <w:rPr>
          <w:rFonts w:eastAsiaTheme="majorEastAsia"/>
        </w:rPr>
      </w:pPr>
    </w:p>
    <w:p w:rsidR="009571FC" w:rsidRDefault="009571FC" w:rsidP="002E72D6">
      <w:pPr>
        <w:rPr>
          <w:rStyle w:val="Nadpis3Char"/>
          <w:rFonts w:ascii="ISOCPEUR" w:hAnsi="ISOCPEUR"/>
          <w:b w:val="0"/>
          <w:color w:val="000000" w:themeColor="text1"/>
          <w:sz w:val="26"/>
          <w:szCs w:val="26"/>
        </w:rPr>
      </w:pPr>
      <w:bookmarkStart w:id="60" w:name="_Toc48135352"/>
      <w:bookmarkStart w:id="61" w:name="_Toc52770025"/>
      <w:r w:rsidRPr="00931C9C">
        <w:rPr>
          <w:rStyle w:val="Nadpis3Char"/>
          <w:rFonts w:ascii="ISOCPEUR" w:hAnsi="ISOCPEUR"/>
          <w:b w:val="0"/>
          <w:color w:val="000000" w:themeColor="text1"/>
          <w:sz w:val="26"/>
          <w:szCs w:val="26"/>
        </w:rPr>
        <w:lastRenderedPageBreak/>
        <w:t>príloha č.2: KÁBLOVÉ REZY</w:t>
      </w:r>
      <w:bookmarkEnd w:id="60"/>
      <w:bookmarkEnd w:id="61"/>
    </w:p>
    <w:p w:rsidR="009571FC" w:rsidRDefault="009571FC" w:rsidP="002E72D6">
      <w:pPr>
        <w:rPr>
          <w:rStyle w:val="Nadpis3Char"/>
          <w:rFonts w:ascii="ISOCPEUR" w:hAnsi="ISOCPEUR"/>
          <w:b w:val="0"/>
          <w:color w:val="000000" w:themeColor="text1"/>
          <w:sz w:val="26"/>
          <w:szCs w:val="26"/>
        </w:rPr>
      </w:pPr>
    </w:p>
    <w:p w:rsidR="009571FC" w:rsidRDefault="009571FC" w:rsidP="002E72D6">
      <w:pPr>
        <w:rPr>
          <w:rFonts w:eastAsiaTheme="majorEastAsia"/>
        </w:rPr>
      </w:pPr>
      <w:r>
        <w:rPr>
          <w:noProof/>
        </w:rPr>
        <w:drawing>
          <wp:anchor distT="0" distB="0" distL="114300" distR="114300" simplePos="0" relativeHeight="251659264" behindDoc="1" locked="0" layoutInCell="1" allowOverlap="1" wp14:anchorId="19FB5A4A" wp14:editId="5AC37E15">
            <wp:simplePos x="0" y="0"/>
            <wp:positionH relativeFrom="column">
              <wp:posOffset>0</wp:posOffset>
            </wp:positionH>
            <wp:positionV relativeFrom="paragraph">
              <wp:posOffset>-635</wp:posOffset>
            </wp:positionV>
            <wp:extent cx="6398260" cy="8486775"/>
            <wp:effectExtent l="0" t="0" r="2540" b="9525"/>
            <wp:wrapNone/>
            <wp:docPr id="1" name="Obrázek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8260" cy="848677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571FC" w:rsidSect="001E1544">
      <w:headerReference w:type="default" r:id="rId11"/>
      <w:footerReference w:type="default" r:id="rId12"/>
      <w:pgSz w:w="11906" w:h="16838"/>
      <w:pgMar w:top="1417" w:right="1417" w:bottom="1417" w:left="1417" w:header="624" w:footer="104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F16" w:rsidRDefault="003A1F16" w:rsidP="004122B0">
      <w:r>
        <w:separator/>
      </w:r>
    </w:p>
  </w:endnote>
  <w:endnote w:type="continuationSeparator" w:id="0">
    <w:p w:rsidR="003A1F16" w:rsidRDefault="003A1F16" w:rsidP="00412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82A" w:rsidRPr="002F52C6" w:rsidRDefault="00BC382A">
    <w:pPr>
      <w:pStyle w:val="Zpat"/>
      <w:rPr>
        <w:color w:val="828282"/>
      </w:rPr>
    </w:pPr>
    <w:r>
      <w:rPr>
        <w:noProof/>
        <w:color w:val="82828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bottomMargin">
                <wp:align>top</wp:align>
              </wp:positionV>
              <wp:extent cx="1508760" cy="30924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09245"/>
                      </a:xfrm>
                      <a:prstGeom prst="rect">
                        <a:avLst/>
                      </a:prstGeom>
                      <a:noFill/>
                      <a:ln w="6350">
                        <a:noFill/>
                      </a:ln>
                      <a:effectLst/>
                    </wps:spPr>
                    <wps:txbx>
                      <w:txbxContent>
                        <w:p w:rsidR="00BC382A" w:rsidRPr="00185F8E" w:rsidRDefault="00BC382A">
                          <w:pPr>
                            <w:pStyle w:val="Zpat"/>
                            <w:jc w:val="right"/>
                            <w:rPr>
                              <w:rFonts w:ascii="Century Gothic" w:hAnsi="Century Gothic"/>
                              <w:color w:val="000000" w:themeColor="text1"/>
                              <w:sz w:val="28"/>
                              <w:szCs w:val="28"/>
                            </w:rPr>
                          </w:pPr>
                          <w:r w:rsidRPr="00185F8E">
                            <w:rPr>
                              <w:rFonts w:ascii="Century Gothic" w:hAnsi="Century Gothic"/>
                              <w:color w:val="000000" w:themeColor="text1"/>
                              <w:sz w:val="28"/>
                              <w:szCs w:val="28"/>
                            </w:rPr>
                            <w:fldChar w:fldCharType="begin"/>
                          </w:r>
                          <w:r w:rsidRPr="00185F8E">
                            <w:rPr>
                              <w:rFonts w:ascii="Century Gothic" w:hAnsi="Century Gothic"/>
                              <w:color w:val="000000" w:themeColor="text1"/>
                              <w:sz w:val="28"/>
                              <w:szCs w:val="28"/>
                            </w:rPr>
                            <w:instrText xml:space="preserve"> PAGE  \* Arabic  \* MERGEFORMAT </w:instrText>
                          </w:r>
                          <w:r w:rsidRPr="00185F8E">
                            <w:rPr>
                              <w:rFonts w:ascii="Century Gothic" w:hAnsi="Century Gothic"/>
                              <w:color w:val="000000" w:themeColor="text1"/>
                              <w:sz w:val="28"/>
                              <w:szCs w:val="28"/>
                            </w:rPr>
                            <w:fldChar w:fldCharType="separate"/>
                          </w:r>
                          <w:r w:rsidR="00433E09">
                            <w:rPr>
                              <w:rFonts w:ascii="Century Gothic" w:hAnsi="Century Gothic"/>
                              <w:noProof/>
                              <w:color w:val="000000" w:themeColor="text1"/>
                              <w:sz w:val="28"/>
                              <w:szCs w:val="28"/>
                            </w:rPr>
                            <w:t>10</w:t>
                          </w:r>
                          <w:r w:rsidRPr="00185F8E">
                            <w:rPr>
                              <w:rFonts w:ascii="Century Gothic" w:hAnsi="Century Gothic"/>
                              <w:color w:val="000000" w:themeColor="text1"/>
                              <w:sz w:val="28"/>
                              <w:szCs w:val="2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7.6pt;margin-top:0;width:118.8pt;height:24.3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" filled="f" stroked="f" strokeweight=".5pt">
              <v:path arrowok="t"/>
              <v:textbox style="mso-fit-shape-to-text:t">
                <w:txbxContent>
                  <w:p w:rsidR="00BC382A" w:rsidRPr="00185F8E" w:rsidRDefault="00BC382A">
                    <w:pPr>
                      <w:pStyle w:val="Zpat"/>
                      <w:jc w:val="right"/>
                      <w:rPr>
                        <w:rFonts w:ascii="Century Gothic" w:hAnsi="Century Gothic"/>
                        <w:color w:val="000000" w:themeColor="text1"/>
                        <w:sz w:val="28"/>
                        <w:szCs w:val="28"/>
                      </w:rPr>
                    </w:pPr>
                    <w:r w:rsidRPr="00185F8E">
                      <w:rPr>
                        <w:rFonts w:ascii="Century Gothic" w:hAnsi="Century Gothic"/>
                        <w:color w:val="000000" w:themeColor="text1"/>
                        <w:sz w:val="28"/>
                        <w:szCs w:val="28"/>
                      </w:rPr>
                      <w:fldChar w:fldCharType="begin"/>
                    </w:r>
                    <w:r w:rsidRPr="00185F8E">
                      <w:rPr>
                        <w:rFonts w:ascii="Century Gothic" w:hAnsi="Century Gothic"/>
                        <w:color w:val="000000" w:themeColor="text1"/>
                        <w:sz w:val="28"/>
                        <w:szCs w:val="28"/>
                      </w:rPr>
                      <w:instrText xml:space="preserve"> PAGE  \* Arabic  \* MERGEFORMAT </w:instrText>
                    </w:r>
                    <w:r w:rsidRPr="00185F8E">
                      <w:rPr>
                        <w:rFonts w:ascii="Century Gothic" w:hAnsi="Century Gothic"/>
                        <w:color w:val="000000" w:themeColor="text1"/>
                        <w:sz w:val="28"/>
                        <w:szCs w:val="28"/>
                      </w:rPr>
                      <w:fldChar w:fldCharType="separate"/>
                    </w:r>
                    <w:r w:rsidR="00433E09">
                      <w:rPr>
                        <w:rFonts w:ascii="Century Gothic" w:hAnsi="Century Gothic"/>
                        <w:noProof/>
                        <w:color w:val="000000" w:themeColor="text1"/>
                        <w:sz w:val="28"/>
                        <w:szCs w:val="28"/>
                      </w:rPr>
                      <w:t>10</w:t>
                    </w:r>
                    <w:r w:rsidRPr="00185F8E">
                      <w:rPr>
                        <w:rFonts w:ascii="Century Gothic" w:hAnsi="Century Gothic"/>
                        <w:color w:val="000000" w:themeColor="text1"/>
                        <w:sz w:val="28"/>
                        <w:szCs w:val="28"/>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F16" w:rsidRDefault="003A1F16" w:rsidP="004122B0">
      <w:r>
        <w:separator/>
      </w:r>
    </w:p>
  </w:footnote>
  <w:footnote w:type="continuationSeparator" w:id="0">
    <w:p w:rsidR="003A1F16" w:rsidRDefault="003A1F16" w:rsidP="00412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82A" w:rsidRPr="005B0555" w:rsidRDefault="00BC382A" w:rsidP="00D6607B">
    <w:pPr>
      <w:pStyle w:val="Zhlav"/>
      <w:jc w:val="right"/>
      <w:rPr>
        <w:rFonts w:ascii="Century Gothic" w:hAnsi="Century Gothic"/>
        <w:color w:val="808080" w:themeColor="background1" w:themeShade="80"/>
        <w:sz w:val="20"/>
      </w:rPr>
    </w:pPr>
    <w:r w:rsidRPr="005B0555">
      <w:rPr>
        <w:rFonts w:ascii="Century Gothic" w:hAnsi="Century Gothic"/>
        <w:color w:val="808080" w:themeColor="background1" w:themeShade="80"/>
        <w:sz w:val="20"/>
      </w:rPr>
      <w:t xml:space="preserve">Technická správa </w:t>
    </w:r>
    <w:r>
      <w:rPr>
        <w:rFonts w:ascii="Century Gothic" w:hAnsi="Century Gothic"/>
        <w:color w:val="808080" w:themeColor="background1" w:themeShade="80"/>
        <w:sz w:val="20"/>
      </w:rPr>
      <w:t xml:space="preserve">- </w:t>
    </w:r>
    <w:r w:rsidRPr="00D6607B">
      <w:rPr>
        <w:rFonts w:ascii="Century Gothic" w:hAnsi="Century Gothic"/>
        <w:color w:val="808080" w:themeColor="background1" w:themeShade="80"/>
        <w:sz w:val="20"/>
      </w:rPr>
      <w:t>elektroinštalácia</w:t>
    </w:r>
    <w:r>
      <w:rPr>
        <w:rFonts w:ascii="Century Gothic" w:hAnsi="Century Gothic"/>
        <w:color w:val="808080" w:themeColor="background1" w:themeShade="80"/>
        <w:sz w:val="20"/>
      </w:rPr>
      <w:tab/>
    </w:r>
    <w:r>
      <w:rPr>
        <w:rFonts w:ascii="Century Gothic" w:hAnsi="Century Gothic"/>
        <w:color w:val="808080" w:themeColor="background1" w:themeShade="80"/>
        <w:sz w:val="20"/>
      </w:rPr>
      <w:tab/>
    </w:r>
  </w:p>
  <w:p w:rsidR="00BC382A" w:rsidRDefault="00BC38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2534"/>
        </w:tabs>
        <w:ind w:left="2534" w:hanging="720"/>
      </w:pPr>
      <w:rPr>
        <w:rFonts w:ascii="Arial" w:hAnsi="Arial" w:cs="Arial"/>
      </w:rPr>
    </w:lvl>
  </w:abstractNum>
  <w:abstractNum w:abstractNumId="1" w15:restartNumberingAfterBreak="0">
    <w:nsid w:val="0A6E5284"/>
    <w:multiLevelType w:val="hybridMultilevel"/>
    <w:tmpl w:val="A01841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E2F61D1"/>
    <w:multiLevelType w:val="hybridMultilevel"/>
    <w:tmpl w:val="9468DD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7D0809B0">
      <w:start w:val="1"/>
      <w:numFmt w:val="bullet"/>
      <w:lvlText w:val=""/>
      <w:lvlJc w:val="left"/>
      <w:pPr>
        <w:ind w:left="851" w:firstLine="0"/>
      </w:pPr>
      <w:rPr>
        <w:rFonts w:ascii="Symbol" w:hAnsi="Symbol" w:hint="default"/>
        <w:sz w:val="20"/>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0246EBB"/>
    <w:multiLevelType w:val="hybridMultilevel"/>
    <w:tmpl w:val="6B10AA98"/>
    <w:lvl w:ilvl="0" w:tplc="7FECDEF6">
      <w:start w:val="1"/>
      <w:numFmt w:val="bullet"/>
      <w:lvlText w:val=""/>
      <w:lvlJc w:val="left"/>
      <w:pPr>
        <w:ind w:left="1428" w:hanging="360"/>
      </w:pPr>
      <w:rPr>
        <w:rFonts w:ascii="Symbol" w:hAnsi="Symbol" w:hint="default"/>
        <w:sz w:val="20"/>
        <w:szCs w:val="20"/>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F9F6F556">
      <w:start w:val="1"/>
      <w:numFmt w:val="bullet"/>
      <w:lvlText w:val="-"/>
      <w:lvlJc w:val="left"/>
      <w:pPr>
        <w:ind w:left="3588" w:hanging="360"/>
      </w:pPr>
      <w:rPr>
        <w:rFonts w:ascii="ISOCPEUR" w:eastAsia="Times New Roman" w:hAnsi="ISOCPEUR" w:cs="Times New Roman"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8E40853"/>
    <w:multiLevelType w:val="hybridMultilevel"/>
    <w:tmpl w:val="132006AA"/>
    <w:lvl w:ilvl="0" w:tplc="54DC03FC">
      <w:start w:val="1"/>
      <w:numFmt w:val="lowerLetter"/>
      <w:suff w:val="space"/>
      <w:lvlText w:val="%1."/>
      <w:lvlJc w:val="left"/>
      <w:pPr>
        <w:ind w:left="0" w:firstLine="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9561B9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0F280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791386"/>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D13735B"/>
    <w:multiLevelType w:val="hybridMultilevel"/>
    <w:tmpl w:val="6BA2902A"/>
    <w:lvl w:ilvl="0" w:tplc="041B0001">
      <w:start w:val="1"/>
      <w:numFmt w:val="bullet"/>
      <w:pStyle w:val="Odrky1"/>
      <w:lvlText w:val=""/>
      <w:lvlJc w:val="left"/>
      <w:pPr>
        <w:tabs>
          <w:tab w:val="num" w:pos="426"/>
        </w:tabs>
        <w:ind w:left="426" w:hanging="284"/>
      </w:pPr>
      <w:rPr>
        <w:rFonts w:ascii="Wingdings" w:hAnsi="Wingdings" w:hint="default"/>
        <w:color w:val="55BFCF"/>
        <w:sz w:val="28"/>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80A74"/>
    <w:multiLevelType w:val="multilevel"/>
    <w:tmpl w:val="0C8462B2"/>
    <w:lvl w:ilvl="0">
      <w:start w:val="1"/>
      <w:numFmt w:val="decimal"/>
      <w:suff w:val="space"/>
      <w:lvlText w:val="%1."/>
      <w:lvlJc w:val="left"/>
      <w:pPr>
        <w:ind w:left="0" w:firstLine="0"/>
      </w:pPr>
      <w:rPr>
        <w:rFonts w:ascii="ISOCPEUR" w:hAnsi="ISOCPEUR" w:hint="default"/>
        <w:b w:val="0"/>
        <w:color w:val="000000" w:themeColor="text1"/>
        <w:sz w:val="24"/>
      </w:rPr>
    </w:lvl>
    <w:lvl w:ilvl="1">
      <w:start w:val="1"/>
      <w:numFmt w:val="decimal"/>
      <w:isLgl/>
      <w:suff w:val="space"/>
      <w:lvlText w:val="%1.%2"/>
      <w:lvlJc w:val="left"/>
      <w:pPr>
        <w:ind w:left="1068" w:hanging="360"/>
      </w:pPr>
      <w:rPr>
        <w:rFonts w:hint="default"/>
      </w:rPr>
    </w:lvl>
    <w:lvl w:ilvl="2">
      <w:start w:val="1"/>
      <w:numFmt w:val="decimal"/>
      <w:isLgl/>
      <w:suff w:val="space"/>
      <w:lvlText w:val="%1.%2.%3"/>
      <w:lvlJc w:val="left"/>
      <w:pPr>
        <w:ind w:left="1776" w:hanging="720"/>
      </w:pPr>
      <w:rPr>
        <w:rFonts w:hint="default"/>
      </w:rPr>
    </w:lvl>
    <w:lvl w:ilvl="3">
      <w:start w:val="1"/>
      <w:numFmt w:val="decimal"/>
      <w:isLgl/>
      <w:suff w:val="space"/>
      <w:lvlText w:val="%1.%2.%3.%4"/>
      <w:lvlJc w:val="left"/>
      <w:pPr>
        <w:ind w:left="2124" w:hanging="720"/>
      </w:pPr>
      <w:rPr>
        <w:rFonts w:hint="default"/>
        <w:color w:val="000000" w:themeColor="text1"/>
        <w:sz w:val="24"/>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0" w15:restartNumberingAfterBreak="0">
    <w:nsid w:val="353A3472"/>
    <w:multiLevelType w:val="hybridMultilevel"/>
    <w:tmpl w:val="3BFA43D6"/>
    <w:lvl w:ilvl="0" w:tplc="8AAEA55C">
      <w:start w:val="1"/>
      <w:numFmt w:val="decimal"/>
      <w:lvlText w:val="%1."/>
      <w:lvlJc w:val="left"/>
      <w:pPr>
        <w:tabs>
          <w:tab w:val="num" w:pos="1279"/>
        </w:tabs>
        <w:ind w:left="1279" w:hanging="570"/>
      </w:pPr>
      <w:rPr>
        <w:rFonts w:hint="default"/>
      </w:rPr>
    </w:lvl>
    <w:lvl w:ilvl="1" w:tplc="041B0019" w:tentative="1">
      <w:start w:val="1"/>
      <w:numFmt w:val="lowerLetter"/>
      <w:lvlText w:val="%2."/>
      <w:lvlJc w:val="left"/>
      <w:pPr>
        <w:tabs>
          <w:tab w:val="num" w:pos="1789"/>
        </w:tabs>
        <w:ind w:left="1789" w:hanging="360"/>
      </w:pPr>
    </w:lvl>
    <w:lvl w:ilvl="2" w:tplc="041B001B" w:tentative="1">
      <w:start w:val="1"/>
      <w:numFmt w:val="lowerRoman"/>
      <w:lvlText w:val="%3."/>
      <w:lvlJc w:val="right"/>
      <w:pPr>
        <w:tabs>
          <w:tab w:val="num" w:pos="2509"/>
        </w:tabs>
        <w:ind w:left="2509" w:hanging="180"/>
      </w:pPr>
    </w:lvl>
    <w:lvl w:ilvl="3" w:tplc="041B000F" w:tentative="1">
      <w:start w:val="1"/>
      <w:numFmt w:val="decimal"/>
      <w:lvlText w:val="%4."/>
      <w:lvlJc w:val="left"/>
      <w:pPr>
        <w:tabs>
          <w:tab w:val="num" w:pos="3229"/>
        </w:tabs>
        <w:ind w:left="3229" w:hanging="360"/>
      </w:pPr>
    </w:lvl>
    <w:lvl w:ilvl="4" w:tplc="041B0019" w:tentative="1">
      <w:start w:val="1"/>
      <w:numFmt w:val="lowerLetter"/>
      <w:lvlText w:val="%5."/>
      <w:lvlJc w:val="left"/>
      <w:pPr>
        <w:tabs>
          <w:tab w:val="num" w:pos="3949"/>
        </w:tabs>
        <w:ind w:left="3949" w:hanging="360"/>
      </w:pPr>
    </w:lvl>
    <w:lvl w:ilvl="5" w:tplc="041B001B" w:tentative="1">
      <w:start w:val="1"/>
      <w:numFmt w:val="lowerRoman"/>
      <w:lvlText w:val="%6."/>
      <w:lvlJc w:val="right"/>
      <w:pPr>
        <w:tabs>
          <w:tab w:val="num" w:pos="4669"/>
        </w:tabs>
        <w:ind w:left="4669" w:hanging="180"/>
      </w:pPr>
    </w:lvl>
    <w:lvl w:ilvl="6" w:tplc="041B000F" w:tentative="1">
      <w:start w:val="1"/>
      <w:numFmt w:val="decimal"/>
      <w:lvlText w:val="%7."/>
      <w:lvlJc w:val="left"/>
      <w:pPr>
        <w:tabs>
          <w:tab w:val="num" w:pos="5389"/>
        </w:tabs>
        <w:ind w:left="5389" w:hanging="360"/>
      </w:pPr>
    </w:lvl>
    <w:lvl w:ilvl="7" w:tplc="041B0019" w:tentative="1">
      <w:start w:val="1"/>
      <w:numFmt w:val="lowerLetter"/>
      <w:lvlText w:val="%8."/>
      <w:lvlJc w:val="left"/>
      <w:pPr>
        <w:tabs>
          <w:tab w:val="num" w:pos="6109"/>
        </w:tabs>
        <w:ind w:left="6109" w:hanging="360"/>
      </w:pPr>
    </w:lvl>
    <w:lvl w:ilvl="8" w:tplc="041B001B" w:tentative="1">
      <w:start w:val="1"/>
      <w:numFmt w:val="lowerRoman"/>
      <w:lvlText w:val="%9."/>
      <w:lvlJc w:val="right"/>
      <w:pPr>
        <w:tabs>
          <w:tab w:val="num" w:pos="6829"/>
        </w:tabs>
        <w:ind w:left="6829" w:hanging="180"/>
      </w:pPr>
    </w:lvl>
  </w:abstractNum>
  <w:abstractNum w:abstractNumId="11" w15:restartNumberingAfterBreak="0">
    <w:nsid w:val="37492BCA"/>
    <w:multiLevelType w:val="multilevel"/>
    <w:tmpl w:val="0C8462B2"/>
    <w:lvl w:ilvl="0">
      <w:start w:val="1"/>
      <w:numFmt w:val="decimal"/>
      <w:suff w:val="space"/>
      <w:lvlText w:val="%1."/>
      <w:lvlJc w:val="left"/>
      <w:pPr>
        <w:ind w:left="0" w:firstLine="0"/>
      </w:pPr>
      <w:rPr>
        <w:rFonts w:ascii="ISOCPEUR" w:hAnsi="ISOCPEUR" w:hint="default"/>
        <w:b w:val="0"/>
        <w:color w:val="000000" w:themeColor="text1"/>
        <w:sz w:val="24"/>
      </w:rPr>
    </w:lvl>
    <w:lvl w:ilvl="1">
      <w:start w:val="1"/>
      <w:numFmt w:val="decimal"/>
      <w:isLgl/>
      <w:suff w:val="space"/>
      <w:lvlText w:val="%1.%2"/>
      <w:lvlJc w:val="left"/>
      <w:pPr>
        <w:ind w:left="1068" w:hanging="360"/>
      </w:pPr>
      <w:rPr>
        <w:rFonts w:hint="default"/>
      </w:rPr>
    </w:lvl>
    <w:lvl w:ilvl="2">
      <w:start w:val="1"/>
      <w:numFmt w:val="decimal"/>
      <w:isLgl/>
      <w:suff w:val="space"/>
      <w:lvlText w:val="%1.%2.%3"/>
      <w:lvlJc w:val="left"/>
      <w:pPr>
        <w:ind w:left="1776" w:hanging="720"/>
      </w:pPr>
      <w:rPr>
        <w:rFonts w:hint="default"/>
      </w:rPr>
    </w:lvl>
    <w:lvl w:ilvl="3">
      <w:start w:val="1"/>
      <w:numFmt w:val="decimal"/>
      <w:isLgl/>
      <w:suff w:val="space"/>
      <w:lvlText w:val="%1.%2.%3.%4"/>
      <w:lvlJc w:val="left"/>
      <w:pPr>
        <w:ind w:left="2124" w:hanging="720"/>
      </w:pPr>
      <w:rPr>
        <w:rFonts w:hint="default"/>
        <w:color w:val="000000" w:themeColor="text1"/>
        <w:sz w:val="24"/>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2" w15:restartNumberingAfterBreak="0">
    <w:nsid w:val="3CC80E4D"/>
    <w:multiLevelType w:val="multilevel"/>
    <w:tmpl w:val="0C8462B2"/>
    <w:lvl w:ilvl="0">
      <w:start w:val="1"/>
      <w:numFmt w:val="decimal"/>
      <w:suff w:val="space"/>
      <w:lvlText w:val="%1."/>
      <w:lvlJc w:val="left"/>
      <w:pPr>
        <w:ind w:left="0" w:firstLine="0"/>
      </w:pPr>
      <w:rPr>
        <w:rFonts w:ascii="ISOCPEUR" w:hAnsi="ISOCPEUR" w:hint="default"/>
        <w:b w:val="0"/>
        <w:color w:val="000000" w:themeColor="text1"/>
        <w:sz w:val="24"/>
      </w:rPr>
    </w:lvl>
    <w:lvl w:ilvl="1">
      <w:start w:val="1"/>
      <w:numFmt w:val="decimal"/>
      <w:isLgl/>
      <w:suff w:val="space"/>
      <w:lvlText w:val="%1.%2"/>
      <w:lvlJc w:val="left"/>
      <w:pPr>
        <w:ind w:left="1068" w:hanging="360"/>
      </w:pPr>
      <w:rPr>
        <w:rFonts w:hint="default"/>
      </w:rPr>
    </w:lvl>
    <w:lvl w:ilvl="2">
      <w:start w:val="1"/>
      <w:numFmt w:val="decimal"/>
      <w:isLgl/>
      <w:suff w:val="space"/>
      <w:lvlText w:val="%1.%2.%3"/>
      <w:lvlJc w:val="left"/>
      <w:pPr>
        <w:ind w:left="1776" w:hanging="720"/>
      </w:pPr>
      <w:rPr>
        <w:rFonts w:hint="default"/>
      </w:rPr>
    </w:lvl>
    <w:lvl w:ilvl="3">
      <w:start w:val="1"/>
      <w:numFmt w:val="decimal"/>
      <w:isLgl/>
      <w:suff w:val="space"/>
      <w:lvlText w:val="%1.%2.%3.%4"/>
      <w:lvlJc w:val="left"/>
      <w:pPr>
        <w:ind w:left="2124" w:hanging="720"/>
      </w:pPr>
      <w:rPr>
        <w:rFonts w:hint="default"/>
        <w:color w:val="000000" w:themeColor="text1"/>
        <w:sz w:val="24"/>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3" w15:restartNumberingAfterBreak="0">
    <w:nsid w:val="42DE71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F23E9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1D2B16"/>
    <w:multiLevelType w:val="hybridMultilevel"/>
    <w:tmpl w:val="6D42DC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410355D"/>
    <w:multiLevelType w:val="multilevel"/>
    <w:tmpl w:val="9D067512"/>
    <w:lvl w:ilvl="0">
      <w:start w:val="1"/>
      <w:numFmt w:val="decimal"/>
      <w:suff w:val="space"/>
      <w:lvlText w:val="%1."/>
      <w:lvlJc w:val="left"/>
      <w:pPr>
        <w:ind w:left="360" w:firstLine="0"/>
      </w:pPr>
      <w:rPr>
        <w:rFonts w:ascii="ISOCPEUR" w:hAnsi="ISOCPEUR" w:hint="default"/>
        <w:b/>
        <w:color w:val="000000" w:themeColor="text1"/>
        <w:sz w:val="24"/>
      </w:rPr>
    </w:lvl>
    <w:lvl w:ilvl="1">
      <w:start w:val="1"/>
      <w:numFmt w:val="decimal"/>
      <w:isLgl/>
      <w:suff w:val="space"/>
      <w:lvlText w:val="%1.%2"/>
      <w:lvlJc w:val="left"/>
      <w:pPr>
        <w:ind w:left="1428" w:hanging="360"/>
      </w:pPr>
      <w:rPr>
        <w:rFonts w:hint="default"/>
      </w:rPr>
    </w:lvl>
    <w:lvl w:ilvl="2">
      <w:start w:val="1"/>
      <w:numFmt w:val="decimal"/>
      <w:isLgl/>
      <w:suff w:val="space"/>
      <w:lvlText w:val="%1.%2.%3"/>
      <w:lvlJc w:val="left"/>
      <w:pPr>
        <w:ind w:left="2136" w:hanging="720"/>
      </w:pPr>
      <w:rPr>
        <w:rFonts w:hint="default"/>
      </w:rPr>
    </w:lvl>
    <w:lvl w:ilvl="3">
      <w:start w:val="1"/>
      <w:numFmt w:val="decimal"/>
      <w:isLgl/>
      <w:suff w:val="space"/>
      <w:lvlText w:val="%1.%2.%3.%4"/>
      <w:lvlJc w:val="left"/>
      <w:pPr>
        <w:ind w:left="2484" w:hanging="720"/>
      </w:pPr>
      <w:rPr>
        <w:rFonts w:hint="default"/>
        <w:color w:val="000000" w:themeColor="text1"/>
        <w:sz w:val="24"/>
      </w:rPr>
    </w:lvl>
    <w:lvl w:ilvl="4">
      <w:start w:val="1"/>
      <w:numFmt w:val="decimal"/>
      <w:isLgl/>
      <w:lvlText w:val="%1.%2.%3.%4.%5"/>
      <w:lvlJc w:val="left"/>
      <w:pPr>
        <w:ind w:left="2832" w:hanging="72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3888" w:hanging="108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4944" w:hanging="1440"/>
      </w:pPr>
      <w:rPr>
        <w:rFonts w:hint="default"/>
      </w:rPr>
    </w:lvl>
  </w:abstractNum>
  <w:abstractNum w:abstractNumId="17" w15:restartNumberingAfterBreak="0">
    <w:nsid w:val="578422A8"/>
    <w:multiLevelType w:val="multilevel"/>
    <w:tmpl w:val="9D067512"/>
    <w:lvl w:ilvl="0">
      <w:start w:val="1"/>
      <w:numFmt w:val="decimal"/>
      <w:suff w:val="space"/>
      <w:lvlText w:val="%1."/>
      <w:lvlJc w:val="left"/>
      <w:pPr>
        <w:ind w:left="0" w:firstLine="0"/>
      </w:pPr>
      <w:rPr>
        <w:rFonts w:ascii="ISOCPEUR" w:hAnsi="ISOCPEUR" w:hint="default"/>
        <w:b/>
        <w:color w:val="000000" w:themeColor="text1"/>
        <w:sz w:val="24"/>
      </w:rPr>
    </w:lvl>
    <w:lvl w:ilvl="1">
      <w:start w:val="1"/>
      <w:numFmt w:val="decimal"/>
      <w:isLgl/>
      <w:suff w:val="space"/>
      <w:lvlText w:val="%1.%2"/>
      <w:lvlJc w:val="left"/>
      <w:pPr>
        <w:ind w:left="1068" w:hanging="360"/>
      </w:pPr>
      <w:rPr>
        <w:rFonts w:hint="default"/>
      </w:rPr>
    </w:lvl>
    <w:lvl w:ilvl="2">
      <w:start w:val="1"/>
      <w:numFmt w:val="decimal"/>
      <w:isLgl/>
      <w:suff w:val="space"/>
      <w:lvlText w:val="%1.%2.%3"/>
      <w:lvlJc w:val="left"/>
      <w:pPr>
        <w:ind w:left="1776" w:hanging="720"/>
      </w:pPr>
      <w:rPr>
        <w:rFonts w:hint="default"/>
      </w:rPr>
    </w:lvl>
    <w:lvl w:ilvl="3">
      <w:start w:val="1"/>
      <w:numFmt w:val="decimal"/>
      <w:isLgl/>
      <w:suff w:val="space"/>
      <w:lvlText w:val="%1.%2.%3.%4"/>
      <w:lvlJc w:val="left"/>
      <w:pPr>
        <w:ind w:left="2124" w:hanging="720"/>
      </w:pPr>
      <w:rPr>
        <w:rFonts w:hint="default"/>
        <w:color w:val="000000" w:themeColor="text1"/>
        <w:sz w:val="24"/>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8" w15:restartNumberingAfterBreak="0">
    <w:nsid w:val="591E141B"/>
    <w:multiLevelType w:val="multilevel"/>
    <w:tmpl w:val="0C8462B2"/>
    <w:lvl w:ilvl="0">
      <w:start w:val="1"/>
      <w:numFmt w:val="decimal"/>
      <w:suff w:val="space"/>
      <w:lvlText w:val="%1."/>
      <w:lvlJc w:val="left"/>
      <w:pPr>
        <w:ind w:left="0" w:firstLine="0"/>
      </w:pPr>
      <w:rPr>
        <w:rFonts w:ascii="ISOCPEUR" w:hAnsi="ISOCPEUR" w:hint="default"/>
        <w:b w:val="0"/>
        <w:color w:val="000000" w:themeColor="text1"/>
        <w:sz w:val="24"/>
      </w:rPr>
    </w:lvl>
    <w:lvl w:ilvl="1">
      <w:start w:val="1"/>
      <w:numFmt w:val="decimal"/>
      <w:isLgl/>
      <w:suff w:val="space"/>
      <w:lvlText w:val="%1.%2"/>
      <w:lvlJc w:val="left"/>
      <w:pPr>
        <w:ind w:left="1068" w:hanging="360"/>
      </w:pPr>
      <w:rPr>
        <w:rFonts w:hint="default"/>
      </w:rPr>
    </w:lvl>
    <w:lvl w:ilvl="2">
      <w:start w:val="1"/>
      <w:numFmt w:val="decimal"/>
      <w:isLgl/>
      <w:suff w:val="space"/>
      <w:lvlText w:val="%1.%2.%3"/>
      <w:lvlJc w:val="left"/>
      <w:pPr>
        <w:ind w:left="1776" w:hanging="720"/>
      </w:pPr>
      <w:rPr>
        <w:rFonts w:hint="default"/>
      </w:rPr>
    </w:lvl>
    <w:lvl w:ilvl="3">
      <w:start w:val="1"/>
      <w:numFmt w:val="decimal"/>
      <w:isLgl/>
      <w:suff w:val="space"/>
      <w:lvlText w:val="%1.%2.%3.%4"/>
      <w:lvlJc w:val="left"/>
      <w:pPr>
        <w:ind w:left="2124" w:hanging="720"/>
      </w:pPr>
      <w:rPr>
        <w:rFonts w:hint="default"/>
        <w:color w:val="000000" w:themeColor="text1"/>
        <w:sz w:val="24"/>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9" w15:restartNumberingAfterBreak="0">
    <w:nsid w:val="62912F3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4B426CC"/>
    <w:multiLevelType w:val="singleLevel"/>
    <w:tmpl w:val="519C3D00"/>
    <w:lvl w:ilvl="0">
      <w:start w:val="1"/>
      <w:numFmt w:val="bullet"/>
      <w:lvlText w:val="-"/>
      <w:lvlJc w:val="left"/>
      <w:pPr>
        <w:tabs>
          <w:tab w:val="num" w:pos="915"/>
        </w:tabs>
        <w:ind w:left="915" w:hanging="360"/>
      </w:pPr>
      <w:rPr>
        <w:rFonts w:hint="default"/>
      </w:rPr>
    </w:lvl>
  </w:abstractNum>
  <w:abstractNum w:abstractNumId="21" w15:restartNumberingAfterBreak="0">
    <w:nsid w:val="69953C5A"/>
    <w:multiLevelType w:val="multilevel"/>
    <w:tmpl w:val="041B001F"/>
    <w:lvl w:ilvl="0">
      <w:start w:val="1"/>
      <w:numFmt w:val="decimal"/>
      <w:lvlText w:val="%1."/>
      <w:lvlJc w:val="left"/>
      <w:pPr>
        <w:ind w:left="2911" w:hanging="360"/>
      </w:pPr>
    </w:lvl>
    <w:lvl w:ilvl="1">
      <w:start w:val="1"/>
      <w:numFmt w:val="decimal"/>
      <w:lvlText w:val="%1.%2."/>
      <w:lvlJc w:val="left"/>
      <w:pPr>
        <w:ind w:left="3343" w:hanging="432"/>
      </w:pPr>
    </w:lvl>
    <w:lvl w:ilvl="2">
      <w:start w:val="1"/>
      <w:numFmt w:val="decimal"/>
      <w:lvlText w:val="%1.%2.%3."/>
      <w:lvlJc w:val="left"/>
      <w:pPr>
        <w:ind w:left="3775" w:hanging="504"/>
      </w:pPr>
    </w:lvl>
    <w:lvl w:ilvl="3">
      <w:start w:val="1"/>
      <w:numFmt w:val="decimal"/>
      <w:lvlText w:val="%1.%2.%3.%4."/>
      <w:lvlJc w:val="left"/>
      <w:pPr>
        <w:ind w:left="4279" w:hanging="648"/>
      </w:pPr>
    </w:lvl>
    <w:lvl w:ilvl="4">
      <w:start w:val="1"/>
      <w:numFmt w:val="decimal"/>
      <w:lvlText w:val="%1.%2.%3.%4.%5."/>
      <w:lvlJc w:val="left"/>
      <w:pPr>
        <w:ind w:left="4783" w:hanging="792"/>
      </w:pPr>
    </w:lvl>
    <w:lvl w:ilvl="5">
      <w:start w:val="1"/>
      <w:numFmt w:val="decimal"/>
      <w:lvlText w:val="%1.%2.%3.%4.%5.%6."/>
      <w:lvlJc w:val="left"/>
      <w:pPr>
        <w:ind w:left="5287" w:hanging="936"/>
      </w:pPr>
    </w:lvl>
    <w:lvl w:ilvl="6">
      <w:start w:val="1"/>
      <w:numFmt w:val="decimal"/>
      <w:lvlText w:val="%1.%2.%3.%4.%5.%6.%7."/>
      <w:lvlJc w:val="left"/>
      <w:pPr>
        <w:ind w:left="5791" w:hanging="1080"/>
      </w:pPr>
    </w:lvl>
    <w:lvl w:ilvl="7">
      <w:start w:val="1"/>
      <w:numFmt w:val="decimal"/>
      <w:lvlText w:val="%1.%2.%3.%4.%5.%6.%7.%8."/>
      <w:lvlJc w:val="left"/>
      <w:pPr>
        <w:ind w:left="6295" w:hanging="1224"/>
      </w:pPr>
    </w:lvl>
    <w:lvl w:ilvl="8">
      <w:start w:val="1"/>
      <w:numFmt w:val="decimal"/>
      <w:lvlText w:val="%1.%2.%3.%4.%5.%6.%7.%8.%9."/>
      <w:lvlJc w:val="left"/>
      <w:pPr>
        <w:ind w:left="6871" w:hanging="1440"/>
      </w:pPr>
    </w:lvl>
  </w:abstractNum>
  <w:abstractNum w:abstractNumId="22" w15:restartNumberingAfterBreak="0">
    <w:nsid w:val="6A854CB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58589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EA47D0"/>
    <w:multiLevelType w:val="multilevel"/>
    <w:tmpl w:val="0C8462B2"/>
    <w:lvl w:ilvl="0">
      <w:start w:val="1"/>
      <w:numFmt w:val="decimal"/>
      <w:suff w:val="space"/>
      <w:lvlText w:val="%1."/>
      <w:lvlJc w:val="left"/>
      <w:pPr>
        <w:ind w:left="0" w:firstLine="0"/>
      </w:pPr>
      <w:rPr>
        <w:rFonts w:ascii="ISOCPEUR" w:hAnsi="ISOCPEUR" w:hint="default"/>
        <w:b w:val="0"/>
        <w:color w:val="000000" w:themeColor="text1"/>
        <w:sz w:val="24"/>
      </w:rPr>
    </w:lvl>
    <w:lvl w:ilvl="1">
      <w:start w:val="1"/>
      <w:numFmt w:val="decimal"/>
      <w:isLgl/>
      <w:suff w:val="space"/>
      <w:lvlText w:val="%1.%2"/>
      <w:lvlJc w:val="left"/>
      <w:pPr>
        <w:ind w:left="1068" w:hanging="360"/>
      </w:pPr>
      <w:rPr>
        <w:rFonts w:hint="default"/>
      </w:rPr>
    </w:lvl>
    <w:lvl w:ilvl="2">
      <w:start w:val="1"/>
      <w:numFmt w:val="decimal"/>
      <w:isLgl/>
      <w:suff w:val="space"/>
      <w:lvlText w:val="%1.%2.%3"/>
      <w:lvlJc w:val="left"/>
      <w:pPr>
        <w:ind w:left="1776" w:hanging="720"/>
      </w:pPr>
      <w:rPr>
        <w:rFonts w:hint="default"/>
      </w:rPr>
    </w:lvl>
    <w:lvl w:ilvl="3">
      <w:start w:val="1"/>
      <w:numFmt w:val="decimal"/>
      <w:isLgl/>
      <w:suff w:val="space"/>
      <w:lvlText w:val="%1.%2.%3.%4"/>
      <w:lvlJc w:val="left"/>
      <w:pPr>
        <w:ind w:left="2124" w:hanging="720"/>
      </w:pPr>
      <w:rPr>
        <w:rFonts w:hint="default"/>
        <w:color w:val="000000" w:themeColor="text1"/>
        <w:sz w:val="24"/>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num w:numId="1">
    <w:abstractNumId w:val="10"/>
  </w:num>
  <w:num w:numId="2">
    <w:abstractNumId w:val="0"/>
  </w:num>
  <w:num w:numId="3">
    <w:abstractNumId w:val="8"/>
  </w:num>
  <w:num w:numId="4">
    <w:abstractNumId w:val="17"/>
  </w:num>
  <w:num w:numId="5">
    <w:abstractNumId w:val="3"/>
  </w:num>
  <w:num w:numId="6">
    <w:abstractNumId w:val="2"/>
  </w:num>
  <w:num w:numId="7">
    <w:abstractNumId w:val="15"/>
  </w:num>
  <w:num w:numId="8">
    <w:abstractNumId w:val="9"/>
  </w:num>
  <w:num w:numId="9">
    <w:abstractNumId w:val="18"/>
  </w:num>
  <w:num w:numId="10">
    <w:abstractNumId w:val="12"/>
  </w:num>
  <w:num w:numId="11">
    <w:abstractNumId w:val="5"/>
  </w:num>
  <w:num w:numId="12">
    <w:abstractNumId w:val="19"/>
  </w:num>
  <w:num w:numId="13">
    <w:abstractNumId w:val="4"/>
  </w:num>
  <w:num w:numId="14">
    <w:abstractNumId w:val="24"/>
  </w:num>
  <w:num w:numId="15">
    <w:abstractNumId w:val="11"/>
  </w:num>
  <w:num w:numId="16">
    <w:abstractNumId w:val="21"/>
  </w:num>
  <w:num w:numId="17">
    <w:abstractNumId w:val="22"/>
  </w:num>
  <w:num w:numId="18">
    <w:abstractNumId w:val="13"/>
  </w:num>
  <w:num w:numId="19">
    <w:abstractNumId w:val="23"/>
  </w:num>
  <w:num w:numId="20">
    <w:abstractNumId w:val="6"/>
  </w:num>
  <w:num w:numId="21">
    <w:abstractNumId w:val="16"/>
  </w:num>
  <w:num w:numId="22">
    <w:abstractNumId w:val="7"/>
  </w:num>
  <w:num w:numId="23">
    <w:abstractNumId w:val="7"/>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24">
    <w:abstractNumId w:val="7"/>
  </w:num>
  <w:num w:numId="25">
    <w:abstractNumId w:val="14"/>
  </w:num>
  <w:num w:numId="26">
    <w:abstractNumId w:val="20"/>
  </w:num>
  <w:num w:numId="27">
    <w:abstractNumId w:val="1"/>
  </w:num>
  <w:num w:numId="28">
    <w:abstractNumId w:val="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C0C"/>
    <w:rsid w:val="000122B7"/>
    <w:rsid w:val="00013985"/>
    <w:rsid w:val="00015D85"/>
    <w:rsid w:val="0001795F"/>
    <w:rsid w:val="000249AB"/>
    <w:rsid w:val="000250A3"/>
    <w:rsid w:val="00027268"/>
    <w:rsid w:val="000275DC"/>
    <w:rsid w:val="0003141D"/>
    <w:rsid w:val="00032910"/>
    <w:rsid w:val="0005065A"/>
    <w:rsid w:val="00062638"/>
    <w:rsid w:val="0007081B"/>
    <w:rsid w:val="00071681"/>
    <w:rsid w:val="00085E7E"/>
    <w:rsid w:val="00092C87"/>
    <w:rsid w:val="000B09DF"/>
    <w:rsid w:val="000B6359"/>
    <w:rsid w:val="000C1222"/>
    <w:rsid w:val="000E0D56"/>
    <w:rsid w:val="000E25FE"/>
    <w:rsid w:val="000E3719"/>
    <w:rsid w:val="000E6E16"/>
    <w:rsid w:val="000F4563"/>
    <w:rsid w:val="00110F38"/>
    <w:rsid w:val="00112DC4"/>
    <w:rsid w:val="00112F48"/>
    <w:rsid w:val="0012284F"/>
    <w:rsid w:val="001252A5"/>
    <w:rsid w:val="00131E2D"/>
    <w:rsid w:val="0015492F"/>
    <w:rsid w:val="00156930"/>
    <w:rsid w:val="00185F8E"/>
    <w:rsid w:val="001954E7"/>
    <w:rsid w:val="001B079A"/>
    <w:rsid w:val="001B7E96"/>
    <w:rsid w:val="001D4424"/>
    <w:rsid w:val="001E1544"/>
    <w:rsid w:val="001E740A"/>
    <w:rsid w:val="001E76C6"/>
    <w:rsid w:val="001F384C"/>
    <w:rsid w:val="001F7B05"/>
    <w:rsid w:val="00204F66"/>
    <w:rsid w:val="00210192"/>
    <w:rsid w:val="00216512"/>
    <w:rsid w:val="00223763"/>
    <w:rsid w:val="00235264"/>
    <w:rsid w:val="0023693F"/>
    <w:rsid w:val="002465E5"/>
    <w:rsid w:val="00251CE8"/>
    <w:rsid w:val="002545D1"/>
    <w:rsid w:val="002573C4"/>
    <w:rsid w:val="0027009A"/>
    <w:rsid w:val="00271513"/>
    <w:rsid w:val="00290696"/>
    <w:rsid w:val="00297E03"/>
    <w:rsid w:val="00297F82"/>
    <w:rsid w:val="002A1477"/>
    <w:rsid w:val="002A5C0C"/>
    <w:rsid w:val="002A67DB"/>
    <w:rsid w:val="002A6B60"/>
    <w:rsid w:val="002B134E"/>
    <w:rsid w:val="002B4683"/>
    <w:rsid w:val="002D18F0"/>
    <w:rsid w:val="002D5DA7"/>
    <w:rsid w:val="002D5E40"/>
    <w:rsid w:val="002E6E32"/>
    <w:rsid w:val="002E72D6"/>
    <w:rsid w:val="002E735F"/>
    <w:rsid w:val="002F26AD"/>
    <w:rsid w:val="002F52C6"/>
    <w:rsid w:val="002F60AF"/>
    <w:rsid w:val="00300DC7"/>
    <w:rsid w:val="003018ED"/>
    <w:rsid w:val="0031110C"/>
    <w:rsid w:val="00320040"/>
    <w:rsid w:val="00322492"/>
    <w:rsid w:val="00326CE9"/>
    <w:rsid w:val="00327008"/>
    <w:rsid w:val="0032760E"/>
    <w:rsid w:val="0033225E"/>
    <w:rsid w:val="0033477F"/>
    <w:rsid w:val="00340DDD"/>
    <w:rsid w:val="00351167"/>
    <w:rsid w:val="003612BB"/>
    <w:rsid w:val="00365BA0"/>
    <w:rsid w:val="003675AB"/>
    <w:rsid w:val="00373492"/>
    <w:rsid w:val="00380E39"/>
    <w:rsid w:val="00381A50"/>
    <w:rsid w:val="00381CA4"/>
    <w:rsid w:val="003836CB"/>
    <w:rsid w:val="003A0151"/>
    <w:rsid w:val="003A0E93"/>
    <w:rsid w:val="003A1F16"/>
    <w:rsid w:val="003A5F8B"/>
    <w:rsid w:val="003C708D"/>
    <w:rsid w:val="004058FB"/>
    <w:rsid w:val="00406AFA"/>
    <w:rsid w:val="00410BD1"/>
    <w:rsid w:val="004122B0"/>
    <w:rsid w:val="00415FCF"/>
    <w:rsid w:val="00425D08"/>
    <w:rsid w:val="00431E03"/>
    <w:rsid w:val="00433E09"/>
    <w:rsid w:val="00440C2B"/>
    <w:rsid w:val="0047004E"/>
    <w:rsid w:val="00475E0D"/>
    <w:rsid w:val="0049517B"/>
    <w:rsid w:val="004B1AF9"/>
    <w:rsid w:val="004C18F0"/>
    <w:rsid w:val="004C2E17"/>
    <w:rsid w:val="004E3861"/>
    <w:rsid w:val="004F13E9"/>
    <w:rsid w:val="004F3A77"/>
    <w:rsid w:val="004F54F4"/>
    <w:rsid w:val="005025FA"/>
    <w:rsid w:val="00507F21"/>
    <w:rsid w:val="005278FB"/>
    <w:rsid w:val="00535A0F"/>
    <w:rsid w:val="00541E16"/>
    <w:rsid w:val="00550172"/>
    <w:rsid w:val="00554A12"/>
    <w:rsid w:val="00577FFB"/>
    <w:rsid w:val="005A7EC6"/>
    <w:rsid w:val="005B4986"/>
    <w:rsid w:val="005B686A"/>
    <w:rsid w:val="005B7EE0"/>
    <w:rsid w:val="005C5B65"/>
    <w:rsid w:val="005C7132"/>
    <w:rsid w:val="005D1AD3"/>
    <w:rsid w:val="005D6185"/>
    <w:rsid w:val="005E1F88"/>
    <w:rsid w:val="005E3C35"/>
    <w:rsid w:val="00605B98"/>
    <w:rsid w:val="00616B16"/>
    <w:rsid w:val="006233F1"/>
    <w:rsid w:val="006315AE"/>
    <w:rsid w:val="006326D9"/>
    <w:rsid w:val="00636AE4"/>
    <w:rsid w:val="00641C3B"/>
    <w:rsid w:val="00652E8C"/>
    <w:rsid w:val="00653C48"/>
    <w:rsid w:val="006619CA"/>
    <w:rsid w:val="00662666"/>
    <w:rsid w:val="006638DE"/>
    <w:rsid w:val="00683B91"/>
    <w:rsid w:val="006907A2"/>
    <w:rsid w:val="006A561B"/>
    <w:rsid w:val="006B28BE"/>
    <w:rsid w:val="006B4E58"/>
    <w:rsid w:val="006C0AF4"/>
    <w:rsid w:val="006F0A51"/>
    <w:rsid w:val="006F68F5"/>
    <w:rsid w:val="00705B5C"/>
    <w:rsid w:val="00715A3C"/>
    <w:rsid w:val="00717704"/>
    <w:rsid w:val="00720FC5"/>
    <w:rsid w:val="0072634F"/>
    <w:rsid w:val="007270C0"/>
    <w:rsid w:val="00730594"/>
    <w:rsid w:val="007431F7"/>
    <w:rsid w:val="007533FD"/>
    <w:rsid w:val="00753EB3"/>
    <w:rsid w:val="00755BDC"/>
    <w:rsid w:val="00762C07"/>
    <w:rsid w:val="00762EAA"/>
    <w:rsid w:val="00767DAB"/>
    <w:rsid w:val="00776F1B"/>
    <w:rsid w:val="00794BE4"/>
    <w:rsid w:val="00794FBE"/>
    <w:rsid w:val="007A23E4"/>
    <w:rsid w:val="007C0309"/>
    <w:rsid w:val="007C1FE6"/>
    <w:rsid w:val="007D6318"/>
    <w:rsid w:val="007E29F5"/>
    <w:rsid w:val="007F6807"/>
    <w:rsid w:val="008106B3"/>
    <w:rsid w:val="00821AC5"/>
    <w:rsid w:val="0082280E"/>
    <w:rsid w:val="00827E41"/>
    <w:rsid w:val="00835E41"/>
    <w:rsid w:val="00842B05"/>
    <w:rsid w:val="00842E9D"/>
    <w:rsid w:val="00844076"/>
    <w:rsid w:val="00845C3F"/>
    <w:rsid w:val="00852D76"/>
    <w:rsid w:val="008564EC"/>
    <w:rsid w:val="00865214"/>
    <w:rsid w:val="008828F5"/>
    <w:rsid w:val="0088757A"/>
    <w:rsid w:val="0089733D"/>
    <w:rsid w:val="008A3EA2"/>
    <w:rsid w:val="008D23E8"/>
    <w:rsid w:val="008D50D5"/>
    <w:rsid w:val="008E1399"/>
    <w:rsid w:val="008E29E0"/>
    <w:rsid w:val="008E76DF"/>
    <w:rsid w:val="008F071A"/>
    <w:rsid w:val="008F0D5E"/>
    <w:rsid w:val="008F2243"/>
    <w:rsid w:val="0090106F"/>
    <w:rsid w:val="00903422"/>
    <w:rsid w:val="009200ED"/>
    <w:rsid w:val="00926C54"/>
    <w:rsid w:val="009326F6"/>
    <w:rsid w:val="00933BB8"/>
    <w:rsid w:val="00934B09"/>
    <w:rsid w:val="00937EC5"/>
    <w:rsid w:val="009414B3"/>
    <w:rsid w:val="00942606"/>
    <w:rsid w:val="00943497"/>
    <w:rsid w:val="009571FC"/>
    <w:rsid w:val="009630C1"/>
    <w:rsid w:val="00974439"/>
    <w:rsid w:val="00974C8E"/>
    <w:rsid w:val="00982374"/>
    <w:rsid w:val="0098248D"/>
    <w:rsid w:val="009834CD"/>
    <w:rsid w:val="009930F3"/>
    <w:rsid w:val="00993834"/>
    <w:rsid w:val="009A103B"/>
    <w:rsid w:val="009A1DD4"/>
    <w:rsid w:val="009C0453"/>
    <w:rsid w:val="009D4615"/>
    <w:rsid w:val="009E1011"/>
    <w:rsid w:val="009E617E"/>
    <w:rsid w:val="009E7C38"/>
    <w:rsid w:val="00A03E0F"/>
    <w:rsid w:val="00A07B02"/>
    <w:rsid w:val="00A16BA8"/>
    <w:rsid w:val="00A226B4"/>
    <w:rsid w:val="00A22AA3"/>
    <w:rsid w:val="00A22D1F"/>
    <w:rsid w:val="00A37F4D"/>
    <w:rsid w:val="00A40431"/>
    <w:rsid w:val="00A45F62"/>
    <w:rsid w:val="00A60A47"/>
    <w:rsid w:val="00A63233"/>
    <w:rsid w:val="00A63A75"/>
    <w:rsid w:val="00A66DE1"/>
    <w:rsid w:val="00A757AD"/>
    <w:rsid w:val="00A765E2"/>
    <w:rsid w:val="00A80973"/>
    <w:rsid w:val="00A90150"/>
    <w:rsid w:val="00A902B3"/>
    <w:rsid w:val="00A97A90"/>
    <w:rsid w:val="00AA1769"/>
    <w:rsid w:val="00AB3C4B"/>
    <w:rsid w:val="00AB43F7"/>
    <w:rsid w:val="00AB44E0"/>
    <w:rsid w:val="00AC0100"/>
    <w:rsid w:val="00AC2C66"/>
    <w:rsid w:val="00AE0D80"/>
    <w:rsid w:val="00B25614"/>
    <w:rsid w:val="00B27056"/>
    <w:rsid w:val="00B326C2"/>
    <w:rsid w:val="00B457EA"/>
    <w:rsid w:val="00B51702"/>
    <w:rsid w:val="00B55E87"/>
    <w:rsid w:val="00B71953"/>
    <w:rsid w:val="00B7638B"/>
    <w:rsid w:val="00BA5084"/>
    <w:rsid w:val="00BB15D3"/>
    <w:rsid w:val="00BB3FF4"/>
    <w:rsid w:val="00BC33C4"/>
    <w:rsid w:val="00BC382A"/>
    <w:rsid w:val="00BF29FB"/>
    <w:rsid w:val="00C015DB"/>
    <w:rsid w:val="00C02A7D"/>
    <w:rsid w:val="00C061C8"/>
    <w:rsid w:val="00C119EF"/>
    <w:rsid w:val="00C1287A"/>
    <w:rsid w:val="00C134BF"/>
    <w:rsid w:val="00C170A3"/>
    <w:rsid w:val="00C2011B"/>
    <w:rsid w:val="00C213C2"/>
    <w:rsid w:val="00C217A2"/>
    <w:rsid w:val="00C272E0"/>
    <w:rsid w:val="00C2744C"/>
    <w:rsid w:val="00C27E95"/>
    <w:rsid w:val="00C423B9"/>
    <w:rsid w:val="00C55336"/>
    <w:rsid w:val="00C62EE0"/>
    <w:rsid w:val="00C73152"/>
    <w:rsid w:val="00C737E8"/>
    <w:rsid w:val="00C80424"/>
    <w:rsid w:val="00C86D00"/>
    <w:rsid w:val="00CB6616"/>
    <w:rsid w:val="00CC2DA9"/>
    <w:rsid w:val="00CC2E64"/>
    <w:rsid w:val="00CC75C1"/>
    <w:rsid w:val="00CD5DB7"/>
    <w:rsid w:val="00CE500C"/>
    <w:rsid w:val="00CE7B11"/>
    <w:rsid w:val="00CE7FE8"/>
    <w:rsid w:val="00CF1C39"/>
    <w:rsid w:val="00CF2748"/>
    <w:rsid w:val="00D0065B"/>
    <w:rsid w:val="00D02156"/>
    <w:rsid w:val="00D15FF7"/>
    <w:rsid w:val="00D172D5"/>
    <w:rsid w:val="00D17A91"/>
    <w:rsid w:val="00D228F1"/>
    <w:rsid w:val="00D37072"/>
    <w:rsid w:val="00D44E21"/>
    <w:rsid w:val="00D45D7F"/>
    <w:rsid w:val="00D64685"/>
    <w:rsid w:val="00D6607B"/>
    <w:rsid w:val="00D67F19"/>
    <w:rsid w:val="00D7321A"/>
    <w:rsid w:val="00D7374B"/>
    <w:rsid w:val="00D80AA0"/>
    <w:rsid w:val="00D87563"/>
    <w:rsid w:val="00D90396"/>
    <w:rsid w:val="00D912CA"/>
    <w:rsid w:val="00D97154"/>
    <w:rsid w:val="00DA2BFC"/>
    <w:rsid w:val="00DA3F88"/>
    <w:rsid w:val="00DA6895"/>
    <w:rsid w:val="00DB1208"/>
    <w:rsid w:val="00DB1E6F"/>
    <w:rsid w:val="00DB7A7C"/>
    <w:rsid w:val="00DC58F2"/>
    <w:rsid w:val="00DD3C48"/>
    <w:rsid w:val="00DE34E2"/>
    <w:rsid w:val="00DE6007"/>
    <w:rsid w:val="00DF5BF3"/>
    <w:rsid w:val="00E03D3F"/>
    <w:rsid w:val="00E10556"/>
    <w:rsid w:val="00E14C81"/>
    <w:rsid w:val="00E23556"/>
    <w:rsid w:val="00E27879"/>
    <w:rsid w:val="00E30B91"/>
    <w:rsid w:val="00E33128"/>
    <w:rsid w:val="00E3430E"/>
    <w:rsid w:val="00E41E60"/>
    <w:rsid w:val="00E420D5"/>
    <w:rsid w:val="00E42A09"/>
    <w:rsid w:val="00E51722"/>
    <w:rsid w:val="00E522DF"/>
    <w:rsid w:val="00E61E44"/>
    <w:rsid w:val="00E61E7F"/>
    <w:rsid w:val="00E6764B"/>
    <w:rsid w:val="00E72B07"/>
    <w:rsid w:val="00E76ED0"/>
    <w:rsid w:val="00E778FF"/>
    <w:rsid w:val="00E87114"/>
    <w:rsid w:val="00E87BDA"/>
    <w:rsid w:val="00EA00A4"/>
    <w:rsid w:val="00EA10E2"/>
    <w:rsid w:val="00EA470F"/>
    <w:rsid w:val="00EE6C7F"/>
    <w:rsid w:val="00EE7DC5"/>
    <w:rsid w:val="00EF284D"/>
    <w:rsid w:val="00F00802"/>
    <w:rsid w:val="00F01B88"/>
    <w:rsid w:val="00F2147C"/>
    <w:rsid w:val="00F24B0A"/>
    <w:rsid w:val="00F275BE"/>
    <w:rsid w:val="00F31DC4"/>
    <w:rsid w:val="00F33E59"/>
    <w:rsid w:val="00F3640C"/>
    <w:rsid w:val="00F64A13"/>
    <w:rsid w:val="00F7600E"/>
    <w:rsid w:val="00F82211"/>
    <w:rsid w:val="00FA0FE4"/>
    <w:rsid w:val="00FA3D68"/>
    <w:rsid w:val="00FA562F"/>
    <w:rsid w:val="00FB10B7"/>
    <w:rsid w:val="00FD064E"/>
    <w:rsid w:val="00FD4966"/>
    <w:rsid w:val="00FD569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1D165338"/>
  <w15:docId w15:val="{6579455F-1411-434F-AD65-35CF25B03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2A5C0C"/>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
    <w:next w:val="Normln"/>
    <w:link w:val="Nadpis1Char"/>
    <w:qFormat/>
    <w:rsid w:val="002A5C0C"/>
    <w:pPr>
      <w:keepNext/>
      <w:numPr>
        <w:numId w:val="22"/>
      </w:numPr>
      <w:outlineLvl w:val="0"/>
    </w:pPr>
    <w:rPr>
      <w:rFonts w:ascii="Arial Narrow" w:hAnsi="Arial Narrow"/>
      <w:sz w:val="24"/>
    </w:rPr>
  </w:style>
  <w:style w:type="paragraph" w:styleId="Nadpis2">
    <w:name w:val="heading 2"/>
    <w:basedOn w:val="Normln"/>
    <w:next w:val="Normln"/>
    <w:link w:val="Nadpis2Char"/>
    <w:unhideWhenUsed/>
    <w:qFormat/>
    <w:rsid w:val="009200ED"/>
    <w:pPr>
      <w:keepNext/>
      <w:keepLines/>
      <w:numPr>
        <w:ilvl w:val="1"/>
        <w:numId w:val="22"/>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qFormat/>
    <w:rsid w:val="009200ED"/>
    <w:pPr>
      <w:keepNext/>
      <w:keepLines/>
      <w:numPr>
        <w:ilvl w:val="2"/>
        <w:numId w:val="2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9200ED"/>
    <w:pPr>
      <w:keepNext/>
      <w:numPr>
        <w:ilvl w:val="3"/>
        <w:numId w:val="22"/>
      </w:numPr>
      <w:spacing w:before="240" w:after="60" w:line="360" w:lineRule="auto"/>
      <w:jc w:val="both"/>
      <w:outlineLvl w:val="3"/>
    </w:pPr>
    <w:rPr>
      <w:rFonts w:ascii="Arial Narrow" w:hAnsi="Arial Narrow"/>
      <w:bCs/>
      <w:sz w:val="24"/>
      <w:szCs w:val="28"/>
      <w:lang w:eastAsia="en-US"/>
    </w:rPr>
  </w:style>
  <w:style w:type="paragraph" w:styleId="Nadpis5">
    <w:name w:val="heading 5"/>
    <w:basedOn w:val="Normln"/>
    <w:next w:val="Normln"/>
    <w:link w:val="Nadpis5Char"/>
    <w:unhideWhenUsed/>
    <w:qFormat/>
    <w:rsid w:val="002A5C0C"/>
    <w:pPr>
      <w:keepNext/>
      <w:keepLines/>
      <w:numPr>
        <w:ilvl w:val="4"/>
        <w:numId w:val="2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2A5C0C"/>
    <w:pPr>
      <w:keepNext/>
      <w:keepLines/>
      <w:numPr>
        <w:ilvl w:val="5"/>
        <w:numId w:val="2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qFormat/>
    <w:rsid w:val="002A5C0C"/>
    <w:pPr>
      <w:keepNext/>
      <w:numPr>
        <w:ilvl w:val="6"/>
        <w:numId w:val="22"/>
      </w:numPr>
      <w:jc w:val="center"/>
      <w:outlineLvl w:val="6"/>
    </w:pPr>
    <w:rPr>
      <w:rFonts w:ascii="Arial Narrow" w:hAnsi="Arial Narrow"/>
      <w:b/>
      <w:sz w:val="36"/>
    </w:rPr>
  </w:style>
  <w:style w:type="paragraph" w:styleId="Nadpis8">
    <w:name w:val="heading 8"/>
    <w:basedOn w:val="Normln"/>
    <w:next w:val="Normln"/>
    <w:link w:val="Nadpis8Char"/>
    <w:qFormat/>
    <w:rsid w:val="009200ED"/>
    <w:pPr>
      <w:keepNext/>
      <w:numPr>
        <w:ilvl w:val="7"/>
        <w:numId w:val="22"/>
      </w:numPr>
      <w:jc w:val="both"/>
      <w:outlineLvl w:val="7"/>
    </w:pPr>
    <w:rPr>
      <w:sz w:val="24"/>
    </w:rPr>
  </w:style>
  <w:style w:type="paragraph" w:styleId="Nadpis9">
    <w:name w:val="heading 9"/>
    <w:basedOn w:val="Normln"/>
    <w:next w:val="Normln"/>
    <w:link w:val="Nadpis9Char"/>
    <w:unhideWhenUsed/>
    <w:qFormat/>
    <w:rsid w:val="009200ED"/>
    <w:pPr>
      <w:numPr>
        <w:ilvl w:val="8"/>
        <w:numId w:val="22"/>
      </w:numPr>
      <w:spacing w:before="240" w:after="60"/>
      <w:jc w:val="both"/>
      <w:outlineLvl w:val="8"/>
    </w:pPr>
    <w:rPr>
      <w:rFonts w:ascii="Cambria" w:hAnsi="Cambria"/>
      <w:sz w:val="24"/>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A5C0C"/>
    <w:rPr>
      <w:rFonts w:ascii="Arial Narrow" w:eastAsia="Times New Roman" w:hAnsi="Arial Narrow" w:cs="Times New Roman"/>
      <w:sz w:val="24"/>
      <w:szCs w:val="20"/>
      <w:lang w:eastAsia="sk-SK"/>
    </w:rPr>
  </w:style>
  <w:style w:type="character" w:customStyle="1" w:styleId="Nadpis7Char">
    <w:name w:val="Nadpis 7 Char"/>
    <w:basedOn w:val="Standardnpsmoodstavce"/>
    <w:link w:val="Nadpis7"/>
    <w:rsid w:val="002A5C0C"/>
    <w:rPr>
      <w:rFonts w:ascii="Arial Narrow" w:eastAsia="Times New Roman" w:hAnsi="Arial Narrow" w:cs="Times New Roman"/>
      <w:b/>
      <w:sz w:val="36"/>
      <w:szCs w:val="20"/>
      <w:lang w:eastAsia="sk-SK"/>
    </w:rPr>
  </w:style>
  <w:style w:type="paragraph" w:styleId="Zkladntext">
    <w:name w:val="Body Text"/>
    <w:basedOn w:val="Normln"/>
    <w:link w:val="ZkladntextChar"/>
    <w:uiPriority w:val="99"/>
    <w:rsid w:val="002A5C0C"/>
    <w:rPr>
      <w:rFonts w:ascii="Arial Narrow" w:hAnsi="Arial Narrow"/>
      <w:sz w:val="28"/>
    </w:rPr>
  </w:style>
  <w:style w:type="character" w:customStyle="1" w:styleId="ZkladntextChar">
    <w:name w:val="Základní text Char"/>
    <w:basedOn w:val="Standardnpsmoodstavce"/>
    <w:link w:val="Zkladntext"/>
    <w:uiPriority w:val="99"/>
    <w:rsid w:val="002A5C0C"/>
    <w:rPr>
      <w:rFonts w:ascii="Arial Narrow" w:eastAsia="Times New Roman" w:hAnsi="Arial Narrow" w:cs="Times New Roman"/>
      <w:sz w:val="28"/>
      <w:szCs w:val="20"/>
      <w:lang w:eastAsia="sk-SK"/>
    </w:rPr>
  </w:style>
  <w:style w:type="character" w:customStyle="1" w:styleId="Nadpis5Char">
    <w:name w:val="Nadpis 5 Char"/>
    <w:basedOn w:val="Standardnpsmoodstavce"/>
    <w:link w:val="Nadpis5"/>
    <w:uiPriority w:val="9"/>
    <w:semiHidden/>
    <w:rsid w:val="002A5C0C"/>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Standardnpsmoodstavce"/>
    <w:link w:val="Nadpis6"/>
    <w:semiHidden/>
    <w:rsid w:val="002A5C0C"/>
    <w:rPr>
      <w:rFonts w:asciiTheme="majorHAnsi" w:eastAsiaTheme="majorEastAsia" w:hAnsiTheme="majorHAnsi" w:cstheme="majorBidi"/>
      <w:i/>
      <w:iCs/>
      <w:color w:val="243F60" w:themeColor="accent1" w:themeShade="7F"/>
      <w:sz w:val="20"/>
      <w:szCs w:val="20"/>
      <w:lang w:eastAsia="sk-SK"/>
    </w:rPr>
  </w:style>
  <w:style w:type="paragraph" w:styleId="Zkladntextodsazen">
    <w:name w:val="Body Text Indent"/>
    <w:basedOn w:val="Normln"/>
    <w:link w:val="ZkladntextodsazenChar"/>
    <w:uiPriority w:val="99"/>
    <w:semiHidden/>
    <w:unhideWhenUsed/>
    <w:rsid w:val="002A5C0C"/>
    <w:pPr>
      <w:spacing w:after="120"/>
      <w:ind w:left="283"/>
    </w:pPr>
  </w:style>
  <w:style w:type="character" w:customStyle="1" w:styleId="ZkladntextodsazenChar">
    <w:name w:val="Základní text odsazený Char"/>
    <w:basedOn w:val="Standardnpsmoodstavce"/>
    <w:link w:val="Zkladntextodsazen"/>
    <w:uiPriority w:val="99"/>
    <w:semiHidden/>
    <w:rsid w:val="002A5C0C"/>
    <w:rPr>
      <w:rFonts w:ascii="Times New Roman" w:eastAsia="Times New Roman" w:hAnsi="Times New Roman" w:cs="Times New Roman"/>
      <w:sz w:val="20"/>
      <w:szCs w:val="20"/>
      <w:lang w:eastAsia="sk-SK"/>
    </w:rPr>
  </w:style>
  <w:style w:type="paragraph" w:styleId="Zkladntextodsazen3">
    <w:name w:val="Body Text Indent 3"/>
    <w:basedOn w:val="Normln"/>
    <w:link w:val="Zkladntextodsazen3Char"/>
    <w:uiPriority w:val="99"/>
    <w:semiHidden/>
    <w:unhideWhenUsed/>
    <w:rsid w:val="002A5C0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5C0C"/>
    <w:rPr>
      <w:rFonts w:ascii="Times New Roman" w:eastAsia="Times New Roman" w:hAnsi="Times New Roman" w:cs="Times New Roman"/>
      <w:sz w:val="16"/>
      <w:szCs w:val="16"/>
      <w:lang w:eastAsia="sk-SK"/>
    </w:rPr>
  </w:style>
  <w:style w:type="paragraph" w:styleId="Zhlav">
    <w:name w:val="header"/>
    <w:basedOn w:val="Normln"/>
    <w:link w:val="ZhlavChar"/>
    <w:rsid w:val="002A5C0C"/>
    <w:pPr>
      <w:tabs>
        <w:tab w:val="center" w:pos="4536"/>
        <w:tab w:val="right" w:pos="9072"/>
      </w:tabs>
    </w:pPr>
    <w:rPr>
      <w:sz w:val="24"/>
    </w:rPr>
  </w:style>
  <w:style w:type="character" w:customStyle="1" w:styleId="ZhlavChar">
    <w:name w:val="Záhlaví Char"/>
    <w:basedOn w:val="Standardnpsmoodstavce"/>
    <w:link w:val="Zhlav"/>
    <w:rsid w:val="002A5C0C"/>
    <w:rPr>
      <w:rFonts w:ascii="Times New Roman" w:eastAsia="Times New Roman" w:hAnsi="Times New Roman" w:cs="Times New Roman"/>
      <w:sz w:val="24"/>
      <w:szCs w:val="20"/>
      <w:lang w:eastAsia="sk-SK"/>
    </w:rPr>
  </w:style>
  <w:style w:type="character" w:customStyle="1" w:styleId="apple-style-span">
    <w:name w:val="apple-style-span"/>
    <w:basedOn w:val="Standardnpsmoodstavce"/>
    <w:rsid w:val="005B7EE0"/>
  </w:style>
  <w:style w:type="character" w:styleId="Hypertextovodkaz">
    <w:name w:val="Hyperlink"/>
    <w:basedOn w:val="Standardnpsmoodstavce"/>
    <w:uiPriority w:val="99"/>
    <w:unhideWhenUsed/>
    <w:rsid w:val="005B7EE0"/>
    <w:rPr>
      <w:color w:val="0000FF"/>
      <w:u w:val="single"/>
    </w:rPr>
  </w:style>
  <w:style w:type="character" w:customStyle="1" w:styleId="apple-converted-space">
    <w:name w:val="apple-converted-space"/>
    <w:basedOn w:val="Standardnpsmoodstavce"/>
    <w:rsid w:val="005B7EE0"/>
  </w:style>
  <w:style w:type="paragraph" w:customStyle="1" w:styleId="Zkladntext21">
    <w:name w:val="Základní text 21"/>
    <w:basedOn w:val="Normln"/>
    <w:rsid w:val="000C1222"/>
    <w:pPr>
      <w:tabs>
        <w:tab w:val="left" w:pos="426"/>
      </w:tabs>
      <w:suppressAutoHyphens/>
      <w:jc w:val="both"/>
    </w:pPr>
    <w:rPr>
      <w:sz w:val="24"/>
      <w:lang w:eastAsia="ar-SA"/>
    </w:rPr>
  </w:style>
  <w:style w:type="paragraph" w:styleId="Zkladntextodsazen2">
    <w:name w:val="Body Text Indent 2"/>
    <w:basedOn w:val="Normln"/>
    <w:link w:val="Zkladntextodsazen2Char"/>
    <w:uiPriority w:val="99"/>
    <w:rsid w:val="000C1222"/>
    <w:pPr>
      <w:suppressAutoHyphens/>
      <w:spacing w:after="120" w:line="480" w:lineRule="auto"/>
      <w:ind w:left="283"/>
    </w:pPr>
    <w:rPr>
      <w:rFonts w:ascii="Arial" w:hAnsi="Arial"/>
      <w:lang w:eastAsia="ar-SA"/>
    </w:rPr>
  </w:style>
  <w:style w:type="character" w:customStyle="1" w:styleId="Zkladntextodsazen2Char">
    <w:name w:val="Základní text odsazený 2 Char"/>
    <w:basedOn w:val="Standardnpsmoodstavce"/>
    <w:link w:val="Zkladntextodsazen2"/>
    <w:uiPriority w:val="99"/>
    <w:rsid w:val="000C1222"/>
    <w:rPr>
      <w:rFonts w:ascii="Arial" w:eastAsia="Times New Roman" w:hAnsi="Arial" w:cs="Times New Roman"/>
      <w:sz w:val="20"/>
      <w:szCs w:val="20"/>
      <w:lang w:eastAsia="ar-SA"/>
    </w:rPr>
  </w:style>
  <w:style w:type="paragraph" w:customStyle="1" w:styleId="lubo">
    <w:name w:val="lubo"/>
    <w:basedOn w:val="Normln"/>
    <w:rsid w:val="000C1222"/>
    <w:pPr>
      <w:jc w:val="both"/>
    </w:pPr>
    <w:rPr>
      <w:rFonts w:ascii="Arial" w:hAnsi="Arial"/>
      <w:noProof/>
      <w:color w:val="000000"/>
      <w:sz w:val="24"/>
      <w:lang w:eastAsia="cs-CZ"/>
    </w:rPr>
  </w:style>
  <w:style w:type="table" w:styleId="Mkatabulky">
    <w:name w:val="Table Grid"/>
    <w:basedOn w:val="Normlntabulka"/>
    <w:uiPriority w:val="59"/>
    <w:rsid w:val="004122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pat">
    <w:name w:val="footer"/>
    <w:basedOn w:val="Normln"/>
    <w:link w:val="ZpatChar"/>
    <w:uiPriority w:val="99"/>
    <w:unhideWhenUsed/>
    <w:rsid w:val="004122B0"/>
    <w:pPr>
      <w:tabs>
        <w:tab w:val="center" w:pos="4536"/>
        <w:tab w:val="right" w:pos="9072"/>
      </w:tabs>
    </w:pPr>
  </w:style>
  <w:style w:type="character" w:customStyle="1" w:styleId="ZpatChar">
    <w:name w:val="Zápatí Char"/>
    <w:basedOn w:val="Standardnpsmoodstavce"/>
    <w:link w:val="Zpat"/>
    <w:uiPriority w:val="99"/>
    <w:rsid w:val="004122B0"/>
    <w:rPr>
      <w:rFonts w:ascii="Times New Roman" w:eastAsia="Times New Roman" w:hAnsi="Times New Roman" w:cs="Times New Roman"/>
      <w:sz w:val="20"/>
      <w:szCs w:val="20"/>
      <w:lang w:eastAsia="sk-SK"/>
    </w:rPr>
  </w:style>
  <w:style w:type="paragraph" w:styleId="Textbubliny">
    <w:name w:val="Balloon Text"/>
    <w:basedOn w:val="Normln"/>
    <w:link w:val="TextbublinyChar"/>
    <w:uiPriority w:val="99"/>
    <w:semiHidden/>
    <w:unhideWhenUsed/>
    <w:rsid w:val="009930F3"/>
    <w:rPr>
      <w:rFonts w:ascii="Tahoma" w:hAnsi="Tahoma" w:cs="Tahoma"/>
      <w:sz w:val="16"/>
      <w:szCs w:val="16"/>
    </w:rPr>
  </w:style>
  <w:style w:type="character" w:customStyle="1" w:styleId="TextbublinyChar">
    <w:name w:val="Text bubliny Char"/>
    <w:basedOn w:val="Standardnpsmoodstavce"/>
    <w:link w:val="Textbubliny"/>
    <w:uiPriority w:val="99"/>
    <w:semiHidden/>
    <w:rsid w:val="009930F3"/>
    <w:rPr>
      <w:rFonts w:ascii="Tahoma" w:eastAsia="Times New Roman" w:hAnsi="Tahoma" w:cs="Tahoma"/>
      <w:sz w:val="16"/>
      <w:szCs w:val="16"/>
      <w:lang w:eastAsia="sk-SK"/>
    </w:rPr>
  </w:style>
  <w:style w:type="paragraph" w:customStyle="1" w:styleId="56D88B822C3F4197905AEFF6ED9B456B">
    <w:name w:val="56D88B822C3F4197905AEFF6ED9B456B"/>
    <w:rsid w:val="00BB3FF4"/>
    <w:rPr>
      <w:rFonts w:eastAsiaTheme="minorEastAsia"/>
      <w:lang w:val="en-US" w:eastAsia="ja-JP"/>
    </w:rPr>
  </w:style>
  <w:style w:type="character" w:customStyle="1" w:styleId="Nadpis2Char">
    <w:name w:val="Nadpis 2 Char"/>
    <w:basedOn w:val="Standardnpsmoodstavce"/>
    <w:link w:val="Nadpis2"/>
    <w:rsid w:val="009200ED"/>
    <w:rPr>
      <w:rFonts w:asciiTheme="majorHAnsi" w:eastAsiaTheme="majorEastAsia" w:hAnsiTheme="majorHAnsi" w:cstheme="majorBidi"/>
      <w:b/>
      <w:bCs/>
      <w:color w:val="4F81BD" w:themeColor="accent1"/>
      <w:sz w:val="26"/>
      <w:szCs w:val="26"/>
      <w:lang w:eastAsia="sk-SK"/>
    </w:rPr>
  </w:style>
  <w:style w:type="character" w:customStyle="1" w:styleId="Nadpis3Char">
    <w:name w:val="Nadpis 3 Char"/>
    <w:basedOn w:val="Standardnpsmoodstavce"/>
    <w:link w:val="Nadpis3"/>
    <w:uiPriority w:val="99"/>
    <w:rsid w:val="009200ED"/>
    <w:rPr>
      <w:rFonts w:asciiTheme="majorHAnsi" w:eastAsiaTheme="majorEastAsia" w:hAnsiTheme="majorHAnsi" w:cstheme="majorBidi"/>
      <w:b/>
      <w:bCs/>
      <w:color w:val="4F81BD" w:themeColor="accent1"/>
      <w:sz w:val="20"/>
      <w:szCs w:val="20"/>
      <w:lang w:eastAsia="sk-SK"/>
    </w:rPr>
  </w:style>
  <w:style w:type="character" w:customStyle="1" w:styleId="Nadpis4Char">
    <w:name w:val="Nadpis 4 Char"/>
    <w:basedOn w:val="Standardnpsmoodstavce"/>
    <w:link w:val="Nadpis4"/>
    <w:rsid w:val="009200ED"/>
    <w:rPr>
      <w:rFonts w:ascii="Arial Narrow" w:eastAsia="Times New Roman" w:hAnsi="Arial Narrow" w:cs="Times New Roman"/>
      <w:bCs/>
      <w:sz w:val="24"/>
      <w:szCs w:val="28"/>
    </w:rPr>
  </w:style>
  <w:style w:type="character" w:customStyle="1" w:styleId="Nadpis8Char">
    <w:name w:val="Nadpis 8 Char"/>
    <w:basedOn w:val="Standardnpsmoodstavce"/>
    <w:link w:val="Nadpis8"/>
    <w:rsid w:val="009200ED"/>
    <w:rPr>
      <w:rFonts w:ascii="Times New Roman" w:eastAsia="Times New Roman" w:hAnsi="Times New Roman" w:cs="Times New Roman"/>
      <w:sz w:val="24"/>
      <w:szCs w:val="20"/>
    </w:rPr>
  </w:style>
  <w:style w:type="character" w:customStyle="1" w:styleId="Nadpis9Char">
    <w:name w:val="Nadpis 9 Char"/>
    <w:basedOn w:val="Standardnpsmoodstavce"/>
    <w:link w:val="Nadpis9"/>
    <w:rsid w:val="009200ED"/>
    <w:rPr>
      <w:rFonts w:ascii="Cambria" w:eastAsia="Times New Roman" w:hAnsi="Cambria" w:cs="Times New Roman"/>
      <w:sz w:val="24"/>
    </w:rPr>
  </w:style>
  <w:style w:type="paragraph" w:customStyle="1" w:styleId="Zkladntext210">
    <w:name w:val="Základný text 21"/>
    <w:basedOn w:val="Normln"/>
    <w:rsid w:val="009200ED"/>
    <w:pPr>
      <w:tabs>
        <w:tab w:val="left" w:pos="426"/>
      </w:tabs>
      <w:suppressAutoHyphens/>
      <w:jc w:val="both"/>
    </w:pPr>
    <w:rPr>
      <w:sz w:val="24"/>
      <w:lang w:eastAsia="ar-SA"/>
    </w:rPr>
  </w:style>
  <w:style w:type="paragraph" w:styleId="Odstavecseseznamem">
    <w:name w:val="List Paragraph"/>
    <w:basedOn w:val="Normln"/>
    <w:uiPriority w:val="34"/>
    <w:qFormat/>
    <w:rsid w:val="009200ED"/>
    <w:pPr>
      <w:ind w:left="720"/>
      <w:contextualSpacing/>
    </w:pPr>
  </w:style>
  <w:style w:type="paragraph" w:customStyle="1" w:styleId="aphaus">
    <w:name w:val="aphaus"/>
    <w:basedOn w:val="Normln"/>
    <w:link w:val="aphausChar"/>
    <w:uiPriority w:val="99"/>
    <w:qFormat/>
    <w:rsid w:val="009200ED"/>
    <w:pPr>
      <w:outlineLvl w:val="0"/>
    </w:pPr>
    <w:rPr>
      <w:rFonts w:ascii="ISOCPEUR" w:hAnsi="ISOCPEUR" w:cs="Arial"/>
      <w:sz w:val="24"/>
      <w:szCs w:val="24"/>
    </w:rPr>
  </w:style>
  <w:style w:type="character" w:customStyle="1" w:styleId="aphausChar">
    <w:name w:val="aphaus Char"/>
    <w:basedOn w:val="Standardnpsmoodstavce"/>
    <w:link w:val="aphaus"/>
    <w:uiPriority w:val="99"/>
    <w:rsid w:val="009200ED"/>
    <w:rPr>
      <w:rFonts w:ascii="ISOCPEUR" w:eastAsia="Times New Roman" w:hAnsi="ISOCPEUR" w:cs="Arial"/>
      <w:sz w:val="24"/>
      <w:szCs w:val="24"/>
      <w:lang w:eastAsia="sk-SK"/>
    </w:rPr>
  </w:style>
  <w:style w:type="character" w:customStyle="1" w:styleId="Zkladntext25">
    <w:name w:val="Základný text (25)"/>
    <w:rsid w:val="009200ED"/>
    <w:rPr>
      <w:rFonts w:ascii="Times New Roman" w:eastAsia="Times New Roman" w:hAnsi="Times New Roman" w:cs="Times New Roman"/>
      <w:b w:val="0"/>
      <w:bCs w:val="0"/>
      <w:i w:val="0"/>
      <w:iCs w:val="0"/>
      <w:smallCaps w:val="0"/>
      <w:strike w:val="0"/>
      <w:spacing w:val="0"/>
      <w:sz w:val="23"/>
      <w:szCs w:val="23"/>
    </w:rPr>
  </w:style>
  <w:style w:type="character" w:customStyle="1" w:styleId="Zkladntext26">
    <w:name w:val="Základný text (26)"/>
    <w:rsid w:val="009200ED"/>
    <w:rPr>
      <w:rFonts w:ascii="Times New Roman" w:eastAsia="Times New Roman" w:hAnsi="Times New Roman" w:cs="Times New Roman"/>
      <w:b w:val="0"/>
      <w:bCs w:val="0"/>
      <w:i w:val="0"/>
      <w:iCs w:val="0"/>
      <w:smallCaps w:val="0"/>
      <w:strike w:val="0"/>
      <w:sz w:val="23"/>
      <w:szCs w:val="23"/>
    </w:rPr>
  </w:style>
  <w:style w:type="character" w:customStyle="1" w:styleId="Zkladntext25Riadkovanie1pt">
    <w:name w:val="Základný text (25) + Riadkovanie 1 pt"/>
    <w:rsid w:val="009200ED"/>
    <w:rPr>
      <w:rFonts w:ascii="Times New Roman" w:eastAsia="Times New Roman" w:hAnsi="Times New Roman" w:cs="Times New Roman"/>
      <w:b w:val="0"/>
      <w:bCs w:val="0"/>
      <w:i w:val="0"/>
      <w:iCs w:val="0"/>
      <w:smallCaps w:val="0"/>
      <w:strike w:val="0"/>
      <w:spacing w:val="30"/>
      <w:sz w:val="23"/>
      <w:szCs w:val="23"/>
    </w:rPr>
  </w:style>
  <w:style w:type="paragraph" w:styleId="Titulek">
    <w:name w:val="caption"/>
    <w:aliases w:val="CRFi Titulek,Titulek Char Char Char,Titulek Char Char Char Char,Titulek Char Char Char Char Char Char Char Char Char Char Char,Titulek Char1 Char,Titulek Char1 Char Char Char,Titulek Char1"/>
    <w:basedOn w:val="Normln"/>
    <w:next w:val="Normln"/>
    <w:link w:val="TitulekChar"/>
    <w:uiPriority w:val="35"/>
    <w:qFormat/>
    <w:rsid w:val="009200ED"/>
    <w:pPr>
      <w:spacing w:after="200"/>
      <w:jc w:val="both"/>
    </w:pPr>
    <w:rPr>
      <w:rFonts w:ascii="Arial Narrow" w:eastAsia="Calibri" w:hAnsi="Arial Narrow"/>
      <w:b/>
      <w:bCs/>
      <w:color w:val="4F81BD"/>
      <w:sz w:val="18"/>
      <w:szCs w:val="18"/>
      <w:lang w:eastAsia="en-US"/>
    </w:rPr>
  </w:style>
  <w:style w:type="paragraph" w:styleId="Zkladntext2">
    <w:name w:val="Body Text 2"/>
    <w:basedOn w:val="Normln"/>
    <w:link w:val="Zkladntext2Char"/>
    <w:rsid w:val="009200ED"/>
    <w:pPr>
      <w:spacing w:line="360" w:lineRule="auto"/>
      <w:jc w:val="both"/>
    </w:pPr>
    <w:rPr>
      <w:color w:val="0000FF"/>
      <w:sz w:val="24"/>
      <w:szCs w:val="24"/>
    </w:rPr>
  </w:style>
  <w:style w:type="character" w:customStyle="1" w:styleId="Zkladntext2Char">
    <w:name w:val="Základní text 2 Char"/>
    <w:basedOn w:val="Standardnpsmoodstavce"/>
    <w:link w:val="Zkladntext2"/>
    <w:rsid w:val="009200ED"/>
    <w:rPr>
      <w:rFonts w:ascii="Times New Roman" w:eastAsia="Times New Roman" w:hAnsi="Times New Roman" w:cs="Times New Roman"/>
      <w:color w:val="0000FF"/>
      <w:sz w:val="24"/>
      <w:szCs w:val="24"/>
    </w:rPr>
  </w:style>
  <w:style w:type="paragraph" w:styleId="Zkladntext3">
    <w:name w:val="Body Text 3"/>
    <w:basedOn w:val="Normln"/>
    <w:link w:val="Zkladntext3Char"/>
    <w:uiPriority w:val="99"/>
    <w:unhideWhenUsed/>
    <w:rsid w:val="009200ED"/>
    <w:pPr>
      <w:spacing w:after="120" w:line="276" w:lineRule="auto"/>
      <w:jc w:val="both"/>
    </w:pPr>
    <w:rPr>
      <w:rFonts w:ascii="Arial Narrow" w:eastAsia="Calibri" w:hAnsi="Arial Narrow"/>
      <w:sz w:val="16"/>
      <w:szCs w:val="16"/>
      <w:lang w:eastAsia="en-US"/>
    </w:rPr>
  </w:style>
  <w:style w:type="character" w:customStyle="1" w:styleId="Zkladntext3Char">
    <w:name w:val="Základní text 3 Char"/>
    <w:basedOn w:val="Standardnpsmoodstavce"/>
    <w:link w:val="Zkladntext3"/>
    <w:uiPriority w:val="99"/>
    <w:rsid w:val="009200ED"/>
    <w:rPr>
      <w:rFonts w:ascii="Arial Narrow" w:eastAsia="Calibri" w:hAnsi="Arial Narrow" w:cs="Times New Roman"/>
      <w:sz w:val="16"/>
      <w:szCs w:val="16"/>
    </w:rPr>
  </w:style>
  <w:style w:type="paragraph" w:customStyle="1" w:styleId="Export0">
    <w:name w:val="Export 0"/>
    <w:rsid w:val="009200ED"/>
    <w:pPr>
      <w:spacing w:after="0" w:line="240" w:lineRule="auto"/>
    </w:pPr>
    <w:rPr>
      <w:rFonts w:ascii="Times New Roman" w:eastAsia="Times New Roman" w:hAnsi="Times New Roman" w:cs="Times New Roman"/>
      <w:sz w:val="24"/>
      <w:szCs w:val="20"/>
      <w:lang w:val="en-US" w:eastAsia="sk-SK"/>
    </w:rPr>
  </w:style>
  <w:style w:type="paragraph" w:styleId="Prosttext">
    <w:name w:val="Plain Text"/>
    <w:basedOn w:val="Normln"/>
    <w:link w:val="ProsttextChar"/>
    <w:rsid w:val="009200ED"/>
    <w:pPr>
      <w:jc w:val="both"/>
    </w:pPr>
    <w:rPr>
      <w:rFonts w:ascii="Courier New" w:hAnsi="Courier New"/>
    </w:rPr>
  </w:style>
  <w:style w:type="character" w:customStyle="1" w:styleId="ProsttextChar">
    <w:name w:val="Prostý text Char"/>
    <w:basedOn w:val="Standardnpsmoodstavce"/>
    <w:link w:val="Prosttext"/>
    <w:rsid w:val="009200ED"/>
    <w:rPr>
      <w:rFonts w:ascii="Courier New" w:eastAsia="Times New Roman" w:hAnsi="Courier New" w:cs="Times New Roman"/>
      <w:sz w:val="20"/>
      <w:szCs w:val="20"/>
    </w:rPr>
  </w:style>
  <w:style w:type="character" w:customStyle="1" w:styleId="hps">
    <w:name w:val="hps"/>
    <w:basedOn w:val="Standardnpsmoodstavce"/>
    <w:rsid w:val="009200ED"/>
  </w:style>
  <w:style w:type="character" w:customStyle="1" w:styleId="formtext">
    <w:name w:val="formtext"/>
    <w:basedOn w:val="Standardnpsmoodstavce"/>
    <w:rsid w:val="009200ED"/>
  </w:style>
  <w:style w:type="paragraph" w:styleId="Nadpisobsahu">
    <w:name w:val="TOC Heading"/>
    <w:basedOn w:val="Nadpis1"/>
    <w:next w:val="Normln"/>
    <w:uiPriority w:val="39"/>
    <w:unhideWhenUsed/>
    <w:qFormat/>
    <w:rsid w:val="009200ED"/>
    <w:pPr>
      <w:keepLines/>
      <w:spacing w:before="480" w:line="276" w:lineRule="auto"/>
      <w:jc w:val="both"/>
      <w:outlineLvl w:val="9"/>
    </w:pPr>
    <w:rPr>
      <w:rFonts w:ascii="Cambria" w:hAnsi="Cambria"/>
      <w:bCs/>
      <w:color w:val="365F91"/>
      <w:sz w:val="28"/>
      <w:szCs w:val="28"/>
      <w:lang w:val="cs-CZ" w:eastAsia="en-US"/>
    </w:rPr>
  </w:style>
  <w:style w:type="paragraph" w:styleId="Obsah2">
    <w:name w:val="toc 2"/>
    <w:basedOn w:val="Normln"/>
    <w:next w:val="Normln"/>
    <w:autoRedefine/>
    <w:uiPriority w:val="39"/>
    <w:unhideWhenUsed/>
    <w:qFormat/>
    <w:rsid w:val="009200ED"/>
    <w:pPr>
      <w:ind w:left="200"/>
    </w:pPr>
    <w:rPr>
      <w:rFonts w:asciiTheme="minorHAnsi" w:hAnsiTheme="minorHAnsi" w:cstheme="minorHAnsi"/>
      <w:smallCaps/>
    </w:rPr>
  </w:style>
  <w:style w:type="paragraph" w:styleId="Obsah1">
    <w:name w:val="toc 1"/>
    <w:basedOn w:val="Normln"/>
    <w:next w:val="Normln"/>
    <w:autoRedefine/>
    <w:uiPriority w:val="39"/>
    <w:unhideWhenUsed/>
    <w:qFormat/>
    <w:rsid w:val="00507F21"/>
    <w:pPr>
      <w:spacing w:before="120" w:after="120"/>
    </w:pPr>
    <w:rPr>
      <w:rFonts w:asciiTheme="minorHAnsi" w:hAnsiTheme="minorHAnsi" w:cstheme="minorHAnsi"/>
      <w:b/>
      <w:bCs/>
      <w:caps/>
    </w:rPr>
  </w:style>
  <w:style w:type="paragraph" w:styleId="Obsah3">
    <w:name w:val="toc 3"/>
    <w:basedOn w:val="Normln"/>
    <w:next w:val="Normln"/>
    <w:autoRedefine/>
    <w:uiPriority w:val="39"/>
    <w:unhideWhenUsed/>
    <w:qFormat/>
    <w:rsid w:val="001E1544"/>
    <w:pPr>
      <w:tabs>
        <w:tab w:val="left" w:pos="800"/>
        <w:tab w:val="right" w:leader="dot" w:pos="9062"/>
      </w:tabs>
      <w:spacing w:line="360" w:lineRule="auto"/>
      <w:ind w:left="400"/>
    </w:pPr>
    <w:rPr>
      <w:rFonts w:asciiTheme="minorHAnsi" w:hAnsiTheme="minorHAnsi" w:cstheme="minorHAnsi"/>
      <w:i/>
      <w:iCs/>
    </w:rPr>
  </w:style>
  <w:style w:type="paragraph" w:styleId="Obsah4">
    <w:name w:val="toc 4"/>
    <w:basedOn w:val="Normln"/>
    <w:next w:val="Normln"/>
    <w:autoRedefine/>
    <w:uiPriority w:val="39"/>
    <w:unhideWhenUsed/>
    <w:rsid w:val="009200ED"/>
    <w:pPr>
      <w:ind w:left="600"/>
    </w:pPr>
    <w:rPr>
      <w:rFonts w:asciiTheme="minorHAnsi" w:hAnsiTheme="minorHAnsi" w:cstheme="minorHAnsi"/>
      <w:sz w:val="18"/>
      <w:szCs w:val="18"/>
    </w:rPr>
  </w:style>
  <w:style w:type="paragraph" w:customStyle="1" w:styleId="Odrky1">
    <w:name w:val="Odrážky 1"/>
    <w:basedOn w:val="Normln"/>
    <w:link w:val="Odrky1Char"/>
    <w:rsid w:val="009200ED"/>
    <w:pPr>
      <w:numPr>
        <w:numId w:val="3"/>
      </w:numPr>
      <w:spacing w:after="60" w:line="360" w:lineRule="auto"/>
      <w:jc w:val="both"/>
    </w:pPr>
    <w:rPr>
      <w:rFonts w:ascii="Gill Sans MT" w:hAnsi="Gill Sans MT"/>
      <w:color w:val="000000"/>
      <w:lang w:eastAsia="cs-CZ"/>
    </w:rPr>
  </w:style>
  <w:style w:type="character" w:customStyle="1" w:styleId="Odrky1Char">
    <w:name w:val="Odrážky 1 Char"/>
    <w:link w:val="Odrky1"/>
    <w:locked/>
    <w:rsid w:val="009200ED"/>
    <w:rPr>
      <w:rFonts w:ascii="Gill Sans MT" w:eastAsia="Times New Roman" w:hAnsi="Gill Sans MT" w:cs="Times New Roman"/>
      <w:color w:val="000000"/>
      <w:sz w:val="20"/>
      <w:szCs w:val="20"/>
      <w:lang w:eastAsia="cs-CZ"/>
    </w:rPr>
  </w:style>
  <w:style w:type="character" w:customStyle="1" w:styleId="TitulekChar">
    <w:name w:val="Titulek Char"/>
    <w:aliases w:val="CRFi Titulek Char,Titulek Char Char Char Char1,Titulek Char Char Char Char Char,Titulek Char Char Char Char Char Char Char Char Char Char Char Char,Titulek Char1 Char Char,Titulek Char1 Char Char Char Char,Titulek Char1 Char1"/>
    <w:link w:val="Titulek"/>
    <w:uiPriority w:val="35"/>
    <w:rsid w:val="009200ED"/>
    <w:rPr>
      <w:rFonts w:ascii="Arial Narrow" w:eastAsia="Calibri" w:hAnsi="Arial Narrow" w:cs="Times New Roman"/>
      <w:b/>
      <w:bCs/>
      <w:color w:val="4F81BD"/>
      <w:sz w:val="18"/>
      <w:szCs w:val="18"/>
    </w:rPr>
  </w:style>
  <w:style w:type="character" w:styleId="Siln">
    <w:name w:val="Strong"/>
    <w:uiPriority w:val="22"/>
    <w:qFormat/>
    <w:rsid w:val="009200ED"/>
    <w:rPr>
      <w:rFonts w:ascii="Times New Roman" w:hAnsi="Times New Roman"/>
      <w:b/>
      <w:bCs/>
      <w:sz w:val="28"/>
      <w:u w:val="none"/>
    </w:rPr>
  </w:style>
  <w:style w:type="paragraph" w:styleId="Bezmezer">
    <w:name w:val="No Spacing"/>
    <w:link w:val="BezmezerChar"/>
    <w:uiPriority w:val="1"/>
    <w:qFormat/>
    <w:rsid w:val="009200ED"/>
    <w:pPr>
      <w:spacing w:after="0" w:line="240" w:lineRule="auto"/>
    </w:pPr>
    <w:rPr>
      <w:rFonts w:ascii="Calibri" w:eastAsia="Times New Roman" w:hAnsi="Calibri" w:cs="Times New Roman"/>
      <w:lang w:eastAsia="sk-SK"/>
    </w:rPr>
  </w:style>
  <w:style w:type="character" w:customStyle="1" w:styleId="BezmezerChar">
    <w:name w:val="Bez mezer Char"/>
    <w:link w:val="Bezmezer"/>
    <w:uiPriority w:val="1"/>
    <w:rsid w:val="009200ED"/>
    <w:rPr>
      <w:rFonts w:ascii="Calibri" w:eastAsia="Times New Roman" w:hAnsi="Calibri" w:cs="Times New Roman"/>
      <w:lang w:eastAsia="sk-SK"/>
    </w:rPr>
  </w:style>
  <w:style w:type="paragraph" w:customStyle="1" w:styleId="BodyText31">
    <w:name w:val="Body Text 31"/>
    <w:basedOn w:val="Normln"/>
    <w:rsid w:val="009200ED"/>
    <w:pPr>
      <w:jc w:val="both"/>
    </w:pPr>
    <w:rPr>
      <w:rFonts w:ascii="Arial" w:hAnsi="Arial"/>
      <w:sz w:val="24"/>
      <w:lang w:eastAsia="cs-CZ"/>
    </w:rPr>
  </w:style>
  <w:style w:type="paragraph" w:customStyle="1" w:styleId="Import20">
    <w:name w:val="Import 20"/>
    <w:basedOn w:val="Normln"/>
    <w:rsid w:val="009200ED"/>
    <w:pPr>
      <w:widowControl w:val="0"/>
      <w:tabs>
        <w:tab w:val="left" w:pos="5472"/>
        <w:tab w:val="left" w:pos="8496"/>
      </w:tabs>
      <w:suppressAutoHyphens/>
      <w:overflowPunct w:val="0"/>
      <w:autoSpaceDE w:val="0"/>
      <w:spacing w:line="288" w:lineRule="auto"/>
      <w:jc w:val="both"/>
    </w:pPr>
    <w:rPr>
      <w:rFonts w:ascii="Courier New" w:hAnsi="Courier New"/>
      <w:sz w:val="24"/>
      <w:lang w:val="cs-CZ" w:eastAsia="ar-SA"/>
    </w:rPr>
  </w:style>
  <w:style w:type="paragraph" w:customStyle="1" w:styleId="BodyText21">
    <w:name w:val="Body Text 21"/>
    <w:basedOn w:val="Normln"/>
    <w:rsid w:val="009200ED"/>
    <w:pPr>
      <w:suppressLineNumbers/>
      <w:spacing w:line="360" w:lineRule="auto"/>
      <w:jc w:val="both"/>
    </w:pPr>
    <w:rPr>
      <w:sz w:val="24"/>
      <w:szCs w:val="24"/>
      <w:lang w:eastAsia="cs-CZ"/>
    </w:rPr>
  </w:style>
  <w:style w:type="paragraph" w:styleId="Normlnodsazen">
    <w:name w:val="Normal Indent"/>
    <w:basedOn w:val="Normln"/>
    <w:rsid w:val="009200ED"/>
    <w:pPr>
      <w:ind w:left="708"/>
    </w:pPr>
    <w:rPr>
      <w:rFonts w:ascii="Arial Narrow" w:hAnsi="Arial Narrow"/>
    </w:rPr>
  </w:style>
  <w:style w:type="paragraph" w:customStyle="1" w:styleId="beznysty">
    <w:name w:val="beznysty"/>
    <w:basedOn w:val="Normln"/>
    <w:rsid w:val="009200ED"/>
    <w:pPr>
      <w:spacing w:before="100" w:beforeAutospacing="1" w:after="100" w:afterAutospacing="1"/>
    </w:pPr>
    <w:rPr>
      <w:rFonts w:ascii="Arial Narrow" w:eastAsia="Calibri" w:hAnsi="Arial Narrow"/>
      <w:sz w:val="24"/>
      <w:szCs w:val="24"/>
    </w:rPr>
  </w:style>
  <w:style w:type="paragraph" w:customStyle="1" w:styleId="tl1">
    <w:name w:val="tl1"/>
    <w:basedOn w:val="Normln"/>
    <w:rsid w:val="009200ED"/>
    <w:pPr>
      <w:spacing w:before="100" w:beforeAutospacing="1" w:after="100" w:afterAutospacing="1"/>
    </w:pPr>
    <w:rPr>
      <w:rFonts w:ascii="Arial Narrow" w:eastAsia="Calibri" w:hAnsi="Arial Narrow"/>
      <w:sz w:val="24"/>
      <w:szCs w:val="24"/>
    </w:rPr>
  </w:style>
  <w:style w:type="paragraph" w:customStyle="1" w:styleId="arialkovy">
    <w:name w:val="arialkovy"/>
    <w:basedOn w:val="Normln"/>
    <w:rsid w:val="009200ED"/>
    <w:pPr>
      <w:spacing w:before="100" w:beforeAutospacing="1" w:after="100" w:afterAutospacing="1"/>
    </w:pPr>
    <w:rPr>
      <w:rFonts w:ascii="Arial Narrow" w:eastAsia="Calibri" w:hAnsi="Arial Narrow"/>
      <w:sz w:val="24"/>
      <w:szCs w:val="24"/>
    </w:rPr>
  </w:style>
  <w:style w:type="paragraph" w:styleId="Nzev">
    <w:name w:val="Title"/>
    <w:basedOn w:val="Normln"/>
    <w:next w:val="Normln"/>
    <w:link w:val="NzevChar"/>
    <w:uiPriority w:val="10"/>
    <w:qFormat/>
    <w:rsid w:val="009200ED"/>
    <w:pPr>
      <w:spacing w:before="240" w:after="60" w:line="276" w:lineRule="auto"/>
      <w:jc w:val="center"/>
      <w:outlineLvl w:val="0"/>
    </w:pPr>
    <w:rPr>
      <w:rFonts w:ascii="Arial Narrow" w:hAnsi="Arial Narrow"/>
      <w:b/>
      <w:bCs/>
      <w:kern w:val="28"/>
      <w:sz w:val="40"/>
      <w:szCs w:val="32"/>
      <w:lang w:eastAsia="en-US"/>
    </w:rPr>
  </w:style>
  <w:style w:type="character" w:customStyle="1" w:styleId="NzevChar">
    <w:name w:val="Název Char"/>
    <w:basedOn w:val="Standardnpsmoodstavce"/>
    <w:link w:val="Nzev"/>
    <w:uiPriority w:val="10"/>
    <w:rsid w:val="009200ED"/>
    <w:rPr>
      <w:rFonts w:ascii="Arial Narrow" w:eastAsia="Times New Roman" w:hAnsi="Arial Narrow" w:cs="Times New Roman"/>
      <w:b/>
      <w:bCs/>
      <w:kern w:val="28"/>
      <w:sz w:val="40"/>
      <w:szCs w:val="32"/>
    </w:rPr>
  </w:style>
  <w:style w:type="paragraph" w:customStyle="1" w:styleId="Text">
    <w:name w:val="Text"/>
    <w:basedOn w:val="Normln"/>
    <w:rsid w:val="009200ED"/>
    <w:pPr>
      <w:autoSpaceDE w:val="0"/>
      <w:autoSpaceDN w:val="0"/>
      <w:adjustRightInd w:val="0"/>
      <w:ind w:firstLine="567"/>
      <w:jc w:val="both"/>
    </w:pPr>
    <w:rPr>
      <w:sz w:val="22"/>
      <w:szCs w:val="22"/>
    </w:rPr>
  </w:style>
  <w:style w:type="paragraph" w:styleId="Textvbloku">
    <w:name w:val="Block Text"/>
    <w:basedOn w:val="Normln"/>
    <w:rsid w:val="00D15FF7"/>
    <w:pPr>
      <w:ind w:left="284" w:right="-851"/>
    </w:pPr>
    <w:rPr>
      <w:sz w:val="24"/>
    </w:rPr>
  </w:style>
  <w:style w:type="character" w:customStyle="1" w:styleId="formtitle">
    <w:name w:val="formtitle"/>
    <w:basedOn w:val="Standardnpsmoodstavce"/>
    <w:rsid w:val="004B1AF9"/>
  </w:style>
  <w:style w:type="paragraph" w:customStyle="1" w:styleId="Default">
    <w:name w:val="Default"/>
    <w:rsid w:val="002F26AD"/>
    <w:pPr>
      <w:autoSpaceDE w:val="0"/>
      <w:autoSpaceDN w:val="0"/>
      <w:adjustRightInd w:val="0"/>
      <w:spacing w:after="0" w:line="240" w:lineRule="auto"/>
    </w:pPr>
    <w:rPr>
      <w:rFonts w:ascii="ISOCPEUR" w:hAnsi="ISOCPEUR" w:cs="ISOCPEUR"/>
      <w:color w:val="000000"/>
      <w:sz w:val="24"/>
      <w:szCs w:val="24"/>
    </w:rPr>
  </w:style>
  <w:style w:type="paragraph" w:styleId="Obsah5">
    <w:name w:val="toc 5"/>
    <w:basedOn w:val="Normln"/>
    <w:next w:val="Normln"/>
    <w:autoRedefine/>
    <w:uiPriority w:val="39"/>
    <w:unhideWhenUsed/>
    <w:rsid w:val="00A16BA8"/>
    <w:pPr>
      <w:ind w:left="800"/>
    </w:pPr>
    <w:rPr>
      <w:rFonts w:asciiTheme="minorHAnsi" w:hAnsiTheme="minorHAnsi" w:cstheme="minorHAnsi"/>
      <w:sz w:val="18"/>
      <w:szCs w:val="18"/>
    </w:rPr>
  </w:style>
  <w:style w:type="paragraph" w:styleId="Obsah6">
    <w:name w:val="toc 6"/>
    <w:basedOn w:val="Normln"/>
    <w:next w:val="Normln"/>
    <w:autoRedefine/>
    <w:uiPriority w:val="39"/>
    <w:unhideWhenUsed/>
    <w:rsid w:val="00A16BA8"/>
    <w:pPr>
      <w:ind w:left="1000"/>
    </w:pPr>
    <w:rPr>
      <w:rFonts w:asciiTheme="minorHAnsi" w:hAnsiTheme="minorHAnsi" w:cstheme="minorHAnsi"/>
      <w:sz w:val="18"/>
      <w:szCs w:val="18"/>
    </w:rPr>
  </w:style>
  <w:style w:type="paragraph" w:styleId="Obsah7">
    <w:name w:val="toc 7"/>
    <w:basedOn w:val="Normln"/>
    <w:next w:val="Normln"/>
    <w:autoRedefine/>
    <w:uiPriority w:val="39"/>
    <w:unhideWhenUsed/>
    <w:rsid w:val="00A16BA8"/>
    <w:pPr>
      <w:ind w:left="1200"/>
    </w:pPr>
    <w:rPr>
      <w:rFonts w:asciiTheme="minorHAnsi" w:hAnsiTheme="minorHAnsi" w:cstheme="minorHAnsi"/>
      <w:sz w:val="18"/>
      <w:szCs w:val="18"/>
    </w:rPr>
  </w:style>
  <w:style w:type="paragraph" w:styleId="Obsah8">
    <w:name w:val="toc 8"/>
    <w:basedOn w:val="Normln"/>
    <w:next w:val="Normln"/>
    <w:autoRedefine/>
    <w:uiPriority w:val="39"/>
    <w:unhideWhenUsed/>
    <w:rsid w:val="00A16BA8"/>
    <w:pPr>
      <w:ind w:left="1400"/>
    </w:pPr>
    <w:rPr>
      <w:rFonts w:asciiTheme="minorHAnsi" w:hAnsiTheme="minorHAnsi" w:cstheme="minorHAnsi"/>
      <w:sz w:val="18"/>
      <w:szCs w:val="18"/>
    </w:rPr>
  </w:style>
  <w:style w:type="paragraph" w:styleId="Obsah9">
    <w:name w:val="toc 9"/>
    <w:basedOn w:val="Normln"/>
    <w:next w:val="Normln"/>
    <w:autoRedefine/>
    <w:uiPriority w:val="39"/>
    <w:unhideWhenUsed/>
    <w:rsid w:val="00A16BA8"/>
    <w:pPr>
      <w:ind w:left="1600"/>
    </w:pPr>
    <w:rPr>
      <w:rFonts w:asciiTheme="minorHAnsi" w:hAnsiTheme="minorHAnsi" w:cstheme="minorHAnsi"/>
      <w:sz w:val="18"/>
      <w:szCs w:val="18"/>
    </w:rPr>
  </w:style>
  <w:style w:type="paragraph" w:styleId="Normlnweb">
    <w:name w:val="Normal (Web)"/>
    <w:basedOn w:val="Normln"/>
    <w:uiPriority w:val="99"/>
    <w:semiHidden/>
    <w:unhideWhenUsed/>
    <w:rsid w:val="00A902B3"/>
    <w:pPr>
      <w:spacing w:before="100" w:beforeAutospacing="1" w:after="100" w:afterAutospacing="1"/>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2743">
      <w:bodyDiv w:val="1"/>
      <w:marLeft w:val="0"/>
      <w:marRight w:val="0"/>
      <w:marTop w:val="0"/>
      <w:marBottom w:val="0"/>
      <w:divBdr>
        <w:top w:val="none" w:sz="0" w:space="0" w:color="auto"/>
        <w:left w:val="none" w:sz="0" w:space="0" w:color="auto"/>
        <w:bottom w:val="none" w:sz="0" w:space="0" w:color="auto"/>
        <w:right w:val="none" w:sz="0" w:space="0" w:color="auto"/>
      </w:divBdr>
    </w:div>
    <w:div w:id="102499930">
      <w:bodyDiv w:val="1"/>
      <w:marLeft w:val="0"/>
      <w:marRight w:val="0"/>
      <w:marTop w:val="0"/>
      <w:marBottom w:val="0"/>
      <w:divBdr>
        <w:top w:val="none" w:sz="0" w:space="0" w:color="auto"/>
        <w:left w:val="none" w:sz="0" w:space="0" w:color="auto"/>
        <w:bottom w:val="none" w:sz="0" w:space="0" w:color="auto"/>
        <w:right w:val="none" w:sz="0" w:space="0" w:color="auto"/>
      </w:divBdr>
    </w:div>
    <w:div w:id="118501062">
      <w:bodyDiv w:val="1"/>
      <w:marLeft w:val="0"/>
      <w:marRight w:val="0"/>
      <w:marTop w:val="0"/>
      <w:marBottom w:val="0"/>
      <w:divBdr>
        <w:top w:val="none" w:sz="0" w:space="0" w:color="auto"/>
        <w:left w:val="none" w:sz="0" w:space="0" w:color="auto"/>
        <w:bottom w:val="none" w:sz="0" w:space="0" w:color="auto"/>
        <w:right w:val="none" w:sz="0" w:space="0" w:color="auto"/>
      </w:divBdr>
    </w:div>
    <w:div w:id="233511255">
      <w:bodyDiv w:val="1"/>
      <w:marLeft w:val="0"/>
      <w:marRight w:val="0"/>
      <w:marTop w:val="0"/>
      <w:marBottom w:val="0"/>
      <w:divBdr>
        <w:top w:val="none" w:sz="0" w:space="0" w:color="auto"/>
        <w:left w:val="none" w:sz="0" w:space="0" w:color="auto"/>
        <w:bottom w:val="none" w:sz="0" w:space="0" w:color="auto"/>
        <w:right w:val="none" w:sz="0" w:space="0" w:color="auto"/>
      </w:divBdr>
    </w:div>
    <w:div w:id="501430533">
      <w:bodyDiv w:val="1"/>
      <w:marLeft w:val="0"/>
      <w:marRight w:val="0"/>
      <w:marTop w:val="0"/>
      <w:marBottom w:val="0"/>
      <w:divBdr>
        <w:top w:val="none" w:sz="0" w:space="0" w:color="auto"/>
        <w:left w:val="none" w:sz="0" w:space="0" w:color="auto"/>
        <w:bottom w:val="none" w:sz="0" w:space="0" w:color="auto"/>
        <w:right w:val="none" w:sz="0" w:space="0" w:color="auto"/>
      </w:divBdr>
    </w:div>
    <w:div w:id="570651813">
      <w:bodyDiv w:val="1"/>
      <w:marLeft w:val="0"/>
      <w:marRight w:val="0"/>
      <w:marTop w:val="0"/>
      <w:marBottom w:val="0"/>
      <w:divBdr>
        <w:top w:val="none" w:sz="0" w:space="0" w:color="auto"/>
        <w:left w:val="none" w:sz="0" w:space="0" w:color="auto"/>
        <w:bottom w:val="none" w:sz="0" w:space="0" w:color="auto"/>
        <w:right w:val="none" w:sz="0" w:space="0" w:color="auto"/>
      </w:divBdr>
    </w:div>
    <w:div w:id="782067264">
      <w:bodyDiv w:val="1"/>
      <w:marLeft w:val="0"/>
      <w:marRight w:val="0"/>
      <w:marTop w:val="0"/>
      <w:marBottom w:val="0"/>
      <w:divBdr>
        <w:top w:val="none" w:sz="0" w:space="0" w:color="auto"/>
        <w:left w:val="none" w:sz="0" w:space="0" w:color="auto"/>
        <w:bottom w:val="none" w:sz="0" w:space="0" w:color="auto"/>
        <w:right w:val="none" w:sz="0" w:space="0" w:color="auto"/>
      </w:divBdr>
    </w:div>
    <w:div w:id="934365105">
      <w:bodyDiv w:val="1"/>
      <w:marLeft w:val="0"/>
      <w:marRight w:val="0"/>
      <w:marTop w:val="0"/>
      <w:marBottom w:val="0"/>
      <w:divBdr>
        <w:top w:val="none" w:sz="0" w:space="0" w:color="auto"/>
        <w:left w:val="none" w:sz="0" w:space="0" w:color="auto"/>
        <w:bottom w:val="none" w:sz="0" w:space="0" w:color="auto"/>
        <w:right w:val="none" w:sz="0" w:space="0" w:color="auto"/>
      </w:divBdr>
    </w:div>
    <w:div w:id="955793179">
      <w:bodyDiv w:val="1"/>
      <w:marLeft w:val="0"/>
      <w:marRight w:val="0"/>
      <w:marTop w:val="0"/>
      <w:marBottom w:val="0"/>
      <w:divBdr>
        <w:top w:val="none" w:sz="0" w:space="0" w:color="auto"/>
        <w:left w:val="none" w:sz="0" w:space="0" w:color="auto"/>
        <w:bottom w:val="none" w:sz="0" w:space="0" w:color="auto"/>
        <w:right w:val="none" w:sz="0" w:space="0" w:color="auto"/>
      </w:divBdr>
    </w:div>
    <w:div w:id="1222860808">
      <w:bodyDiv w:val="1"/>
      <w:marLeft w:val="0"/>
      <w:marRight w:val="0"/>
      <w:marTop w:val="0"/>
      <w:marBottom w:val="0"/>
      <w:divBdr>
        <w:top w:val="none" w:sz="0" w:space="0" w:color="auto"/>
        <w:left w:val="none" w:sz="0" w:space="0" w:color="auto"/>
        <w:bottom w:val="none" w:sz="0" w:space="0" w:color="auto"/>
        <w:right w:val="none" w:sz="0" w:space="0" w:color="auto"/>
      </w:divBdr>
    </w:div>
    <w:div w:id="1272980157">
      <w:bodyDiv w:val="1"/>
      <w:marLeft w:val="0"/>
      <w:marRight w:val="0"/>
      <w:marTop w:val="0"/>
      <w:marBottom w:val="0"/>
      <w:divBdr>
        <w:top w:val="none" w:sz="0" w:space="0" w:color="auto"/>
        <w:left w:val="none" w:sz="0" w:space="0" w:color="auto"/>
        <w:bottom w:val="none" w:sz="0" w:space="0" w:color="auto"/>
        <w:right w:val="none" w:sz="0" w:space="0" w:color="auto"/>
      </w:divBdr>
    </w:div>
    <w:div w:id="1318261505">
      <w:bodyDiv w:val="1"/>
      <w:marLeft w:val="0"/>
      <w:marRight w:val="0"/>
      <w:marTop w:val="0"/>
      <w:marBottom w:val="0"/>
      <w:divBdr>
        <w:top w:val="none" w:sz="0" w:space="0" w:color="auto"/>
        <w:left w:val="none" w:sz="0" w:space="0" w:color="auto"/>
        <w:bottom w:val="none" w:sz="0" w:space="0" w:color="auto"/>
        <w:right w:val="none" w:sz="0" w:space="0" w:color="auto"/>
      </w:divBdr>
    </w:div>
    <w:div w:id="1408335042">
      <w:bodyDiv w:val="1"/>
      <w:marLeft w:val="0"/>
      <w:marRight w:val="0"/>
      <w:marTop w:val="0"/>
      <w:marBottom w:val="0"/>
      <w:divBdr>
        <w:top w:val="none" w:sz="0" w:space="0" w:color="auto"/>
        <w:left w:val="none" w:sz="0" w:space="0" w:color="auto"/>
        <w:bottom w:val="none" w:sz="0" w:space="0" w:color="auto"/>
        <w:right w:val="none" w:sz="0" w:space="0" w:color="auto"/>
      </w:divBdr>
    </w:div>
    <w:div w:id="1602177285">
      <w:bodyDiv w:val="1"/>
      <w:marLeft w:val="0"/>
      <w:marRight w:val="0"/>
      <w:marTop w:val="0"/>
      <w:marBottom w:val="0"/>
      <w:divBdr>
        <w:top w:val="none" w:sz="0" w:space="0" w:color="auto"/>
        <w:left w:val="none" w:sz="0" w:space="0" w:color="auto"/>
        <w:bottom w:val="none" w:sz="0" w:space="0" w:color="auto"/>
        <w:right w:val="none" w:sz="0" w:space="0" w:color="auto"/>
      </w:divBdr>
    </w:div>
    <w:div w:id="1620063035">
      <w:bodyDiv w:val="1"/>
      <w:marLeft w:val="0"/>
      <w:marRight w:val="0"/>
      <w:marTop w:val="0"/>
      <w:marBottom w:val="0"/>
      <w:divBdr>
        <w:top w:val="none" w:sz="0" w:space="0" w:color="auto"/>
        <w:left w:val="none" w:sz="0" w:space="0" w:color="auto"/>
        <w:bottom w:val="none" w:sz="0" w:space="0" w:color="auto"/>
        <w:right w:val="none" w:sz="0" w:space="0" w:color="auto"/>
      </w:divBdr>
    </w:div>
    <w:div w:id="1702783246">
      <w:bodyDiv w:val="1"/>
      <w:marLeft w:val="0"/>
      <w:marRight w:val="0"/>
      <w:marTop w:val="0"/>
      <w:marBottom w:val="0"/>
      <w:divBdr>
        <w:top w:val="none" w:sz="0" w:space="0" w:color="auto"/>
        <w:left w:val="none" w:sz="0" w:space="0" w:color="auto"/>
        <w:bottom w:val="none" w:sz="0" w:space="0" w:color="auto"/>
        <w:right w:val="none" w:sz="0" w:space="0" w:color="auto"/>
      </w:divBdr>
    </w:div>
    <w:div w:id="1884053669">
      <w:bodyDiv w:val="1"/>
      <w:marLeft w:val="0"/>
      <w:marRight w:val="0"/>
      <w:marTop w:val="0"/>
      <w:marBottom w:val="0"/>
      <w:divBdr>
        <w:top w:val="none" w:sz="0" w:space="0" w:color="auto"/>
        <w:left w:val="none" w:sz="0" w:space="0" w:color="auto"/>
        <w:bottom w:val="none" w:sz="0" w:space="0" w:color="auto"/>
        <w:right w:val="none" w:sz="0" w:space="0" w:color="auto"/>
      </w:divBdr>
      <w:divsChild>
        <w:div w:id="2009825225">
          <w:marLeft w:val="0"/>
          <w:marRight w:val="0"/>
          <w:marTop w:val="0"/>
          <w:marBottom w:val="0"/>
          <w:divBdr>
            <w:top w:val="none" w:sz="0" w:space="0" w:color="auto"/>
            <w:left w:val="none" w:sz="0" w:space="0" w:color="auto"/>
            <w:bottom w:val="none" w:sz="0" w:space="0" w:color="auto"/>
            <w:right w:val="none" w:sz="0" w:space="0" w:color="auto"/>
          </w:divBdr>
        </w:div>
      </w:divsChild>
    </w:div>
    <w:div w:id="195200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140F450A-C0FA-4BA9-B581-5AB3D214E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2417</Words>
  <Characters>13777</Characters>
  <Application>Microsoft Office Word</Application>
  <DocSecurity>0</DocSecurity>
  <Lines>114</Lines>
  <Paragraphs>32</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vector>
  </TitlesOfParts>
  <Company>,s.r.o</Company>
  <LinksUpToDate>false</LinksUpToDate>
  <CharactersWithSpaces>16162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dc:creator>
  <cp:lastModifiedBy>Erik</cp:lastModifiedBy>
  <cp:revision>2</cp:revision>
  <cp:lastPrinted>2020-06-17T07:11:00Z</cp:lastPrinted>
  <dcterms:created xsi:type="dcterms:W3CDTF">2020-11-02T05:58:00Z</dcterms:created>
  <dcterms:modified xsi:type="dcterms:W3CDTF">2020-11-02T05:58:00Z</dcterms:modified>
</cp:coreProperties>
</file>