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rsidP="004E3AEA">
      <w:pPr>
        <w:spacing w:after="120"/>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0EE63AA8" w:rsidR="00622CEC" w:rsidRPr="00E5588F" w:rsidRDefault="007F3520" w:rsidP="00544FAF">
      <w:pPr>
        <w:spacing w:after="120"/>
        <w:jc w:val="both"/>
        <w:rPr>
          <w:rStyle w:val="iadne"/>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 xml:space="preserve">a nasl. </w:t>
      </w:r>
      <w:r w:rsidR="00B25AA5" w:rsidRPr="006A1721">
        <w:rPr>
          <w:rStyle w:val="iadne"/>
        </w:rPr>
        <w:t>zákona č. 343/2015 Z. z. 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765C7A" w:rsidRPr="00765C7A">
        <w:rPr>
          <w:rStyle w:val="iadne"/>
          <w:b/>
          <w:bCs/>
        </w:rPr>
        <w:t>1</w:t>
      </w:r>
      <w:r w:rsidR="002B0090">
        <w:rPr>
          <w:rStyle w:val="iadne"/>
          <w:b/>
          <w:bCs/>
        </w:rPr>
        <w:t>55</w:t>
      </w:r>
      <w:r w:rsidR="00765C7A" w:rsidRPr="00765C7A">
        <w:rPr>
          <w:rStyle w:val="iadne"/>
          <w:b/>
          <w:bCs/>
        </w:rPr>
        <w:t xml:space="preserve"> </w:t>
      </w:r>
      <w:r w:rsidR="002B0090">
        <w:rPr>
          <w:rStyle w:val="iadne"/>
          <w:b/>
          <w:bCs/>
        </w:rPr>
        <w:t>8</w:t>
      </w:r>
      <w:r w:rsidR="006F4670">
        <w:rPr>
          <w:rStyle w:val="iadne"/>
          <w:b/>
          <w:bCs/>
        </w:rPr>
        <w:t>4</w:t>
      </w:r>
      <w:r w:rsidR="00765C7A" w:rsidRPr="00765C7A">
        <w:rPr>
          <w:rStyle w:val="iadne"/>
          <w:b/>
          <w:bCs/>
        </w:rPr>
        <w:t>0,</w:t>
      </w:r>
      <w:r w:rsidR="006F4670">
        <w:rPr>
          <w:rStyle w:val="iadne"/>
          <w:b/>
          <w:bCs/>
        </w:rPr>
        <w:t>00</w:t>
      </w:r>
      <w:r w:rsidR="000E4893" w:rsidRPr="000E4893">
        <w:rPr>
          <w:rStyle w:val="iadne"/>
          <w:b/>
          <w:bCs/>
        </w:rPr>
        <w:t xml:space="preserve"> </w:t>
      </w:r>
      <w:r w:rsidR="00CA554F" w:rsidRPr="006A1721">
        <w:rPr>
          <w:rStyle w:val="iadne"/>
        </w:rPr>
        <w:t>EUR</w:t>
      </w:r>
      <w:r w:rsidR="0044192C">
        <w:rPr>
          <w:rStyle w:val="iadne"/>
        </w:rPr>
        <w:t xml:space="preserve"> bez DPH</w:t>
      </w:r>
      <w:r w:rsidR="005C36B6" w:rsidRPr="006A1721">
        <w:rPr>
          <w:rStyle w:val="iadne"/>
        </w:rPr>
        <w:t>.</w:t>
      </w:r>
    </w:p>
    <w:p w14:paraId="21DA86EB" w14:textId="77777777" w:rsidR="00F00D7C" w:rsidRPr="009E58B7" w:rsidRDefault="00F00D7C">
      <w:pPr>
        <w:spacing w:after="120"/>
        <w:jc w:val="both"/>
        <w:rPr>
          <w:rStyle w:val="iadne"/>
          <w:b/>
          <w:bCs/>
          <w:smallCaps/>
        </w:rPr>
      </w:pPr>
    </w:p>
    <w:p w14:paraId="2BA4BBC3" w14:textId="3CF776EE" w:rsidR="00D25881" w:rsidRPr="009E58B7" w:rsidRDefault="00B25AA5" w:rsidP="006F2809">
      <w:pPr>
        <w:spacing w:after="120"/>
        <w:ind w:left="1425" w:hanging="1425"/>
        <w:jc w:val="both"/>
        <w:rPr>
          <w:rStyle w:val="iadne"/>
          <w:b/>
          <w:bCs/>
          <w:smallCaps/>
        </w:rPr>
      </w:pPr>
      <w:r w:rsidRPr="009E58B7">
        <w:rPr>
          <w:rStyle w:val="iadne"/>
          <w:b/>
          <w:bCs/>
          <w:smallCaps/>
        </w:rPr>
        <w:t>Názov zákazky:</w:t>
      </w:r>
      <w:r w:rsidR="001059E9" w:rsidRPr="009E58B7">
        <w:rPr>
          <w:rStyle w:val="iadne"/>
          <w:b/>
          <w:bCs/>
          <w:smallCaps/>
        </w:rPr>
        <w:tab/>
      </w:r>
      <w:r w:rsidR="00985999">
        <w:rPr>
          <w:rStyle w:val="iadne"/>
          <w:b/>
          <w:bCs/>
        </w:rPr>
        <w:t>Údržba detských a športových ihrísk</w:t>
      </w: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sdtdh="http://schemas.microsoft.com/office/word/2020/wordml/sdtdatahash">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346EA76E" w:rsidR="008B40D6" w:rsidRDefault="008B40D6" w:rsidP="000C6793">
            <w:pPr>
              <w:jc w:val="both"/>
              <w:rPr>
                <w:color w:val="auto"/>
                <w:lang w:eastAsia="en-US"/>
              </w:rPr>
            </w:pPr>
          </w:p>
          <w:p w14:paraId="141A0154" w14:textId="77777777" w:rsidR="0070526F" w:rsidRPr="009E58B7" w:rsidRDefault="0070526F" w:rsidP="000C6793">
            <w:pPr>
              <w:jc w:val="both"/>
              <w:rPr>
                <w:color w:val="auto"/>
                <w:lang w:eastAsia="en-US"/>
              </w:rPr>
            </w:pPr>
          </w:p>
          <w:p w14:paraId="7A424B01" w14:textId="77777777" w:rsidR="0070526F" w:rsidRDefault="0070526F" w:rsidP="00364D72">
            <w:pPr>
              <w:jc w:val="both"/>
              <w:rPr>
                <w:color w:val="auto"/>
                <w:lang w:eastAsia="en-US"/>
              </w:rPr>
            </w:pPr>
          </w:p>
          <w:p w14:paraId="02567F9E" w14:textId="005B7F68" w:rsidR="009E2482" w:rsidRDefault="009E2482" w:rsidP="008B40D6">
            <w:pPr>
              <w:jc w:val="both"/>
              <w:rPr>
                <w:color w:val="auto"/>
                <w:lang w:eastAsia="en-US"/>
              </w:rPr>
            </w:pPr>
          </w:p>
          <w:p w14:paraId="5133582D" w14:textId="5AB7DF4B" w:rsidR="00D71E03" w:rsidRDefault="00D71E03" w:rsidP="008B40D6">
            <w:pPr>
              <w:jc w:val="both"/>
              <w:rPr>
                <w:color w:val="auto"/>
                <w:lang w:eastAsia="en-US"/>
              </w:rPr>
            </w:pPr>
            <w:r>
              <w:rPr>
                <w:color w:val="auto"/>
                <w:lang w:eastAsia="en-US"/>
              </w:rPr>
              <w:t>...............................................</w:t>
            </w:r>
          </w:p>
          <w:p w14:paraId="4E38723C" w14:textId="0FC6CE80" w:rsidR="009E2482" w:rsidRDefault="00D71E03" w:rsidP="008B40D6">
            <w:pPr>
              <w:jc w:val="both"/>
              <w:rPr>
                <w:color w:val="auto"/>
                <w:lang w:eastAsia="en-US"/>
              </w:rPr>
            </w:pPr>
            <w:r>
              <w:rPr>
                <w:color w:val="auto"/>
                <w:lang w:eastAsia="en-US"/>
              </w:rPr>
              <w:t>Ing. Martin Gregor,</w:t>
            </w:r>
            <w:r w:rsidR="00120A10">
              <w:rPr>
                <w:color w:val="auto"/>
                <w:lang w:eastAsia="en-US"/>
              </w:rPr>
              <w:t xml:space="preserve"> v. r.,</w:t>
            </w:r>
            <w:r>
              <w:rPr>
                <w:color w:val="auto"/>
                <w:lang w:eastAsia="en-US"/>
              </w:rPr>
              <w:t xml:space="preserve"> odbor komunálnych služieb</w:t>
            </w:r>
          </w:p>
          <w:p w14:paraId="633B38A4" w14:textId="77777777" w:rsidR="00D71E03" w:rsidRPr="009E58B7" w:rsidRDefault="00D71E03"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2039609F" w14:textId="154146CC" w:rsidR="008B40D6" w:rsidRPr="009E58B7" w:rsidRDefault="006F2809" w:rsidP="008B40D6">
            <w:pPr>
              <w:jc w:val="both"/>
              <w:rPr>
                <w:color w:val="auto"/>
                <w:lang w:eastAsia="en-US"/>
              </w:rPr>
            </w:pPr>
            <w:r w:rsidRPr="006F2809">
              <w:rPr>
                <w:color w:val="auto"/>
                <w:lang w:eastAsia="en-US"/>
              </w:rPr>
              <w:t xml:space="preserve">Ing. </w:t>
            </w:r>
            <w:r w:rsidR="00880883">
              <w:rPr>
                <w:color w:val="auto"/>
                <w:lang w:eastAsia="en-US"/>
              </w:rPr>
              <w:t>Zuzana Bodišová,</w:t>
            </w:r>
            <w:r w:rsidR="00120A10">
              <w:rPr>
                <w:color w:val="auto"/>
                <w:lang w:eastAsia="en-US"/>
              </w:rPr>
              <w:t xml:space="preserve"> v. r.,</w:t>
            </w:r>
            <w:r w:rsidRPr="006F2809">
              <w:rPr>
                <w:color w:val="auto"/>
                <w:lang w:eastAsia="en-US"/>
              </w:rPr>
              <w:t xml:space="preserve"> vedúc</w:t>
            </w:r>
            <w:r w:rsidR="00880883">
              <w:rPr>
                <w:color w:val="auto"/>
                <w:lang w:eastAsia="en-US"/>
              </w:rPr>
              <w:t>a</w:t>
            </w:r>
            <w:r w:rsidRPr="006F2809">
              <w:rPr>
                <w:color w:val="auto"/>
                <w:lang w:eastAsia="en-US"/>
              </w:rPr>
              <w:t xml:space="preserve"> odboru </w:t>
            </w:r>
            <w:r w:rsidR="00880883">
              <w:rPr>
                <w:color w:val="auto"/>
                <w:lang w:eastAsia="en-US"/>
              </w:rPr>
              <w:t>komunálnych služieb</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72B8AEF1" w:rsidR="00E200A2" w:rsidRPr="009E58B7" w:rsidRDefault="009A79C5" w:rsidP="00E200A2">
            <w:pPr>
              <w:tabs>
                <w:tab w:val="left" w:pos="2228"/>
                <w:tab w:val="left" w:pos="4924"/>
                <w:tab w:val="left" w:pos="5104"/>
                <w:tab w:val="left" w:pos="6317"/>
              </w:tabs>
              <w:rPr>
                <w:color w:val="auto"/>
                <w:lang w:eastAsia="en-US"/>
              </w:rPr>
            </w:pPr>
            <w:r>
              <w:rPr>
                <w:color w:val="auto"/>
                <w:lang w:eastAsia="en-US"/>
              </w:rPr>
              <w:t>JUD</w:t>
            </w:r>
            <w:r w:rsidR="00364D72" w:rsidRPr="009E58B7">
              <w:rPr>
                <w:color w:val="auto"/>
                <w:lang w:eastAsia="en-US"/>
              </w:rPr>
              <w:t>r. Ra</w:t>
            </w:r>
            <w:r>
              <w:rPr>
                <w:color w:val="auto"/>
                <w:lang w:eastAsia="en-US"/>
              </w:rPr>
              <w:t>doslav</w:t>
            </w:r>
            <w:r w:rsidR="00364D72" w:rsidRPr="009E58B7">
              <w:rPr>
                <w:color w:val="auto"/>
                <w:lang w:eastAsia="en-US"/>
              </w:rPr>
              <w:t xml:space="preserve"> </w:t>
            </w:r>
            <w:r>
              <w:rPr>
                <w:color w:val="auto"/>
                <w:lang w:eastAsia="en-US"/>
              </w:rPr>
              <w:t>Bazala</w:t>
            </w:r>
            <w:r w:rsidR="00E200A2" w:rsidRPr="009E58B7">
              <w:rPr>
                <w:color w:val="auto"/>
                <w:lang w:eastAsia="en-US"/>
              </w:rPr>
              <w:t>,</w:t>
            </w:r>
            <w:r w:rsidR="00120A10">
              <w:rPr>
                <w:color w:val="auto"/>
                <w:lang w:eastAsia="en-US"/>
              </w:rPr>
              <w:t xml:space="preserve"> v. r.,</w:t>
            </w:r>
            <w:r w:rsidR="0010254A">
              <w:rPr>
                <w:color w:val="auto"/>
                <w:lang w:eastAsia="en-US"/>
              </w:rPr>
              <w:t xml:space="preserve"> </w:t>
            </w:r>
            <w:r w:rsidR="00E200A2" w:rsidRPr="009E58B7">
              <w:rPr>
                <w:color w:val="auto"/>
                <w:lang w:eastAsia="en-US"/>
              </w:rPr>
              <w:t>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2F31513" w14:textId="079EAC6A"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Mgr. Marek Motyka,</w:t>
            </w:r>
            <w:r w:rsidR="00120A10">
              <w:rPr>
                <w:color w:val="auto"/>
                <w:lang w:eastAsia="en-US"/>
              </w:rPr>
              <w:t xml:space="preserve"> v. r.,</w:t>
            </w:r>
            <w:r w:rsidR="0010254A">
              <w:rPr>
                <w:color w:val="auto"/>
                <w:lang w:eastAsia="en-US"/>
              </w:rPr>
              <w:t xml:space="preserve">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1E73A032" w14:textId="2DB7E5D9"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4D1395F2" w:rsidR="002160E7" w:rsidRPr="009E58B7" w:rsidRDefault="002160E7" w:rsidP="008B049C">
            <w:pPr>
              <w:rPr>
                <w:lang w:eastAsia="en-US"/>
              </w:rPr>
            </w:pPr>
            <w:r w:rsidRPr="009E58B7">
              <w:rPr>
                <w:lang w:eastAsia="en-US"/>
              </w:rPr>
              <w:t>JUDr. Peter Bročka, LL.M.</w:t>
            </w:r>
            <w:r w:rsidR="00364D72" w:rsidRPr="009E58B7">
              <w:rPr>
                <w:lang w:eastAsia="en-US"/>
              </w:rPr>
              <w:t>,</w:t>
            </w:r>
            <w:r w:rsidR="00120A10">
              <w:rPr>
                <w:lang w:eastAsia="en-US"/>
              </w:rPr>
              <w:t xml:space="preserve"> v. r.,</w:t>
            </w:r>
            <w:r w:rsidR="0010254A">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7A5E7681" w14:textId="610A2D68" w:rsidR="0056366B"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92957069" w:history="1">
        <w:r w:rsidR="0056366B" w:rsidRPr="00AE50F5">
          <w:rPr>
            <w:rStyle w:val="Hypertextovprepojenie"/>
            <w:rFonts w:ascii="Trebuchet MS" w:eastAsia="Trebuchet MS" w:hAnsi="Trebuchet MS" w:cs="Trebuchet MS"/>
            <w:noProof/>
          </w:rPr>
          <w:t>A.</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Podmienky súťaže</w:t>
        </w:r>
        <w:r w:rsidR="0056366B">
          <w:rPr>
            <w:noProof/>
            <w:webHidden/>
          </w:rPr>
          <w:tab/>
        </w:r>
        <w:r w:rsidR="0056366B">
          <w:rPr>
            <w:noProof/>
            <w:webHidden/>
          </w:rPr>
          <w:fldChar w:fldCharType="begin"/>
        </w:r>
        <w:r w:rsidR="0056366B">
          <w:rPr>
            <w:noProof/>
            <w:webHidden/>
          </w:rPr>
          <w:instrText xml:space="preserve"> PAGEREF _Toc92957069 \h </w:instrText>
        </w:r>
        <w:r w:rsidR="0056366B">
          <w:rPr>
            <w:noProof/>
            <w:webHidden/>
          </w:rPr>
        </w:r>
        <w:r w:rsidR="0056366B">
          <w:rPr>
            <w:noProof/>
            <w:webHidden/>
          </w:rPr>
          <w:fldChar w:fldCharType="separate"/>
        </w:r>
        <w:r w:rsidR="00E76A24">
          <w:rPr>
            <w:noProof/>
            <w:webHidden/>
          </w:rPr>
          <w:t>3</w:t>
        </w:r>
        <w:r w:rsidR="0056366B">
          <w:rPr>
            <w:noProof/>
            <w:webHidden/>
          </w:rPr>
          <w:fldChar w:fldCharType="end"/>
        </w:r>
      </w:hyperlink>
    </w:p>
    <w:p w14:paraId="14F52834" w14:textId="687BAD11" w:rsidR="0056366B" w:rsidRDefault="00E76A24">
      <w:pPr>
        <w:pStyle w:val="Obsah2"/>
        <w:rPr>
          <w:rFonts w:asciiTheme="minorHAnsi" w:eastAsiaTheme="minorEastAsia" w:hAnsiTheme="minorHAnsi" w:cstheme="minorBidi"/>
          <w:noProof/>
          <w:color w:val="auto"/>
          <w:sz w:val="22"/>
          <w:szCs w:val="22"/>
          <w:bdr w:val="none" w:sz="0" w:space="0" w:color="auto"/>
        </w:rPr>
      </w:pPr>
      <w:hyperlink w:anchor="_Toc92957070" w:history="1">
        <w:r w:rsidR="0056366B" w:rsidRPr="00AE50F5">
          <w:rPr>
            <w:rStyle w:val="Hypertextovprepojenie"/>
            <w:noProof/>
          </w:rPr>
          <w:t>Komunikácia</w:t>
        </w:r>
        <w:r w:rsidR="0056366B">
          <w:rPr>
            <w:noProof/>
            <w:webHidden/>
          </w:rPr>
          <w:tab/>
        </w:r>
        <w:r w:rsidR="0056366B">
          <w:rPr>
            <w:noProof/>
            <w:webHidden/>
          </w:rPr>
          <w:fldChar w:fldCharType="begin"/>
        </w:r>
        <w:r w:rsidR="0056366B">
          <w:rPr>
            <w:noProof/>
            <w:webHidden/>
          </w:rPr>
          <w:instrText xml:space="preserve"> PAGEREF _Toc92957070 \h </w:instrText>
        </w:r>
        <w:r w:rsidR="0056366B">
          <w:rPr>
            <w:noProof/>
            <w:webHidden/>
          </w:rPr>
        </w:r>
        <w:r w:rsidR="0056366B">
          <w:rPr>
            <w:noProof/>
            <w:webHidden/>
          </w:rPr>
          <w:fldChar w:fldCharType="separate"/>
        </w:r>
        <w:r>
          <w:rPr>
            <w:noProof/>
            <w:webHidden/>
          </w:rPr>
          <w:t>3</w:t>
        </w:r>
        <w:r w:rsidR="0056366B">
          <w:rPr>
            <w:noProof/>
            <w:webHidden/>
          </w:rPr>
          <w:fldChar w:fldCharType="end"/>
        </w:r>
      </w:hyperlink>
    </w:p>
    <w:p w14:paraId="1C1417C1" w14:textId="27D05DC2" w:rsidR="0056366B" w:rsidRDefault="00E76A24">
      <w:pPr>
        <w:pStyle w:val="Obsah3"/>
        <w:rPr>
          <w:rFonts w:asciiTheme="minorHAnsi" w:eastAsiaTheme="minorEastAsia" w:hAnsiTheme="minorHAnsi" w:cstheme="minorBidi"/>
          <w:noProof/>
          <w:color w:val="auto"/>
          <w:sz w:val="22"/>
          <w:szCs w:val="22"/>
          <w:bdr w:val="none" w:sz="0" w:space="0" w:color="auto"/>
        </w:rPr>
      </w:pPr>
      <w:hyperlink w:anchor="_Toc92957071" w:history="1">
        <w:r w:rsidR="0056366B" w:rsidRPr="00AE50F5">
          <w:rPr>
            <w:rStyle w:val="Hypertextovprepojenie"/>
            <w:rFonts w:eastAsia="Trebuchet MS"/>
            <w:noProof/>
          </w:rPr>
          <w:t>1.</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Komunikácia medzi verejným obstarávateľom a záujemcami/uchádzačmi</w:t>
        </w:r>
        <w:r w:rsidR="0056366B">
          <w:rPr>
            <w:noProof/>
            <w:webHidden/>
          </w:rPr>
          <w:tab/>
        </w:r>
        <w:r w:rsidR="0056366B">
          <w:rPr>
            <w:noProof/>
            <w:webHidden/>
          </w:rPr>
          <w:fldChar w:fldCharType="begin"/>
        </w:r>
        <w:r w:rsidR="0056366B">
          <w:rPr>
            <w:noProof/>
            <w:webHidden/>
          </w:rPr>
          <w:instrText xml:space="preserve"> PAGEREF _Toc92957071 \h </w:instrText>
        </w:r>
        <w:r w:rsidR="0056366B">
          <w:rPr>
            <w:noProof/>
            <w:webHidden/>
          </w:rPr>
        </w:r>
        <w:r w:rsidR="0056366B">
          <w:rPr>
            <w:noProof/>
            <w:webHidden/>
          </w:rPr>
          <w:fldChar w:fldCharType="separate"/>
        </w:r>
        <w:r>
          <w:rPr>
            <w:noProof/>
            <w:webHidden/>
          </w:rPr>
          <w:t>3</w:t>
        </w:r>
        <w:r w:rsidR="0056366B">
          <w:rPr>
            <w:noProof/>
            <w:webHidden/>
          </w:rPr>
          <w:fldChar w:fldCharType="end"/>
        </w:r>
      </w:hyperlink>
    </w:p>
    <w:p w14:paraId="49DFF7D1" w14:textId="2B89C284" w:rsidR="0056366B" w:rsidRDefault="00E76A24">
      <w:pPr>
        <w:pStyle w:val="Obsah2"/>
        <w:rPr>
          <w:rFonts w:asciiTheme="minorHAnsi" w:eastAsiaTheme="minorEastAsia" w:hAnsiTheme="minorHAnsi" w:cstheme="minorBidi"/>
          <w:noProof/>
          <w:color w:val="auto"/>
          <w:sz w:val="22"/>
          <w:szCs w:val="22"/>
          <w:bdr w:val="none" w:sz="0" w:space="0" w:color="auto"/>
        </w:rPr>
      </w:pPr>
      <w:hyperlink w:anchor="_Toc92957072" w:history="1">
        <w:r w:rsidR="0056366B" w:rsidRPr="00AE50F5">
          <w:rPr>
            <w:rStyle w:val="Hypertextovprepojenie"/>
            <w:noProof/>
          </w:rPr>
          <w:t>Predkladanie ponuky a jej obsah</w:t>
        </w:r>
        <w:r w:rsidR="0056366B">
          <w:rPr>
            <w:noProof/>
            <w:webHidden/>
          </w:rPr>
          <w:tab/>
        </w:r>
        <w:r w:rsidR="0056366B">
          <w:rPr>
            <w:noProof/>
            <w:webHidden/>
          </w:rPr>
          <w:fldChar w:fldCharType="begin"/>
        </w:r>
        <w:r w:rsidR="0056366B">
          <w:rPr>
            <w:noProof/>
            <w:webHidden/>
          </w:rPr>
          <w:instrText xml:space="preserve"> PAGEREF _Toc92957072 \h </w:instrText>
        </w:r>
        <w:r w:rsidR="0056366B">
          <w:rPr>
            <w:noProof/>
            <w:webHidden/>
          </w:rPr>
        </w:r>
        <w:r w:rsidR="0056366B">
          <w:rPr>
            <w:noProof/>
            <w:webHidden/>
          </w:rPr>
          <w:fldChar w:fldCharType="separate"/>
        </w:r>
        <w:r>
          <w:rPr>
            <w:noProof/>
            <w:webHidden/>
          </w:rPr>
          <w:t>4</w:t>
        </w:r>
        <w:r w:rsidR="0056366B">
          <w:rPr>
            <w:noProof/>
            <w:webHidden/>
          </w:rPr>
          <w:fldChar w:fldCharType="end"/>
        </w:r>
      </w:hyperlink>
    </w:p>
    <w:p w14:paraId="3032E950" w14:textId="6B4FBA75" w:rsidR="0056366B" w:rsidRDefault="00E76A24">
      <w:pPr>
        <w:pStyle w:val="Obsah3"/>
        <w:rPr>
          <w:rFonts w:asciiTheme="minorHAnsi" w:eastAsiaTheme="minorEastAsia" w:hAnsiTheme="minorHAnsi" w:cstheme="minorBidi"/>
          <w:noProof/>
          <w:color w:val="auto"/>
          <w:sz w:val="22"/>
          <w:szCs w:val="22"/>
          <w:bdr w:val="none" w:sz="0" w:space="0" w:color="auto"/>
        </w:rPr>
      </w:pPr>
      <w:hyperlink w:anchor="_Toc92957073" w:history="1">
        <w:r w:rsidR="0056366B" w:rsidRPr="00AE50F5">
          <w:rPr>
            <w:rStyle w:val="Hypertextovprepojenie"/>
            <w:rFonts w:eastAsia="Trebuchet MS"/>
            <w:noProof/>
          </w:rPr>
          <w:t>2.</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Predkladanie ponuky</w:t>
        </w:r>
        <w:r w:rsidR="0056366B">
          <w:rPr>
            <w:noProof/>
            <w:webHidden/>
          </w:rPr>
          <w:tab/>
        </w:r>
        <w:r w:rsidR="0056366B">
          <w:rPr>
            <w:noProof/>
            <w:webHidden/>
          </w:rPr>
          <w:fldChar w:fldCharType="begin"/>
        </w:r>
        <w:r w:rsidR="0056366B">
          <w:rPr>
            <w:noProof/>
            <w:webHidden/>
          </w:rPr>
          <w:instrText xml:space="preserve"> PAGEREF _Toc92957073 \h </w:instrText>
        </w:r>
        <w:r w:rsidR="0056366B">
          <w:rPr>
            <w:noProof/>
            <w:webHidden/>
          </w:rPr>
        </w:r>
        <w:r w:rsidR="0056366B">
          <w:rPr>
            <w:noProof/>
            <w:webHidden/>
          </w:rPr>
          <w:fldChar w:fldCharType="separate"/>
        </w:r>
        <w:r>
          <w:rPr>
            <w:noProof/>
            <w:webHidden/>
          </w:rPr>
          <w:t>4</w:t>
        </w:r>
        <w:r w:rsidR="0056366B">
          <w:rPr>
            <w:noProof/>
            <w:webHidden/>
          </w:rPr>
          <w:fldChar w:fldCharType="end"/>
        </w:r>
      </w:hyperlink>
    </w:p>
    <w:p w14:paraId="2C2D7A7B" w14:textId="5CEDD674" w:rsidR="0056366B" w:rsidRDefault="00E76A24">
      <w:pPr>
        <w:pStyle w:val="Obsah3"/>
        <w:rPr>
          <w:rFonts w:asciiTheme="minorHAnsi" w:eastAsiaTheme="minorEastAsia" w:hAnsiTheme="minorHAnsi" w:cstheme="minorBidi"/>
          <w:noProof/>
          <w:color w:val="auto"/>
          <w:sz w:val="22"/>
          <w:szCs w:val="22"/>
          <w:bdr w:val="none" w:sz="0" w:space="0" w:color="auto"/>
        </w:rPr>
      </w:pPr>
      <w:hyperlink w:anchor="_Toc92957074" w:history="1">
        <w:r w:rsidR="0056366B" w:rsidRPr="00AE50F5">
          <w:rPr>
            <w:rStyle w:val="Hypertextovprepojenie"/>
            <w:rFonts w:eastAsia="Trebuchet MS"/>
            <w:noProof/>
          </w:rPr>
          <w:t>3.</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Obsah ponuky</w:t>
        </w:r>
        <w:r w:rsidR="0056366B">
          <w:rPr>
            <w:noProof/>
            <w:webHidden/>
          </w:rPr>
          <w:tab/>
        </w:r>
        <w:r w:rsidR="0056366B">
          <w:rPr>
            <w:noProof/>
            <w:webHidden/>
          </w:rPr>
          <w:fldChar w:fldCharType="begin"/>
        </w:r>
        <w:r w:rsidR="0056366B">
          <w:rPr>
            <w:noProof/>
            <w:webHidden/>
          </w:rPr>
          <w:instrText xml:space="preserve"> PAGEREF _Toc92957074 \h </w:instrText>
        </w:r>
        <w:r w:rsidR="0056366B">
          <w:rPr>
            <w:noProof/>
            <w:webHidden/>
          </w:rPr>
        </w:r>
        <w:r w:rsidR="0056366B">
          <w:rPr>
            <w:noProof/>
            <w:webHidden/>
          </w:rPr>
          <w:fldChar w:fldCharType="separate"/>
        </w:r>
        <w:r>
          <w:rPr>
            <w:noProof/>
            <w:webHidden/>
          </w:rPr>
          <w:t>5</w:t>
        </w:r>
        <w:r w:rsidR="0056366B">
          <w:rPr>
            <w:noProof/>
            <w:webHidden/>
          </w:rPr>
          <w:fldChar w:fldCharType="end"/>
        </w:r>
      </w:hyperlink>
    </w:p>
    <w:p w14:paraId="67C0810B" w14:textId="2C850302" w:rsidR="0056366B" w:rsidRDefault="00E76A24">
      <w:pPr>
        <w:pStyle w:val="Obsah3"/>
        <w:rPr>
          <w:rFonts w:asciiTheme="minorHAnsi" w:eastAsiaTheme="minorEastAsia" w:hAnsiTheme="minorHAnsi" w:cstheme="minorBidi"/>
          <w:noProof/>
          <w:color w:val="auto"/>
          <w:sz w:val="22"/>
          <w:szCs w:val="22"/>
          <w:bdr w:val="none" w:sz="0" w:space="0" w:color="auto"/>
        </w:rPr>
      </w:pPr>
      <w:hyperlink w:anchor="_Toc92957075" w:history="1">
        <w:r w:rsidR="0056366B" w:rsidRPr="00AE50F5">
          <w:rPr>
            <w:rStyle w:val="Hypertextovprepojenie"/>
            <w:rFonts w:eastAsia="Trebuchet MS"/>
            <w:noProof/>
          </w:rPr>
          <w:t>4.</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Zábezpeka</w:t>
        </w:r>
        <w:r w:rsidR="0056366B">
          <w:rPr>
            <w:noProof/>
            <w:webHidden/>
          </w:rPr>
          <w:tab/>
        </w:r>
        <w:r w:rsidR="0056366B">
          <w:rPr>
            <w:noProof/>
            <w:webHidden/>
          </w:rPr>
          <w:fldChar w:fldCharType="begin"/>
        </w:r>
        <w:r w:rsidR="0056366B">
          <w:rPr>
            <w:noProof/>
            <w:webHidden/>
          </w:rPr>
          <w:instrText xml:space="preserve"> PAGEREF _Toc92957075 \h </w:instrText>
        </w:r>
        <w:r w:rsidR="0056366B">
          <w:rPr>
            <w:noProof/>
            <w:webHidden/>
          </w:rPr>
        </w:r>
        <w:r w:rsidR="0056366B">
          <w:rPr>
            <w:noProof/>
            <w:webHidden/>
          </w:rPr>
          <w:fldChar w:fldCharType="separate"/>
        </w:r>
        <w:r>
          <w:rPr>
            <w:noProof/>
            <w:webHidden/>
          </w:rPr>
          <w:t>5</w:t>
        </w:r>
        <w:r w:rsidR="0056366B">
          <w:rPr>
            <w:noProof/>
            <w:webHidden/>
          </w:rPr>
          <w:fldChar w:fldCharType="end"/>
        </w:r>
      </w:hyperlink>
    </w:p>
    <w:p w14:paraId="5F238452" w14:textId="457EC901" w:rsidR="0056366B" w:rsidRDefault="00E76A24">
      <w:pPr>
        <w:pStyle w:val="Obsah2"/>
        <w:rPr>
          <w:rFonts w:asciiTheme="minorHAnsi" w:eastAsiaTheme="minorEastAsia" w:hAnsiTheme="minorHAnsi" w:cstheme="minorBidi"/>
          <w:noProof/>
          <w:color w:val="auto"/>
          <w:sz w:val="22"/>
          <w:szCs w:val="22"/>
          <w:bdr w:val="none" w:sz="0" w:space="0" w:color="auto"/>
        </w:rPr>
      </w:pPr>
      <w:hyperlink w:anchor="_Toc92957076" w:history="1">
        <w:r w:rsidR="0056366B" w:rsidRPr="00AE50F5">
          <w:rPr>
            <w:rStyle w:val="Hypertextovprepojenie"/>
            <w:noProof/>
          </w:rPr>
          <w:t>Otváranie a vyhodnocovanie ponúk</w:t>
        </w:r>
        <w:r w:rsidR="0056366B">
          <w:rPr>
            <w:noProof/>
            <w:webHidden/>
          </w:rPr>
          <w:tab/>
        </w:r>
        <w:r w:rsidR="0056366B">
          <w:rPr>
            <w:noProof/>
            <w:webHidden/>
          </w:rPr>
          <w:fldChar w:fldCharType="begin"/>
        </w:r>
        <w:r w:rsidR="0056366B">
          <w:rPr>
            <w:noProof/>
            <w:webHidden/>
          </w:rPr>
          <w:instrText xml:space="preserve"> PAGEREF _Toc92957076 \h </w:instrText>
        </w:r>
        <w:r w:rsidR="0056366B">
          <w:rPr>
            <w:noProof/>
            <w:webHidden/>
          </w:rPr>
        </w:r>
        <w:r w:rsidR="0056366B">
          <w:rPr>
            <w:noProof/>
            <w:webHidden/>
          </w:rPr>
          <w:fldChar w:fldCharType="separate"/>
        </w:r>
        <w:r>
          <w:rPr>
            <w:noProof/>
            <w:webHidden/>
          </w:rPr>
          <w:t>5</w:t>
        </w:r>
        <w:r w:rsidR="0056366B">
          <w:rPr>
            <w:noProof/>
            <w:webHidden/>
          </w:rPr>
          <w:fldChar w:fldCharType="end"/>
        </w:r>
      </w:hyperlink>
    </w:p>
    <w:p w14:paraId="70982B42" w14:textId="0090189E" w:rsidR="0056366B" w:rsidRDefault="00E76A24">
      <w:pPr>
        <w:pStyle w:val="Obsah3"/>
        <w:rPr>
          <w:rFonts w:asciiTheme="minorHAnsi" w:eastAsiaTheme="minorEastAsia" w:hAnsiTheme="minorHAnsi" w:cstheme="minorBidi"/>
          <w:noProof/>
          <w:color w:val="auto"/>
          <w:sz w:val="22"/>
          <w:szCs w:val="22"/>
          <w:bdr w:val="none" w:sz="0" w:space="0" w:color="auto"/>
        </w:rPr>
      </w:pPr>
      <w:hyperlink w:anchor="_Toc92957077" w:history="1">
        <w:r w:rsidR="0056366B" w:rsidRPr="00AE50F5">
          <w:rPr>
            <w:rStyle w:val="Hypertextovprepojenie"/>
            <w:rFonts w:eastAsia="Trebuchet MS"/>
            <w:noProof/>
          </w:rPr>
          <w:t>5.</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Otváranie ponúk</w:t>
        </w:r>
        <w:r w:rsidR="0056366B">
          <w:rPr>
            <w:noProof/>
            <w:webHidden/>
          </w:rPr>
          <w:tab/>
        </w:r>
        <w:r w:rsidR="0056366B">
          <w:rPr>
            <w:noProof/>
            <w:webHidden/>
          </w:rPr>
          <w:fldChar w:fldCharType="begin"/>
        </w:r>
        <w:r w:rsidR="0056366B">
          <w:rPr>
            <w:noProof/>
            <w:webHidden/>
          </w:rPr>
          <w:instrText xml:space="preserve"> PAGEREF _Toc92957077 \h </w:instrText>
        </w:r>
        <w:r w:rsidR="0056366B">
          <w:rPr>
            <w:noProof/>
            <w:webHidden/>
          </w:rPr>
        </w:r>
        <w:r w:rsidR="0056366B">
          <w:rPr>
            <w:noProof/>
            <w:webHidden/>
          </w:rPr>
          <w:fldChar w:fldCharType="separate"/>
        </w:r>
        <w:r>
          <w:rPr>
            <w:noProof/>
            <w:webHidden/>
          </w:rPr>
          <w:t>5</w:t>
        </w:r>
        <w:r w:rsidR="0056366B">
          <w:rPr>
            <w:noProof/>
            <w:webHidden/>
          </w:rPr>
          <w:fldChar w:fldCharType="end"/>
        </w:r>
      </w:hyperlink>
    </w:p>
    <w:p w14:paraId="18C06B48" w14:textId="161EB678" w:rsidR="0056366B" w:rsidRDefault="00E76A24">
      <w:pPr>
        <w:pStyle w:val="Obsah3"/>
        <w:rPr>
          <w:rFonts w:asciiTheme="minorHAnsi" w:eastAsiaTheme="minorEastAsia" w:hAnsiTheme="minorHAnsi" w:cstheme="minorBidi"/>
          <w:noProof/>
          <w:color w:val="auto"/>
          <w:sz w:val="22"/>
          <w:szCs w:val="22"/>
          <w:bdr w:val="none" w:sz="0" w:space="0" w:color="auto"/>
        </w:rPr>
      </w:pPr>
      <w:hyperlink w:anchor="_Toc92957078" w:history="1">
        <w:r w:rsidR="0056366B" w:rsidRPr="00AE50F5">
          <w:rPr>
            <w:rStyle w:val="Hypertextovprepojenie"/>
            <w:rFonts w:eastAsia="Trebuchet MS"/>
            <w:noProof/>
          </w:rPr>
          <w:t>6.</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Vyhodnotenie splnenia podmienok účasti a vyhodnocovanie ponúk</w:t>
        </w:r>
        <w:r w:rsidR="0056366B">
          <w:rPr>
            <w:noProof/>
            <w:webHidden/>
          </w:rPr>
          <w:tab/>
        </w:r>
        <w:r w:rsidR="0056366B">
          <w:rPr>
            <w:noProof/>
            <w:webHidden/>
          </w:rPr>
          <w:fldChar w:fldCharType="begin"/>
        </w:r>
        <w:r w:rsidR="0056366B">
          <w:rPr>
            <w:noProof/>
            <w:webHidden/>
          </w:rPr>
          <w:instrText xml:space="preserve"> PAGEREF _Toc92957078 \h </w:instrText>
        </w:r>
        <w:r w:rsidR="0056366B">
          <w:rPr>
            <w:noProof/>
            <w:webHidden/>
          </w:rPr>
        </w:r>
        <w:r w:rsidR="0056366B">
          <w:rPr>
            <w:noProof/>
            <w:webHidden/>
          </w:rPr>
          <w:fldChar w:fldCharType="separate"/>
        </w:r>
        <w:r>
          <w:rPr>
            <w:noProof/>
            <w:webHidden/>
          </w:rPr>
          <w:t>6</w:t>
        </w:r>
        <w:r w:rsidR="0056366B">
          <w:rPr>
            <w:noProof/>
            <w:webHidden/>
          </w:rPr>
          <w:fldChar w:fldCharType="end"/>
        </w:r>
      </w:hyperlink>
    </w:p>
    <w:p w14:paraId="28E056A4" w14:textId="58048923" w:rsidR="0056366B" w:rsidRDefault="00E76A24">
      <w:pPr>
        <w:pStyle w:val="Obsah2"/>
        <w:rPr>
          <w:rFonts w:asciiTheme="minorHAnsi" w:eastAsiaTheme="minorEastAsia" w:hAnsiTheme="minorHAnsi" w:cstheme="minorBidi"/>
          <w:noProof/>
          <w:color w:val="auto"/>
          <w:sz w:val="22"/>
          <w:szCs w:val="22"/>
          <w:bdr w:val="none" w:sz="0" w:space="0" w:color="auto"/>
        </w:rPr>
      </w:pPr>
      <w:hyperlink w:anchor="_Toc92957079" w:history="1">
        <w:r w:rsidR="0056366B" w:rsidRPr="00AE50F5">
          <w:rPr>
            <w:rStyle w:val="Hypertextovprepojenie"/>
            <w:noProof/>
          </w:rPr>
          <w:t>Ukončenie súťaže</w:t>
        </w:r>
        <w:r w:rsidR="0056366B">
          <w:rPr>
            <w:noProof/>
            <w:webHidden/>
          </w:rPr>
          <w:tab/>
        </w:r>
        <w:r w:rsidR="0056366B">
          <w:rPr>
            <w:noProof/>
            <w:webHidden/>
          </w:rPr>
          <w:fldChar w:fldCharType="begin"/>
        </w:r>
        <w:r w:rsidR="0056366B">
          <w:rPr>
            <w:noProof/>
            <w:webHidden/>
          </w:rPr>
          <w:instrText xml:space="preserve"> PAGEREF _Toc92957079 \h </w:instrText>
        </w:r>
        <w:r w:rsidR="0056366B">
          <w:rPr>
            <w:noProof/>
            <w:webHidden/>
          </w:rPr>
        </w:r>
        <w:r w:rsidR="0056366B">
          <w:rPr>
            <w:noProof/>
            <w:webHidden/>
          </w:rPr>
          <w:fldChar w:fldCharType="separate"/>
        </w:r>
        <w:r>
          <w:rPr>
            <w:noProof/>
            <w:webHidden/>
          </w:rPr>
          <w:t>6</w:t>
        </w:r>
        <w:r w:rsidR="0056366B">
          <w:rPr>
            <w:noProof/>
            <w:webHidden/>
          </w:rPr>
          <w:fldChar w:fldCharType="end"/>
        </w:r>
      </w:hyperlink>
    </w:p>
    <w:p w14:paraId="41688EDF" w14:textId="4C932B60" w:rsidR="0056366B" w:rsidRDefault="00E76A24">
      <w:pPr>
        <w:pStyle w:val="Obsah3"/>
        <w:rPr>
          <w:rFonts w:asciiTheme="minorHAnsi" w:eastAsiaTheme="minorEastAsia" w:hAnsiTheme="minorHAnsi" w:cstheme="minorBidi"/>
          <w:noProof/>
          <w:color w:val="auto"/>
          <w:sz w:val="22"/>
          <w:szCs w:val="22"/>
          <w:bdr w:val="none" w:sz="0" w:space="0" w:color="auto"/>
        </w:rPr>
      </w:pPr>
      <w:hyperlink w:anchor="_Toc92957080" w:history="1">
        <w:r w:rsidR="0056366B" w:rsidRPr="00AE50F5">
          <w:rPr>
            <w:rStyle w:val="Hypertextovprepojenie"/>
            <w:rFonts w:eastAsia="Trebuchet MS"/>
            <w:noProof/>
          </w:rPr>
          <w:t>7.</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Informácia o výsledku vyhodnotenia ponúk</w:t>
        </w:r>
        <w:r w:rsidR="0056366B">
          <w:rPr>
            <w:noProof/>
            <w:webHidden/>
          </w:rPr>
          <w:tab/>
        </w:r>
        <w:r w:rsidR="0056366B">
          <w:rPr>
            <w:noProof/>
            <w:webHidden/>
          </w:rPr>
          <w:fldChar w:fldCharType="begin"/>
        </w:r>
        <w:r w:rsidR="0056366B">
          <w:rPr>
            <w:noProof/>
            <w:webHidden/>
          </w:rPr>
          <w:instrText xml:space="preserve"> PAGEREF _Toc92957080 \h </w:instrText>
        </w:r>
        <w:r w:rsidR="0056366B">
          <w:rPr>
            <w:noProof/>
            <w:webHidden/>
          </w:rPr>
        </w:r>
        <w:r w:rsidR="0056366B">
          <w:rPr>
            <w:noProof/>
            <w:webHidden/>
          </w:rPr>
          <w:fldChar w:fldCharType="separate"/>
        </w:r>
        <w:r>
          <w:rPr>
            <w:noProof/>
            <w:webHidden/>
          </w:rPr>
          <w:t>6</w:t>
        </w:r>
        <w:r w:rsidR="0056366B">
          <w:rPr>
            <w:noProof/>
            <w:webHidden/>
          </w:rPr>
          <w:fldChar w:fldCharType="end"/>
        </w:r>
      </w:hyperlink>
    </w:p>
    <w:p w14:paraId="633DCAD0" w14:textId="5C29772A" w:rsidR="0056366B" w:rsidRDefault="00E76A24">
      <w:pPr>
        <w:pStyle w:val="Obsah3"/>
        <w:rPr>
          <w:rFonts w:asciiTheme="minorHAnsi" w:eastAsiaTheme="minorEastAsia" w:hAnsiTheme="minorHAnsi" w:cstheme="minorBidi"/>
          <w:noProof/>
          <w:color w:val="auto"/>
          <w:sz w:val="22"/>
          <w:szCs w:val="22"/>
          <w:bdr w:val="none" w:sz="0" w:space="0" w:color="auto"/>
        </w:rPr>
      </w:pPr>
      <w:hyperlink w:anchor="_Toc92957081" w:history="1">
        <w:r w:rsidR="0056366B" w:rsidRPr="00AE50F5">
          <w:rPr>
            <w:rStyle w:val="Hypertextovprepojenie"/>
            <w:rFonts w:eastAsia="Trebuchet MS"/>
            <w:noProof/>
          </w:rPr>
          <w:t>8.</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Súčinnosť úspešného uchádzača potrebná na uzavretie zmluvy</w:t>
        </w:r>
        <w:r w:rsidR="0056366B">
          <w:rPr>
            <w:noProof/>
            <w:webHidden/>
          </w:rPr>
          <w:tab/>
        </w:r>
        <w:r w:rsidR="0056366B">
          <w:rPr>
            <w:noProof/>
            <w:webHidden/>
          </w:rPr>
          <w:fldChar w:fldCharType="begin"/>
        </w:r>
        <w:r w:rsidR="0056366B">
          <w:rPr>
            <w:noProof/>
            <w:webHidden/>
          </w:rPr>
          <w:instrText xml:space="preserve"> PAGEREF _Toc92957081 \h </w:instrText>
        </w:r>
        <w:r w:rsidR="0056366B">
          <w:rPr>
            <w:noProof/>
            <w:webHidden/>
          </w:rPr>
        </w:r>
        <w:r w:rsidR="0056366B">
          <w:rPr>
            <w:noProof/>
            <w:webHidden/>
          </w:rPr>
          <w:fldChar w:fldCharType="separate"/>
        </w:r>
        <w:r>
          <w:rPr>
            <w:noProof/>
            <w:webHidden/>
          </w:rPr>
          <w:t>6</w:t>
        </w:r>
        <w:r w:rsidR="0056366B">
          <w:rPr>
            <w:noProof/>
            <w:webHidden/>
          </w:rPr>
          <w:fldChar w:fldCharType="end"/>
        </w:r>
      </w:hyperlink>
    </w:p>
    <w:p w14:paraId="549A8A8B" w14:textId="0F19C0A6" w:rsidR="0056366B" w:rsidRDefault="00E76A24">
      <w:pPr>
        <w:pStyle w:val="Obsah3"/>
        <w:rPr>
          <w:rFonts w:asciiTheme="minorHAnsi" w:eastAsiaTheme="minorEastAsia" w:hAnsiTheme="minorHAnsi" w:cstheme="minorBidi"/>
          <w:noProof/>
          <w:color w:val="auto"/>
          <w:sz w:val="22"/>
          <w:szCs w:val="22"/>
          <w:bdr w:val="none" w:sz="0" w:space="0" w:color="auto"/>
        </w:rPr>
      </w:pPr>
      <w:hyperlink w:anchor="_Toc92957082" w:history="1">
        <w:r w:rsidR="0056366B" w:rsidRPr="00AE50F5">
          <w:rPr>
            <w:rStyle w:val="Hypertextovprepojenie"/>
            <w:rFonts w:eastAsia="Trebuchet MS"/>
            <w:noProof/>
          </w:rPr>
          <w:t>9.</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Uzavretie zmluvy</w:t>
        </w:r>
        <w:r w:rsidR="0056366B">
          <w:rPr>
            <w:noProof/>
            <w:webHidden/>
          </w:rPr>
          <w:tab/>
        </w:r>
        <w:r w:rsidR="0056366B">
          <w:rPr>
            <w:noProof/>
            <w:webHidden/>
          </w:rPr>
          <w:fldChar w:fldCharType="begin"/>
        </w:r>
        <w:r w:rsidR="0056366B">
          <w:rPr>
            <w:noProof/>
            <w:webHidden/>
          </w:rPr>
          <w:instrText xml:space="preserve"> PAGEREF _Toc92957082 \h </w:instrText>
        </w:r>
        <w:r w:rsidR="0056366B">
          <w:rPr>
            <w:noProof/>
            <w:webHidden/>
          </w:rPr>
        </w:r>
        <w:r w:rsidR="0056366B">
          <w:rPr>
            <w:noProof/>
            <w:webHidden/>
          </w:rPr>
          <w:fldChar w:fldCharType="separate"/>
        </w:r>
        <w:r>
          <w:rPr>
            <w:noProof/>
            <w:webHidden/>
          </w:rPr>
          <w:t>7</w:t>
        </w:r>
        <w:r w:rsidR="0056366B">
          <w:rPr>
            <w:noProof/>
            <w:webHidden/>
          </w:rPr>
          <w:fldChar w:fldCharType="end"/>
        </w:r>
      </w:hyperlink>
    </w:p>
    <w:p w14:paraId="47C1CF70" w14:textId="29C32F85" w:rsidR="0056366B" w:rsidRDefault="00E76A24">
      <w:pPr>
        <w:pStyle w:val="Obsah2"/>
        <w:rPr>
          <w:rFonts w:asciiTheme="minorHAnsi" w:eastAsiaTheme="minorEastAsia" w:hAnsiTheme="minorHAnsi" w:cstheme="minorBidi"/>
          <w:noProof/>
          <w:color w:val="auto"/>
          <w:sz w:val="22"/>
          <w:szCs w:val="22"/>
          <w:bdr w:val="none" w:sz="0" w:space="0" w:color="auto"/>
        </w:rPr>
      </w:pPr>
      <w:hyperlink w:anchor="_Toc92957083" w:history="1">
        <w:r w:rsidR="0056366B" w:rsidRPr="00AE50F5">
          <w:rPr>
            <w:rStyle w:val="Hypertextovprepojenie"/>
            <w:noProof/>
          </w:rPr>
          <w:t>Ostatné</w:t>
        </w:r>
        <w:r w:rsidR="0056366B">
          <w:rPr>
            <w:noProof/>
            <w:webHidden/>
          </w:rPr>
          <w:tab/>
        </w:r>
        <w:r w:rsidR="0056366B">
          <w:rPr>
            <w:noProof/>
            <w:webHidden/>
          </w:rPr>
          <w:fldChar w:fldCharType="begin"/>
        </w:r>
        <w:r w:rsidR="0056366B">
          <w:rPr>
            <w:noProof/>
            <w:webHidden/>
          </w:rPr>
          <w:instrText xml:space="preserve"> PAGEREF _Toc92957083 \h </w:instrText>
        </w:r>
        <w:r w:rsidR="0056366B">
          <w:rPr>
            <w:noProof/>
            <w:webHidden/>
          </w:rPr>
        </w:r>
        <w:r w:rsidR="0056366B">
          <w:rPr>
            <w:noProof/>
            <w:webHidden/>
          </w:rPr>
          <w:fldChar w:fldCharType="separate"/>
        </w:r>
        <w:r>
          <w:rPr>
            <w:noProof/>
            <w:webHidden/>
          </w:rPr>
          <w:t>7</w:t>
        </w:r>
        <w:r w:rsidR="0056366B">
          <w:rPr>
            <w:noProof/>
            <w:webHidden/>
          </w:rPr>
          <w:fldChar w:fldCharType="end"/>
        </w:r>
      </w:hyperlink>
    </w:p>
    <w:p w14:paraId="713FC677" w14:textId="45A78158" w:rsidR="0056366B" w:rsidRDefault="00E76A24">
      <w:pPr>
        <w:pStyle w:val="Obsah3"/>
        <w:rPr>
          <w:rFonts w:asciiTheme="minorHAnsi" w:eastAsiaTheme="minorEastAsia" w:hAnsiTheme="minorHAnsi" w:cstheme="minorBidi"/>
          <w:noProof/>
          <w:color w:val="auto"/>
          <w:sz w:val="22"/>
          <w:szCs w:val="22"/>
          <w:bdr w:val="none" w:sz="0" w:space="0" w:color="auto"/>
        </w:rPr>
      </w:pPr>
      <w:hyperlink w:anchor="_Toc92957084" w:history="1">
        <w:r w:rsidR="0056366B" w:rsidRPr="00AE50F5">
          <w:rPr>
            <w:rStyle w:val="Hypertextovprepojenie"/>
            <w:rFonts w:eastAsia="Trebuchet MS"/>
            <w:noProof/>
          </w:rPr>
          <w:t>10.</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Zdroj finančných prostriedkov</w:t>
        </w:r>
        <w:r w:rsidR="0056366B">
          <w:rPr>
            <w:noProof/>
            <w:webHidden/>
          </w:rPr>
          <w:tab/>
        </w:r>
        <w:r w:rsidR="0056366B">
          <w:rPr>
            <w:noProof/>
            <w:webHidden/>
          </w:rPr>
          <w:fldChar w:fldCharType="begin"/>
        </w:r>
        <w:r w:rsidR="0056366B">
          <w:rPr>
            <w:noProof/>
            <w:webHidden/>
          </w:rPr>
          <w:instrText xml:space="preserve"> PAGEREF _Toc92957084 \h </w:instrText>
        </w:r>
        <w:r w:rsidR="0056366B">
          <w:rPr>
            <w:noProof/>
            <w:webHidden/>
          </w:rPr>
        </w:r>
        <w:r w:rsidR="0056366B">
          <w:rPr>
            <w:noProof/>
            <w:webHidden/>
          </w:rPr>
          <w:fldChar w:fldCharType="separate"/>
        </w:r>
        <w:r>
          <w:rPr>
            <w:noProof/>
            <w:webHidden/>
          </w:rPr>
          <w:t>7</w:t>
        </w:r>
        <w:r w:rsidR="0056366B">
          <w:rPr>
            <w:noProof/>
            <w:webHidden/>
          </w:rPr>
          <w:fldChar w:fldCharType="end"/>
        </w:r>
      </w:hyperlink>
    </w:p>
    <w:p w14:paraId="36ADA7B6" w14:textId="6CB80DD9" w:rsidR="0056366B" w:rsidRDefault="00E76A24">
      <w:pPr>
        <w:pStyle w:val="Obsah3"/>
        <w:rPr>
          <w:rFonts w:asciiTheme="minorHAnsi" w:eastAsiaTheme="minorEastAsia" w:hAnsiTheme="minorHAnsi" w:cstheme="minorBidi"/>
          <w:noProof/>
          <w:color w:val="auto"/>
          <w:sz w:val="22"/>
          <w:szCs w:val="22"/>
          <w:bdr w:val="none" w:sz="0" w:space="0" w:color="auto"/>
        </w:rPr>
      </w:pPr>
      <w:hyperlink w:anchor="_Toc92957085" w:history="1">
        <w:r w:rsidR="0056366B" w:rsidRPr="00AE50F5">
          <w:rPr>
            <w:rStyle w:val="Hypertextovprepojenie"/>
            <w:rFonts w:eastAsia="Trebuchet MS"/>
            <w:noProof/>
          </w:rPr>
          <w:t>11.</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Skupina dodávateľov</w:t>
        </w:r>
        <w:r w:rsidR="0056366B">
          <w:rPr>
            <w:noProof/>
            <w:webHidden/>
          </w:rPr>
          <w:tab/>
        </w:r>
        <w:r w:rsidR="0056366B">
          <w:rPr>
            <w:noProof/>
            <w:webHidden/>
          </w:rPr>
          <w:fldChar w:fldCharType="begin"/>
        </w:r>
        <w:r w:rsidR="0056366B">
          <w:rPr>
            <w:noProof/>
            <w:webHidden/>
          </w:rPr>
          <w:instrText xml:space="preserve"> PAGEREF _Toc92957085 \h </w:instrText>
        </w:r>
        <w:r w:rsidR="0056366B">
          <w:rPr>
            <w:noProof/>
            <w:webHidden/>
          </w:rPr>
        </w:r>
        <w:r w:rsidR="0056366B">
          <w:rPr>
            <w:noProof/>
            <w:webHidden/>
          </w:rPr>
          <w:fldChar w:fldCharType="separate"/>
        </w:r>
        <w:r>
          <w:rPr>
            <w:noProof/>
            <w:webHidden/>
          </w:rPr>
          <w:t>7</w:t>
        </w:r>
        <w:r w:rsidR="0056366B">
          <w:rPr>
            <w:noProof/>
            <w:webHidden/>
          </w:rPr>
          <w:fldChar w:fldCharType="end"/>
        </w:r>
      </w:hyperlink>
    </w:p>
    <w:p w14:paraId="3F07BAEC" w14:textId="2CAD39D0" w:rsidR="0056366B" w:rsidRDefault="00E76A24">
      <w:pPr>
        <w:pStyle w:val="Obsah3"/>
        <w:rPr>
          <w:rFonts w:asciiTheme="minorHAnsi" w:eastAsiaTheme="minorEastAsia" w:hAnsiTheme="minorHAnsi" w:cstheme="minorBidi"/>
          <w:noProof/>
          <w:color w:val="auto"/>
          <w:sz w:val="22"/>
          <w:szCs w:val="22"/>
          <w:bdr w:val="none" w:sz="0" w:space="0" w:color="auto"/>
        </w:rPr>
      </w:pPr>
      <w:hyperlink w:anchor="_Toc92957086" w:history="1">
        <w:r w:rsidR="0056366B" w:rsidRPr="00AE50F5">
          <w:rPr>
            <w:rStyle w:val="Hypertextovprepojenie"/>
            <w:rFonts w:eastAsia="Trebuchet MS"/>
            <w:noProof/>
          </w:rPr>
          <w:t>12.</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Variantné riešenie</w:t>
        </w:r>
        <w:r w:rsidR="0056366B">
          <w:rPr>
            <w:noProof/>
            <w:webHidden/>
          </w:rPr>
          <w:tab/>
        </w:r>
        <w:r w:rsidR="0056366B">
          <w:rPr>
            <w:noProof/>
            <w:webHidden/>
          </w:rPr>
          <w:fldChar w:fldCharType="begin"/>
        </w:r>
        <w:r w:rsidR="0056366B">
          <w:rPr>
            <w:noProof/>
            <w:webHidden/>
          </w:rPr>
          <w:instrText xml:space="preserve"> PAGEREF _Toc92957086 \h </w:instrText>
        </w:r>
        <w:r w:rsidR="0056366B">
          <w:rPr>
            <w:noProof/>
            <w:webHidden/>
          </w:rPr>
        </w:r>
        <w:r w:rsidR="0056366B">
          <w:rPr>
            <w:noProof/>
            <w:webHidden/>
          </w:rPr>
          <w:fldChar w:fldCharType="separate"/>
        </w:r>
        <w:r>
          <w:rPr>
            <w:noProof/>
            <w:webHidden/>
          </w:rPr>
          <w:t>7</w:t>
        </w:r>
        <w:r w:rsidR="0056366B">
          <w:rPr>
            <w:noProof/>
            <w:webHidden/>
          </w:rPr>
          <w:fldChar w:fldCharType="end"/>
        </w:r>
      </w:hyperlink>
    </w:p>
    <w:p w14:paraId="269AC65A" w14:textId="7DEC75BF" w:rsidR="0056366B" w:rsidRDefault="00E76A24">
      <w:pPr>
        <w:pStyle w:val="Obsah1"/>
        <w:rPr>
          <w:rFonts w:asciiTheme="minorHAnsi" w:eastAsiaTheme="minorEastAsia" w:hAnsiTheme="minorHAnsi" w:cstheme="minorBidi"/>
          <w:noProof/>
          <w:color w:val="auto"/>
          <w:sz w:val="22"/>
          <w:szCs w:val="22"/>
          <w:bdr w:val="none" w:sz="0" w:space="0" w:color="auto"/>
        </w:rPr>
      </w:pPr>
      <w:hyperlink w:anchor="_Toc92957087" w:history="1">
        <w:r w:rsidR="0056366B" w:rsidRPr="00AE50F5">
          <w:rPr>
            <w:rStyle w:val="Hypertextovprepojenie"/>
            <w:rFonts w:ascii="Trebuchet MS" w:eastAsia="Trebuchet MS" w:hAnsi="Trebuchet MS" w:cs="Trebuchet MS"/>
            <w:noProof/>
          </w:rPr>
          <w:t>B.</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Návrh zmluvy</w:t>
        </w:r>
        <w:r w:rsidR="0056366B">
          <w:rPr>
            <w:noProof/>
            <w:webHidden/>
          </w:rPr>
          <w:tab/>
        </w:r>
        <w:r w:rsidR="0056366B">
          <w:rPr>
            <w:noProof/>
            <w:webHidden/>
          </w:rPr>
          <w:fldChar w:fldCharType="begin"/>
        </w:r>
        <w:r w:rsidR="0056366B">
          <w:rPr>
            <w:noProof/>
            <w:webHidden/>
          </w:rPr>
          <w:instrText xml:space="preserve"> PAGEREF _Toc92957087 \h </w:instrText>
        </w:r>
        <w:r w:rsidR="0056366B">
          <w:rPr>
            <w:noProof/>
            <w:webHidden/>
          </w:rPr>
        </w:r>
        <w:r w:rsidR="0056366B">
          <w:rPr>
            <w:noProof/>
            <w:webHidden/>
          </w:rPr>
          <w:fldChar w:fldCharType="separate"/>
        </w:r>
        <w:r>
          <w:rPr>
            <w:noProof/>
            <w:webHidden/>
          </w:rPr>
          <w:t>8</w:t>
        </w:r>
        <w:r w:rsidR="0056366B">
          <w:rPr>
            <w:noProof/>
            <w:webHidden/>
          </w:rPr>
          <w:fldChar w:fldCharType="end"/>
        </w:r>
      </w:hyperlink>
    </w:p>
    <w:p w14:paraId="1AB843A3" w14:textId="619D6158" w:rsidR="0056366B" w:rsidRDefault="00E76A24">
      <w:pPr>
        <w:pStyle w:val="Obsah1"/>
        <w:rPr>
          <w:rFonts w:asciiTheme="minorHAnsi" w:eastAsiaTheme="minorEastAsia" w:hAnsiTheme="minorHAnsi" w:cstheme="minorBidi"/>
          <w:noProof/>
          <w:color w:val="auto"/>
          <w:sz w:val="22"/>
          <w:szCs w:val="22"/>
          <w:bdr w:val="none" w:sz="0" w:space="0" w:color="auto"/>
        </w:rPr>
      </w:pPr>
      <w:hyperlink w:anchor="_Toc92957088" w:history="1">
        <w:r w:rsidR="0056366B" w:rsidRPr="00AE50F5">
          <w:rPr>
            <w:rStyle w:val="Hypertextovprepojenie"/>
            <w:rFonts w:ascii="Trebuchet MS" w:eastAsia="Trebuchet MS" w:hAnsi="Trebuchet MS" w:cs="Trebuchet MS"/>
            <w:noProof/>
          </w:rPr>
          <w:t>C.</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Opis predmetu zákazky</w:t>
        </w:r>
        <w:r w:rsidR="0056366B">
          <w:rPr>
            <w:noProof/>
            <w:webHidden/>
          </w:rPr>
          <w:tab/>
        </w:r>
        <w:r w:rsidR="0056366B">
          <w:rPr>
            <w:noProof/>
            <w:webHidden/>
          </w:rPr>
          <w:fldChar w:fldCharType="begin"/>
        </w:r>
        <w:r w:rsidR="0056366B">
          <w:rPr>
            <w:noProof/>
            <w:webHidden/>
          </w:rPr>
          <w:instrText xml:space="preserve"> PAGEREF _Toc92957088 \h </w:instrText>
        </w:r>
        <w:r w:rsidR="0056366B">
          <w:rPr>
            <w:noProof/>
            <w:webHidden/>
          </w:rPr>
        </w:r>
        <w:r w:rsidR="0056366B">
          <w:rPr>
            <w:noProof/>
            <w:webHidden/>
          </w:rPr>
          <w:fldChar w:fldCharType="separate"/>
        </w:r>
        <w:r>
          <w:rPr>
            <w:noProof/>
            <w:webHidden/>
          </w:rPr>
          <w:t>8</w:t>
        </w:r>
        <w:r w:rsidR="0056366B">
          <w:rPr>
            <w:noProof/>
            <w:webHidden/>
          </w:rPr>
          <w:fldChar w:fldCharType="end"/>
        </w:r>
      </w:hyperlink>
    </w:p>
    <w:p w14:paraId="2A078EFF" w14:textId="078C6933" w:rsidR="0056366B" w:rsidRDefault="00E76A24">
      <w:pPr>
        <w:pStyle w:val="Obsah3"/>
        <w:rPr>
          <w:rFonts w:asciiTheme="minorHAnsi" w:eastAsiaTheme="minorEastAsia" w:hAnsiTheme="minorHAnsi" w:cstheme="minorBidi"/>
          <w:noProof/>
          <w:color w:val="auto"/>
          <w:sz w:val="22"/>
          <w:szCs w:val="22"/>
          <w:bdr w:val="none" w:sz="0" w:space="0" w:color="auto"/>
        </w:rPr>
      </w:pPr>
      <w:hyperlink w:anchor="_Toc92957089" w:history="1">
        <w:r w:rsidR="0056366B" w:rsidRPr="00AE50F5">
          <w:rPr>
            <w:rStyle w:val="Hypertextovprepojenie"/>
            <w:noProof/>
          </w:rPr>
          <w:t>15.</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Názov predmetu zákazky</w:t>
        </w:r>
        <w:r w:rsidR="0056366B">
          <w:rPr>
            <w:noProof/>
            <w:webHidden/>
          </w:rPr>
          <w:tab/>
        </w:r>
        <w:r w:rsidR="0056366B">
          <w:rPr>
            <w:noProof/>
            <w:webHidden/>
          </w:rPr>
          <w:fldChar w:fldCharType="begin"/>
        </w:r>
        <w:r w:rsidR="0056366B">
          <w:rPr>
            <w:noProof/>
            <w:webHidden/>
          </w:rPr>
          <w:instrText xml:space="preserve"> PAGEREF _Toc92957089 \h </w:instrText>
        </w:r>
        <w:r w:rsidR="0056366B">
          <w:rPr>
            <w:noProof/>
            <w:webHidden/>
          </w:rPr>
        </w:r>
        <w:r w:rsidR="0056366B">
          <w:rPr>
            <w:noProof/>
            <w:webHidden/>
          </w:rPr>
          <w:fldChar w:fldCharType="separate"/>
        </w:r>
        <w:r>
          <w:rPr>
            <w:noProof/>
            <w:webHidden/>
          </w:rPr>
          <w:t>14</w:t>
        </w:r>
        <w:r w:rsidR="0056366B">
          <w:rPr>
            <w:noProof/>
            <w:webHidden/>
          </w:rPr>
          <w:fldChar w:fldCharType="end"/>
        </w:r>
      </w:hyperlink>
    </w:p>
    <w:p w14:paraId="7F058AC0" w14:textId="64446109" w:rsidR="0056366B" w:rsidRDefault="00E76A24">
      <w:pPr>
        <w:pStyle w:val="Obsah3"/>
        <w:rPr>
          <w:rFonts w:asciiTheme="minorHAnsi" w:eastAsiaTheme="minorEastAsia" w:hAnsiTheme="minorHAnsi" w:cstheme="minorBidi"/>
          <w:noProof/>
          <w:color w:val="auto"/>
          <w:sz w:val="22"/>
          <w:szCs w:val="22"/>
          <w:bdr w:val="none" w:sz="0" w:space="0" w:color="auto"/>
        </w:rPr>
      </w:pPr>
      <w:hyperlink w:anchor="_Toc92957090" w:history="1">
        <w:r w:rsidR="0056366B" w:rsidRPr="00AE50F5">
          <w:rPr>
            <w:rStyle w:val="Hypertextovprepojenie"/>
            <w:noProof/>
          </w:rPr>
          <w:t>16.</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Opis predmetu zákazky</w:t>
        </w:r>
        <w:r w:rsidR="0056366B">
          <w:rPr>
            <w:noProof/>
            <w:webHidden/>
          </w:rPr>
          <w:tab/>
        </w:r>
        <w:r w:rsidR="0056366B">
          <w:rPr>
            <w:noProof/>
            <w:webHidden/>
          </w:rPr>
          <w:fldChar w:fldCharType="begin"/>
        </w:r>
        <w:r w:rsidR="0056366B">
          <w:rPr>
            <w:noProof/>
            <w:webHidden/>
          </w:rPr>
          <w:instrText xml:space="preserve"> PAGEREF _Toc92957090 \h </w:instrText>
        </w:r>
        <w:r w:rsidR="0056366B">
          <w:rPr>
            <w:noProof/>
            <w:webHidden/>
          </w:rPr>
        </w:r>
        <w:r w:rsidR="0056366B">
          <w:rPr>
            <w:noProof/>
            <w:webHidden/>
          </w:rPr>
          <w:fldChar w:fldCharType="separate"/>
        </w:r>
        <w:r>
          <w:rPr>
            <w:noProof/>
            <w:webHidden/>
          </w:rPr>
          <w:t>14</w:t>
        </w:r>
        <w:r w:rsidR="0056366B">
          <w:rPr>
            <w:noProof/>
            <w:webHidden/>
          </w:rPr>
          <w:fldChar w:fldCharType="end"/>
        </w:r>
      </w:hyperlink>
    </w:p>
    <w:p w14:paraId="12A8D7D9" w14:textId="1F07749F" w:rsidR="0056366B" w:rsidRDefault="00E76A24">
      <w:pPr>
        <w:pStyle w:val="Obsah1"/>
        <w:rPr>
          <w:rFonts w:asciiTheme="minorHAnsi" w:eastAsiaTheme="minorEastAsia" w:hAnsiTheme="minorHAnsi" w:cstheme="minorBidi"/>
          <w:noProof/>
          <w:color w:val="auto"/>
          <w:sz w:val="22"/>
          <w:szCs w:val="22"/>
          <w:bdr w:val="none" w:sz="0" w:space="0" w:color="auto"/>
        </w:rPr>
      </w:pPr>
      <w:hyperlink w:anchor="_Toc92957091" w:history="1">
        <w:r w:rsidR="0056366B" w:rsidRPr="00AE50F5">
          <w:rPr>
            <w:rStyle w:val="Hypertextovprepojenie"/>
            <w:rFonts w:eastAsia="Trebuchet MS" w:cs="Trebuchet MS"/>
            <w:noProof/>
          </w:rPr>
          <w:t>D.</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Kritériá na vyhodnotenie ponúk a spôsob ich uplatnenia</w:t>
        </w:r>
        <w:r w:rsidR="0056366B">
          <w:rPr>
            <w:noProof/>
            <w:webHidden/>
          </w:rPr>
          <w:tab/>
        </w:r>
        <w:r w:rsidR="0056366B">
          <w:rPr>
            <w:noProof/>
            <w:webHidden/>
          </w:rPr>
          <w:fldChar w:fldCharType="begin"/>
        </w:r>
        <w:r w:rsidR="0056366B">
          <w:rPr>
            <w:noProof/>
            <w:webHidden/>
          </w:rPr>
          <w:instrText xml:space="preserve"> PAGEREF _Toc92957091 \h </w:instrText>
        </w:r>
        <w:r w:rsidR="0056366B">
          <w:rPr>
            <w:noProof/>
            <w:webHidden/>
          </w:rPr>
        </w:r>
        <w:r w:rsidR="0056366B">
          <w:rPr>
            <w:noProof/>
            <w:webHidden/>
          </w:rPr>
          <w:fldChar w:fldCharType="separate"/>
        </w:r>
        <w:r>
          <w:rPr>
            <w:noProof/>
            <w:webHidden/>
          </w:rPr>
          <w:t>22</w:t>
        </w:r>
        <w:r w:rsidR="0056366B">
          <w:rPr>
            <w:noProof/>
            <w:webHidden/>
          </w:rPr>
          <w:fldChar w:fldCharType="end"/>
        </w:r>
      </w:hyperlink>
    </w:p>
    <w:p w14:paraId="726D491D" w14:textId="50866AEE" w:rsidR="0056366B" w:rsidRDefault="00E76A24">
      <w:pPr>
        <w:pStyle w:val="Obsah3"/>
        <w:rPr>
          <w:rFonts w:asciiTheme="minorHAnsi" w:eastAsiaTheme="minorEastAsia" w:hAnsiTheme="minorHAnsi" w:cstheme="minorBidi"/>
          <w:noProof/>
          <w:color w:val="auto"/>
          <w:sz w:val="22"/>
          <w:szCs w:val="22"/>
          <w:bdr w:val="none" w:sz="0" w:space="0" w:color="auto"/>
        </w:rPr>
      </w:pPr>
      <w:hyperlink w:anchor="_Toc92957092" w:history="1">
        <w:r w:rsidR="0056366B" w:rsidRPr="00AE50F5">
          <w:rPr>
            <w:rStyle w:val="Hypertextovprepojenie"/>
            <w:noProof/>
          </w:rPr>
          <w:t>17.</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Kritériá na vyhodnotenie ponúk</w:t>
        </w:r>
        <w:r w:rsidR="0056366B">
          <w:rPr>
            <w:noProof/>
            <w:webHidden/>
          </w:rPr>
          <w:tab/>
        </w:r>
        <w:r w:rsidR="0056366B">
          <w:rPr>
            <w:noProof/>
            <w:webHidden/>
          </w:rPr>
          <w:fldChar w:fldCharType="begin"/>
        </w:r>
        <w:r w:rsidR="0056366B">
          <w:rPr>
            <w:noProof/>
            <w:webHidden/>
          </w:rPr>
          <w:instrText xml:space="preserve"> PAGEREF _Toc92957092 \h </w:instrText>
        </w:r>
        <w:r w:rsidR="0056366B">
          <w:rPr>
            <w:noProof/>
            <w:webHidden/>
          </w:rPr>
        </w:r>
        <w:r w:rsidR="0056366B">
          <w:rPr>
            <w:noProof/>
            <w:webHidden/>
          </w:rPr>
          <w:fldChar w:fldCharType="separate"/>
        </w:r>
        <w:r>
          <w:rPr>
            <w:noProof/>
            <w:webHidden/>
          </w:rPr>
          <w:t>22</w:t>
        </w:r>
        <w:r w:rsidR="0056366B">
          <w:rPr>
            <w:noProof/>
            <w:webHidden/>
          </w:rPr>
          <w:fldChar w:fldCharType="end"/>
        </w:r>
      </w:hyperlink>
    </w:p>
    <w:p w14:paraId="659AE0F5" w14:textId="3C2F7D3B" w:rsidR="0056366B" w:rsidRDefault="00E76A24">
      <w:pPr>
        <w:pStyle w:val="Obsah3"/>
        <w:rPr>
          <w:rFonts w:asciiTheme="minorHAnsi" w:eastAsiaTheme="minorEastAsia" w:hAnsiTheme="minorHAnsi" w:cstheme="minorBidi"/>
          <w:noProof/>
          <w:color w:val="auto"/>
          <w:sz w:val="22"/>
          <w:szCs w:val="22"/>
          <w:bdr w:val="none" w:sz="0" w:space="0" w:color="auto"/>
        </w:rPr>
      </w:pPr>
      <w:hyperlink w:anchor="_Toc92957093" w:history="1">
        <w:r w:rsidR="0056366B" w:rsidRPr="00AE50F5">
          <w:rPr>
            <w:rStyle w:val="Hypertextovprepojenie"/>
            <w:noProof/>
          </w:rPr>
          <w:t>18.</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Spôsob uplatnenia kritérií</w:t>
        </w:r>
        <w:r w:rsidR="0056366B">
          <w:rPr>
            <w:noProof/>
            <w:webHidden/>
          </w:rPr>
          <w:tab/>
        </w:r>
        <w:r w:rsidR="0056366B">
          <w:rPr>
            <w:noProof/>
            <w:webHidden/>
          </w:rPr>
          <w:fldChar w:fldCharType="begin"/>
        </w:r>
        <w:r w:rsidR="0056366B">
          <w:rPr>
            <w:noProof/>
            <w:webHidden/>
          </w:rPr>
          <w:instrText xml:space="preserve"> PAGEREF _Toc92957093 \h </w:instrText>
        </w:r>
        <w:r w:rsidR="0056366B">
          <w:rPr>
            <w:noProof/>
            <w:webHidden/>
          </w:rPr>
        </w:r>
        <w:r w:rsidR="0056366B">
          <w:rPr>
            <w:noProof/>
            <w:webHidden/>
          </w:rPr>
          <w:fldChar w:fldCharType="separate"/>
        </w:r>
        <w:r>
          <w:rPr>
            <w:noProof/>
            <w:webHidden/>
          </w:rPr>
          <w:t>22</w:t>
        </w:r>
        <w:r w:rsidR="0056366B">
          <w:rPr>
            <w:noProof/>
            <w:webHidden/>
          </w:rPr>
          <w:fldChar w:fldCharType="end"/>
        </w:r>
      </w:hyperlink>
    </w:p>
    <w:p w14:paraId="01B507ED" w14:textId="3BF39692" w:rsidR="0056366B" w:rsidRDefault="00E76A24">
      <w:pPr>
        <w:pStyle w:val="Obsah1"/>
        <w:rPr>
          <w:rFonts w:asciiTheme="minorHAnsi" w:eastAsiaTheme="minorEastAsia" w:hAnsiTheme="minorHAnsi" w:cstheme="minorBidi"/>
          <w:noProof/>
          <w:color w:val="auto"/>
          <w:sz w:val="22"/>
          <w:szCs w:val="22"/>
          <w:bdr w:val="none" w:sz="0" w:space="0" w:color="auto"/>
        </w:rPr>
      </w:pPr>
      <w:hyperlink w:anchor="_Toc92957094" w:history="1">
        <w:r w:rsidR="0056366B" w:rsidRPr="00AE50F5">
          <w:rPr>
            <w:rStyle w:val="Hypertextovprepojenie"/>
            <w:rFonts w:eastAsia="Trebuchet MS" w:cs="Trebuchet MS"/>
            <w:noProof/>
          </w:rPr>
          <w:t>E.</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Návrh na plnenie kritérií</w:t>
        </w:r>
        <w:r w:rsidR="0056366B">
          <w:rPr>
            <w:noProof/>
            <w:webHidden/>
          </w:rPr>
          <w:tab/>
        </w:r>
        <w:r w:rsidR="0056366B">
          <w:rPr>
            <w:noProof/>
            <w:webHidden/>
          </w:rPr>
          <w:fldChar w:fldCharType="begin"/>
        </w:r>
        <w:r w:rsidR="0056366B">
          <w:rPr>
            <w:noProof/>
            <w:webHidden/>
          </w:rPr>
          <w:instrText xml:space="preserve"> PAGEREF _Toc92957094 \h </w:instrText>
        </w:r>
        <w:r w:rsidR="0056366B">
          <w:rPr>
            <w:noProof/>
            <w:webHidden/>
          </w:rPr>
        </w:r>
        <w:r w:rsidR="0056366B">
          <w:rPr>
            <w:noProof/>
            <w:webHidden/>
          </w:rPr>
          <w:fldChar w:fldCharType="separate"/>
        </w:r>
        <w:r>
          <w:rPr>
            <w:noProof/>
            <w:webHidden/>
          </w:rPr>
          <w:t>24</w:t>
        </w:r>
        <w:r w:rsidR="0056366B">
          <w:rPr>
            <w:noProof/>
            <w:webHidden/>
          </w:rPr>
          <w:fldChar w:fldCharType="end"/>
        </w:r>
      </w:hyperlink>
    </w:p>
    <w:p w14:paraId="18FDB850" w14:textId="6F5E6D4E" w:rsidR="0056366B" w:rsidRDefault="00E76A24">
      <w:pPr>
        <w:pStyle w:val="Obsah1"/>
        <w:rPr>
          <w:rFonts w:asciiTheme="minorHAnsi" w:eastAsiaTheme="minorEastAsia" w:hAnsiTheme="minorHAnsi" w:cstheme="minorBidi"/>
          <w:noProof/>
          <w:color w:val="auto"/>
          <w:sz w:val="22"/>
          <w:szCs w:val="22"/>
          <w:bdr w:val="none" w:sz="0" w:space="0" w:color="auto"/>
        </w:rPr>
      </w:pPr>
      <w:hyperlink w:anchor="_Toc92957095" w:history="1">
        <w:r w:rsidR="0056366B" w:rsidRPr="00AE50F5">
          <w:rPr>
            <w:rStyle w:val="Hypertextovprepojenie"/>
            <w:rFonts w:ascii="Trebuchet MS" w:eastAsia="Trebuchet MS" w:hAnsi="Trebuchet MS" w:cs="Trebuchet MS"/>
            <w:noProof/>
          </w:rPr>
          <w:t>F.</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Súhlas uchádzača s obsahom návrhu zmluvy</w:t>
        </w:r>
        <w:r w:rsidR="0056366B">
          <w:rPr>
            <w:noProof/>
            <w:webHidden/>
          </w:rPr>
          <w:tab/>
        </w:r>
        <w:r w:rsidR="0056366B">
          <w:rPr>
            <w:noProof/>
            <w:webHidden/>
          </w:rPr>
          <w:fldChar w:fldCharType="begin"/>
        </w:r>
        <w:r w:rsidR="0056366B">
          <w:rPr>
            <w:noProof/>
            <w:webHidden/>
          </w:rPr>
          <w:instrText xml:space="preserve"> PAGEREF _Toc92957095 \h </w:instrText>
        </w:r>
        <w:r w:rsidR="0056366B">
          <w:rPr>
            <w:noProof/>
            <w:webHidden/>
          </w:rPr>
        </w:r>
        <w:r w:rsidR="0056366B">
          <w:rPr>
            <w:noProof/>
            <w:webHidden/>
          </w:rPr>
          <w:fldChar w:fldCharType="separate"/>
        </w:r>
        <w:r>
          <w:rPr>
            <w:noProof/>
            <w:webHidden/>
          </w:rPr>
          <w:t>26</w:t>
        </w:r>
        <w:r w:rsidR="0056366B">
          <w:rPr>
            <w:noProof/>
            <w:webHidden/>
          </w:rPr>
          <w:fldChar w:fldCharType="end"/>
        </w:r>
      </w:hyperlink>
    </w:p>
    <w:p w14:paraId="589484CB" w14:textId="17184D6B" w:rsidR="0056366B" w:rsidRDefault="00E76A24">
      <w:pPr>
        <w:pStyle w:val="Obsah1"/>
        <w:rPr>
          <w:rFonts w:asciiTheme="minorHAnsi" w:eastAsiaTheme="minorEastAsia" w:hAnsiTheme="minorHAnsi" w:cstheme="minorBidi"/>
          <w:noProof/>
          <w:color w:val="auto"/>
          <w:sz w:val="22"/>
          <w:szCs w:val="22"/>
          <w:bdr w:val="none" w:sz="0" w:space="0" w:color="auto"/>
        </w:rPr>
      </w:pPr>
      <w:hyperlink w:anchor="_Toc92957096" w:history="1">
        <w:r w:rsidR="0056366B" w:rsidRPr="00AE50F5">
          <w:rPr>
            <w:rStyle w:val="Hypertextovprepojenie"/>
            <w:rFonts w:ascii="Trebuchet MS" w:eastAsia="Trebuchet MS" w:hAnsi="Trebuchet MS" w:cs="Trebuchet MS"/>
            <w:noProof/>
          </w:rPr>
          <w:t>G.</w:t>
        </w:r>
        <w:r w:rsidR="0056366B">
          <w:rPr>
            <w:rFonts w:asciiTheme="minorHAnsi" w:eastAsiaTheme="minorEastAsia" w:hAnsiTheme="minorHAnsi" w:cstheme="minorBidi"/>
            <w:noProof/>
            <w:color w:val="auto"/>
            <w:sz w:val="22"/>
            <w:szCs w:val="22"/>
            <w:bdr w:val="none" w:sz="0" w:space="0" w:color="auto"/>
          </w:rPr>
          <w:tab/>
        </w:r>
        <w:r w:rsidR="0056366B" w:rsidRPr="00AE50F5">
          <w:rPr>
            <w:rStyle w:val="Hypertextovprepojenie"/>
            <w:noProof/>
          </w:rPr>
          <w:t>Prílohy súťažných podkladov</w:t>
        </w:r>
        <w:r w:rsidR="0056366B">
          <w:rPr>
            <w:noProof/>
            <w:webHidden/>
          </w:rPr>
          <w:tab/>
        </w:r>
        <w:r w:rsidR="0056366B">
          <w:rPr>
            <w:noProof/>
            <w:webHidden/>
          </w:rPr>
          <w:fldChar w:fldCharType="begin"/>
        </w:r>
        <w:r w:rsidR="0056366B">
          <w:rPr>
            <w:noProof/>
            <w:webHidden/>
          </w:rPr>
          <w:instrText xml:space="preserve"> PAGEREF _Toc92957096 \h </w:instrText>
        </w:r>
        <w:r w:rsidR="0056366B">
          <w:rPr>
            <w:noProof/>
            <w:webHidden/>
          </w:rPr>
        </w:r>
        <w:r w:rsidR="0056366B">
          <w:rPr>
            <w:noProof/>
            <w:webHidden/>
          </w:rPr>
          <w:fldChar w:fldCharType="separate"/>
        </w:r>
        <w:r>
          <w:rPr>
            <w:noProof/>
            <w:webHidden/>
          </w:rPr>
          <w:t>27</w:t>
        </w:r>
        <w:r w:rsidR="0056366B">
          <w:rPr>
            <w:noProof/>
            <w:webHidden/>
          </w:rPr>
          <w:fldChar w:fldCharType="end"/>
        </w:r>
      </w:hyperlink>
    </w:p>
    <w:p w14:paraId="325E6134" w14:textId="54B74546"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0" w:name="_Ref448848361"/>
      <w:bookmarkStart w:id="1" w:name="_Toc"/>
      <w:bookmarkStart w:id="2" w:name="_Toc92957069"/>
      <w:r w:rsidRPr="009E58B7">
        <w:rPr>
          <w:sz w:val="22"/>
          <w:szCs w:val="22"/>
        </w:rPr>
        <w:lastRenderedPageBreak/>
        <w:t>Po</w:t>
      </w:r>
      <w:bookmarkEnd w:id="0"/>
      <w:r w:rsidRPr="009E58B7">
        <w:rPr>
          <w:sz w:val="22"/>
          <w:szCs w:val="22"/>
        </w:rPr>
        <w:t>dmienky súťaže</w:t>
      </w:r>
      <w:bookmarkEnd w:id="1"/>
      <w:bookmarkEnd w:id="2"/>
    </w:p>
    <w:p w14:paraId="65B9D7B7" w14:textId="77777777" w:rsidR="00622CEC" w:rsidRPr="009E58B7" w:rsidRDefault="00622CEC">
      <w:pPr>
        <w:pStyle w:val="Cislo-2-text"/>
      </w:pPr>
    </w:p>
    <w:p w14:paraId="25957ACC" w14:textId="5FB1AA0C" w:rsidR="00622CEC" w:rsidRPr="009E58B7" w:rsidRDefault="00B25AA5" w:rsidP="00237637">
      <w:pPr>
        <w:pStyle w:val="Nadpis2"/>
        <w:numPr>
          <w:ilvl w:val="0"/>
          <w:numId w:val="0"/>
        </w:numPr>
        <w:ind w:left="576" w:hanging="576"/>
        <w:rPr>
          <w:rStyle w:val="iadne"/>
          <w:sz w:val="22"/>
          <w:szCs w:val="22"/>
        </w:rPr>
      </w:pPr>
      <w:bookmarkStart w:id="3" w:name="_Toc1"/>
      <w:bookmarkStart w:id="4" w:name="_Toc92957070"/>
      <w:r w:rsidRPr="009E58B7">
        <w:rPr>
          <w:rStyle w:val="iadne"/>
          <w:sz w:val="22"/>
          <w:szCs w:val="22"/>
        </w:rPr>
        <w:t>Komunikácia</w:t>
      </w:r>
      <w:bookmarkEnd w:id="3"/>
      <w:bookmarkEnd w:id="4"/>
    </w:p>
    <w:p w14:paraId="7294AC7D" w14:textId="77777777" w:rsidR="00622CEC" w:rsidRPr="009E58B7" w:rsidRDefault="00B25AA5" w:rsidP="00973FED">
      <w:pPr>
        <w:pStyle w:val="Cislo-1-nadpis"/>
        <w:numPr>
          <w:ilvl w:val="2"/>
          <w:numId w:val="2"/>
        </w:numPr>
      </w:pPr>
      <w:bookmarkStart w:id="5" w:name="_Toc2"/>
      <w:bookmarkStart w:id="6" w:name="_Toc92957071"/>
      <w:r w:rsidRPr="009E58B7">
        <w:t>Komunikácia medzi verejným obstarávateľom a záujemcami/uchádzačmi</w:t>
      </w:r>
      <w:bookmarkEnd w:id="5"/>
      <w:bookmarkEnd w:id="6"/>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rsidP="00237637">
      <w:pPr>
        <w:pStyle w:val="Nadpis2"/>
        <w:numPr>
          <w:ilvl w:val="0"/>
          <w:numId w:val="0"/>
        </w:numPr>
        <w:ind w:left="576" w:hanging="576"/>
        <w:rPr>
          <w:rStyle w:val="iadne"/>
          <w:sz w:val="22"/>
          <w:szCs w:val="22"/>
        </w:rPr>
      </w:pPr>
      <w:bookmarkStart w:id="7" w:name="_Toc3"/>
      <w:bookmarkStart w:id="8" w:name="_Toc92957072"/>
      <w:r w:rsidRPr="009E58B7">
        <w:rPr>
          <w:rStyle w:val="iadne"/>
          <w:sz w:val="22"/>
          <w:szCs w:val="22"/>
        </w:rPr>
        <w:t>Predkladanie ponuky a jej obsah</w:t>
      </w:r>
      <w:bookmarkEnd w:id="7"/>
      <w:bookmarkEnd w:id="8"/>
    </w:p>
    <w:p w14:paraId="32B7706E" w14:textId="77777777" w:rsidR="00622CEC" w:rsidRPr="009E58B7" w:rsidRDefault="00B25AA5" w:rsidP="00964E1E">
      <w:pPr>
        <w:pStyle w:val="Cislo-1-nadpis"/>
        <w:numPr>
          <w:ilvl w:val="2"/>
          <w:numId w:val="5"/>
        </w:numPr>
      </w:pPr>
      <w:bookmarkStart w:id="9" w:name="_Toc4"/>
      <w:bookmarkStart w:id="10" w:name="_Toc92957073"/>
      <w:r w:rsidRPr="009E58B7">
        <w:t>Predkladanie ponuky</w:t>
      </w:r>
      <w:bookmarkEnd w:id="9"/>
      <w:bookmarkEnd w:id="10"/>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tak, ako je uvedené v týchto súťažných podkladoch (viď bod 3. Obsah ponuky) a vyplnenie položkového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1" w:name="_Toc5"/>
      <w:bookmarkStart w:id="12" w:name="_Toc92957074"/>
      <w:r w:rsidRPr="009E58B7">
        <w:t>Obsah ponuky</w:t>
      </w:r>
      <w:bookmarkEnd w:id="11"/>
      <w:bookmarkEnd w:id="12"/>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6B86F3FF"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3"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3"/>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položkového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7B6B592D" w14:textId="77777777" w:rsidR="00622CEC" w:rsidRPr="009E58B7" w:rsidRDefault="00B25AA5" w:rsidP="00973FED">
      <w:pPr>
        <w:pStyle w:val="Cislo-1-nadpis"/>
        <w:numPr>
          <w:ilvl w:val="2"/>
          <w:numId w:val="2"/>
        </w:numPr>
      </w:pPr>
      <w:bookmarkStart w:id="14" w:name="_Toc7"/>
      <w:bookmarkStart w:id="15" w:name="_Toc92957075"/>
      <w:r w:rsidRPr="009E58B7">
        <w:t>Zábezpeka</w:t>
      </w:r>
      <w:bookmarkEnd w:id="14"/>
      <w:bookmarkEnd w:id="15"/>
    </w:p>
    <w:p w14:paraId="6048FAAC" w14:textId="141BB7D3" w:rsidR="00622CEC"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rsidP="00237637">
      <w:pPr>
        <w:pStyle w:val="Nadpis2"/>
        <w:numPr>
          <w:ilvl w:val="0"/>
          <w:numId w:val="0"/>
        </w:numPr>
        <w:ind w:left="576" w:hanging="576"/>
        <w:rPr>
          <w:rStyle w:val="iadne"/>
          <w:sz w:val="22"/>
          <w:szCs w:val="22"/>
        </w:rPr>
      </w:pPr>
      <w:bookmarkStart w:id="16" w:name="_Toc8"/>
      <w:bookmarkStart w:id="17" w:name="_Toc92957076"/>
      <w:r w:rsidRPr="009E58B7">
        <w:rPr>
          <w:rStyle w:val="iadne"/>
          <w:sz w:val="22"/>
          <w:szCs w:val="22"/>
        </w:rPr>
        <w:t>Otváranie a vyhodnocovanie ponúk</w:t>
      </w:r>
      <w:bookmarkEnd w:id="16"/>
      <w:bookmarkEnd w:id="17"/>
    </w:p>
    <w:p w14:paraId="2F662C14" w14:textId="77777777" w:rsidR="00622CEC" w:rsidRPr="009E58B7" w:rsidRDefault="00B25AA5" w:rsidP="00973FED">
      <w:pPr>
        <w:pStyle w:val="Cislo-1-nadpis"/>
        <w:numPr>
          <w:ilvl w:val="2"/>
          <w:numId w:val="2"/>
        </w:numPr>
      </w:pPr>
      <w:bookmarkStart w:id="18" w:name="_Toc9"/>
      <w:bookmarkStart w:id="19" w:name="_Toc92957077"/>
      <w:r w:rsidRPr="009E58B7">
        <w:t>Otváranie ponúk</w:t>
      </w:r>
      <w:bookmarkEnd w:id="18"/>
      <w:bookmarkEnd w:id="19"/>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 xml:space="preserve">a bude prebiehať </w:t>
      </w:r>
      <w:r w:rsidRPr="00371FF8">
        <w:rPr>
          <w:b/>
          <w:bCs/>
        </w:rPr>
        <w:t>on-line sprístupnením</w:t>
      </w:r>
      <w:r w:rsidRPr="005D6F59">
        <w:t xml:space="preserve">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lastRenderedPageBreak/>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17FBA7F3" w14:textId="78F140EC" w:rsidR="00EB0252" w:rsidRDefault="005C5631" w:rsidP="00EB0252">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w:t>
      </w:r>
    </w:p>
    <w:p w14:paraId="352C9FD9" w14:textId="77777777" w:rsidR="00622CEC" w:rsidRPr="009E58B7" w:rsidRDefault="00B25AA5" w:rsidP="00973FED">
      <w:pPr>
        <w:pStyle w:val="Cislo-1-nadpis"/>
        <w:numPr>
          <w:ilvl w:val="2"/>
          <w:numId w:val="2"/>
        </w:numPr>
      </w:pPr>
      <w:bookmarkStart w:id="20" w:name="_Toc92957078"/>
      <w:bookmarkStart w:id="21" w:name="_Toc10"/>
      <w:r w:rsidRPr="009E58B7">
        <w:t>Vyhodnotenie splnenia podmienok účasti a vyhodnocovanie ponúk</w:t>
      </w:r>
      <w:bookmarkEnd w:id="20"/>
      <w:r w:rsidRPr="009E58B7">
        <w:t xml:space="preserve"> </w:t>
      </w:r>
      <w:bookmarkEnd w:id="21"/>
    </w:p>
    <w:p w14:paraId="08E7B653" w14:textId="50C2C7F2" w:rsidR="0045123D" w:rsidRPr="009E58B7" w:rsidRDefault="00DB31A0" w:rsidP="00F24006">
      <w:pPr>
        <w:pStyle w:val="Cislo-2-text"/>
        <w:numPr>
          <w:ilvl w:val="3"/>
          <w:numId w:val="2"/>
        </w:numPr>
      </w:pPr>
      <w:r>
        <w:t>V</w:t>
      </w:r>
      <w:r w:rsidR="00A831F4" w:rsidRPr="009E58B7">
        <w:t xml:space="preserve">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00A831F4" w:rsidRPr="009E58B7">
        <w:t xml:space="preserve">vyhodnotí </w:t>
      </w:r>
      <w:r w:rsidR="00A831F4" w:rsidRPr="00EA5188">
        <w:t>u</w:t>
      </w:r>
      <w:r w:rsidR="00A831F4" w:rsidRPr="00EA5188">
        <w:rPr>
          <w:b/>
        </w:rPr>
        <w:t xml:space="preserve"> uchádzača, ktorý sa umiestnil na prvom mieste v poradí</w:t>
      </w:r>
      <w:r w:rsidR="00A831F4" w:rsidRPr="009E58B7">
        <w:t xml:space="preserve">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2A40834B"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r w:rsidRPr="009E58B7">
        <w:t>ne</w:t>
      </w:r>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3C4A3FE8" w14:textId="77777777" w:rsidR="00622CEC" w:rsidRPr="009E58B7" w:rsidRDefault="00B25AA5" w:rsidP="00765B94">
      <w:pPr>
        <w:pStyle w:val="Nadpis2"/>
        <w:numPr>
          <w:ilvl w:val="0"/>
          <w:numId w:val="0"/>
        </w:numPr>
        <w:ind w:left="576" w:hanging="576"/>
        <w:rPr>
          <w:rStyle w:val="iadne"/>
          <w:sz w:val="22"/>
          <w:szCs w:val="22"/>
        </w:rPr>
      </w:pPr>
      <w:bookmarkStart w:id="22" w:name="_Toc11"/>
      <w:bookmarkStart w:id="23" w:name="_Toc92957079"/>
      <w:r w:rsidRPr="009E58B7">
        <w:rPr>
          <w:rStyle w:val="iadne"/>
          <w:sz w:val="22"/>
          <w:szCs w:val="22"/>
        </w:rPr>
        <w:t>Ukončenie súťaže</w:t>
      </w:r>
      <w:bookmarkEnd w:id="22"/>
      <w:bookmarkEnd w:id="23"/>
    </w:p>
    <w:p w14:paraId="07827223" w14:textId="77777777" w:rsidR="00622CEC" w:rsidRPr="009E58B7" w:rsidRDefault="00B25AA5" w:rsidP="00973FED">
      <w:pPr>
        <w:pStyle w:val="Cislo-1-nadpis"/>
        <w:numPr>
          <w:ilvl w:val="2"/>
          <w:numId w:val="2"/>
        </w:numPr>
      </w:pPr>
      <w:bookmarkStart w:id="24" w:name="_Toc12"/>
      <w:bookmarkStart w:id="25" w:name="_Toc92957080"/>
      <w:r w:rsidRPr="009E58B7">
        <w:t>Informácia o výsledku vyhodnotenia ponúk</w:t>
      </w:r>
      <w:bookmarkEnd w:id="24"/>
      <w:bookmarkEnd w:id="25"/>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1D46EE82" w:rsidR="00622CEC" w:rsidRPr="009E58B7" w:rsidRDefault="00B25AA5" w:rsidP="00973FED">
      <w:pPr>
        <w:pStyle w:val="Cislo-1-nadpis"/>
        <w:numPr>
          <w:ilvl w:val="2"/>
          <w:numId w:val="2"/>
        </w:numPr>
      </w:pPr>
      <w:bookmarkStart w:id="26" w:name="_Toc13"/>
      <w:bookmarkStart w:id="27" w:name="_Toc92957081"/>
      <w:r w:rsidRPr="009E58B7">
        <w:t>Súčinnosť úspešného uchádzača potrebná na uzavretie zmluvy</w:t>
      </w:r>
      <w:bookmarkEnd w:id="26"/>
      <w:bookmarkEnd w:id="27"/>
    </w:p>
    <w:p w14:paraId="62062B35" w14:textId="2D951697"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2F19D505" w:rsidR="00622CEC" w:rsidRDefault="00B25AA5" w:rsidP="00973FED">
      <w:pPr>
        <w:pStyle w:val="Cislo-2-text"/>
        <w:numPr>
          <w:ilvl w:val="3"/>
          <w:numId w:val="2"/>
        </w:numPr>
      </w:pPr>
      <w:r w:rsidRPr="009E58B7">
        <w:t xml:space="preserve">Verejný obstarávateľ v súlade s § 11 ZVO neuzavrie </w:t>
      </w:r>
      <w:r w:rsidR="00B534D2" w:rsidRPr="009E58B7">
        <w:t>zmluvu</w:t>
      </w:r>
      <w:r w:rsidR="007250DB" w:rsidRPr="009E58B7">
        <w:t xml:space="preserve"> </w:t>
      </w:r>
      <w:r w:rsidRPr="009E58B7">
        <w:t>s</w:t>
      </w:r>
      <w:r w:rsidR="00764617">
        <w:t> </w:t>
      </w:r>
      <w:r w:rsidRPr="009E58B7">
        <w:t>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78A883A" w14:textId="05211FE5" w:rsidR="002D646D" w:rsidRDefault="002D646D" w:rsidP="00CA4214">
      <w:pPr>
        <w:pStyle w:val="Odsekzoznamu"/>
        <w:numPr>
          <w:ilvl w:val="3"/>
          <w:numId w:val="2"/>
        </w:numPr>
        <w:jc w:val="both"/>
      </w:pPr>
      <w:r w:rsidRPr="002D646D">
        <w:t>Verejný obstarávateľ vyžaduje, aby úspešný uchádzač</w:t>
      </w:r>
      <w:r w:rsidR="00764617">
        <w:t xml:space="preserve"> </w:t>
      </w:r>
      <w:r w:rsidRPr="002D646D">
        <w:t>najneskôr v čase uzavretia zmluvy poskytol verejnému obstarávateľovi zoznam subdodávateľov tak, aby tento obsahoval všetkých známych subdodávateľov v čase uzatvárania zmluvy, predmet subdodávky, finančný podiel subdodávky a údaje o osobe oprávnenej konať za subdodávateľa, v rozsahu meno a priezvisko, adresa pobytu, dátum narodenia.</w:t>
      </w:r>
    </w:p>
    <w:p w14:paraId="05052454" w14:textId="61875F01" w:rsidR="00622CEC" w:rsidRPr="009E58B7" w:rsidRDefault="00B25AA5" w:rsidP="00973FED">
      <w:pPr>
        <w:pStyle w:val="Cislo-1-nadpis"/>
        <w:numPr>
          <w:ilvl w:val="2"/>
          <w:numId w:val="2"/>
        </w:numPr>
      </w:pPr>
      <w:bookmarkStart w:id="28" w:name="_Toc14"/>
      <w:bookmarkStart w:id="29" w:name="_Toc92957082"/>
      <w:r w:rsidRPr="009E58B7">
        <w:lastRenderedPageBreak/>
        <w:t>Uzavretie zmluvy</w:t>
      </w:r>
      <w:bookmarkEnd w:id="28"/>
      <w:bookmarkEnd w:id="29"/>
    </w:p>
    <w:p w14:paraId="4BAC46DC" w14:textId="2B2755B7" w:rsidR="00794138" w:rsidRDefault="00794138" w:rsidP="00973FED">
      <w:pPr>
        <w:pStyle w:val="Cislo-2-text"/>
        <w:numPr>
          <w:ilvl w:val="3"/>
          <w:numId w:val="2"/>
        </w:numPr>
      </w:pPr>
      <w:r w:rsidRPr="00794138">
        <w:t>Výsledkom postupu verejného obstarávania bude uzavretie rámcovej dohody s úspešným uchádzačom, a to v súlade s týmito súťažnými podkladmi a s ponukou predloženou úspešným uchádzačom; trvanie rámcovej dohody bude najviac 36 mesiacov od účinnosti zmluvy alebo do vyčerpania jej hodnoty, ktorá je vo výške predpokladanej hodnoty zákazky uvedenej v záhlaví súťažných podkladov.</w:t>
      </w:r>
    </w:p>
    <w:p w14:paraId="7769C23F" w14:textId="51F1FE0E"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w:t>
      </w:r>
      <w:r w:rsidRPr="009E58B7">
        <w:t>, ktorý je uvedený v časti B. týchto súťažných podkladov.</w:t>
      </w:r>
    </w:p>
    <w:p w14:paraId="64E43523" w14:textId="69768550" w:rsidR="008E625B" w:rsidRDefault="00B25AA5" w:rsidP="008E625B">
      <w:pPr>
        <w:pStyle w:val="Cislo-2-text"/>
        <w:numPr>
          <w:ilvl w:val="3"/>
          <w:numId w:val="2"/>
        </w:numPr>
      </w:pPr>
      <w:r w:rsidRPr="009E58B7">
        <w:t xml:space="preserve">Verejný obstarávateľ môže uzavrieť </w:t>
      </w:r>
      <w:r w:rsidR="00FD5AAB" w:rsidRPr="009E58B7">
        <w:t>zmluvu</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rsidP="0038774B">
      <w:pPr>
        <w:pStyle w:val="Nadpis2"/>
        <w:numPr>
          <w:ilvl w:val="0"/>
          <w:numId w:val="0"/>
        </w:numPr>
        <w:ind w:left="576" w:hanging="576"/>
        <w:rPr>
          <w:rStyle w:val="iadne"/>
          <w:sz w:val="22"/>
          <w:szCs w:val="22"/>
        </w:rPr>
      </w:pPr>
      <w:bookmarkStart w:id="30" w:name="_Toc15"/>
      <w:bookmarkStart w:id="31" w:name="_Toc92957083"/>
      <w:r w:rsidRPr="009E58B7">
        <w:rPr>
          <w:rStyle w:val="iadne"/>
          <w:sz w:val="22"/>
          <w:szCs w:val="22"/>
        </w:rPr>
        <w:t>Ostatné</w:t>
      </w:r>
      <w:bookmarkEnd w:id="30"/>
      <w:bookmarkEnd w:id="31"/>
    </w:p>
    <w:p w14:paraId="1E9DA801" w14:textId="77777777" w:rsidR="00622CEC" w:rsidRPr="009E58B7" w:rsidRDefault="00B25AA5" w:rsidP="00973FED">
      <w:pPr>
        <w:pStyle w:val="Cislo-1-nadpis"/>
        <w:numPr>
          <w:ilvl w:val="2"/>
          <w:numId w:val="2"/>
        </w:numPr>
      </w:pPr>
      <w:bookmarkStart w:id="32" w:name="_Toc16"/>
      <w:bookmarkStart w:id="33" w:name="_Toc92957084"/>
      <w:r w:rsidRPr="009E58B7">
        <w:t>Zdroj finančných prostriedkov</w:t>
      </w:r>
      <w:bookmarkEnd w:id="32"/>
      <w:bookmarkEnd w:id="33"/>
    </w:p>
    <w:p w14:paraId="1DF2E5E0" w14:textId="16AA9C8A" w:rsidR="00622CEC" w:rsidRPr="009E58B7" w:rsidRDefault="00B25AA5" w:rsidP="00FC2D21">
      <w:pPr>
        <w:pStyle w:val="Cislo-2-text"/>
        <w:numPr>
          <w:ilvl w:val="3"/>
          <w:numId w:val="2"/>
        </w:numPr>
      </w:pPr>
      <w:r w:rsidRPr="00FC22B0">
        <w:t xml:space="preserve">Zákazka bude financovaná </w:t>
      </w:r>
      <w:r w:rsidR="0062379D" w:rsidRPr="008C3FA7">
        <w:rPr>
          <w:rFonts w:eastAsia="Times New Roman"/>
          <w:bdr w:val="none" w:sz="0" w:space="0" w:color="auto"/>
        </w:rPr>
        <w:t>z</w:t>
      </w:r>
      <w:r w:rsidR="006224B5" w:rsidRPr="008C3FA7">
        <w:rPr>
          <w:rFonts w:eastAsia="Times New Roman"/>
          <w:bdr w:val="none" w:sz="0" w:space="0" w:color="auto"/>
        </w:rPr>
        <w:t> vlastných prostriedkov verejného obstarávateľa</w:t>
      </w:r>
      <w:r w:rsidR="008C3FA7" w:rsidRPr="008C3FA7">
        <w:rPr>
          <w:rFonts w:eastAsia="Times New Roman"/>
          <w:bdr w:val="none" w:sz="0" w:space="0" w:color="auto"/>
        </w:rPr>
        <w:t>.</w:t>
      </w:r>
    </w:p>
    <w:p w14:paraId="0A697EEC" w14:textId="77777777" w:rsidR="00622CEC" w:rsidRPr="009E58B7" w:rsidRDefault="00B25AA5" w:rsidP="00973FED">
      <w:pPr>
        <w:pStyle w:val="Cislo-1-nadpis"/>
        <w:numPr>
          <w:ilvl w:val="2"/>
          <w:numId w:val="2"/>
        </w:numPr>
      </w:pPr>
      <w:bookmarkStart w:id="34" w:name="_Toc17"/>
      <w:bookmarkStart w:id="35" w:name="_Toc92957085"/>
      <w:r w:rsidRPr="009E58B7">
        <w:t>Skupina dodávateľov</w:t>
      </w:r>
      <w:bookmarkEnd w:id="34"/>
      <w:bookmarkEnd w:id="35"/>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74ECEF37"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 xml:space="preserve">zmluvy </w:t>
      </w:r>
      <w:r w:rsidRPr="009E58B7">
        <w:t xml:space="preserve">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6" w:name="_Toc18"/>
      <w:bookmarkStart w:id="37" w:name="_Toc92957086"/>
      <w:r w:rsidRPr="009E58B7">
        <w:t>Variantné riešenie</w:t>
      </w:r>
      <w:bookmarkEnd w:id="36"/>
      <w:bookmarkEnd w:id="37"/>
    </w:p>
    <w:p w14:paraId="285B1394" w14:textId="6A9F3877" w:rsidR="00C94E2B" w:rsidRDefault="00B25AA5" w:rsidP="00AA3CA8">
      <w:pPr>
        <w:pStyle w:val="Cislo-2-text"/>
        <w:numPr>
          <w:ilvl w:val="3"/>
          <w:numId w:val="2"/>
        </w:numPr>
      </w:pPr>
      <w:bookmarkStart w:id="38" w:name="_Hlk47006669"/>
      <w:r w:rsidRPr="009E58B7">
        <w:t xml:space="preserve">Verejný obstarávateľ nepovoľuje predloženie variantných riešení a na variantné riešenia, ktoré </w:t>
      </w:r>
      <w:bookmarkEnd w:id="38"/>
      <w:r w:rsidRPr="009E58B7">
        <w:t>budú predložené, nebude prihliadať.</w:t>
      </w:r>
    </w:p>
    <w:p w14:paraId="41B5D5E6" w14:textId="6989111A" w:rsidR="00C94E2B" w:rsidRDefault="00C94E2B" w:rsidP="00C94E2B">
      <w:pPr>
        <w:pStyle w:val="Cislo-2-text"/>
        <w:ind w:left="709"/>
      </w:pPr>
    </w:p>
    <w:p w14:paraId="4A620AB4" w14:textId="2E4189B0" w:rsidR="004460D7" w:rsidRDefault="004460D7" w:rsidP="00C94E2B">
      <w:pPr>
        <w:pStyle w:val="Cislo-2-text"/>
        <w:ind w:left="709"/>
      </w:pPr>
    </w:p>
    <w:p w14:paraId="234BE6CD" w14:textId="18556C9B" w:rsidR="004460D7" w:rsidRDefault="004460D7" w:rsidP="00C94E2B">
      <w:pPr>
        <w:pStyle w:val="Cislo-2-text"/>
        <w:ind w:left="709"/>
      </w:pPr>
    </w:p>
    <w:p w14:paraId="20342A16" w14:textId="21B35557" w:rsidR="004460D7" w:rsidRDefault="004460D7" w:rsidP="00C94E2B">
      <w:pPr>
        <w:pStyle w:val="Cislo-2-text"/>
        <w:ind w:left="709"/>
      </w:pPr>
    </w:p>
    <w:p w14:paraId="77DDA845" w14:textId="58E11554" w:rsidR="004460D7" w:rsidRDefault="004460D7" w:rsidP="00C94E2B">
      <w:pPr>
        <w:pStyle w:val="Cislo-2-text"/>
        <w:ind w:left="709"/>
      </w:pPr>
    </w:p>
    <w:p w14:paraId="4DFC0ECF" w14:textId="539C4CC1" w:rsidR="004460D7" w:rsidRDefault="004460D7" w:rsidP="00C94E2B">
      <w:pPr>
        <w:pStyle w:val="Cislo-2-text"/>
        <w:ind w:left="709"/>
      </w:pPr>
    </w:p>
    <w:p w14:paraId="2E396B78" w14:textId="60CA8F1E" w:rsidR="004460D7" w:rsidRDefault="004460D7" w:rsidP="00C94E2B">
      <w:pPr>
        <w:pStyle w:val="Cislo-2-text"/>
        <w:ind w:left="709"/>
      </w:pPr>
    </w:p>
    <w:p w14:paraId="55E14AC3" w14:textId="24A64BA8" w:rsidR="004460D7" w:rsidRDefault="004460D7" w:rsidP="00C94E2B">
      <w:pPr>
        <w:pStyle w:val="Cislo-2-text"/>
        <w:ind w:left="709"/>
      </w:pPr>
    </w:p>
    <w:p w14:paraId="1AB13F34" w14:textId="3F7EEEE9" w:rsidR="004460D7" w:rsidRDefault="004460D7" w:rsidP="00C94E2B">
      <w:pPr>
        <w:pStyle w:val="Cislo-2-text"/>
        <w:ind w:left="709"/>
      </w:pPr>
    </w:p>
    <w:p w14:paraId="03A032EB" w14:textId="4D179B8B" w:rsidR="004460D7" w:rsidRDefault="004460D7" w:rsidP="00C94E2B">
      <w:pPr>
        <w:pStyle w:val="Cislo-2-text"/>
        <w:ind w:left="709"/>
      </w:pPr>
    </w:p>
    <w:p w14:paraId="1DB6F9AB" w14:textId="14F20459" w:rsidR="004460D7" w:rsidRDefault="004460D7" w:rsidP="00C94E2B">
      <w:pPr>
        <w:pStyle w:val="Cislo-2-text"/>
        <w:ind w:left="709"/>
      </w:pPr>
    </w:p>
    <w:p w14:paraId="239D82D4" w14:textId="5520663A" w:rsidR="004460D7" w:rsidRDefault="004460D7" w:rsidP="00C94E2B">
      <w:pPr>
        <w:pStyle w:val="Cislo-2-text"/>
        <w:ind w:left="709"/>
      </w:pPr>
    </w:p>
    <w:p w14:paraId="56FEAB6A" w14:textId="1348A23D" w:rsidR="004460D7" w:rsidRDefault="004460D7" w:rsidP="00C94E2B">
      <w:pPr>
        <w:pStyle w:val="Cislo-2-text"/>
        <w:ind w:left="709"/>
      </w:pPr>
    </w:p>
    <w:p w14:paraId="6484C710" w14:textId="3426A5C7" w:rsidR="004460D7" w:rsidRDefault="004460D7" w:rsidP="00C94E2B">
      <w:pPr>
        <w:pStyle w:val="Cislo-2-text"/>
        <w:ind w:left="709"/>
      </w:pPr>
    </w:p>
    <w:p w14:paraId="49B2854E" w14:textId="53A73CC9" w:rsidR="004460D7" w:rsidRDefault="004460D7" w:rsidP="00C94E2B">
      <w:pPr>
        <w:pStyle w:val="Cislo-2-text"/>
        <w:ind w:left="709"/>
      </w:pPr>
    </w:p>
    <w:p w14:paraId="51D3BE44" w14:textId="5034620E" w:rsidR="004460D7" w:rsidRDefault="004460D7" w:rsidP="00C94E2B">
      <w:pPr>
        <w:pStyle w:val="Cislo-2-text"/>
        <w:ind w:left="709"/>
      </w:pPr>
    </w:p>
    <w:p w14:paraId="525AD584" w14:textId="5B9D7CAD" w:rsidR="00622CEC" w:rsidRPr="009E58B7" w:rsidRDefault="00D004A6" w:rsidP="00973FED">
      <w:pPr>
        <w:pStyle w:val="Nadpis1"/>
        <w:numPr>
          <w:ilvl w:val="0"/>
          <w:numId w:val="2"/>
        </w:numPr>
        <w:rPr>
          <w:sz w:val="22"/>
          <w:szCs w:val="22"/>
        </w:rPr>
      </w:pPr>
      <w:bookmarkStart w:id="39" w:name="_Toc92957087"/>
      <w:r>
        <w:rPr>
          <w:sz w:val="22"/>
          <w:szCs w:val="22"/>
        </w:rPr>
        <w:lastRenderedPageBreak/>
        <w:t>N</w:t>
      </w:r>
      <w:r w:rsidR="00B25AA5" w:rsidRPr="009E58B7">
        <w:rPr>
          <w:sz w:val="22"/>
          <w:szCs w:val="22"/>
        </w:rPr>
        <w:t xml:space="preserve">ávrh </w:t>
      </w:r>
      <w:r w:rsidR="009C16C0" w:rsidRPr="009E58B7">
        <w:rPr>
          <w:sz w:val="22"/>
          <w:szCs w:val="22"/>
        </w:rPr>
        <w:t>zmluvy</w:t>
      </w:r>
      <w:bookmarkEnd w:id="39"/>
    </w:p>
    <w:p w14:paraId="01BE0AE3" w14:textId="77777777" w:rsidR="00622CEC" w:rsidRPr="009E58B7" w:rsidRDefault="00622CEC" w:rsidP="00DE6486">
      <w:pPr>
        <w:spacing w:line="288" w:lineRule="auto"/>
        <w:jc w:val="both"/>
        <w:rPr>
          <w:rStyle w:val="iadne"/>
          <w:b/>
          <w:bCs/>
        </w:rPr>
      </w:pPr>
      <w:bookmarkStart w:id="40" w:name="_Ref450132280"/>
    </w:p>
    <w:p w14:paraId="591FE6A7"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b/>
          <w:bCs/>
          <w:color w:val="auto"/>
          <w:bdr w:val="none" w:sz="0" w:space="0" w:color="auto"/>
          <w:lang w:eastAsia="en-US"/>
        </w:rPr>
      </w:pPr>
      <w:bookmarkStart w:id="41" w:name="_Toc20"/>
      <w:bookmarkStart w:id="42" w:name="_Toc92957088"/>
      <w:bookmarkStart w:id="43" w:name="_Ref450132284"/>
      <w:r w:rsidRPr="00943882">
        <w:rPr>
          <w:rFonts w:eastAsiaTheme="minorHAnsi"/>
          <w:b/>
          <w:bCs/>
          <w:color w:val="auto"/>
          <w:bdr w:val="none" w:sz="0" w:space="0" w:color="auto"/>
          <w:lang w:eastAsia="en-US"/>
        </w:rPr>
        <w:t>Rámcová dohoda</w:t>
      </w:r>
    </w:p>
    <w:p w14:paraId="37E08BBB"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color w:val="auto"/>
          <w:bdr w:val="none" w:sz="0" w:space="0" w:color="auto"/>
          <w:lang w:eastAsia="en-US"/>
        </w:rPr>
      </w:pPr>
      <w:r w:rsidRPr="00943882">
        <w:rPr>
          <w:rFonts w:eastAsiaTheme="minorHAnsi"/>
          <w:color w:val="auto"/>
          <w:bdr w:val="none" w:sz="0" w:space="0" w:color="auto"/>
          <w:lang w:eastAsia="en-US"/>
        </w:rPr>
        <w:t>uzatvorená podľa § 269 ods. 2 zák. č. 513/1991 Zb. Obchodný zákonník v znení neskorších predpisov a podľa § 83 zák. č. 343/2015 Z. z. o verejnom obstarávaní a o zmene a doplnení niektorých zákonov v znení neskorších predpisov</w:t>
      </w:r>
    </w:p>
    <w:p w14:paraId="3C5D5076"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color w:val="auto"/>
          <w:bdr w:val="none" w:sz="0" w:space="0" w:color="auto"/>
          <w:lang w:eastAsia="en-US"/>
        </w:rPr>
      </w:pPr>
    </w:p>
    <w:p w14:paraId="62E49C4D"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color w:val="auto"/>
          <w:bdr w:val="none" w:sz="0" w:space="0" w:color="auto"/>
          <w:lang w:eastAsia="en-US"/>
        </w:rPr>
      </w:pPr>
      <w:r w:rsidRPr="00943882">
        <w:rPr>
          <w:rFonts w:eastAsiaTheme="minorHAnsi"/>
          <w:color w:val="auto"/>
          <w:bdr w:val="none" w:sz="0" w:space="0" w:color="auto"/>
          <w:lang w:eastAsia="en-US"/>
        </w:rPr>
        <w:t>(ďalej len „Zmluva“)</w:t>
      </w:r>
    </w:p>
    <w:p w14:paraId="774D2337"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color w:val="auto"/>
          <w:bdr w:val="none" w:sz="0" w:space="0" w:color="auto"/>
          <w:lang w:eastAsia="en-US"/>
        </w:rPr>
      </w:pPr>
    </w:p>
    <w:p w14:paraId="654CEEBD"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color w:val="auto"/>
          <w:bdr w:val="none" w:sz="0" w:space="0" w:color="auto"/>
          <w:lang w:eastAsia="en-US"/>
        </w:rPr>
      </w:pPr>
    </w:p>
    <w:p w14:paraId="536FA8F1"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heme="minorHAnsi"/>
          <w:b/>
          <w:bCs/>
          <w:color w:val="auto"/>
          <w:bdr w:val="none" w:sz="0" w:space="0" w:color="auto"/>
          <w:lang w:eastAsia="en-US"/>
        </w:rPr>
      </w:pPr>
      <w:r w:rsidRPr="00943882">
        <w:rPr>
          <w:rFonts w:eastAsiaTheme="minorHAnsi"/>
          <w:b/>
          <w:bCs/>
          <w:color w:val="auto"/>
          <w:bdr w:val="none" w:sz="0" w:space="0" w:color="auto"/>
          <w:lang w:eastAsia="en-US"/>
        </w:rPr>
        <w:t>I. Zmluvné strany</w:t>
      </w:r>
    </w:p>
    <w:p w14:paraId="7DB10F0C"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heme="minorHAnsi"/>
          <w:b/>
          <w:bCs/>
          <w:color w:val="auto"/>
          <w:bdr w:val="none" w:sz="0" w:space="0" w:color="auto"/>
          <w:lang w:eastAsia="en-US"/>
        </w:rPr>
      </w:pPr>
    </w:p>
    <w:p w14:paraId="0C9B35F9" w14:textId="77777777" w:rsidR="00943882" w:rsidRPr="00943882" w:rsidRDefault="00943882" w:rsidP="00943882">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contextualSpacing/>
        <w:rPr>
          <w:rFonts w:eastAsiaTheme="minorHAnsi"/>
          <w:b/>
          <w:bCs/>
          <w:color w:val="auto"/>
          <w:bdr w:val="none" w:sz="0" w:space="0" w:color="auto"/>
          <w:lang w:eastAsia="en-US"/>
        </w:rPr>
      </w:pPr>
      <w:r w:rsidRPr="00943882">
        <w:rPr>
          <w:rFonts w:eastAsiaTheme="minorHAnsi"/>
          <w:b/>
          <w:bCs/>
          <w:color w:val="auto"/>
          <w:bdr w:val="none" w:sz="0" w:space="0" w:color="auto"/>
          <w:lang w:eastAsia="en-US"/>
        </w:rPr>
        <w:t>Objednávateľ:</w:t>
      </w:r>
    </w:p>
    <w:p w14:paraId="3972599D"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 xml:space="preserve">Obchodné meno: </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Mesto Trnava</w:t>
      </w:r>
    </w:p>
    <w:p w14:paraId="72E4B2CD"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 xml:space="preserve">Sídlo: </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Hlavná 1, 91771 Trnava, Slovenská republika</w:t>
      </w:r>
    </w:p>
    <w:p w14:paraId="4AAC4959"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 xml:space="preserve">IČO: </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00313114</w:t>
      </w:r>
    </w:p>
    <w:p w14:paraId="4E86C44E"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 xml:space="preserve">DIČ: </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2021175728</w:t>
      </w:r>
    </w:p>
    <w:p w14:paraId="2325D089"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bankové spojenie:</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VÚB Trnava</w:t>
      </w:r>
    </w:p>
    <w:p w14:paraId="7CBDD655"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 xml:space="preserve">Číslo účtu: </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SK5902000000000026925212</w:t>
      </w:r>
    </w:p>
    <w:p w14:paraId="19D46E6C"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zastúpený:</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JUDr. Peter Bročka, LL.M, primátor mesta</w:t>
      </w:r>
    </w:p>
    <w:p w14:paraId="059CDC50"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osoby oprávnenie na rokovanie</w:t>
      </w:r>
    </w:p>
    <w:p w14:paraId="6DBC8994"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vo veciach Zmluvy:</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w:t>
      </w:r>
    </w:p>
    <w:p w14:paraId="74F6EC85"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Telefón:</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w:t>
      </w:r>
    </w:p>
    <w:p w14:paraId="3FDCB0F6"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Email:</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w:t>
      </w:r>
    </w:p>
    <w:p w14:paraId="107DB6F2"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(ďalej len ako „Objednávateľ“)</w:t>
      </w:r>
    </w:p>
    <w:p w14:paraId="41E012C4"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olor w:val="auto"/>
          <w:bdr w:val="none" w:sz="0" w:space="0" w:color="auto"/>
          <w:lang w:eastAsia="en-US"/>
        </w:rPr>
      </w:pPr>
    </w:p>
    <w:p w14:paraId="4C3CD387"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olor w:val="auto"/>
          <w:bdr w:val="none" w:sz="0" w:space="0" w:color="auto"/>
          <w:lang w:eastAsia="en-US"/>
        </w:rPr>
      </w:pPr>
    </w:p>
    <w:p w14:paraId="548BB237" w14:textId="77777777" w:rsidR="00943882" w:rsidRPr="00943882" w:rsidRDefault="00943882" w:rsidP="00943882">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contextualSpacing/>
        <w:rPr>
          <w:rFonts w:eastAsiaTheme="minorHAnsi"/>
          <w:b/>
          <w:bCs/>
          <w:color w:val="auto"/>
          <w:bdr w:val="none" w:sz="0" w:space="0" w:color="auto"/>
          <w:lang w:eastAsia="en-US"/>
        </w:rPr>
      </w:pPr>
      <w:r w:rsidRPr="00943882">
        <w:rPr>
          <w:rFonts w:eastAsiaTheme="minorHAnsi"/>
          <w:b/>
          <w:bCs/>
          <w:color w:val="auto"/>
          <w:bdr w:val="none" w:sz="0" w:space="0" w:color="auto"/>
          <w:lang w:eastAsia="en-US"/>
        </w:rPr>
        <w:t>Dodávateľ:</w:t>
      </w:r>
    </w:p>
    <w:p w14:paraId="0E40CF76"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 xml:space="preserve">Obchodné meno: </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w:t>
      </w:r>
    </w:p>
    <w:p w14:paraId="67638F6C"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 xml:space="preserve">Sídlo: </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w:t>
      </w:r>
    </w:p>
    <w:p w14:paraId="71820CDB"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 xml:space="preserve">IČO: </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w:t>
      </w:r>
    </w:p>
    <w:p w14:paraId="2534199B"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DIČ:</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 xml:space="preserve">......................... </w:t>
      </w:r>
    </w:p>
    <w:p w14:paraId="5AC72673"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 xml:space="preserve">IČ DPH: </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w:t>
      </w:r>
    </w:p>
    <w:p w14:paraId="251AED22"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bankové spojenie:</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w:t>
      </w:r>
    </w:p>
    <w:p w14:paraId="150805A6"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Číslo účtu:</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w:t>
      </w:r>
    </w:p>
    <w:p w14:paraId="6FCD720A"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zastúpený:</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w:t>
      </w:r>
    </w:p>
    <w:p w14:paraId="379CE770"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osoby oprávnenie na rokovanie</w:t>
      </w:r>
    </w:p>
    <w:p w14:paraId="19678CA1"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vo veciach Zmluvy:</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w:t>
      </w:r>
    </w:p>
    <w:p w14:paraId="348AC745"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p>
    <w:p w14:paraId="4B0B602E"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 xml:space="preserve">Telefón: </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 xml:space="preserve">......................... </w:t>
      </w:r>
    </w:p>
    <w:p w14:paraId="0E75B4CF"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Email:</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w:t>
      </w:r>
    </w:p>
    <w:p w14:paraId="54A6127C"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(ďalej len ako „Dodávateľ“)</w:t>
      </w:r>
    </w:p>
    <w:p w14:paraId="021FFC1D"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olor w:val="auto"/>
          <w:bdr w:val="none" w:sz="0" w:space="0" w:color="auto"/>
          <w:lang w:eastAsia="en-US"/>
        </w:rPr>
      </w:pPr>
    </w:p>
    <w:p w14:paraId="20178894"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olor w:val="auto"/>
          <w:bdr w:val="none" w:sz="0" w:space="0" w:color="auto"/>
          <w:lang w:eastAsia="en-US"/>
        </w:rPr>
      </w:pPr>
    </w:p>
    <w:p w14:paraId="41DF5768"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olor w:val="auto"/>
          <w:bdr w:val="none" w:sz="0" w:space="0" w:color="auto"/>
          <w:lang w:eastAsia="en-US"/>
        </w:rPr>
      </w:pPr>
    </w:p>
    <w:p w14:paraId="3028FFC2"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eastAsiaTheme="minorHAnsi"/>
          <w:b/>
          <w:bCs/>
          <w:color w:val="auto"/>
          <w:bdr w:val="none" w:sz="0" w:space="0" w:color="auto"/>
          <w:lang w:eastAsia="en-US"/>
        </w:rPr>
      </w:pPr>
      <w:r w:rsidRPr="00943882">
        <w:rPr>
          <w:rFonts w:eastAsiaTheme="minorHAnsi"/>
          <w:b/>
          <w:bCs/>
          <w:color w:val="auto"/>
          <w:bdr w:val="none" w:sz="0" w:space="0" w:color="auto"/>
          <w:lang w:eastAsia="en-US"/>
        </w:rPr>
        <w:t>II. Predmet Zmluvy</w:t>
      </w:r>
    </w:p>
    <w:p w14:paraId="2FE87A30" w14:textId="77777777" w:rsidR="00943882" w:rsidRPr="00943882" w:rsidRDefault="00943882" w:rsidP="00943882">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contextualSpacing/>
        <w:rPr>
          <w:rFonts w:eastAsiaTheme="minorHAnsi"/>
          <w:b/>
          <w:bCs/>
          <w:color w:val="auto"/>
          <w:bdr w:val="none" w:sz="0" w:space="0" w:color="auto"/>
          <w:lang w:eastAsia="en-US"/>
        </w:rPr>
      </w:pPr>
      <w:r w:rsidRPr="00943882">
        <w:rPr>
          <w:rFonts w:eastAsiaTheme="minorHAnsi"/>
          <w:b/>
          <w:bCs/>
          <w:color w:val="auto"/>
          <w:bdr w:val="none" w:sz="0" w:space="0" w:color="auto"/>
          <w:lang w:eastAsia="en-US"/>
        </w:rPr>
        <w:t>Všeobecné ustanovenia:</w:t>
      </w:r>
    </w:p>
    <w:p w14:paraId="04A44C92"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contextualSpacing/>
        <w:rPr>
          <w:rFonts w:eastAsiaTheme="minorHAnsi"/>
          <w:b/>
          <w:bCs/>
          <w:color w:val="auto"/>
          <w:bdr w:val="none" w:sz="0" w:space="0" w:color="auto"/>
          <w:lang w:eastAsia="en-US"/>
        </w:rPr>
      </w:pPr>
    </w:p>
    <w:p w14:paraId="2E1A3B4E" w14:textId="77777777" w:rsidR="00943882" w:rsidRPr="00943882" w:rsidRDefault="00943882" w:rsidP="00943882">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contextualSpacing/>
        <w:rPr>
          <w:rFonts w:eastAsiaTheme="minorHAnsi"/>
          <w:color w:val="auto"/>
          <w:bdr w:val="none" w:sz="0" w:space="0" w:color="auto"/>
          <w:lang w:eastAsia="en-US"/>
        </w:rPr>
      </w:pPr>
      <w:r w:rsidRPr="00943882">
        <w:rPr>
          <w:rFonts w:eastAsiaTheme="minorHAnsi"/>
          <w:color w:val="auto"/>
          <w:bdr w:val="none" w:sz="0" w:space="0" w:color="auto"/>
          <w:lang w:eastAsia="en-US"/>
        </w:rPr>
        <w:t xml:space="preserve">Názov: </w:t>
      </w:r>
      <w:r w:rsidRPr="00943882">
        <w:rPr>
          <w:rFonts w:eastAsiaTheme="minorHAnsi"/>
          <w:color w:val="auto"/>
          <w:bdr w:val="none" w:sz="0" w:space="0" w:color="auto"/>
          <w:lang w:eastAsia="en-US"/>
        </w:rPr>
        <w:tab/>
        <w:t>„</w:t>
      </w:r>
      <w:r w:rsidRPr="00943882">
        <w:rPr>
          <w:rFonts w:eastAsiaTheme="minorHAnsi"/>
          <w:b/>
          <w:bCs/>
          <w:color w:val="auto"/>
          <w:bdr w:val="none" w:sz="0" w:space="0" w:color="auto"/>
          <w:lang w:eastAsia="en-US"/>
        </w:rPr>
        <w:t>Údržba detských a športových ihrísk“</w:t>
      </w:r>
    </w:p>
    <w:p w14:paraId="3F61F701"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contextualSpacing/>
        <w:rPr>
          <w:rFonts w:eastAsiaTheme="minorHAnsi"/>
          <w:color w:val="auto"/>
          <w:bdr w:val="none" w:sz="0" w:space="0" w:color="auto"/>
          <w:lang w:eastAsia="en-US"/>
        </w:rPr>
      </w:pPr>
    </w:p>
    <w:p w14:paraId="2C4DA8C5" w14:textId="77777777" w:rsidR="00943882" w:rsidRPr="00943882" w:rsidRDefault="00943882" w:rsidP="00943882">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contextualSpacing/>
        <w:rPr>
          <w:rFonts w:eastAsiaTheme="minorHAnsi"/>
          <w:color w:val="auto"/>
          <w:bdr w:val="none" w:sz="0" w:space="0" w:color="auto"/>
          <w:lang w:eastAsia="en-US"/>
        </w:rPr>
      </w:pPr>
      <w:r w:rsidRPr="00943882">
        <w:rPr>
          <w:rFonts w:eastAsiaTheme="minorHAnsi"/>
          <w:color w:val="auto"/>
          <w:bdr w:val="none" w:sz="0" w:space="0" w:color="auto"/>
          <w:lang w:eastAsia="en-US"/>
        </w:rPr>
        <w:t xml:space="preserve">Druh: </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Služba</w:t>
      </w:r>
    </w:p>
    <w:p w14:paraId="3A506B61"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Theme="minorHAnsi"/>
          <w:b/>
          <w:bCs/>
          <w:color w:val="auto"/>
          <w:bdr w:val="none" w:sz="0" w:space="0" w:color="auto"/>
          <w:lang w:eastAsia="en-US"/>
        </w:rPr>
      </w:pPr>
    </w:p>
    <w:p w14:paraId="3A342B99"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Theme="minorHAnsi"/>
          <w:b/>
          <w:bCs/>
          <w:color w:val="auto"/>
          <w:bdr w:val="none" w:sz="0" w:space="0" w:color="auto"/>
          <w:lang w:eastAsia="en-US"/>
        </w:rPr>
      </w:pPr>
    </w:p>
    <w:p w14:paraId="7E7971BB" w14:textId="77777777" w:rsidR="00943882" w:rsidRPr="00943882" w:rsidRDefault="00943882" w:rsidP="00943882">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contextualSpacing/>
        <w:rPr>
          <w:rFonts w:eastAsiaTheme="minorHAnsi"/>
          <w:b/>
          <w:bCs/>
          <w:color w:val="auto"/>
          <w:bdr w:val="none" w:sz="0" w:space="0" w:color="auto"/>
          <w:lang w:eastAsia="en-US"/>
        </w:rPr>
      </w:pPr>
      <w:r w:rsidRPr="00943882">
        <w:rPr>
          <w:rFonts w:eastAsiaTheme="minorHAnsi"/>
          <w:b/>
          <w:bCs/>
          <w:color w:val="auto"/>
          <w:bdr w:val="none" w:sz="0" w:space="0" w:color="auto"/>
          <w:lang w:eastAsia="en-US"/>
        </w:rPr>
        <w:t>Funkčná a technická špecifikácia predmetu Zmluvy</w:t>
      </w:r>
    </w:p>
    <w:p w14:paraId="140D1B62"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contextualSpacing/>
        <w:rPr>
          <w:rFonts w:eastAsiaTheme="minorHAnsi"/>
          <w:b/>
          <w:bCs/>
          <w:color w:val="auto"/>
          <w:bdr w:val="none" w:sz="0" w:space="0" w:color="auto"/>
          <w:lang w:eastAsia="en-US"/>
        </w:rPr>
      </w:pPr>
    </w:p>
    <w:p w14:paraId="55E0293C" w14:textId="77777777" w:rsidR="00943882" w:rsidRPr="00943882" w:rsidRDefault="00943882" w:rsidP="0094388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Predmetom Zmluvy je úprava práv a povinností Zmluvných strán v súvislosti so záväzkom Dodávateľa zabezpečiť poskytnutie predmetu Plnenia bližšie špecifikovaného v Prílohe č.1 a v Prílohe č.2 Zmluvy a záväzkom Objednávateľa riadne a včas poskytnuté Plnenie prevziať a zaplatiť Dodávateľovi cenu určenú v súlade s článkom IV. tejto Zmluvy (ďalej len „Plnenie“).</w:t>
      </w:r>
    </w:p>
    <w:p w14:paraId="139ACA33"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eastAsiaTheme="minorHAnsi"/>
          <w:color w:val="auto"/>
          <w:bdr w:val="none" w:sz="0" w:space="0" w:color="auto"/>
          <w:lang w:eastAsia="en-US"/>
        </w:rPr>
      </w:pPr>
    </w:p>
    <w:p w14:paraId="344BD37B" w14:textId="77777777" w:rsidR="00943882" w:rsidRPr="00943882" w:rsidRDefault="00943882" w:rsidP="0094388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contextualSpacing/>
        <w:rPr>
          <w:rFonts w:eastAsiaTheme="minorHAnsi"/>
          <w:color w:val="auto"/>
          <w:bdr w:val="none" w:sz="0" w:space="0" w:color="auto"/>
          <w:lang w:eastAsia="en-US"/>
        </w:rPr>
      </w:pPr>
      <w:r w:rsidRPr="00943882">
        <w:rPr>
          <w:rFonts w:eastAsiaTheme="minorHAnsi"/>
          <w:color w:val="auto"/>
          <w:bdr w:val="none" w:sz="0" w:space="0" w:color="auto"/>
          <w:lang w:eastAsia="en-US"/>
        </w:rPr>
        <w:t>Rozsah Plnenia je uvedený v Prílohe č. 1 – Krycí list ponuky.</w:t>
      </w:r>
    </w:p>
    <w:p w14:paraId="5BFCDE10"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eastAsiaTheme="minorHAnsi"/>
          <w:color w:val="auto"/>
          <w:bdr w:val="none" w:sz="0" w:space="0" w:color="auto"/>
          <w:lang w:eastAsia="en-US"/>
        </w:rPr>
      </w:pPr>
    </w:p>
    <w:p w14:paraId="0EDFF77D" w14:textId="77777777" w:rsidR="00943882" w:rsidRPr="00943882" w:rsidRDefault="00943882" w:rsidP="00943882">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Technické vlastnosti a špecifikácia Plnenia je uvedená v Prílohe č. 2 tejto Zmluvy – Opis predmetu zákazky.</w:t>
      </w:r>
      <w:r w:rsidRPr="00943882">
        <w:t xml:space="preserve"> Pre vylúčenie pochybností platí, že Dodávateľ je povinný zabezpečiť všetky tovary, služby a práce, ktoré sú nevyhnutné a potrebné k riadnemu Plneniu tejto Zmluvy, aj keď nie sú vyslovene uvedené v tejto Zmluve, pričom náklady na tieto tovary, služby a práce sú zahrnuté do ceny Plnenia podľa tejto Zmluvy.</w:t>
      </w:r>
    </w:p>
    <w:p w14:paraId="41262A8F"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Theme="minorHAnsi"/>
          <w:color w:val="auto"/>
          <w:bdr w:val="none" w:sz="0" w:space="0" w:color="auto"/>
          <w:lang w:eastAsia="en-US"/>
        </w:rPr>
      </w:pPr>
    </w:p>
    <w:p w14:paraId="703B99F8" w14:textId="77777777" w:rsidR="00943882" w:rsidRPr="00943882" w:rsidRDefault="00943882" w:rsidP="00943882">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b/>
          <w:bCs/>
          <w:color w:val="auto"/>
          <w:bdr w:val="none" w:sz="0" w:space="0" w:color="auto"/>
          <w:lang w:eastAsia="en-US"/>
        </w:rPr>
      </w:pPr>
      <w:r w:rsidRPr="00943882">
        <w:rPr>
          <w:rFonts w:eastAsiaTheme="minorHAnsi"/>
          <w:b/>
          <w:bCs/>
          <w:color w:val="auto"/>
          <w:bdr w:val="none" w:sz="0" w:space="0" w:color="auto"/>
          <w:lang w:eastAsia="en-US"/>
        </w:rPr>
        <w:t>Osobitné požiadavky na Plnenie:</w:t>
      </w:r>
    </w:p>
    <w:p w14:paraId="398EC01F"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rPr>
          <w:rFonts w:eastAsiaTheme="minorHAnsi"/>
          <w:b/>
          <w:bCs/>
          <w:color w:val="auto"/>
          <w:bdr w:val="none" w:sz="0" w:space="0" w:color="auto"/>
          <w:lang w:eastAsia="en-US"/>
        </w:rPr>
      </w:pPr>
    </w:p>
    <w:p w14:paraId="346D3702" w14:textId="77777777" w:rsidR="00943882" w:rsidRPr="00943882" w:rsidRDefault="00943882" w:rsidP="0094388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Na drobné opravy je vyčlenená pevne stanovená suma 15 000,- € bez DPH na celé obdobie trvania Zmluvy, ktorú nie je možné počas doby jej trvania prekročiť. Za drobnú opravu sa považuje taká oprava, ktorej celkové náklady na odstránenie vrátane všetkého spotrebného materiálu a dopravy nepresiahnu hodnotu 100,-€ bez DPH.</w:t>
      </w:r>
    </w:p>
    <w:p w14:paraId="5CE42815" w14:textId="77777777" w:rsidR="00943882" w:rsidRPr="00943882" w:rsidRDefault="00943882" w:rsidP="00943882">
      <w:pPr>
        <w:rPr>
          <w:rFonts w:eastAsiaTheme="minorHAnsi"/>
          <w:color w:val="auto"/>
          <w:bdr w:val="none" w:sz="0" w:space="0" w:color="auto"/>
          <w:lang w:eastAsia="en-US"/>
        </w:rPr>
      </w:pPr>
    </w:p>
    <w:p w14:paraId="37E29E19" w14:textId="77777777" w:rsidR="00943882" w:rsidRPr="00943882" w:rsidRDefault="00943882" w:rsidP="0094388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Objednávateľ si vyhradzuje právo neprevziať Plnenie, ktoré nebude v požadovanej kvalite podľa technickej špecifikácie predmetu zákazky, resp. ktorého súčasť nebude posúdená zástupcom Objednávateľa vyhodnotená ako ekvivalentná. Rozhodnutie zástupcu Objednávateľa o nedostatočnej kvalite, resp. o neekvivalentnosti musí byť písomne odôvodnené.</w:t>
      </w:r>
    </w:p>
    <w:p w14:paraId="0BD7F136"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eastAsiaTheme="minorHAnsi"/>
          <w:color w:val="auto"/>
          <w:bdr w:val="none" w:sz="0" w:space="0" w:color="auto"/>
          <w:lang w:eastAsia="en-US"/>
        </w:rPr>
      </w:pPr>
    </w:p>
    <w:p w14:paraId="764D6D12" w14:textId="77777777" w:rsidR="00943882" w:rsidRPr="00943882" w:rsidRDefault="00943882" w:rsidP="0094388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Služby spojené s Plnením je Dodávateľ povinný realizovať s odbornou starostlivosťou, prostredníctvom kvalifikovaných a technicky spôsobilých pracovníkov a v súlade so všeobecnými právnymi predpismi a technickými alebo inými normami platnými alebo vzťahujúcimi sa na Plnenie.</w:t>
      </w:r>
    </w:p>
    <w:p w14:paraId="135E3E2F"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heme="minorHAnsi"/>
          <w:color w:val="auto"/>
          <w:bdr w:val="none" w:sz="0" w:space="0" w:color="auto"/>
          <w:lang w:eastAsia="en-US"/>
        </w:rPr>
      </w:pPr>
    </w:p>
    <w:p w14:paraId="21844141" w14:textId="77777777" w:rsidR="00943882" w:rsidRPr="00943882" w:rsidRDefault="00943882" w:rsidP="0094388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Pri vykonaní služby bude Dodávateľ postupovať samostatne s prihliadnutím na odborné pokyny a inštrukcie zo strany Objednávateľa.</w:t>
      </w:r>
    </w:p>
    <w:p w14:paraId="69C82C95"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eastAsiaTheme="minorHAnsi"/>
          <w:color w:val="auto"/>
          <w:bdr w:val="none" w:sz="0" w:space="0" w:color="auto"/>
          <w:lang w:eastAsia="en-US"/>
        </w:rPr>
      </w:pPr>
    </w:p>
    <w:p w14:paraId="3F634564" w14:textId="77777777" w:rsidR="00943882" w:rsidRPr="00943882" w:rsidRDefault="00943882" w:rsidP="0094388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V prípade, ak Dodávateľ nevie vykonať údržbu, respektíve drobnú opravu, písomne oboznámi s touto skutočnosťou Objednávateľa, ktorý musí písomne odsúhlasiť oslovenie subdodávateľa. Dodávateľ môže zadať práce subdodávateľovi až na základe písomného odsúhlasenia subdodávateľa Objednávateľom. Písomným odsúhlasením sa rozumie aj zaslanie emailu Dodávateľovi, ktorým Objednávateľ pre konkrétne Plnenie preukázateľne akceptuje osobu subdodávateľa. Využitím subdodávateľa nevzniká Dodávateľovi nárok na zmenu ceny Plnenia.</w:t>
      </w:r>
    </w:p>
    <w:p w14:paraId="5E69F16E"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heme="minorHAnsi"/>
          <w:color w:val="auto"/>
          <w:bdr w:val="none" w:sz="0" w:space="0" w:color="auto"/>
          <w:lang w:eastAsia="en-US"/>
        </w:rPr>
      </w:pPr>
    </w:p>
    <w:p w14:paraId="215FFC94" w14:textId="77777777" w:rsidR="00943882" w:rsidRPr="00943882" w:rsidRDefault="00943882" w:rsidP="0094388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851" w:hanging="982"/>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 xml:space="preserve">Dodávateľ sa zaväzuje a zodpovedá za to, že pri realizácii Plnenia nepoužije žiadny materiál, o ktorom je v dobe jeho použitia známe, že je škodlivý a nevhodný na použitie. Pokiaľ Dodávateľ túto povinnosť poruší, nesie všetku zodpovednosť za škody a iné dôsledky s tým spojené. </w:t>
      </w:r>
    </w:p>
    <w:p w14:paraId="7A6977A7" w14:textId="77777777" w:rsidR="00943882" w:rsidRPr="00943882" w:rsidRDefault="00943882" w:rsidP="00943882">
      <w:pPr>
        <w:pStyle w:val="Odsekzoznamu"/>
        <w:rPr>
          <w:rFonts w:eastAsiaTheme="minorHAnsi"/>
          <w:color w:val="auto"/>
          <w:bdr w:val="none" w:sz="0" w:space="0" w:color="auto"/>
          <w:lang w:eastAsia="en-US"/>
        </w:rPr>
      </w:pPr>
    </w:p>
    <w:p w14:paraId="3B204338"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jc w:val="both"/>
        <w:rPr>
          <w:rFonts w:eastAsiaTheme="minorHAnsi"/>
          <w:color w:val="auto"/>
          <w:bdr w:val="none" w:sz="0" w:space="0" w:color="auto"/>
          <w:lang w:eastAsia="en-US"/>
        </w:rPr>
      </w:pPr>
    </w:p>
    <w:p w14:paraId="5FBF976E" w14:textId="77777777" w:rsidR="00943882" w:rsidRPr="00943882" w:rsidRDefault="00943882" w:rsidP="0094388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 xml:space="preserve">Dodávateľ je povinný po celú dobu trvania Zmluvy viesť pracovný denník. Čitateľne sa v ňom uvedú záznamy o mieste, čase a rozsahu služieb, ktoré vykonáva pre Objednávateľa. Taktiež je potrebné uvádzať pri každom odpracovanom dni jednotlivé položky použité pri realizácii a ich množstvo. Dodávateľ je povinný do pracovného denníka uvádzať všetky skutočnosti majúce vplyv na plnenie Zmluvy. </w:t>
      </w:r>
    </w:p>
    <w:p w14:paraId="542139DE"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rPr>
          <w:rFonts w:eastAsiaTheme="minorHAnsi"/>
          <w:color w:val="auto"/>
          <w:bdr w:val="none" w:sz="0" w:space="0" w:color="auto"/>
          <w:lang w:eastAsia="en-US"/>
        </w:rPr>
      </w:pPr>
    </w:p>
    <w:p w14:paraId="19B5CA80" w14:textId="77777777" w:rsidR="00943882" w:rsidRPr="00943882" w:rsidRDefault="00943882" w:rsidP="0094388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lastRenderedPageBreak/>
        <w:t>Pracovný denník zabezpečí Dodávateľ. Formu pracovného denníka a jeho náležitosti odsúhlasuje Objednávateľ.</w:t>
      </w:r>
    </w:p>
    <w:p w14:paraId="6E264399"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eastAsiaTheme="minorHAnsi"/>
          <w:color w:val="auto"/>
          <w:bdr w:val="none" w:sz="0" w:space="0" w:color="auto"/>
          <w:lang w:eastAsia="en-US"/>
        </w:rPr>
      </w:pPr>
    </w:p>
    <w:p w14:paraId="4CFC4023" w14:textId="77777777" w:rsidR="00943882" w:rsidRPr="00943882" w:rsidRDefault="00943882" w:rsidP="0094388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Zápisy do pracovného denníka čitateľne zapisuje Dodávateľ alebo ním poverený pracovník. Okrem toho môže do pracovného denníka uvádzať zápisy iba poverený zamestnanec Objednávateľa. Dodávateľ je povinný rešpektovať pokyny uvedené Objednávateľom v pracovnom denníku čo do rozsahu, kvality aj časového vymedzenia uskutočnenia Plnenia, ktoré nie sú v rozpore s touto Zmluvou.  Objednávateľ preberie Plnenie svojím súhlasným písomným vyjadrením v pracovnom denníku.</w:t>
      </w:r>
    </w:p>
    <w:p w14:paraId="04356CCA"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eastAsiaTheme="minorHAnsi"/>
          <w:color w:val="auto"/>
          <w:bdr w:val="none" w:sz="0" w:space="0" w:color="auto"/>
          <w:lang w:eastAsia="en-US"/>
        </w:rPr>
      </w:pPr>
    </w:p>
    <w:p w14:paraId="109B2E58" w14:textId="77777777" w:rsidR="00943882" w:rsidRPr="00943882" w:rsidRDefault="00943882" w:rsidP="0094388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Dodávateľ je po celú dobu trvania Zmluvy povinný viesť pre každé ihrisko Knihu ihriska a pre pieskoviská Knihu pieskovísk. Dodávateľ je povinný pri skončení Zmluvy odovzdať Objednávateľovi všetky Knihy ihrísk a Knihu pieskovísk, ku ktorým bolo poskytované Plnenie.</w:t>
      </w:r>
    </w:p>
    <w:p w14:paraId="2C4D98D9" w14:textId="77777777" w:rsidR="00943882" w:rsidRPr="00943882" w:rsidRDefault="00943882" w:rsidP="00943882">
      <w:pPr>
        <w:pStyle w:val="Odsekzoznamu"/>
        <w:rPr>
          <w:rFonts w:eastAsiaTheme="minorHAnsi"/>
          <w:color w:val="auto"/>
          <w:bdr w:val="none" w:sz="0" w:space="0" w:color="auto"/>
          <w:lang w:eastAsia="en-US"/>
        </w:rPr>
      </w:pPr>
    </w:p>
    <w:p w14:paraId="37ED7D1F" w14:textId="77777777" w:rsidR="00943882" w:rsidRPr="00943882" w:rsidRDefault="00943882" w:rsidP="0094388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Objednávateľ má právo priamo v teréne vykonávať priebežnú kontrolu Plnenia a kontrolovať jednotlivé postupy a kvalitu prevedenia.</w:t>
      </w:r>
    </w:p>
    <w:p w14:paraId="2CE5E242"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eastAsiaTheme="minorHAnsi"/>
          <w:color w:val="auto"/>
          <w:bdr w:val="none" w:sz="0" w:space="0" w:color="auto"/>
          <w:lang w:eastAsia="en-US"/>
        </w:rPr>
      </w:pPr>
    </w:p>
    <w:p w14:paraId="0A25C935" w14:textId="77777777" w:rsidR="00943882" w:rsidRPr="00943882" w:rsidRDefault="00943882" w:rsidP="0094388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Objednávateľ nie je povinný prevziať službu, ktorá vykazuje vady a nedorobky. V prípade neprevzatia takýchto služieb Objednávateľ vyzve zápisom do pracovného denníka, alebo písomným oznámením – zaslanie emailu - k odstráneniu nedostatkov s uvedením technicky primeraného termínu ich odstránenia.</w:t>
      </w:r>
      <w:bookmarkStart w:id="44" w:name="_Hlk17889113"/>
    </w:p>
    <w:p w14:paraId="66A4B7D0"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eastAsiaTheme="minorHAnsi"/>
          <w:color w:val="auto"/>
          <w:bdr w:val="none" w:sz="0" w:space="0" w:color="auto"/>
          <w:lang w:eastAsia="en-US"/>
        </w:rPr>
      </w:pPr>
    </w:p>
    <w:p w14:paraId="582CA44B" w14:textId="77777777" w:rsidR="00943882" w:rsidRPr="00943882" w:rsidRDefault="00943882" w:rsidP="00943882">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Dodávateľ bude povinný kedykoľvek na vyzvanie Objednávateľa a inak pravidelne najneskôr do 5 pracovných dní po skončení príslušného kalendárneho mesiaca predkladať k podpisu poverenému zamestnancovi Objednávateľa záznamy v pracovnom denníku. Poverený zamestnanec svojím podpisom preberie vykázané služby, ktoré dodávateľ riadne vykonal. Podpisom potvrdené prevzatie vykonaných služieb bude podkladom pre fakturáciu.</w:t>
      </w:r>
      <w:bookmarkEnd w:id="44"/>
    </w:p>
    <w:p w14:paraId="43A7A325"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HAnsi"/>
          <w:color w:val="auto"/>
          <w:bdr w:val="none" w:sz="0" w:space="0" w:color="auto"/>
          <w:lang w:eastAsia="en-US"/>
        </w:rPr>
      </w:pPr>
    </w:p>
    <w:p w14:paraId="112A8A60"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b/>
          <w:bCs/>
          <w:color w:val="auto"/>
          <w:bdr w:val="none" w:sz="0" w:space="0" w:color="auto"/>
          <w:lang w:eastAsia="en-US"/>
        </w:rPr>
      </w:pPr>
      <w:r w:rsidRPr="00943882">
        <w:rPr>
          <w:rFonts w:eastAsiaTheme="minorHAnsi"/>
          <w:b/>
          <w:bCs/>
          <w:color w:val="auto"/>
          <w:bdr w:val="none" w:sz="0" w:space="0" w:color="auto"/>
          <w:lang w:eastAsia="en-US"/>
        </w:rPr>
        <w:t>III. Zmluvné podmienky</w:t>
      </w:r>
    </w:p>
    <w:p w14:paraId="280B46BD"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heme="minorHAnsi"/>
          <w:color w:val="auto"/>
          <w:bdr w:val="none" w:sz="0" w:space="0" w:color="auto"/>
          <w:lang w:eastAsia="en-US"/>
        </w:rPr>
      </w:pPr>
    </w:p>
    <w:p w14:paraId="53A58D89" w14:textId="77777777" w:rsidR="00943882" w:rsidRPr="00943882" w:rsidRDefault="00943882" w:rsidP="0094388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 xml:space="preserve">Zmluvné strany sa dohodli, že bežná údržba predmetu Plnenia sa bude vykonávať počas celého roka, pričom na tento úkon nie je potrebné vystavovať čiastkové výzvy – zadania. V prípade, že Objednávateľ bude požadovať Plnenie nad mieru bežnej údržby predmetu Plnenia, uskutoční zadanie zaslaním emailu s určením požadované výkonu a termínu na jeho zrealizovanie. </w:t>
      </w:r>
    </w:p>
    <w:p w14:paraId="1133A88C"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rPr>
          <w:rFonts w:eastAsiaTheme="minorHAnsi"/>
          <w:color w:val="auto"/>
          <w:bdr w:val="none" w:sz="0" w:space="0" w:color="auto"/>
          <w:lang w:eastAsia="en-US"/>
        </w:rPr>
      </w:pPr>
    </w:p>
    <w:p w14:paraId="05D5CC4B" w14:textId="77777777" w:rsidR="00943882" w:rsidRPr="00943882" w:rsidRDefault="00943882" w:rsidP="0094388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Pri výmene piesku v pieskovisku je Dodávateľ povinný výmenu uskutočniť najdlhšie v rozsahu 7 kalendárnych dní (vývoz pôvodného piesku, odvetranie, navezenie nového piesku). Dlhšie obdobie výmeny je prípustné výlučne na základe písomného oznámenia Objednávateľovi z dôvodu nepriaznivých klimatických podmienok a výkon je tak Dodávateľ povinný uskutočniť/dokončiť bezodkladne po skončení nepriaznivých klimatických pomerov, prípadne podľa záväzných pokynov Objednávateľa.</w:t>
      </w:r>
    </w:p>
    <w:p w14:paraId="760B0D05"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eastAsiaTheme="minorHAnsi"/>
          <w:color w:val="auto"/>
          <w:u w:val="single"/>
          <w:bdr w:val="none" w:sz="0" w:space="0" w:color="auto"/>
          <w:lang w:eastAsia="en-US"/>
        </w:rPr>
      </w:pPr>
    </w:p>
    <w:p w14:paraId="20FF665D" w14:textId="77777777" w:rsidR="00943882" w:rsidRPr="00943882" w:rsidRDefault="00943882" w:rsidP="0094388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V prípade zistenia porúch a poškodení jednotlivých prvkov je Dodávateľ povinný túto skutočnosť bezodkladne nahlásiť Objednávateľovi a zároveň je povinný okamžite vykonať príslušné opatrenia, aby sa predišlo vzniku úrazov a ďalším škodám a znehodnoteniu predmetu Plnenia.</w:t>
      </w:r>
    </w:p>
    <w:p w14:paraId="0106C6D8"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eastAsiaTheme="minorHAnsi"/>
          <w:color w:val="auto"/>
          <w:bdr w:val="none" w:sz="0" w:space="0" w:color="auto"/>
          <w:lang w:eastAsia="en-US"/>
        </w:rPr>
      </w:pPr>
    </w:p>
    <w:p w14:paraId="7C0703C3" w14:textId="77777777" w:rsidR="00943882" w:rsidRPr="00943882" w:rsidRDefault="00943882" w:rsidP="0094388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V prípade vybudovania nového ihriska počas trvania tejto Zmluvy, budú tieto zahrnuté do predmetu Plnenia, t. j. Dodávateľ bude vykonávať údržbu, pričom i v tomto prípade musí byť dodržaný finančný limit jednotkovej ceny za poskytnuté služby podľa tejto Zmluvy.</w:t>
      </w:r>
    </w:p>
    <w:p w14:paraId="342851FE"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eastAsiaTheme="minorHAnsi"/>
          <w:color w:val="auto"/>
          <w:bdr w:val="none" w:sz="0" w:space="0" w:color="auto"/>
          <w:lang w:eastAsia="en-US"/>
        </w:rPr>
      </w:pPr>
    </w:p>
    <w:p w14:paraId="09DE4FEC" w14:textId="77777777" w:rsidR="00943882" w:rsidRPr="00943882" w:rsidRDefault="00943882" w:rsidP="0094388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V prípade demontovania, respektíve zrušenia niektorého z ihrísk počas trvania tejto Zmluvy, budú tieto vyňaté z predmetu Plnenia písomným oznámením.</w:t>
      </w:r>
    </w:p>
    <w:p w14:paraId="30ACD1A0"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eastAsiaTheme="minorHAnsi"/>
          <w:color w:val="auto"/>
          <w:bdr w:val="none" w:sz="0" w:space="0" w:color="auto"/>
          <w:lang w:eastAsia="en-US"/>
        </w:rPr>
      </w:pPr>
    </w:p>
    <w:p w14:paraId="70F2A623" w14:textId="77777777" w:rsidR="00943882" w:rsidRPr="00943882" w:rsidRDefault="00943882" w:rsidP="0094388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Kontaktná/é osoba/y objednávateľa budú oznámené Dodávateľovi spolu s prvým zadaním vystaveným na základe tejto Zmluvy.</w:t>
      </w:r>
    </w:p>
    <w:p w14:paraId="27DC83B4"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Kontaktnou/</w:t>
      </w:r>
      <w:proofErr w:type="spellStart"/>
      <w:r w:rsidRPr="00943882">
        <w:rPr>
          <w:rFonts w:eastAsiaTheme="minorHAnsi"/>
          <w:color w:val="auto"/>
          <w:bdr w:val="none" w:sz="0" w:space="0" w:color="auto"/>
          <w:lang w:eastAsia="en-US"/>
        </w:rPr>
        <w:t>nými</w:t>
      </w:r>
      <w:proofErr w:type="spellEnd"/>
      <w:r w:rsidRPr="00943882">
        <w:rPr>
          <w:rFonts w:eastAsiaTheme="minorHAnsi"/>
          <w:color w:val="auto"/>
          <w:bdr w:val="none" w:sz="0" w:space="0" w:color="auto"/>
          <w:lang w:eastAsia="en-US"/>
        </w:rPr>
        <w:t xml:space="preserve"> osobou/</w:t>
      </w:r>
      <w:proofErr w:type="spellStart"/>
      <w:r w:rsidRPr="00943882">
        <w:rPr>
          <w:rFonts w:eastAsiaTheme="minorHAnsi"/>
          <w:color w:val="auto"/>
          <w:bdr w:val="none" w:sz="0" w:space="0" w:color="auto"/>
          <w:lang w:eastAsia="en-US"/>
        </w:rPr>
        <w:t>ami</w:t>
      </w:r>
      <w:proofErr w:type="spellEnd"/>
      <w:r w:rsidRPr="00943882">
        <w:rPr>
          <w:rFonts w:eastAsiaTheme="minorHAnsi"/>
          <w:color w:val="auto"/>
          <w:bdr w:val="none" w:sz="0" w:space="0" w:color="auto"/>
          <w:lang w:eastAsia="en-US"/>
        </w:rPr>
        <w:t xml:space="preserve"> dodávateľa je/sú ........(meno, priezvisko, t. č., email).</w:t>
      </w:r>
    </w:p>
    <w:p w14:paraId="51B554F3"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rPr>
          <w:rFonts w:eastAsiaTheme="minorHAnsi"/>
          <w:color w:val="auto"/>
          <w:bdr w:val="none" w:sz="0" w:space="0" w:color="auto"/>
          <w:lang w:eastAsia="en-US"/>
        </w:rPr>
      </w:pPr>
    </w:p>
    <w:p w14:paraId="3488CFD6" w14:textId="77777777" w:rsidR="00943882" w:rsidRPr="00943882" w:rsidRDefault="00943882" w:rsidP="00943882">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Miestom dodania / poskytnutia Plnenia je: mesto Trnava, podľa umiestnenia predmetu Plnenia.</w:t>
      </w:r>
    </w:p>
    <w:p w14:paraId="7F9A0B3F"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heme="minorHAnsi"/>
          <w:color w:val="auto"/>
          <w:bdr w:val="none" w:sz="0" w:space="0" w:color="auto"/>
          <w:lang w:eastAsia="en-US"/>
        </w:rPr>
      </w:pPr>
    </w:p>
    <w:p w14:paraId="53AE6D2A"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b/>
          <w:bCs/>
          <w:color w:val="auto"/>
          <w:bdr w:val="none" w:sz="0" w:space="0" w:color="auto"/>
          <w:lang w:eastAsia="en-US"/>
        </w:rPr>
      </w:pPr>
      <w:r w:rsidRPr="00943882">
        <w:rPr>
          <w:rFonts w:eastAsiaTheme="minorHAnsi"/>
          <w:b/>
          <w:bCs/>
          <w:color w:val="auto"/>
          <w:bdr w:val="none" w:sz="0" w:space="0" w:color="auto"/>
          <w:lang w:eastAsia="en-US"/>
        </w:rPr>
        <w:t>IV. Zmluvná cena a platobné podmienky</w:t>
      </w:r>
    </w:p>
    <w:p w14:paraId="659ED912"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b/>
          <w:bCs/>
          <w:color w:val="auto"/>
          <w:bdr w:val="none" w:sz="0" w:space="0" w:color="auto"/>
          <w:lang w:eastAsia="en-US"/>
        </w:rPr>
      </w:pPr>
    </w:p>
    <w:p w14:paraId="19FA6833" w14:textId="77777777" w:rsidR="00943882" w:rsidRPr="00943882" w:rsidRDefault="00943882" w:rsidP="00943882">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b/>
          <w:bCs/>
          <w:color w:val="auto"/>
          <w:bdr w:val="none" w:sz="0" w:space="0" w:color="auto"/>
          <w:lang w:eastAsia="en-US"/>
        </w:rPr>
      </w:pPr>
      <w:r w:rsidRPr="00943882">
        <w:rPr>
          <w:rFonts w:eastAsiaTheme="minorHAnsi"/>
          <w:b/>
          <w:bCs/>
          <w:color w:val="auto"/>
          <w:bdr w:val="none" w:sz="0" w:space="0" w:color="auto"/>
          <w:lang w:eastAsia="en-US"/>
        </w:rPr>
        <w:t xml:space="preserve">Celková cena Plnenia </w:t>
      </w:r>
    </w:p>
    <w:p w14:paraId="367C2C24" w14:textId="21F8926D" w:rsidR="00943882" w:rsidRPr="00943882" w:rsidRDefault="00943882" w:rsidP="00943882">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 xml:space="preserve">Cena bez DPH: </w:t>
      </w:r>
      <w:r w:rsidR="00813D29">
        <w:rPr>
          <w:rFonts w:eastAsiaTheme="minorHAnsi"/>
          <w:color w:val="auto"/>
          <w:bdr w:val="none" w:sz="0" w:space="0" w:color="auto"/>
          <w:lang w:eastAsia="en-US"/>
        </w:rPr>
        <w:t>155 840,00</w:t>
      </w:r>
      <w:r w:rsidRPr="00943882">
        <w:rPr>
          <w:rFonts w:eastAsiaTheme="minorHAnsi"/>
          <w:color w:val="auto"/>
          <w:bdr w:val="none" w:sz="0" w:space="0" w:color="auto"/>
          <w:lang w:eastAsia="en-US"/>
        </w:rPr>
        <w:t xml:space="preserve"> EUR</w:t>
      </w:r>
    </w:p>
    <w:p w14:paraId="54B64315" w14:textId="77777777" w:rsidR="00943882" w:rsidRPr="00943882" w:rsidRDefault="00943882" w:rsidP="00943882">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Sadzba DPH: 20,00</w:t>
      </w:r>
    </w:p>
    <w:p w14:paraId="6F386CF2" w14:textId="282AA9E3" w:rsidR="00943882" w:rsidRPr="00943882" w:rsidRDefault="00943882" w:rsidP="00943882">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b/>
          <w:color w:val="auto"/>
          <w:bdr w:val="none" w:sz="0" w:space="0" w:color="auto"/>
          <w:lang w:eastAsia="en-US"/>
        </w:rPr>
      </w:pPr>
      <w:r w:rsidRPr="00943882">
        <w:rPr>
          <w:rFonts w:eastAsiaTheme="minorHAnsi"/>
          <w:b/>
          <w:color w:val="auto"/>
          <w:bdr w:val="none" w:sz="0" w:space="0" w:color="auto"/>
          <w:lang w:eastAsia="en-US"/>
        </w:rPr>
        <w:t xml:space="preserve">Cena vrátane DPH: </w:t>
      </w:r>
      <w:r w:rsidR="00E368A6">
        <w:rPr>
          <w:rFonts w:eastAsiaTheme="minorHAnsi"/>
          <w:b/>
          <w:color w:val="auto"/>
          <w:bdr w:val="none" w:sz="0" w:space="0" w:color="auto"/>
          <w:lang w:eastAsia="en-US"/>
        </w:rPr>
        <w:t>187 008,00</w:t>
      </w:r>
      <w:r w:rsidRPr="00943882">
        <w:rPr>
          <w:rFonts w:eastAsiaTheme="minorHAnsi"/>
          <w:b/>
          <w:color w:val="auto"/>
          <w:bdr w:val="none" w:sz="0" w:space="0" w:color="auto"/>
          <w:lang w:eastAsia="en-US"/>
        </w:rPr>
        <w:t xml:space="preserve"> EUR</w:t>
      </w:r>
    </w:p>
    <w:p w14:paraId="62B86477"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rPr>
          <w:rFonts w:eastAsiaTheme="minorHAnsi"/>
          <w:color w:val="auto"/>
          <w:bdr w:val="none" w:sz="0" w:space="0" w:color="auto"/>
          <w:lang w:eastAsia="en-US"/>
        </w:rPr>
      </w:pPr>
    </w:p>
    <w:p w14:paraId="56F32071" w14:textId="77777777" w:rsidR="00943882" w:rsidRPr="00943882" w:rsidRDefault="00943882" w:rsidP="00943882">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t>Pre vylúčenie pochybností platí, že Objednávateľ má právo/nie povinnosť požadovať Plnenie v celkovej hodnote určenej v odseku 4.1 tejto Zmluvy.</w:t>
      </w:r>
    </w:p>
    <w:p w14:paraId="48306884"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rPr>
          <w:rFonts w:eastAsiaTheme="minorHAnsi"/>
          <w:color w:val="auto"/>
          <w:bdr w:val="none" w:sz="0" w:space="0" w:color="auto"/>
          <w:lang w:eastAsia="en-US"/>
        </w:rPr>
      </w:pPr>
    </w:p>
    <w:p w14:paraId="04266527" w14:textId="77777777" w:rsidR="00943882" w:rsidRPr="00943882" w:rsidRDefault="00943882" w:rsidP="00943882">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Dodávateľ je oprávnený zvýšiť jednotkovú cenu Plnenia iba v rozsahu zvýšenej sadzby DPH. V prípade zníženia sadzby DPH je Dodávateľ povinný znížiť jednotkovú cenu v rozsahu takto zníženej sadzby. Dodávateľ sa zaväzuje písomne informovať Objednávateľa o takto vykonaných úpravách jednotkovej ceny Plnenia. Pre vylúčenie pochybností platí, že v danom prípade dodatok k Zmluve nie je potrebný.</w:t>
      </w:r>
    </w:p>
    <w:p w14:paraId="50032A6F"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heme="minorHAnsi"/>
          <w:b/>
          <w:bCs/>
          <w:color w:val="auto"/>
          <w:bdr w:val="none" w:sz="0" w:space="0" w:color="auto"/>
          <w:lang w:eastAsia="en-US"/>
        </w:rPr>
      </w:pPr>
    </w:p>
    <w:p w14:paraId="247FD70B" w14:textId="77777777" w:rsidR="00943882" w:rsidRPr="00943882" w:rsidRDefault="00943882" w:rsidP="00943882">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851" w:hanging="851"/>
        <w:contextualSpacing/>
        <w:jc w:val="both"/>
        <w:rPr>
          <w:rFonts w:eastAsiaTheme="minorHAnsi"/>
          <w:b/>
          <w:bCs/>
          <w:color w:val="auto"/>
          <w:bdr w:val="none" w:sz="0" w:space="0" w:color="auto"/>
          <w:lang w:eastAsia="en-US"/>
        </w:rPr>
      </w:pPr>
      <w:r w:rsidRPr="00943882">
        <w:rPr>
          <w:rFonts w:eastAsiaTheme="minorHAnsi"/>
          <w:b/>
          <w:bCs/>
          <w:color w:val="auto"/>
          <w:bdr w:val="none" w:sz="0" w:space="0" w:color="auto"/>
          <w:lang w:eastAsia="en-US"/>
        </w:rPr>
        <w:t>Platobné podmienky:</w:t>
      </w:r>
    </w:p>
    <w:p w14:paraId="576977FE"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851"/>
        <w:contextualSpacing/>
        <w:jc w:val="both"/>
        <w:rPr>
          <w:rFonts w:eastAsiaTheme="minorHAnsi"/>
          <w:b/>
          <w:bCs/>
          <w:color w:val="auto"/>
          <w:bdr w:val="none" w:sz="0" w:space="0" w:color="auto"/>
          <w:lang w:eastAsia="en-US"/>
        </w:rPr>
      </w:pPr>
    </w:p>
    <w:p w14:paraId="042D318E" w14:textId="77777777" w:rsidR="00943882" w:rsidRPr="00943882" w:rsidRDefault="00943882" w:rsidP="00943882">
      <w:pPr>
        <w:pStyle w:val="Odsekzoznamu"/>
        <w:numPr>
          <w:ilvl w:val="2"/>
          <w:numId w:val="47"/>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eastAsiaTheme="minorHAnsi"/>
          <w:color w:val="auto"/>
          <w:bdr w:val="none" w:sz="0" w:space="0" w:color="auto"/>
          <w:lang w:eastAsia="en-US"/>
        </w:rPr>
      </w:pPr>
      <w:r w:rsidRPr="00943882">
        <w:rPr>
          <w:rFonts w:eastAsiaTheme="minorHAnsi"/>
          <w:color w:val="auto"/>
          <w:bdr w:val="none" w:sz="0" w:space="0" w:color="auto"/>
          <w:lang w:eastAsia="en-US"/>
        </w:rPr>
        <w:t>Dodávateľ je oprávnený vystaviť Objednávateľovi faktúru za kalendárny mesiac Plnenia Zmluvy po splnení záväzku v súlade s bodom 2.3.12 tejto Zmluvy, na sumu určenú  ako násobok jednotkovej ceny Plnenia podľa prílohy č. 1 tejto Zmluvy a odobratého množstva /odberu/ Plnenia za fakturovaný kalendárny mesiac. Zmluvné strany sa dohodli, že Dodávateľ nevystavuje preddavkové zálohové faktúry.</w:t>
      </w:r>
    </w:p>
    <w:p w14:paraId="54D2C5BD" w14:textId="77777777" w:rsidR="00943882" w:rsidRPr="00943882" w:rsidRDefault="00943882" w:rsidP="00943882">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eastAsiaTheme="minorHAnsi"/>
          <w:color w:val="auto"/>
          <w:bdr w:val="none" w:sz="0" w:space="0" w:color="auto"/>
          <w:lang w:eastAsia="en-US"/>
        </w:rPr>
      </w:pPr>
    </w:p>
    <w:p w14:paraId="34F8C37F" w14:textId="77777777" w:rsidR="00943882" w:rsidRPr="00943882" w:rsidRDefault="00943882" w:rsidP="00943882">
      <w:pPr>
        <w:pStyle w:val="Odsekzoznamu"/>
        <w:numPr>
          <w:ilvl w:val="2"/>
          <w:numId w:val="47"/>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eastAsiaTheme="minorHAnsi"/>
          <w:color w:val="auto"/>
          <w:bdr w:val="none" w:sz="0" w:space="0" w:color="auto"/>
          <w:lang w:eastAsia="en-US"/>
        </w:rPr>
      </w:pPr>
      <w:r w:rsidRPr="00943882">
        <w:rPr>
          <w:rFonts w:eastAsiaTheme="minorHAnsi"/>
          <w:color w:val="auto"/>
          <w:bdr w:val="none" w:sz="0" w:space="0" w:color="auto"/>
          <w:lang w:eastAsia="en-US"/>
        </w:rPr>
        <w:t>Faktúra musí obsahovať informácie podľa § 3a ods. 1 zákona č. 513/1991 Zb. Obchodný zákonník v znení neskorších predpisov a náležitosti v zmysle zákona č. 222/2004 Z. z. o dani z pridanej hodnoty v znení neskorších predpisov. Okrem toho musí faktúra obsahovať:</w:t>
      </w:r>
    </w:p>
    <w:p w14:paraId="46709ED3" w14:textId="77777777" w:rsidR="00943882" w:rsidRPr="00943882" w:rsidRDefault="00943882" w:rsidP="00943882">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informácie vyžadované podľa VZP,</w:t>
      </w:r>
    </w:p>
    <w:p w14:paraId="6989EDA0" w14:textId="77777777" w:rsidR="00943882" w:rsidRPr="00943882" w:rsidRDefault="00943882" w:rsidP="00943882">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pracovný denník</w:t>
      </w:r>
    </w:p>
    <w:p w14:paraId="6B6DFF52" w14:textId="77777777" w:rsidR="00943882" w:rsidRPr="00943882" w:rsidRDefault="00943882" w:rsidP="00943882">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heme="minorHAnsi"/>
          <w:color w:val="auto"/>
          <w:bdr w:val="none" w:sz="0" w:space="0" w:color="auto"/>
          <w:lang w:eastAsia="en-US"/>
        </w:rPr>
      </w:pPr>
      <w:r w:rsidRPr="00943882">
        <w:rPr>
          <w:rFonts w:eastAsiaTheme="minorHAnsi"/>
          <w:color w:val="auto"/>
          <w:bdr w:val="none" w:sz="0" w:space="0" w:color="auto"/>
          <w:lang w:eastAsia="en-US"/>
        </w:rPr>
        <w:t>fotodokumentácia drobných opráv pred a po ich uskutočnení.</w:t>
      </w:r>
    </w:p>
    <w:p w14:paraId="75E8D1B7"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heme="minorHAnsi"/>
          <w:color w:val="auto"/>
          <w:bdr w:val="none" w:sz="0" w:space="0" w:color="auto"/>
          <w:lang w:eastAsia="en-US"/>
        </w:rPr>
      </w:pPr>
    </w:p>
    <w:p w14:paraId="7FC24D17" w14:textId="77777777" w:rsidR="00943882" w:rsidRPr="00943882" w:rsidRDefault="00943882" w:rsidP="00943882">
      <w:pPr>
        <w:pStyle w:val="Odsekzoznamu"/>
        <w:numPr>
          <w:ilvl w:val="2"/>
          <w:numId w:val="47"/>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eastAsiaTheme="minorHAnsi"/>
          <w:color w:val="auto"/>
          <w:bdr w:val="none" w:sz="0" w:space="0" w:color="auto"/>
          <w:lang w:eastAsia="en-US"/>
        </w:rPr>
      </w:pPr>
      <w:r w:rsidRPr="00943882">
        <w:rPr>
          <w:rFonts w:eastAsiaTheme="minorHAnsi"/>
          <w:color w:val="auto"/>
          <w:bdr w:val="none" w:sz="0" w:space="0" w:color="auto"/>
          <w:lang w:eastAsia="en-US"/>
        </w:rPr>
        <w:t>Písomná faktúra sa doručuje v dvoch vyhotoveniach na adresu Objednávateľa uvedenú v záhlaví tejto Zmluvy.</w:t>
      </w:r>
    </w:p>
    <w:p w14:paraId="5C14760C" w14:textId="77777777" w:rsidR="00943882" w:rsidRPr="00943882" w:rsidRDefault="00943882" w:rsidP="00943882">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eastAsiaTheme="minorHAnsi"/>
          <w:color w:val="auto"/>
          <w:bdr w:val="none" w:sz="0" w:space="0" w:color="auto"/>
          <w:lang w:eastAsia="en-US"/>
        </w:rPr>
      </w:pPr>
    </w:p>
    <w:p w14:paraId="18018C98" w14:textId="77777777" w:rsidR="00943882" w:rsidRPr="00943882" w:rsidRDefault="00943882" w:rsidP="00943882">
      <w:pPr>
        <w:pStyle w:val="Odsekzoznamu"/>
        <w:numPr>
          <w:ilvl w:val="2"/>
          <w:numId w:val="47"/>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eastAsiaTheme="minorHAnsi"/>
          <w:color w:val="auto"/>
          <w:bdr w:val="none" w:sz="0" w:space="0" w:color="auto"/>
          <w:lang w:eastAsia="en-US"/>
        </w:rPr>
      </w:pPr>
      <w:r w:rsidRPr="00943882">
        <w:rPr>
          <w:rFonts w:eastAsiaTheme="minorHAnsi"/>
          <w:color w:val="auto"/>
          <w:bdr w:val="none" w:sz="0" w:space="0" w:color="auto"/>
          <w:lang w:eastAsia="en-US"/>
        </w:rPr>
        <w:t xml:space="preserve">Lehota splatnosti faktúry je 30 dní od jej doručenia Objednávateľovi. </w:t>
      </w:r>
    </w:p>
    <w:p w14:paraId="0E7B5BB8"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heme="minorHAnsi"/>
          <w:color w:val="auto"/>
          <w:bdr w:val="none" w:sz="0" w:space="0" w:color="auto"/>
          <w:lang w:eastAsia="en-US"/>
        </w:rPr>
      </w:pPr>
    </w:p>
    <w:p w14:paraId="2D7A53AC"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heme="minorHAnsi"/>
          <w:color w:val="auto"/>
          <w:bdr w:val="none" w:sz="0" w:space="0" w:color="auto"/>
          <w:lang w:eastAsia="en-US"/>
        </w:rPr>
      </w:pPr>
    </w:p>
    <w:p w14:paraId="48E8BF4E"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heme="minorHAnsi"/>
          <w:color w:val="auto"/>
          <w:bdr w:val="none" w:sz="0" w:space="0" w:color="auto"/>
          <w:lang w:eastAsia="en-US"/>
        </w:rPr>
      </w:pPr>
    </w:p>
    <w:p w14:paraId="23FFFAAA" w14:textId="77777777" w:rsidR="00943882" w:rsidRPr="00943882" w:rsidRDefault="00943882" w:rsidP="00943882">
      <w:pPr>
        <w:jc w:val="center"/>
        <w:rPr>
          <w:rFonts w:eastAsiaTheme="minorHAnsi"/>
          <w:b/>
          <w:bCs/>
          <w:color w:val="auto"/>
          <w:bdr w:val="none" w:sz="0" w:space="0" w:color="auto"/>
        </w:rPr>
      </w:pPr>
      <w:r w:rsidRPr="00943882">
        <w:rPr>
          <w:b/>
          <w:bCs/>
        </w:rPr>
        <w:t>V. Sankcie</w:t>
      </w:r>
    </w:p>
    <w:p w14:paraId="2E4011BE" w14:textId="77777777" w:rsidR="00943882" w:rsidRPr="00943882" w:rsidRDefault="00943882" w:rsidP="00943882">
      <w:pPr>
        <w:jc w:val="center"/>
        <w:rPr>
          <w:b/>
          <w:bCs/>
        </w:rPr>
      </w:pPr>
    </w:p>
    <w:p w14:paraId="6AF57286" w14:textId="77777777" w:rsidR="00943882" w:rsidRPr="00943882" w:rsidRDefault="00943882" w:rsidP="00943882">
      <w:pPr>
        <w:pStyle w:val="Odsekzoznamu"/>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pPr>
      <w:r w:rsidRPr="00943882">
        <w:t>Objednávateľ si vyhradzuje v</w:t>
      </w:r>
      <w:r w:rsidRPr="00943882">
        <w:rPr>
          <w:bCs/>
        </w:rPr>
        <w:t> prípade zistenia nekvalitne vykonaných a dodaných služieb a/alebo nevykonania a dodania služieb včas (v termíne určenom Objednávateľom) zo strany Dodávateľa právo uplatniť voči Dodávateľovi zmluvnú pokutu za preukázané porušenie do výšky 20% z fakturovanej čiastky za príslušný kalendárny mesiac.</w:t>
      </w:r>
    </w:p>
    <w:p w14:paraId="653769FA" w14:textId="77777777" w:rsidR="00943882" w:rsidRPr="00943882" w:rsidRDefault="00943882" w:rsidP="00943882">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851"/>
        <w:jc w:val="both"/>
      </w:pPr>
    </w:p>
    <w:p w14:paraId="19E979DC" w14:textId="77777777" w:rsidR="00943882" w:rsidRPr="00943882" w:rsidRDefault="00943882" w:rsidP="00943882">
      <w:pPr>
        <w:pStyle w:val="Odsekzoznamu"/>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pPr>
      <w:bookmarkStart w:id="45" w:name="_Hlk87270881"/>
      <w:r w:rsidRPr="00943882">
        <w:rPr>
          <w:bCs/>
        </w:rPr>
        <w:lastRenderedPageBreak/>
        <w:t xml:space="preserve">Objednávateľ má právo na zmluvnú pokutu vo výške 300 EUR za každú </w:t>
      </w:r>
      <w:bookmarkEnd w:id="45"/>
      <w:r w:rsidRPr="00943882">
        <w:rPr>
          <w:bCs/>
        </w:rPr>
        <w:t xml:space="preserve">neoprávnenú fakturáciu, </w:t>
      </w:r>
      <w:proofErr w:type="spellStart"/>
      <w:r w:rsidRPr="00943882">
        <w:rPr>
          <w:bCs/>
        </w:rPr>
        <w:t>t.j</w:t>
      </w:r>
      <w:proofErr w:type="spellEnd"/>
      <w:r w:rsidRPr="00943882">
        <w:rPr>
          <w:bCs/>
        </w:rPr>
        <w:t>. fakturáciu za nevykonané služby (Plnenie).</w:t>
      </w:r>
    </w:p>
    <w:p w14:paraId="2CF49ED3" w14:textId="77777777" w:rsidR="00943882" w:rsidRPr="00943882" w:rsidRDefault="00943882" w:rsidP="00943882">
      <w:pPr>
        <w:pStyle w:val="Odsekzoznamu"/>
      </w:pPr>
    </w:p>
    <w:p w14:paraId="3F7DDD71" w14:textId="77777777" w:rsidR="00943882" w:rsidRPr="00943882" w:rsidRDefault="00943882" w:rsidP="00943882">
      <w:pPr>
        <w:pStyle w:val="Odsekzoznamu"/>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pPr>
      <w:r w:rsidRPr="00943882">
        <w:rPr>
          <w:bCs/>
        </w:rPr>
        <w:t>Objednávateľ má právo na zmluvnú pokutu vo výške 100 EUR za každú neodovzdanú Knihu ihriska alebo Knihu pieskoviska pri skončení tejto Zmluvy.</w:t>
      </w:r>
    </w:p>
    <w:p w14:paraId="5AA51B41" w14:textId="77777777" w:rsidR="00943882" w:rsidRPr="00943882" w:rsidRDefault="00943882" w:rsidP="00943882">
      <w:pPr>
        <w:pStyle w:val="Odsekzoznamu"/>
      </w:pPr>
    </w:p>
    <w:p w14:paraId="0B137956" w14:textId="77777777" w:rsidR="00943882" w:rsidRPr="00943882" w:rsidRDefault="00943882" w:rsidP="00943882">
      <w:pPr>
        <w:pStyle w:val="Odsekzoznamu"/>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pPr>
      <w:r w:rsidRPr="00943882">
        <w:t xml:space="preserve">Objednávateľ </w:t>
      </w:r>
      <w:r w:rsidRPr="00943882">
        <w:rPr>
          <w:bCs/>
        </w:rPr>
        <w:t>má právo na zmluvnú pokutu vo výške 300 EUR za nedodržanie termínu výmeny piesku podľa bodu 3.3. tejto Zmluvy.</w:t>
      </w:r>
    </w:p>
    <w:p w14:paraId="0522A13A" w14:textId="77777777" w:rsidR="00943882" w:rsidRPr="00943882" w:rsidRDefault="00943882" w:rsidP="00943882">
      <w:pPr>
        <w:pStyle w:val="Odsekzoznamu"/>
      </w:pPr>
    </w:p>
    <w:p w14:paraId="1C8FDE67" w14:textId="77777777" w:rsidR="00943882" w:rsidRPr="00943882" w:rsidRDefault="00943882" w:rsidP="00943882">
      <w:pPr>
        <w:pStyle w:val="Odsekzoznamu"/>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pPr>
      <w:r w:rsidRPr="00943882">
        <w:rPr>
          <w:bCs/>
        </w:rPr>
        <w:t xml:space="preserve">Zmluvná pokuta </w:t>
      </w:r>
      <w:r w:rsidRPr="00943882">
        <w:t>bude uhradená na základe vystavenej faktúry Objednávateľa so splatnosťou 15 dní od jej doručenia Dodávateľovi.</w:t>
      </w:r>
    </w:p>
    <w:p w14:paraId="5653CEF6" w14:textId="77777777" w:rsidR="00943882" w:rsidRPr="00943882" w:rsidRDefault="00943882" w:rsidP="00943882">
      <w:pPr>
        <w:pStyle w:val="Odsekzoznamu"/>
      </w:pPr>
    </w:p>
    <w:p w14:paraId="6837A063" w14:textId="77777777" w:rsidR="00943882" w:rsidRPr="00943882" w:rsidRDefault="00943882" w:rsidP="00943882">
      <w:pPr>
        <w:pStyle w:val="Odsekzoznamu"/>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pPr>
      <w:r w:rsidRPr="00943882">
        <w:t>Ak je Objednávateľ v omeškaní s úhradou faktúry vystavenej Dodávateľom, má Dodávateľ právo uplatniť si úrok z omeškania vo výške 0,05 % z fakturovanej ceny za každý deň omeškania.</w:t>
      </w:r>
    </w:p>
    <w:p w14:paraId="3910DAD2" w14:textId="77777777" w:rsidR="00943882" w:rsidRPr="00943882" w:rsidRDefault="00943882" w:rsidP="00943882">
      <w:pPr>
        <w:pStyle w:val="Odsekzoznamu"/>
      </w:pPr>
    </w:p>
    <w:p w14:paraId="56A7707F" w14:textId="77777777" w:rsidR="00943882" w:rsidRPr="00943882" w:rsidRDefault="00943882" w:rsidP="00943882">
      <w:pPr>
        <w:pStyle w:val="Odsekzoznamu"/>
        <w:numPr>
          <w:ilvl w:val="1"/>
          <w:numId w:val="46"/>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pPr>
      <w:r w:rsidRPr="00943882">
        <w:t>Úrok z omeškania bude uhradený na základe vystavenej faktúry Dodávateľa so splatnosťou 15 dní od jej doručenia Objednávateľovi.</w:t>
      </w:r>
    </w:p>
    <w:p w14:paraId="7093998A" w14:textId="77777777" w:rsidR="00943882" w:rsidRPr="00943882" w:rsidRDefault="00943882" w:rsidP="00943882">
      <w:pPr>
        <w:jc w:val="center"/>
        <w:rPr>
          <w:b/>
          <w:bCs/>
        </w:rPr>
      </w:pPr>
    </w:p>
    <w:p w14:paraId="6976486E" w14:textId="77777777" w:rsidR="00943882" w:rsidRPr="00943882" w:rsidRDefault="00943882" w:rsidP="00943882">
      <w:pPr>
        <w:jc w:val="center"/>
        <w:rPr>
          <w:b/>
          <w:bCs/>
        </w:rPr>
      </w:pPr>
    </w:p>
    <w:p w14:paraId="79C58331" w14:textId="77777777" w:rsidR="00943882" w:rsidRPr="00943882" w:rsidRDefault="00943882" w:rsidP="00943882">
      <w:pPr>
        <w:jc w:val="center"/>
        <w:rPr>
          <w:rFonts w:eastAsiaTheme="minorHAnsi"/>
          <w:b/>
          <w:bCs/>
          <w:color w:val="auto"/>
          <w:bdr w:val="none" w:sz="0" w:space="0" w:color="auto"/>
        </w:rPr>
      </w:pPr>
      <w:r w:rsidRPr="00943882">
        <w:rPr>
          <w:b/>
          <w:bCs/>
        </w:rPr>
        <w:t>VI. Doba Plnenia a spôsob ukončenia Zmluvy</w:t>
      </w:r>
    </w:p>
    <w:p w14:paraId="2946E9D6" w14:textId="77777777" w:rsidR="00943882" w:rsidRPr="00943882" w:rsidRDefault="00943882" w:rsidP="00943882">
      <w:pPr>
        <w:jc w:val="center"/>
        <w:rPr>
          <w:b/>
          <w:bCs/>
        </w:rPr>
      </w:pPr>
    </w:p>
    <w:p w14:paraId="2085741C" w14:textId="661F09CB" w:rsidR="00943882" w:rsidRPr="00943882" w:rsidRDefault="00943882" w:rsidP="00943882">
      <w:pPr>
        <w:pStyle w:val="Odsekzoznamu"/>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pPr>
      <w:r w:rsidRPr="00943882">
        <w:t>T</w:t>
      </w:r>
      <w:r w:rsidR="007649A8">
        <w:t>rvanie</w:t>
      </w:r>
      <w:r w:rsidRPr="00943882">
        <w:t xml:space="preserve"> </w:t>
      </w:r>
      <w:r w:rsidR="007649A8">
        <w:t>z</w:t>
      </w:r>
      <w:r w:rsidRPr="00943882">
        <w:t>mluv</w:t>
      </w:r>
      <w:r w:rsidR="007649A8">
        <w:t>y je 36 mesiacov od jej účinnosti</w:t>
      </w:r>
      <w:r w:rsidRPr="00943882">
        <w:rPr>
          <w:rFonts w:eastAsiaTheme="minorHAnsi"/>
          <w:color w:val="auto"/>
          <w:bdr w:val="none" w:sz="0" w:space="0" w:color="auto"/>
          <w:lang w:eastAsia="en-US"/>
        </w:rPr>
        <w:t xml:space="preserve"> alebo do vyčerpania limitu (max. predpokladaného odberu Plnenia) určeného </w:t>
      </w:r>
      <w:r w:rsidRPr="00943882">
        <w:t>podľa bodu 4.1 tejto Zmluvy, podľa toho, ktorá z uvedených skutočností nastane skôr.</w:t>
      </w:r>
    </w:p>
    <w:p w14:paraId="3AC426F2" w14:textId="77777777" w:rsidR="00943882" w:rsidRPr="00943882" w:rsidRDefault="00943882" w:rsidP="00943882">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851"/>
        <w:jc w:val="both"/>
      </w:pPr>
    </w:p>
    <w:p w14:paraId="1216E46A" w14:textId="77777777" w:rsidR="00943882" w:rsidRPr="00943882" w:rsidRDefault="00943882" w:rsidP="00943882">
      <w:pPr>
        <w:pStyle w:val="Odsekzoznamu"/>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pPr>
      <w:r w:rsidRPr="00943882">
        <w:rPr>
          <w:spacing w:val="-3"/>
        </w:rPr>
        <w:t>Túto zmluvu možno ukončiť pred uplynutím doby trvania Zmluvy:</w:t>
      </w:r>
    </w:p>
    <w:p w14:paraId="13456976" w14:textId="77777777" w:rsidR="00943882" w:rsidRPr="00943882" w:rsidRDefault="00943882" w:rsidP="00943882">
      <w:pPr>
        <w:pStyle w:val="Odsekzoznamu"/>
        <w:rPr>
          <w:spacing w:val="-3"/>
        </w:rPr>
      </w:pPr>
    </w:p>
    <w:p w14:paraId="68EB9B1F" w14:textId="77777777" w:rsidR="00943882" w:rsidRPr="00943882" w:rsidRDefault="00943882" w:rsidP="00943882">
      <w:pPr>
        <w:pStyle w:val="Odsekzoznamu"/>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ind w:left="1560" w:hanging="709"/>
        <w:jc w:val="both"/>
      </w:pPr>
      <w:r w:rsidRPr="00943882">
        <w:rPr>
          <w:spacing w:val="-3"/>
        </w:rPr>
        <w:t>písomnou dohodou oboch zmluvných strán,</w:t>
      </w:r>
      <w:bookmarkStart w:id="46" w:name="_Hlk47362076"/>
    </w:p>
    <w:p w14:paraId="31AAEA80" w14:textId="77777777" w:rsidR="00943882" w:rsidRPr="00943882" w:rsidRDefault="00943882" w:rsidP="00943882">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1560"/>
        <w:jc w:val="both"/>
      </w:pPr>
    </w:p>
    <w:p w14:paraId="04F2FC1B" w14:textId="77777777" w:rsidR="00943882" w:rsidRPr="00943882" w:rsidRDefault="00943882" w:rsidP="00943882">
      <w:pPr>
        <w:pStyle w:val="Odsekzoznamu"/>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ind w:left="1560" w:hanging="709"/>
        <w:jc w:val="both"/>
      </w:pPr>
      <w:r w:rsidRPr="00943882">
        <w:rPr>
          <w:spacing w:val="-3"/>
        </w:rPr>
        <w:t>odstúpením od Zmluvy zo strany Objednávateľa, a to z dôvodu porušenia Zmluvy druhou stranou</w:t>
      </w:r>
      <w:bookmarkEnd w:id="46"/>
      <w:r w:rsidRPr="00943882">
        <w:rPr>
          <w:spacing w:val="-3"/>
        </w:rPr>
        <w:t>. Pred odstúpením je Objednávateľ povinný upozorniť Dodávateľa písomne na porušenie povinnosti a poskytnúť mu technicky primeranú lehotu na nápravu, ktorá nebude kratšia ako 3 pracovné dni. Odstúpiť od Zmluvy je možné iba po takomto upozornení a po márnom uplynutí poskytnutej lehoty na nápravu,</w:t>
      </w:r>
    </w:p>
    <w:p w14:paraId="78BE55D9" w14:textId="77777777" w:rsidR="00943882" w:rsidRPr="00943882" w:rsidRDefault="00943882" w:rsidP="00943882">
      <w:pPr>
        <w:pStyle w:val="Odsekzoznamu"/>
        <w:rPr>
          <w:spacing w:val="-3"/>
        </w:rPr>
      </w:pPr>
    </w:p>
    <w:p w14:paraId="38F04EF5" w14:textId="77777777" w:rsidR="00943882" w:rsidRPr="00943882" w:rsidRDefault="00943882" w:rsidP="00943882">
      <w:pPr>
        <w:pStyle w:val="Odsekzoznamu"/>
        <w:numPr>
          <w:ilvl w:val="2"/>
          <w:numId w:val="45"/>
        </w:numPr>
        <w:pBdr>
          <w:top w:val="none" w:sz="0" w:space="0" w:color="auto"/>
          <w:left w:val="none" w:sz="0" w:space="0" w:color="auto"/>
          <w:bottom w:val="none" w:sz="0" w:space="0" w:color="auto"/>
          <w:right w:val="none" w:sz="0" w:space="0" w:color="auto"/>
          <w:between w:val="none" w:sz="0" w:space="0" w:color="auto"/>
          <w:bar w:val="none" w:sz="0" w:color="auto"/>
        </w:pBdr>
        <w:ind w:left="1560" w:hanging="709"/>
        <w:jc w:val="both"/>
      </w:pPr>
      <w:r w:rsidRPr="00943882">
        <w:rPr>
          <w:spacing w:val="-3"/>
        </w:rPr>
        <w:t>odstúpením od Zmluvy zo strany Dodávateľa z dôvodu neuhradenia ceny Objednávateľom za dodané Plnenie podľa riadne vystavenej a doručenej faktúry podľa tejto Zmluvy. Pred odstúpením od Zmluvy je Dodávateľ povinný upozorniť Objednávateľa písomne na porušenie povinnosti a poskytnúť mu primeranú lehotu na nápravu, ktorá nebude kratšia ako 3 pracovné dni. Odstúpiť od Zmluvy je možné iba po takomto upozornení a po márnom uplynutí poskytnutej lehoty na nápravu.</w:t>
      </w:r>
    </w:p>
    <w:p w14:paraId="7611E0D8"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spacing w:val="-3"/>
        </w:rPr>
      </w:pPr>
    </w:p>
    <w:p w14:paraId="26EBC87D" w14:textId="77777777" w:rsidR="00943882" w:rsidRPr="00943882" w:rsidRDefault="00943882" w:rsidP="00943882">
      <w:pPr>
        <w:pStyle w:val="Odsekzoznamu"/>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851" w:hanging="851"/>
        <w:jc w:val="both"/>
      </w:pPr>
      <w:r w:rsidRPr="00943882">
        <w:rPr>
          <w:spacing w:val="-3"/>
        </w:rPr>
        <w:t>Pri ukončení zmluvného vzťahu si Zmluvné strany vzájomne vysporiadajú svoje záväzky vzniknuté ku dňu ukončenia Zmluvy najneskôr do 30 dní od ukončenia Zmluvy.</w:t>
      </w:r>
    </w:p>
    <w:p w14:paraId="3E772D5D" w14:textId="77777777" w:rsidR="00943882" w:rsidRPr="00943882" w:rsidRDefault="00943882" w:rsidP="00943882">
      <w:pPr>
        <w:pStyle w:val="Odsekzoznamu"/>
        <w:pBdr>
          <w:top w:val="none" w:sz="0" w:space="0" w:color="auto"/>
          <w:left w:val="none" w:sz="0" w:space="0" w:color="auto"/>
          <w:bottom w:val="none" w:sz="0" w:space="0" w:color="auto"/>
          <w:right w:val="none" w:sz="0" w:space="0" w:color="auto"/>
          <w:between w:val="none" w:sz="0" w:space="0" w:color="auto"/>
          <w:bar w:val="none" w:sz="0" w:color="auto"/>
        </w:pBdr>
        <w:suppressAutoHyphens/>
        <w:ind w:left="851"/>
        <w:jc w:val="both"/>
      </w:pPr>
    </w:p>
    <w:p w14:paraId="7D142D56" w14:textId="77777777" w:rsidR="00943882" w:rsidRPr="00943882" w:rsidRDefault="00943882" w:rsidP="00943882">
      <w:pPr>
        <w:pStyle w:val="Odsekzoznamu"/>
        <w:numPr>
          <w:ilvl w:val="1"/>
          <w:numId w:val="4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851" w:hanging="851"/>
        <w:jc w:val="both"/>
      </w:pPr>
      <w:r w:rsidRPr="00943882">
        <w:t xml:space="preserve">Zmluvné strany sa najmä/nie výlučne s odkazom na bod 3.5. tejto Zmluvy </w:t>
      </w:r>
      <w:r w:rsidRPr="00943882">
        <w:rPr>
          <w:rFonts w:eastAsia="HiddenHorzOCR"/>
        </w:rPr>
        <w:t xml:space="preserve">dohodli, </w:t>
      </w:r>
      <w:r w:rsidRPr="00943882">
        <w:t>že platnosť a účinnosť tejto Zmluvy sa môže na základe písomnej požiadavky Objednávateľa uplatnením opcie predĺžiť o finančné Plnenie v rozsahu 26.300,-EUR bez DPH.</w:t>
      </w:r>
    </w:p>
    <w:p w14:paraId="0A1C334F"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eastAsiaTheme="minorHAnsi"/>
          <w:color w:val="auto"/>
          <w:bdr w:val="none" w:sz="0" w:space="0" w:color="auto"/>
          <w:lang w:eastAsia="en-US"/>
        </w:rPr>
      </w:pPr>
    </w:p>
    <w:p w14:paraId="76E902F0"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b/>
          <w:bCs/>
          <w:color w:val="auto"/>
          <w:bdr w:val="none" w:sz="0" w:space="0" w:color="auto"/>
          <w:lang w:eastAsia="en-US"/>
        </w:rPr>
      </w:pPr>
      <w:r w:rsidRPr="00943882">
        <w:rPr>
          <w:rFonts w:eastAsiaTheme="minorHAnsi"/>
          <w:b/>
          <w:bCs/>
          <w:color w:val="auto"/>
          <w:bdr w:val="none" w:sz="0" w:space="0" w:color="auto"/>
          <w:lang w:eastAsia="en-US"/>
        </w:rPr>
        <w:t>VII. Záverečné ustanovenia</w:t>
      </w:r>
    </w:p>
    <w:p w14:paraId="64229597"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heme="minorHAnsi"/>
          <w:b/>
          <w:bCs/>
          <w:color w:val="auto"/>
          <w:bdr w:val="none" w:sz="0" w:space="0" w:color="auto"/>
          <w:lang w:eastAsia="en-US"/>
        </w:rPr>
      </w:pPr>
    </w:p>
    <w:p w14:paraId="1DD1AAFB" w14:textId="77777777" w:rsidR="00943882" w:rsidRPr="00943882" w:rsidRDefault="00943882" w:rsidP="00943882">
      <w:pPr>
        <w:pStyle w:val="Odsekzoznamu"/>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eastAsiaTheme="minorHAnsi"/>
          <w:color w:val="auto"/>
          <w:bdr w:val="none" w:sz="0" w:space="0" w:color="auto"/>
          <w:lang w:eastAsia="en-US"/>
        </w:rPr>
      </w:pPr>
      <w:r w:rsidRPr="00943882">
        <w:rPr>
          <w:rFonts w:eastAsiaTheme="minorHAnsi"/>
          <w:color w:val="auto"/>
          <w:bdr w:val="none" w:sz="0" w:space="0" w:color="auto"/>
          <w:lang w:eastAsia="en-US"/>
        </w:rPr>
        <w:lastRenderedPageBreak/>
        <w:t>Táto Zmluva nadobúda platnosť dňom jej podpísania Zmluvnými stranami. Táto Zmluva nadobúda účinnosť dňom nasledujúcim po jej zverejnení na webovom sídle Objednávateľa, ktorým je internetová stránka Mesta Trnava.</w:t>
      </w:r>
    </w:p>
    <w:p w14:paraId="0F9932F5" w14:textId="77777777" w:rsidR="00943882" w:rsidRPr="00943882" w:rsidRDefault="00943882" w:rsidP="00943882">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eastAsiaTheme="minorHAnsi"/>
          <w:color w:val="auto"/>
          <w:bdr w:val="none" w:sz="0" w:space="0" w:color="auto"/>
          <w:lang w:eastAsia="en-US"/>
        </w:rPr>
      </w:pPr>
    </w:p>
    <w:p w14:paraId="03449755" w14:textId="77777777" w:rsidR="00943882" w:rsidRPr="00943882" w:rsidRDefault="00943882" w:rsidP="00943882">
      <w:pPr>
        <w:pStyle w:val="Odsekzoznamu"/>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eastAsiaTheme="minorHAnsi"/>
          <w:color w:val="auto"/>
          <w:bdr w:val="none" w:sz="0" w:space="0" w:color="auto"/>
          <w:lang w:eastAsia="en-US"/>
        </w:rPr>
      </w:pPr>
      <w:r w:rsidRPr="00943882">
        <w:rPr>
          <w:rFonts w:eastAsiaTheme="minorHAnsi"/>
          <w:color w:val="auto"/>
          <w:bdr w:val="none" w:sz="0" w:space="0" w:color="auto"/>
          <w:lang w:eastAsia="en-US"/>
        </w:rPr>
        <w:t>Túto Zmluvu je možné meniť a dopĺňať za podmienok dohodnutých touto Zmluvou a/alebo stanovených príslušnými všeobecne záväznými právnymi predpismi len vo forme písomného a číslovaného dodatku podpísaného oboma Zmluvnými stranami.</w:t>
      </w:r>
    </w:p>
    <w:p w14:paraId="796E3F70" w14:textId="77777777" w:rsidR="00943882" w:rsidRPr="00943882" w:rsidRDefault="00943882" w:rsidP="00943882">
      <w:pPr>
        <w:pStyle w:val="Odsekzoznamu"/>
        <w:rPr>
          <w:rFonts w:eastAsiaTheme="minorHAnsi"/>
          <w:color w:val="auto"/>
          <w:bdr w:val="none" w:sz="0" w:space="0" w:color="auto"/>
          <w:lang w:eastAsia="en-US"/>
        </w:rPr>
      </w:pPr>
    </w:p>
    <w:p w14:paraId="1584A84C" w14:textId="77777777" w:rsidR="00943882" w:rsidRPr="00943882" w:rsidRDefault="00943882" w:rsidP="00943882">
      <w:pPr>
        <w:pStyle w:val="Odsekzoznamu"/>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eastAsiaTheme="minorHAnsi"/>
          <w:color w:val="auto"/>
          <w:bdr w:val="none" w:sz="0" w:space="0" w:color="auto"/>
          <w:lang w:eastAsia="en-US"/>
        </w:rPr>
      </w:pPr>
      <w:r w:rsidRPr="00943882">
        <w:rPr>
          <w:rFonts w:eastAsiaTheme="minorHAnsi"/>
          <w:color w:val="auto"/>
          <w:bdr w:val="none" w:sz="0" w:space="0" w:color="auto"/>
          <w:lang w:eastAsia="en-US"/>
        </w:rPr>
        <w:t>Vzťahy Zmluvných strán súvisiace s touto Zmluvou a v tejto Zmluve bližšie neupravené, sa riadia príslušnými ustanoveniami zákona č. 513/1991 Zb. Obchodný zákonník v znení neskorších predpisov a ďalších všeobecne záväzných právnych predpisov. Ak niektoré otázky nemožno riešiť podľa týchto predpisov, posúdia sa v súlade s obsahom podmienok realizovaného verejného obstarávania.</w:t>
      </w:r>
    </w:p>
    <w:p w14:paraId="1D3938B7" w14:textId="77777777" w:rsidR="00943882" w:rsidRPr="00943882" w:rsidRDefault="00943882" w:rsidP="00943882">
      <w:pPr>
        <w:pStyle w:val="Odsekzoznamu"/>
        <w:rPr>
          <w:rFonts w:eastAsiaTheme="minorHAnsi"/>
          <w:color w:val="auto"/>
          <w:bdr w:val="none" w:sz="0" w:space="0" w:color="auto"/>
          <w:lang w:eastAsia="en-US"/>
        </w:rPr>
      </w:pPr>
    </w:p>
    <w:p w14:paraId="3741746F" w14:textId="77777777" w:rsidR="00943882" w:rsidRPr="00943882" w:rsidRDefault="00943882" w:rsidP="00943882">
      <w:pPr>
        <w:pStyle w:val="Odsekzoznamu"/>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eastAsiaTheme="minorHAnsi"/>
          <w:color w:val="auto"/>
          <w:bdr w:val="none" w:sz="0" w:space="0" w:color="auto"/>
          <w:lang w:eastAsia="en-US"/>
        </w:rPr>
      </w:pPr>
      <w:r w:rsidRPr="00943882">
        <w:rPr>
          <w:rFonts w:eastAsiaTheme="minorHAnsi"/>
          <w:color w:val="auto"/>
          <w:bdr w:val="none" w:sz="0" w:space="0" w:color="auto"/>
          <w:lang w:eastAsia="en-US"/>
        </w:rPr>
        <w:t>Ak sú niektoré ustanovenia tejto Zmluvy neúčinné alebo ak svoju účinnosť stratia, nebude tým dotknutá právna účinnosť ostatného obsahu tejto Zmluvy. Predmetné ustanovenie sa nahradí platným ustanovením, ktoré sa čo najviac blíži účelu, sledovanému Zmluvnými stranami.</w:t>
      </w:r>
    </w:p>
    <w:p w14:paraId="651CA9C1" w14:textId="77777777" w:rsidR="00943882" w:rsidRPr="00943882" w:rsidRDefault="00943882" w:rsidP="00943882">
      <w:pPr>
        <w:pStyle w:val="Odsekzoznamu"/>
        <w:rPr>
          <w:rFonts w:eastAsiaTheme="minorHAnsi"/>
          <w:color w:val="auto"/>
          <w:bdr w:val="none" w:sz="0" w:space="0" w:color="auto"/>
          <w:lang w:eastAsia="en-US"/>
        </w:rPr>
      </w:pPr>
    </w:p>
    <w:p w14:paraId="17A92C61" w14:textId="77777777" w:rsidR="00943882" w:rsidRPr="00943882" w:rsidRDefault="00943882" w:rsidP="00943882">
      <w:pPr>
        <w:pStyle w:val="Odsekzoznamu"/>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eastAsiaTheme="minorHAnsi"/>
          <w:color w:val="auto"/>
          <w:bdr w:val="none" w:sz="0" w:space="0" w:color="auto"/>
          <w:lang w:eastAsia="en-US"/>
        </w:rPr>
      </w:pPr>
      <w:r w:rsidRPr="00943882">
        <w:rPr>
          <w:rFonts w:eastAsiaTheme="minorHAnsi"/>
          <w:color w:val="auto"/>
          <w:bdr w:val="none" w:sz="0" w:space="0" w:color="auto"/>
          <w:lang w:eastAsia="en-US"/>
        </w:rPr>
        <w:t>Táto Zmluva vrátane jej príloh predstavuje úplnú dohodu Zmluvných strán o jej predmete. Vedľajšie dohody k tejto Zmluve neexistujú.</w:t>
      </w:r>
    </w:p>
    <w:p w14:paraId="501841DB" w14:textId="77777777" w:rsidR="00943882" w:rsidRPr="00943882" w:rsidRDefault="00943882" w:rsidP="00943882">
      <w:pPr>
        <w:pStyle w:val="Odsekzoznamu"/>
        <w:rPr>
          <w:rFonts w:eastAsiaTheme="minorHAnsi"/>
          <w:color w:val="auto"/>
          <w:bdr w:val="none" w:sz="0" w:space="0" w:color="auto"/>
          <w:lang w:eastAsia="en-US"/>
        </w:rPr>
      </w:pPr>
    </w:p>
    <w:p w14:paraId="4DA34660" w14:textId="77777777" w:rsidR="00943882" w:rsidRPr="00943882" w:rsidRDefault="00943882" w:rsidP="00943882">
      <w:pPr>
        <w:pStyle w:val="Odsekzoznamu"/>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eastAsiaTheme="minorHAnsi"/>
          <w:color w:val="auto"/>
          <w:bdr w:val="none" w:sz="0" w:space="0" w:color="auto"/>
          <w:lang w:eastAsia="en-US"/>
        </w:rPr>
      </w:pPr>
      <w:r w:rsidRPr="00943882">
        <w:rPr>
          <w:rFonts w:eastAsiaTheme="minorHAnsi"/>
          <w:color w:val="auto"/>
          <w:bdr w:val="none" w:sz="0" w:space="0" w:color="auto"/>
          <w:lang w:eastAsia="en-US"/>
        </w:rPr>
        <w:t>Táto Zmluva je vyhotovená v štyroch rovnopisoch, z ktorých Objednávateľ dostane tri rovnopisy a Dodávateľ jeden rovnopis.</w:t>
      </w:r>
    </w:p>
    <w:p w14:paraId="0BCFA639" w14:textId="77777777" w:rsidR="00943882" w:rsidRPr="00943882" w:rsidRDefault="00943882" w:rsidP="00943882">
      <w:pPr>
        <w:pStyle w:val="Odsekzoznamu"/>
        <w:rPr>
          <w:rFonts w:eastAsiaTheme="minorHAnsi"/>
          <w:color w:val="auto"/>
          <w:bdr w:val="none" w:sz="0" w:space="0" w:color="auto"/>
          <w:lang w:eastAsia="en-US"/>
        </w:rPr>
      </w:pPr>
    </w:p>
    <w:p w14:paraId="382887EA" w14:textId="77777777" w:rsidR="00943882" w:rsidRPr="00943882" w:rsidRDefault="00943882" w:rsidP="00943882">
      <w:pPr>
        <w:pStyle w:val="Odsekzoznamu"/>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eastAsiaTheme="minorHAnsi"/>
          <w:color w:val="auto"/>
          <w:bdr w:val="none" w:sz="0" w:space="0" w:color="auto"/>
          <w:lang w:eastAsia="en-US"/>
        </w:rPr>
      </w:pPr>
      <w:r w:rsidRPr="00943882">
        <w:rPr>
          <w:rFonts w:eastAsiaTheme="minorHAnsi"/>
          <w:color w:val="auto"/>
          <w:bdr w:val="none" w:sz="0" w:space="0" w:color="auto"/>
          <w:lang w:eastAsia="en-US"/>
        </w:rPr>
        <w:t>Zmluvné strany vyhlasujú, že ich vôľa vyjadrená v tejto Zmluve je slobodná a vážna, túto Zmluvu neuzatvárajú v tiesni, za nápadne nevýhodných podmienok a ich zmluvná voľnosť nie je inak obmedzená. Svoju vôľu byť viazané touto Zmluvou Zmluvné strany vyjadrujú svojimi podpismi tejto Zmluvy.</w:t>
      </w:r>
    </w:p>
    <w:p w14:paraId="05F2E01F" w14:textId="77777777" w:rsidR="00943882" w:rsidRPr="00943882" w:rsidRDefault="00943882" w:rsidP="00943882">
      <w:pPr>
        <w:pStyle w:val="Odsekzoznamu"/>
        <w:rPr>
          <w:rFonts w:eastAsiaTheme="minorHAnsi"/>
          <w:color w:val="auto"/>
          <w:bdr w:val="none" w:sz="0" w:space="0" w:color="auto"/>
          <w:lang w:eastAsia="en-US"/>
        </w:rPr>
      </w:pPr>
    </w:p>
    <w:p w14:paraId="518CBD02" w14:textId="77777777" w:rsidR="00943882" w:rsidRPr="00943882" w:rsidRDefault="00943882" w:rsidP="00943882">
      <w:pPr>
        <w:pStyle w:val="Odsekzoznamu"/>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eastAsiaTheme="minorHAnsi"/>
          <w:color w:val="auto"/>
          <w:bdr w:val="none" w:sz="0" w:space="0" w:color="auto"/>
          <w:lang w:eastAsia="en-US"/>
        </w:rPr>
      </w:pPr>
      <w:r w:rsidRPr="00943882">
        <w:rPr>
          <w:rFonts w:eastAsiaTheme="minorHAnsi"/>
          <w:color w:val="auto"/>
          <w:bdr w:val="none" w:sz="0" w:space="0" w:color="auto"/>
          <w:lang w:eastAsia="en-US"/>
        </w:rPr>
        <w:t>Neoddeliteľnou súčasťou tejto Zmluvy sú:</w:t>
      </w:r>
    </w:p>
    <w:p w14:paraId="1F3BD4F6"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eastAsiaTheme="minorHAnsi"/>
          <w:color w:val="auto"/>
          <w:bdr w:val="none" w:sz="0" w:space="0" w:color="auto"/>
          <w:lang w:eastAsia="en-US"/>
        </w:rPr>
      </w:pPr>
      <w:bookmarkStart w:id="47" w:name="_Hlk47616768"/>
      <w:r w:rsidRPr="00943882">
        <w:rPr>
          <w:rFonts w:eastAsiaTheme="minorHAnsi"/>
          <w:color w:val="auto"/>
          <w:bdr w:val="none" w:sz="0" w:space="0" w:color="auto"/>
          <w:lang w:eastAsia="en-US"/>
        </w:rPr>
        <w:t>Príloha č. 1 - Krycí list ponuky</w:t>
      </w:r>
    </w:p>
    <w:p w14:paraId="5565B609"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eastAsiaTheme="minorHAnsi"/>
          <w:color w:val="auto"/>
          <w:bdr w:val="none" w:sz="0" w:space="0" w:color="auto"/>
          <w:lang w:eastAsia="en-US"/>
        </w:rPr>
      </w:pPr>
      <w:r w:rsidRPr="00943882">
        <w:rPr>
          <w:rFonts w:eastAsiaTheme="minorHAnsi"/>
          <w:color w:val="auto"/>
          <w:bdr w:val="none" w:sz="0" w:space="0" w:color="auto"/>
          <w:lang w:eastAsia="en-US"/>
        </w:rPr>
        <w:t xml:space="preserve">Príloha č. 2 </w:t>
      </w:r>
      <w:bookmarkEnd w:id="47"/>
      <w:r w:rsidRPr="00943882">
        <w:rPr>
          <w:rFonts w:eastAsiaTheme="minorHAnsi"/>
          <w:color w:val="auto"/>
          <w:bdr w:val="none" w:sz="0" w:space="0" w:color="auto"/>
          <w:lang w:eastAsia="en-US"/>
        </w:rPr>
        <w:t>- Opis predmetu zákazky</w:t>
      </w:r>
    </w:p>
    <w:p w14:paraId="3A055ADA"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heme="minorHAnsi"/>
          <w:color w:val="auto"/>
          <w:bdr w:val="none" w:sz="0" w:space="0" w:color="auto"/>
          <w:lang w:eastAsia="en-US"/>
        </w:rPr>
      </w:pPr>
    </w:p>
    <w:p w14:paraId="7A7B2007" w14:textId="77777777" w:rsidR="00943882" w:rsidRPr="00943882" w:rsidRDefault="00943882" w:rsidP="00943882">
      <w:pPr>
        <w:pStyle w:val="Odsekzoznamu"/>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eastAsiaTheme="minorHAnsi"/>
          <w:color w:val="auto"/>
          <w:bdr w:val="none" w:sz="0" w:space="0" w:color="auto"/>
          <w:lang w:eastAsia="en-US"/>
        </w:rPr>
      </w:pPr>
      <w:r w:rsidRPr="00943882">
        <w:rPr>
          <w:rFonts w:eastAsiaTheme="minorHAnsi"/>
          <w:color w:val="auto"/>
          <w:bdr w:val="none" w:sz="0" w:space="0" w:color="auto"/>
          <w:lang w:eastAsia="en-US"/>
        </w:rPr>
        <w:t>Oddeliteľnou súčasťou tejto Zmluvy sú:</w:t>
      </w:r>
    </w:p>
    <w:p w14:paraId="6088ADA5"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eastAsiaTheme="minorHAnsi"/>
          <w:color w:val="auto"/>
          <w:bdr w:val="none" w:sz="0" w:space="0" w:color="auto"/>
          <w:lang w:eastAsia="en-US"/>
        </w:rPr>
      </w:pPr>
      <w:r w:rsidRPr="00943882">
        <w:rPr>
          <w:rFonts w:eastAsiaTheme="minorHAnsi"/>
          <w:color w:val="auto"/>
          <w:bdr w:val="none" w:sz="0" w:space="0" w:color="auto"/>
          <w:lang w:eastAsia="en-US"/>
        </w:rPr>
        <w:t>Príloha č. 3 - Zoznam subdodávateľov</w:t>
      </w:r>
    </w:p>
    <w:p w14:paraId="767A6B94"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851"/>
        <w:jc w:val="both"/>
        <w:rPr>
          <w:rFonts w:eastAsiaTheme="minorHAnsi"/>
          <w:color w:val="auto"/>
          <w:bdr w:val="none" w:sz="0" w:space="0" w:color="auto"/>
          <w:lang w:eastAsia="en-US"/>
        </w:rPr>
      </w:pPr>
    </w:p>
    <w:p w14:paraId="517E0866" w14:textId="77777777" w:rsidR="00943882" w:rsidRPr="00943882" w:rsidRDefault="00943882" w:rsidP="00943882">
      <w:pPr>
        <w:pStyle w:val="Odsekzoznamu"/>
        <w:numPr>
          <w:ilvl w:val="1"/>
          <w:numId w:val="44"/>
        </w:numPr>
        <w:pBdr>
          <w:top w:val="none" w:sz="0" w:space="0" w:color="auto"/>
          <w:left w:val="none" w:sz="0" w:space="0" w:color="auto"/>
          <w:bottom w:val="none" w:sz="0" w:space="0" w:color="auto"/>
          <w:right w:val="none" w:sz="0" w:space="0" w:color="auto"/>
          <w:between w:val="none" w:sz="0" w:space="0" w:color="auto"/>
          <w:bar w:val="none" w:sz="0" w:color="auto"/>
        </w:pBdr>
        <w:ind w:left="851" w:hanging="851"/>
        <w:jc w:val="both"/>
        <w:rPr>
          <w:rFonts w:eastAsiaTheme="minorHAnsi"/>
          <w:color w:val="auto"/>
          <w:bdr w:val="none" w:sz="0" w:space="0" w:color="auto"/>
          <w:lang w:eastAsia="en-US"/>
        </w:rPr>
      </w:pPr>
      <w:r w:rsidRPr="00943882">
        <w:rPr>
          <w:rFonts w:eastAsiaTheme="minorHAnsi"/>
          <w:color w:val="auto"/>
          <w:bdr w:val="none" w:sz="0" w:space="0" w:color="auto"/>
          <w:lang w:eastAsia="en-US"/>
        </w:rPr>
        <w:t xml:space="preserve">Zmluva bola zverejnená dňa ..................... </w:t>
      </w:r>
    </w:p>
    <w:p w14:paraId="6B14FFCD"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p>
    <w:p w14:paraId="1FA65801"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p>
    <w:p w14:paraId="5294A7D3"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p>
    <w:p w14:paraId="2BF72943"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p>
    <w:p w14:paraId="43F6C07D"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 xml:space="preserve">V Trnave, dňa ........................                                            </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 xml:space="preserve">V ................, dňa ........................         </w:t>
      </w:r>
    </w:p>
    <w:p w14:paraId="6C434A62"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851"/>
        <w:rPr>
          <w:rFonts w:eastAsiaTheme="minorHAnsi"/>
          <w:color w:val="auto"/>
          <w:bdr w:val="none" w:sz="0" w:space="0" w:color="auto"/>
          <w:lang w:eastAsia="en-US"/>
        </w:rPr>
      </w:pPr>
    </w:p>
    <w:p w14:paraId="6C897CAC"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851"/>
        <w:rPr>
          <w:rFonts w:eastAsiaTheme="minorHAnsi"/>
          <w:color w:val="auto"/>
          <w:bdr w:val="none" w:sz="0" w:space="0" w:color="auto"/>
          <w:lang w:eastAsia="en-US"/>
        </w:rPr>
      </w:pPr>
    </w:p>
    <w:p w14:paraId="7180C20D"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ind w:left="851"/>
        <w:rPr>
          <w:rFonts w:eastAsiaTheme="minorHAnsi"/>
          <w:color w:val="auto"/>
          <w:bdr w:val="none" w:sz="0" w:space="0" w:color="auto"/>
          <w:lang w:eastAsia="en-US"/>
        </w:rPr>
      </w:pPr>
      <w:r w:rsidRPr="00943882">
        <w:rPr>
          <w:rFonts w:eastAsiaTheme="minorHAnsi"/>
          <w:color w:val="auto"/>
          <w:bdr w:val="none" w:sz="0" w:space="0" w:color="auto"/>
          <w:lang w:eastAsia="en-US"/>
        </w:rPr>
        <w:t xml:space="preserve">                     </w:t>
      </w:r>
    </w:p>
    <w:p w14:paraId="73A15864"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Za Objednávateľa</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Za Dodávateľa</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p>
    <w:p w14:paraId="0FC8F548"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p>
    <w:p w14:paraId="6D4597DE"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p>
    <w:p w14:paraId="21E00627"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 xml:space="preserve">                                       </w:t>
      </w:r>
    </w:p>
    <w:p w14:paraId="2A58CC3A"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 xml:space="preserve">    </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 xml:space="preserve">          </w:t>
      </w:r>
      <w:r w:rsidRPr="00943882">
        <w:rPr>
          <w:rFonts w:eastAsiaTheme="minorHAnsi"/>
          <w:color w:val="auto"/>
          <w:bdr w:val="none" w:sz="0" w:space="0" w:color="auto"/>
          <w:lang w:eastAsia="en-US"/>
        </w:rPr>
        <w:tab/>
        <w:t xml:space="preserve">–––––––––––––––––––– </w:t>
      </w:r>
    </w:p>
    <w:p w14:paraId="2B9FA08B" w14:textId="77777777"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JUDr. Peter Bročka, LL.M.</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 xml:space="preserve">        </w:t>
      </w:r>
      <w:r w:rsidRPr="00943882">
        <w:rPr>
          <w:rFonts w:eastAsiaTheme="minorHAnsi"/>
          <w:color w:val="auto"/>
          <w:bdr w:val="none" w:sz="0" w:space="0" w:color="auto"/>
          <w:lang w:eastAsia="en-US"/>
        </w:rPr>
        <w:tab/>
      </w:r>
      <w:r w:rsidRPr="00943882">
        <w:rPr>
          <w:rFonts w:eastAsiaTheme="minorHAnsi"/>
          <w:color w:val="auto"/>
          <w:bdr w:val="none" w:sz="0" w:space="0" w:color="auto"/>
          <w:lang w:eastAsia="en-US"/>
        </w:rPr>
        <w:tab/>
        <w:t>meno, priezvisko, pečiatka</w:t>
      </w:r>
    </w:p>
    <w:p w14:paraId="25DEB550" w14:textId="4D1FCE5B"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r w:rsidRPr="00943882">
        <w:rPr>
          <w:rFonts w:eastAsiaTheme="minorHAnsi"/>
          <w:color w:val="auto"/>
          <w:bdr w:val="none" w:sz="0" w:space="0" w:color="auto"/>
          <w:lang w:eastAsia="en-US"/>
        </w:rPr>
        <w:t xml:space="preserve">primátor                                                                                            </w:t>
      </w:r>
      <w:r w:rsidRPr="00943882">
        <w:rPr>
          <w:rFonts w:eastAsiaTheme="minorHAnsi"/>
          <w:color w:val="auto"/>
          <w:bdr w:val="none" w:sz="0" w:space="0" w:color="auto"/>
          <w:lang w:eastAsia="en-US"/>
        </w:rPr>
        <w:tab/>
        <w:t>Funkcia</w:t>
      </w:r>
    </w:p>
    <w:p w14:paraId="621FDB07" w14:textId="2D8B7F6A" w:rsidR="00943882" w:rsidRPr="00943882" w:rsidRDefault="00943882" w:rsidP="00943882">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HAnsi"/>
          <w:color w:val="auto"/>
          <w:bdr w:val="none" w:sz="0" w:space="0" w:color="auto"/>
          <w:lang w:eastAsia="en-US"/>
        </w:rPr>
      </w:pPr>
    </w:p>
    <w:p w14:paraId="4E12AC12" w14:textId="77777777" w:rsidR="00622CEC" w:rsidRPr="009E58B7" w:rsidRDefault="00B25AA5" w:rsidP="00973FED">
      <w:pPr>
        <w:pStyle w:val="Nadpis1"/>
        <w:numPr>
          <w:ilvl w:val="0"/>
          <w:numId w:val="2"/>
        </w:numPr>
        <w:tabs>
          <w:tab w:val="clear" w:pos="709"/>
        </w:tabs>
        <w:rPr>
          <w:sz w:val="22"/>
          <w:szCs w:val="22"/>
        </w:rPr>
      </w:pPr>
      <w:r w:rsidRPr="009E58B7">
        <w:rPr>
          <w:sz w:val="22"/>
          <w:szCs w:val="22"/>
        </w:rPr>
        <w:lastRenderedPageBreak/>
        <w:t>Opis predmetu zákazky</w:t>
      </w:r>
      <w:bookmarkEnd w:id="41"/>
      <w:bookmarkEnd w:id="42"/>
    </w:p>
    <w:bookmarkEnd w:id="43"/>
    <w:p w14:paraId="3D600EAC" w14:textId="77777777" w:rsidR="00622CEC" w:rsidRPr="009E58B7" w:rsidRDefault="00622CEC"/>
    <w:p w14:paraId="291FB80C" w14:textId="64631A57" w:rsidR="00622CEC" w:rsidRDefault="00B25AA5" w:rsidP="00E3344E">
      <w:pPr>
        <w:pStyle w:val="Cislo-1-nadpis"/>
        <w:numPr>
          <w:ilvl w:val="0"/>
          <w:numId w:val="33"/>
        </w:numPr>
        <w:tabs>
          <w:tab w:val="clear" w:pos="1066"/>
        </w:tabs>
        <w:spacing w:after="240"/>
      </w:pPr>
      <w:bookmarkStart w:id="48" w:name="_Toc21"/>
      <w:bookmarkStart w:id="49" w:name="_Toc92957089"/>
      <w:bookmarkEnd w:id="40"/>
      <w:r w:rsidRPr="009E58B7">
        <w:t>Názov predmetu zákazky</w:t>
      </w:r>
      <w:bookmarkEnd w:id="48"/>
      <w:bookmarkEnd w:id="49"/>
    </w:p>
    <w:p w14:paraId="00B8F046" w14:textId="6EA621C2" w:rsidR="005F47FC" w:rsidRDefault="00DC669B" w:rsidP="005F47FC">
      <w:pPr>
        <w:spacing w:after="240"/>
        <w:ind w:left="709"/>
        <w:jc w:val="both"/>
      </w:pPr>
      <w:bookmarkStart w:id="50" w:name="_Hlk67398901"/>
      <w:r>
        <w:t>Údržba detských a športových ihrísk</w:t>
      </w:r>
    </w:p>
    <w:p w14:paraId="10EB6BBA" w14:textId="38A76CF3" w:rsidR="002F33F0" w:rsidRPr="00F102B1" w:rsidRDefault="00B25AA5" w:rsidP="00E3344E">
      <w:pPr>
        <w:pStyle w:val="Cislo-1-nadpis"/>
        <w:numPr>
          <w:ilvl w:val="0"/>
          <w:numId w:val="33"/>
        </w:numPr>
        <w:tabs>
          <w:tab w:val="clear" w:pos="1066"/>
        </w:tabs>
      </w:pPr>
      <w:bookmarkStart w:id="51" w:name="_Toc22"/>
      <w:bookmarkStart w:id="52" w:name="_Toc92957090"/>
      <w:bookmarkEnd w:id="50"/>
      <w:r w:rsidRPr="009E58B7">
        <w:t>Opis predmetu zákazky</w:t>
      </w:r>
      <w:bookmarkEnd w:id="51"/>
      <w:bookmarkEnd w:id="52"/>
    </w:p>
    <w:p w14:paraId="68F8991A" w14:textId="77777777" w:rsidR="002F33F0" w:rsidRPr="00F102B1" w:rsidRDefault="002F33F0" w:rsidP="00F102B1">
      <w:pPr>
        <w:tabs>
          <w:tab w:val="left" w:pos="709"/>
          <w:tab w:val="left" w:pos="1066"/>
          <w:tab w:val="left" w:pos="1423"/>
          <w:tab w:val="left" w:pos="1780"/>
          <w:tab w:val="left" w:pos="2138"/>
          <w:tab w:val="left" w:pos="2495"/>
          <w:tab w:val="left" w:pos="2852"/>
        </w:tabs>
        <w:spacing w:before="60"/>
        <w:jc w:val="both"/>
        <w:rPr>
          <w:vanish/>
        </w:rPr>
      </w:pPr>
    </w:p>
    <w:p w14:paraId="3A36B6B1" w14:textId="1F442663" w:rsidR="00622CEC" w:rsidRPr="009E58B7" w:rsidRDefault="00B25AA5" w:rsidP="00E3344E">
      <w:pPr>
        <w:pStyle w:val="Cislo-2-text"/>
        <w:numPr>
          <w:ilvl w:val="1"/>
          <w:numId w:val="33"/>
        </w:numPr>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AD9B973" w14:textId="1399775E" w:rsidR="00E8607C" w:rsidRDefault="007A6F44" w:rsidP="00E8607C">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9C7185" w:rsidRPr="006D08FB">
        <w:tab/>
      </w:r>
      <w:r w:rsidR="00785A59">
        <w:t>50870000 – 4 - Opravy a údržba zariadenia ihrísk</w:t>
      </w:r>
    </w:p>
    <w:p w14:paraId="1BB65C16" w14:textId="77777777" w:rsidR="00E8607C" w:rsidRDefault="00E8607C" w:rsidP="00E8607C">
      <w:pPr>
        <w:pStyle w:val="Cislo-2-text"/>
        <w:ind w:left="709"/>
      </w:pPr>
    </w:p>
    <w:p w14:paraId="4E8B9DF2" w14:textId="77777777" w:rsidR="00E8607C" w:rsidRDefault="00E8607C" w:rsidP="00E8607C">
      <w:pPr>
        <w:pStyle w:val="Cislo-2-text"/>
        <w:ind w:left="709"/>
      </w:pPr>
      <w:r>
        <w:rPr>
          <w:b/>
          <w:bCs/>
          <w:color w:val="auto"/>
        </w:rPr>
        <w:t>O</w:t>
      </w:r>
      <w:r w:rsidR="00BA6260" w:rsidRPr="009E58B7">
        <w:rPr>
          <w:b/>
          <w:bCs/>
          <w:color w:val="auto"/>
        </w:rPr>
        <w:t>pis predmetu zákazk</w:t>
      </w:r>
      <w:r w:rsidR="0015686B" w:rsidRPr="009E58B7">
        <w:rPr>
          <w:b/>
          <w:bCs/>
          <w:color w:val="auto"/>
        </w:rPr>
        <w:t>y</w:t>
      </w:r>
      <w:bookmarkStart w:id="53" w:name="_Hlk51140540"/>
      <w:bookmarkStart w:id="54" w:name="_Hlk47420701"/>
    </w:p>
    <w:p w14:paraId="49400314" w14:textId="37C3016A" w:rsidR="00CA00F3" w:rsidRDefault="00CA00F3" w:rsidP="00CA00D1">
      <w:pPr>
        <w:pStyle w:val="Cislo-2-text"/>
        <w:rPr>
          <w:bCs/>
          <w:color w:val="auto"/>
        </w:rPr>
      </w:pPr>
    </w:p>
    <w:p w14:paraId="3D73A5DF" w14:textId="77777777" w:rsidR="001859A6" w:rsidRDefault="001859A6" w:rsidP="00DC07DD">
      <w:pPr>
        <w:ind w:left="709"/>
        <w:jc w:val="both"/>
        <w:rPr>
          <w:rFonts w:cstheme="minorHAnsi"/>
        </w:rPr>
      </w:pPr>
      <w:r>
        <w:rPr>
          <w:rFonts w:cstheme="minorHAnsi"/>
        </w:rPr>
        <w:t xml:space="preserve">Predmetom zákazky je poskytovanie služieb, </w:t>
      </w:r>
      <w:r w:rsidRPr="0002188A">
        <w:rPr>
          <w:rFonts w:cstheme="minorHAnsi"/>
        </w:rPr>
        <w:t>ktorých obsahom je zabezpečenie údržby</w:t>
      </w:r>
      <w:r>
        <w:rPr>
          <w:rFonts w:cstheme="minorHAnsi"/>
        </w:rPr>
        <w:t xml:space="preserve"> verejne prístupných detských a športových ihrísk prevádzkovaných Mestom Trnava tak, aby boli všetky plne funkčné a plnili účel, na ktorý boli predurčené. Funkčnosť a bezpečnosť všetkých ihrísk je potrebné zabezpečovať v súlade s normou STN EN 1176 a 1177.</w:t>
      </w:r>
    </w:p>
    <w:p w14:paraId="18AF212C" w14:textId="77777777" w:rsidR="001859A6" w:rsidRDefault="001859A6" w:rsidP="001859A6">
      <w:pPr>
        <w:jc w:val="both"/>
        <w:rPr>
          <w:rFonts w:cstheme="minorHAnsi"/>
        </w:rPr>
      </w:pPr>
    </w:p>
    <w:p w14:paraId="11986190" w14:textId="77777777" w:rsidR="001859A6" w:rsidRDefault="001859A6" w:rsidP="00DC07DD">
      <w:pPr>
        <w:ind w:left="709"/>
        <w:jc w:val="both"/>
        <w:rPr>
          <w:rFonts w:cstheme="minorHAnsi"/>
        </w:rPr>
      </w:pPr>
      <w:r w:rsidRPr="004202D9">
        <w:rPr>
          <w:rFonts w:cstheme="minorHAnsi"/>
        </w:rPr>
        <w:t>Prevádzková doba ihrísk je počas celého roka, pričom v termíne od 1.4. do 31.10 je potrebné zabezpečiť pravidelnú bežnú kontrolu stavu ihrísk raz za týždeň. Mimo tohto obdobia sa bežná kontrola stavu ihrísk vykonáva priebežne podľa potreby a tiež na základe vývoja počasia. V prípade zistenia nedostatkov sa tieto operatívne odstraňujú.</w:t>
      </w:r>
    </w:p>
    <w:p w14:paraId="1DE39D38" w14:textId="77777777" w:rsidR="001859A6" w:rsidRDefault="001859A6" w:rsidP="001859A6">
      <w:pPr>
        <w:jc w:val="both"/>
        <w:rPr>
          <w:rFonts w:cstheme="minorHAnsi"/>
        </w:rPr>
      </w:pPr>
    </w:p>
    <w:p w14:paraId="401320E5" w14:textId="77777777" w:rsidR="001859A6" w:rsidRDefault="001859A6" w:rsidP="00DC07DD">
      <w:pPr>
        <w:ind w:left="709"/>
        <w:jc w:val="both"/>
        <w:rPr>
          <w:rFonts w:cstheme="minorHAnsi"/>
        </w:rPr>
      </w:pPr>
      <w:r w:rsidRPr="001F233D">
        <w:rPr>
          <w:rFonts w:cstheme="minorHAnsi"/>
          <w:u w:val="single"/>
        </w:rPr>
        <w:t>V rámci údržby</w:t>
      </w:r>
      <w:r>
        <w:rPr>
          <w:rFonts w:cstheme="minorHAnsi"/>
        </w:rPr>
        <w:t xml:space="preserve"> </w:t>
      </w:r>
      <w:r w:rsidRPr="006E4AC7">
        <w:rPr>
          <w:rFonts w:cstheme="minorHAnsi"/>
        </w:rPr>
        <w:t xml:space="preserve">je potrebné zabezpečiť pravidelnú prevádzkovú kontrolu stavu ihrísk, ktorá sa zameriava na preverenie prevádzky a stability jednotlivých zariadení. </w:t>
      </w:r>
      <w:r>
        <w:rPr>
          <w:rFonts w:cstheme="minorHAnsi"/>
        </w:rPr>
        <w:t xml:space="preserve">Je potrebné zabezpečiť čistenie informačných tabúľ, nátery a povrchové úpravy súčastí ihrísk, mazanie pohyblivých častí a drobné opravy ( pritiahnutie uvoľnených skrutiek a pod.). </w:t>
      </w:r>
      <w:r w:rsidRPr="00383D6F">
        <w:rPr>
          <w:rFonts w:cstheme="minorHAnsi"/>
        </w:rPr>
        <w:t>V prípade, ak je súčasťou športoviska i jeho osvetlenie, je potrebné na ňom vykonávať údržbu.</w:t>
      </w:r>
      <w:r>
        <w:rPr>
          <w:rFonts w:cstheme="minorHAnsi"/>
        </w:rPr>
        <w:t xml:space="preserve"> Pri zistení takej poruchy alebo poškodenia prvku respektíve zariadenia ihriska, ktoré neumožňuje jeho bezpečné využívanie, je nutné v rámci údržby zabezpečiť okamžité nepoužívanie tohto zariadenia ( napr. demontážou poškodenej časti, upozornením na nefunkčnosť oznamom a pod.). </w:t>
      </w:r>
    </w:p>
    <w:p w14:paraId="38E1C9D5" w14:textId="77777777" w:rsidR="001859A6" w:rsidRDefault="001859A6" w:rsidP="001859A6">
      <w:pPr>
        <w:jc w:val="both"/>
        <w:rPr>
          <w:rFonts w:cstheme="minorHAnsi"/>
        </w:rPr>
      </w:pPr>
    </w:p>
    <w:p w14:paraId="4908C5A6" w14:textId="77777777" w:rsidR="001859A6" w:rsidRDefault="001859A6" w:rsidP="00DC07DD">
      <w:pPr>
        <w:ind w:firstLine="709"/>
        <w:jc w:val="both"/>
        <w:rPr>
          <w:rFonts w:cstheme="minorHAnsi"/>
        </w:rPr>
      </w:pPr>
      <w:r w:rsidRPr="00BA09A9">
        <w:rPr>
          <w:rFonts w:cstheme="minorHAnsi"/>
          <w:u w:val="single"/>
        </w:rPr>
        <w:t>Pieskoviská</w:t>
      </w:r>
      <w:r>
        <w:rPr>
          <w:rFonts w:cstheme="minorHAnsi"/>
          <w:u w:val="single"/>
        </w:rPr>
        <w:t>:</w:t>
      </w:r>
    </w:p>
    <w:p w14:paraId="70933FE7" w14:textId="77777777" w:rsidR="001859A6" w:rsidRDefault="001859A6" w:rsidP="00DC07DD">
      <w:pPr>
        <w:ind w:left="709"/>
        <w:jc w:val="both"/>
        <w:rPr>
          <w:rFonts w:cstheme="minorHAnsi"/>
        </w:rPr>
      </w:pPr>
      <w:r>
        <w:rPr>
          <w:rFonts w:cstheme="minorHAnsi"/>
        </w:rPr>
        <w:t>v</w:t>
      </w:r>
      <w:r w:rsidRPr="00FB7B52">
        <w:rPr>
          <w:rFonts w:cstheme="minorHAnsi"/>
        </w:rPr>
        <w:t> rámci údržby</w:t>
      </w:r>
      <w:r>
        <w:rPr>
          <w:rFonts w:cstheme="minorHAnsi"/>
        </w:rPr>
        <w:t xml:space="preserve"> pieskovísk</w:t>
      </w:r>
      <w:r w:rsidRPr="00FB7B52">
        <w:rPr>
          <w:rFonts w:cstheme="minorHAnsi"/>
        </w:rPr>
        <w:t xml:space="preserve"> je potrebné každoročne pred začatím prevádzkovej doby</w:t>
      </w:r>
      <w:r>
        <w:rPr>
          <w:rFonts w:cstheme="minorHAnsi"/>
        </w:rPr>
        <w:t xml:space="preserve"> ( každoročne od 1.3.)</w:t>
      </w:r>
      <w:r w:rsidRPr="00FB7B52">
        <w:rPr>
          <w:rFonts w:cstheme="minorHAnsi"/>
        </w:rPr>
        <w:t xml:space="preserve"> vykonať výmenu piesku v jednotlivých pieskoviskách vo vlastníctve Mesta Trnava, ktorých je v súčasnosti </w:t>
      </w:r>
      <w:r w:rsidRPr="00B1467A">
        <w:rPr>
          <w:rFonts w:cstheme="minorHAnsi"/>
        </w:rPr>
        <w:t>33.</w:t>
      </w:r>
      <w:r>
        <w:rPr>
          <w:rFonts w:cstheme="minorHAnsi"/>
        </w:rPr>
        <w:t xml:space="preserve">  Je tiež potrebné podľa </w:t>
      </w:r>
      <w:r w:rsidRPr="00BC4B7C">
        <w:rPr>
          <w:rFonts w:cstheme="minorHAnsi"/>
        </w:rPr>
        <w:t>§ 52 ods. 2 zákona č. 355/2007 Z. z. o ochrane, podpore a rozvoji verejného zdravia a o zmene a doplnení niektorých zákonov zabezpečiť pravidelné čistenie a udržiavanie pieskovísk tak, aby nepredstavovali riziko ohrozenia zdravia v dôsledku ich mikrobiálneho a iného znečistenia a dodržiavať najvyššie prípustné množstvo mikrobiálneho a iného znečistenia pôdy ustanovené vykonávacím predpisom (Vyhláška MZ SR č. 521/2007 Z. z.). Preto je potrebné zabezpečiť čistenie a udržiavanie pieskoviska najmenej raz za dva týždne počas prevádzkovej doby (§ 2 ods. 1 Vyhlášky MZ SR č. 521/2007 Z. z.). Všetky úkony súvisiace s pieskoviskami je potrebné zaznamenávať do knihy pieskovísk</w:t>
      </w:r>
      <w:r>
        <w:rPr>
          <w:rFonts w:cstheme="minorHAnsi"/>
        </w:rPr>
        <w:t>.</w:t>
      </w:r>
      <w:r w:rsidRPr="00BC4B7C">
        <w:rPr>
          <w:rFonts w:cstheme="minorHAnsi"/>
        </w:rPr>
        <w:t xml:space="preserve">  </w:t>
      </w:r>
    </w:p>
    <w:p w14:paraId="5C076F83" w14:textId="77777777" w:rsidR="001859A6" w:rsidRDefault="001859A6" w:rsidP="00DC07DD">
      <w:pPr>
        <w:ind w:left="709"/>
        <w:jc w:val="both"/>
        <w:rPr>
          <w:rFonts w:cstheme="minorHAnsi"/>
        </w:rPr>
      </w:pPr>
      <w:r>
        <w:rPr>
          <w:rFonts w:cstheme="minorHAnsi"/>
        </w:rPr>
        <w:t>V prípade, ak prichádza k opakovanému znečisteniu piesku v pieskovisku, je potrebné operatívne zabezpečiť jeho vyčistenie, respektíve v prípade silného znečistenia môže ísť aj o opakovanú výmenu piesku.</w:t>
      </w:r>
    </w:p>
    <w:p w14:paraId="244DD254" w14:textId="77777777" w:rsidR="001859A6" w:rsidRDefault="001859A6" w:rsidP="00DC07DD">
      <w:pPr>
        <w:ind w:left="709"/>
        <w:jc w:val="both"/>
        <w:rPr>
          <w:rFonts w:cstheme="minorHAnsi"/>
        </w:rPr>
      </w:pPr>
      <w:r>
        <w:rPr>
          <w:rFonts w:cstheme="minorHAnsi"/>
        </w:rPr>
        <w:t>V prípade, ak pieskovisko obsahuje plachtu na zakrývanie, každoročne na začiatku prevádzkovej doby ihrísk je potrebné ju Dodávateľom odstrániť a následne u neho uskladniť tak, aby neprišlo k jej poškodeniu. Pred zimným obdobím je potrebné, aby bola táto plachta následne osadená na pôvodné pieskovisko.</w:t>
      </w:r>
    </w:p>
    <w:p w14:paraId="588A9CE8" w14:textId="77777777" w:rsidR="001859A6" w:rsidRDefault="001859A6" w:rsidP="00DC07DD">
      <w:pPr>
        <w:ind w:left="709"/>
        <w:jc w:val="both"/>
        <w:rPr>
          <w:rFonts w:cstheme="minorHAnsi"/>
        </w:rPr>
      </w:pPr>
      <w:r>
        <w:rPr>
          <w:rFonts w:cstheme="minorHAnsi"/>
        </w:rPr>
        <w:lastRenderedPageBreak/>
        <w:t>Tieniace plachty osadené nad pieskoviskami je potrebné pred zimným obdobím demontovať a zazimovať u Dodávateľa tak, aby neprišlo k ich poškodeniu. V jarných mesiacoch je potrebné zabezpečiť ich montáž na pôvodné miesto.</w:t>
      </w:r>
    </w:p>
    <w:p w14:paraId="58B2598E" w14:textId="6BB28172" w:rsidR="001859A6" w:rsidRDefault="001859A6" w:rsidP="001859A6">
      <w:pPr>
        <w:jc w:val="both"/>
        <w:rPr>
          <w:rFonts w:cstheme="minorHAnsi"/>
        </w:rPr>
      </w:pPr>
    </w:p>
    <w:p w14:paraId="4D227E4B" w14:textId="77777777" w:rsidR="001859A6" w:rsidRDefault="001859A6" w:rsidP="00DC07DD">
      <w:pPr>
        <w:ind w:left="709"/>
        <w:jc w:val="both"/>
        <w:rPr>
          <w:rFonts w:cstheme="minorHAnsi"/>
        </w:rPr>
      </w:pPr>
      <w:r w:rsidRPr="00B418F7">
        <w:rPr>
          <w:rFonts w:cstheme="minorHAnsi"/>
          <w:u w:val="single"/>
        </w:rPr>
        <w:t>V rámci drobných opráv</w:t>
      </w:r>
      <w:r w:rsidRPr="00B418F7">
        <w:rPr>
          <w:rFonts w:cstheme="minorHAnsi"/>
        </w:rPr>
        <w:t xml:space="preserve">  je nutné zabezpečiť všetky opravy, ktorých hodnota je do 100,- € bez DPH vrátane práce, všetkého spotrebného materiálu a dopravy.</w:t>
      </w:r>
      <w:r>
        <w:rPr>
          <w:rFonts w:cstheme="minorHAnsi"/>
        </w:rPr>
        <w:t xml:space="preserve"> Je potrebné, aby Dodávateľ vyhotovil fotodokumentáciu pred opravou a po oprave a priložil ju k fakturácii.</w:t>
      </w:r>
    </w:p>
    <w:p w14:paraId="3F53D7B1" w14:textId="3A1CDC83" w:rsidR="001859A6" w:rsidRDefault="001859A6" w:rsidP="001859A6">
      <w:pPr>
        <w:jc w:val="both"/>
        <w:rPr>
          <w:rFonts w:cstheme="minorHAnsi"/>
        </w:rPr>
      </w:pPr>
    </w:p>
    <w:p w14:paraId="0E866FFB" w14:textId="77777777" w:rsidR="001859A6" w:rsidRDefault="001859A6" w:rsidP="00DC07DD">
      <w:pPr>
        <w:ind w:left="709"/>
        <w:jc w:val="both"/>
        <w:rPr>
          <w:rFonts w:cstheme="minorHAnsi"/>
        </w:rPr>
      </w:pPr>
      <w:r w:rsidRPr="005C2AD5">
        <w:rPr>
          <w:rFonts w:cstheme="minorHAnsi"/>
          <w:u w:val="single"/>
        </w:rPr>
        <w:t>Intenzívna údržba</w:t>
      </w:r>
      <w:r>
        <w:rPr>
          <w:rFonts w:cstheme="minorHAnsi"/>
        </w:rPr>
        <w:t xml:space="preserve"> sa vykonáva na ihriskách, ktoré boli vybudované po roku 2010. Ihriská obsahujú certifikované herné prvky, dopadové plochy a boli vybudované v súlade s normami STN EN 1176 a 1177. </w:t>
      </w:r>
    </w:p>
    <w:p w14:paraId="56829905" w14:textId="77777777" w:rsidR="001859A6" w:rsidRDefault="001859A6" w:rsidP="001859A6">
      <w:pPr>
        <w:jc w:val="both"/>
        <w:rPr>
          <w:rFonts w:cstheme="minorHAnsi"/>
        </w:rPr>
      </w:pPr>
    </w:p>
    <w:p w14:paraId="6B352E6E" w14:textId="77777777" w:rsidR="001859A6" w:rsidRDefault="001859A6" w:rsidP="00DC07DD">
      <w:pPr>
        <w:ind w:left="709"/>
        <w:jc w:val="both"/>
        <w:rPr>
          <w:rFonts w:cstheme="minorHAnsi"/>
        </w:rPr>
      </w:pPr>
      <w:r w:rsidRPr="00B04FDB">
        <w:rPr>
          <w:rFonts w:cstheme="minorHAnsi"/>
        </w:rPr>
        <w:t xml:space="preserve">Každé detské ihrisko </w:t>
      </w:r>
      <w:r>
        <w:rPr>
          <w:rFonts w:cstheme="minorHAnsi"/>
        </w:rPr>
        <w:t xml:space="preserve">s intenzívnou údržbou </w:t>
      </w:r>
      <w:r w:rsidRPr="00B04FDB">
        <w:rPr>
          <w:rFonts w:cstheme="minorHAnsi"/>
        </w:rPr>
        <w:t xml:space="preserve">má založenú „Knihu detského ihriska“, ktorých majiteľom je Objednávateľ. Po podpise Zmluvy ich Objednávateľ odovzdá Dodávateľovi. Ten do nich bude v priebehu trvania Zmluvy zaznačovať </w:t>
      </w:r>
      <w:r w:rsidRPr="00986E64">
        <w:rPr>
          <w:rFonts w:cstheme="minorHAnsi"/>
        </w:rPr>
        <w:t xml:space="preserve">zistenia </w:t>
      </w:r>
      <w:r w:rsidRPr="00B04FDB">
        <w:rPr>
          <w:rFonts w:cstheme="minorHAnsi"/>
        </w:rPr>
        <w:t>z prevádzkových kontrol (vykonáva sa raz za 2 mesiace). Objednávateľ je oprávnený do nich v prípade potreby vykonať zápis a kedykoľvek počas trvania Zmluvy si ich vyžiadať na kontrolu. Po skončení trvania Zmluvy je Dodávateľ povinný všetky knihy detských ihrísk odovzdať Objednávateľovi.</w:t>
      </w:r>
      <w:r>
        <w:rPr>
          <w:rFonts w:cstheme="minorHAnsi"/>
        </w:rPr>
        <w:t xml:space="preserve"> </w:t>
      </w:r>
    </w:p>
    <w:p w14:paraId="72431517" w14:textId="77777777" w:rsidR="001859A6" w:rsidRPr="00811EB6" w:rsidRDefault="001859A6" w:rsidP="00DC07DD">
      <w:pPr>
        <w:ind w:left="709"/>
        <w:jc w:val="both"/>
        <w:rPr>
          <w:rFonts w:cstheme="minorHAnsi"/>
        </w:rPr>
      </w:pPr>
      <w:r w:rsidRPr="00811EB6">
        <w:rPr>
          <w:rFonts w:cstheme="minorHAnsi"/>
        </w:rPr>
        <w:t xml:space="preserve">V prípade, ak vzniknú revitalizáciou jednotlivých vnútroblokov nové ihriská, budú tieto na základe opcie zahrnuté do údržby. Pre takéto ihriská je potrebné automaticky založiť „Knihu detského ihriska“. Táto musí obsahovať zdokumentované jednotlivé štítky herných a fit prvkov v takej forme, aby v prípade ich poškodenia bola možná ich opakovaná výroba a následné osadenie na daný herný, respektíve fit prvok. </w:t>
      </w:r>
    </w:p>
    <w:p w14:paraId="128CF930" w14:textId="77777777" w:rsidR="001859A6" w:rsidRDefault="001859A6" w:rsidP="001859A6">
      <w:pPr>
        <w:jc w:val="both"/>
        <w:rPr>
          <w:rFonts w:cstheme="minorHAnsi"/>
        </w:rPr>
      </w:pPr>
    </w:p>
    <w:p w14:paraId="45405438" w14:textId="77777777" w:rsidR="001859A6" w:rsidRDefault="001859A6" w:rsidP="00DC07DD">
      <w:pPr>
        <w:ind w:left="709"/>
        <w:jc w:val="both"/>
        <w:rPr>
          <w:rFonts w:cstheme="minorHAnsi"/>
        </w:rPr>
      </w:pPr>
      <w:r>
        <w:rPr>
          <w:rFonts w:cstheme="minorHAnsi"/>
        </w:rPr>
        <w:t xml:space="preserve">Pri riešení podnetov z webových stránok </w:t>
      </w:r>
      <w:hyperlink r:id="rId14" w:history="1">
        <w:r w:rsidRPr="00351FB4">
          <w:rPr>
            <w:rStyle w:val="Hypertextovprepojenie"/>
            <w:rFonts w:cstheme="minorHAnsi"/>
          </w:rPr>
          <w:t>www.odkazprestarostu.sk</w:t>
        </w:r>
      </w:hyperlink>
      <w:r>
        <w:rPr>
          <w:rFonts w:cstheme="minorHAnsi"/>
        </w:rPr>
        <w:t xml:space="preserve">  a tých podnetov, pri ktorých si to Dodávateľ vyžiada, je potrebné, aby bola vyhotovená fotodokumentácia stavu pred riešením a stavu po vyriešení daného podnetu. Túto fotodokumentáciu je potrebné ihneď po vyriešení podnetu zaslať Objednávateľovi.</w:t>
      </w:r>
    </w:p>
    <w:p w14:paraId="4FEBC182" w14:textId="77777777" w:rsidR="001859A6" w:rsidRDefault="001859A6" w:rsidP="001859A6">
      <w:pPr>
        <w:jc w:val="both"/>
        <w:rPr>
          <w:rFonts w:cstheme="minorHAnsi"/>
        </w:rPr>
      </w:pPr>
    </w:p>
    <w:p w14:paraId="226B77EA" w14:textId="77777777" w:rsidR="001859A6" w:rsidRDefault="001859A6" w:rsidP="00DC07DD">
      <w:pPr>
        <w:ind w:left="709"/>
        <w:jc w:val="both"/>
        <w:rPr>
          <w:rFonts w:cstheme="minorHAnsi"/>
        </w:rPr>
      </w:pPr>
      <w:r w:rsidRPr="0075370F">
        <w:rPr>
          <w:rFonts w:cstheme="minorHAnsi"/>
          <w:u w:val="single"/>
        </w:rPr>
        <w:t>Bežná údržba</w:t>
      </w:r>
      <w:r w:rsidRPr="0075370F">
        <w:rPr>
          <w:rFonts w:cstheme="minorHAnsi"/>
        </w:rPr>
        <w:t xml:space="preserve"> sa vykonáva na ihriskách, ktoré boli budované pred rokom 2010. Ide predovšetkým o zabezpečenie funkčnosti jednotlivých prvkov tak, aby neprišlo používaním prvkov k  poškodeniu zdravia. Bežná údržba sa vykonáva len na základe zadania od Objednávateľa.</w:t>
      </w:r>
      <w:r>
        <w:rPr>
          <w:rFonts w:cstheme="minorHAnsi"/>
        </w:rPr>
        <w:t xml:space="preserve"> </w:t>
      </w:r>
    </w:p>
    <w:p w14:paraId="0FE3FDC3" w14:textId="77777777" w:rsidR="001859A6" w:rsidRDefault="001859A6" w:rsidP="001859A6">
      <w:pPr>
        <w:jc w:val="both"/>
        <w:rPr>
          <w:rFonts w:cstheme="minorHAnsi"/>
        </w:rPr>
      </w:pPr>
    </w:p>
    <w:p w14:paraId="388AECB2" w14:textId="00446F3A" w:rsidR="001859A6" w:rsidRDefault="001859A6" w:rsidP="00DC07DD">
      <w:pPr>
        <w:ind w:left="709"/>
        <w:jc w:val="both"/>
        <w:rPr>
          <w:rFonts w:cstheme="minorHAnsi"/>
        </w:rPr>
      </w:pPr>
      <w:r w:rsidRPr="00073C7C">
        <w:rPr>
          <w:rFonts w:cstheme="minorHAnsi"/>
        </w:rPr>
        <w:t xml:space="preserve">Mesto Trnava v súčasnosti spravuje </w:t>
      </w:r>
      <w:r w:rsidRPr="0072406A">
        <w:rPr>
          <w:rFonts w:cstheme="minorHAnsi"/>
        </w:rPr>
        <w:t>11</w:t>
      </w:r>
      <w:r>
        <w:rPr>
          <w:rFonts w:cstheme="minorHAnsi"/>
        </w:rPr>
        <w:t>7</w:t>
      </w:r>
      <w:r w:rsidRPr="00073C7C">
        <w:rPr>
          <w:rFonts w:cstheme="minorHAnsi"/>
        </w:rPr>
        <w:t xml:space="preserve"> verejne prístupných ihrísk. </w:t>
      </w:r>
      <w:proofErr w:type="spellStart"/>
      <w:r w:rsidRPr="00073C7C">
        <w:rPr>
          <w:rFonts w:cstheme="minorHAnsi"/>
        </w:rPr>
        <w:t>Pasport</w:t>
      </w:r>
      <w:proofErr w:type="spellEnd"/>
      <w:r w:rsidRPr="00073C7C">
        <w:rPr>
          <w:rFonts w:cstheme="minorHAnsi"/>
        </w:rPr>
        <w:t xml:space="preserve"> ihrísk je verejne prístupný na webovej stránke Mesta Trnava ( </w:t>
      </w:r>
      <w:hyperlink r:id="rId15" w:history="1">
        <w:r w:rsidRPr="00073C7C">
          <w:rPr>
            <w:rStyle w:val="Hypertextovprepojenie"/>
            <w:rFonts w:cstheme="minorHAnsi"/>
          </w:rPr>
          <w:t>https://webgis.trnava.sk/</w:t>
        </w:r>
      </w:hyperlink>
      <w:r w:rsidRPr="00073C7C">
        <w:rPr>
          <w:rFonts w:cstheme="minorHAnsi"/>
        </w:rPr>
        <w:t xml:space="preserve"> ) a je priebežne aktualizovaný.</w:t>
      </w:r>
    </w:p>
    <w:p w14:paraId="44A72DBF" w14:textId="77777777" w:rsidR="001859A6" w:rsidRDefault="001859A6" w:rsidP="001859A6">
      <w:pPr>
        <w:jc w:val="both"/>
        <w:rPr>
          <w:rFonts w:cstheme="minorHAnsi"/>
        </w:rPr>
      </w:pPr>
    </w:p>
    <w:tbl>
      <w:tblPr>
        <w:tblStyle w:val="Mriekatabuky"/>
        <w:tblW w:w="0" w:type="auto"/>
        <w:jc w:val="center"/>
        <w:tblLook w:val="04A0" w:firstRow="1" w:lastRow="0" w:firstColumn="1" w:lastColumn="0" w:noHBand="0" w:noVBand="1"/>
      </w:tblPr>
      <w:tblGrid>
        <w:gridCol w:w="3068"/>
        <w:gridCol w:w="3076"/>
        <w:gridCol w:w="3054"/>
      </w:tblGrid>
      <w:tr w:rsidR="001859A6" w14:paraId="753A77CD" w14:textId="77777777" w:rsidTr="00806F60">
        <w:trPr>
          <w:trHeight w:val="340"/>
          <w:jc w:val="center"/>
        </w:trPr>
        <w:tc>
          <w:tcPr>
            <w:tcW w:w="3210" w:type="dxa"/>
            <w:vAlign w:val="center"/>
          </w:tcPr>
          <w:p w14:paraId="5C92E45B" w14:textId="77777777" w:rsidR="001859A6" w:rsidRPr="00A254EF" w:rsidRDefault="001859A6" w:rsidP="00806F60">
            <w:pPr>
              <w:jc w:val="center"/>
              <w:rPr>
                <w:rFonts w:cstheme="minorHAnsi"/>
                <w:b/>
                <w:bCs/>
              </w:rPr>
            </w:pPr>
            <w:r>
              <w:rPr>
                <w:rFonts w:cstheme="minorHAnsi"/>
                <w:b/>
                <w:bCs/>
              </w:rPr>
              <w:t>TYP IHRISKA</w:t>
            </w:r>
          </w:p>
        </w:tc>
        <w:tc>
          <w:tcPr>
            <w:tcW w:w="3210" w:type="dxa"/>
            <w:vAlign w:val="center"/>
          </w:tcPr>
          <w:p w14:paraId="0A4F6D73" w14:textId="77777777" w:rsidR="001859A6" w:rsidRPr="00A254EF" w:rsidRDefault="001859A6" w:rsidP="00806F60">
            <w:pPr>
              <w:jc w:val="center"/>
              <w:rPr>
                <w:rFonts w:cstheme="minorHAnsi"/>
                <w:b/>
                <w:bCs/>
              </w:rPr>
            </w:pPr>
            <w:r>
              <w:rPr>
                <w:rFonts w:cstheme="minorHAnsi"/>
                <w:b/>
                <w:bCs/>
              </w:rPr>
              <w:t>ÚDRŽBA</w:t>
            </w:r>
          </w:p>
        </w:tc>
        <w:tc>
          <w:tcPr>
            <w:tcW w:w="3210" w:type="dxa"/>
            <w:vAlign w:val="center"/>
          </w:tcPr>
          <w:p w14:paraId="242687F5" w14:textId="77777777" w:rsidR="001859A6" w:rsidRPr="00A254EF" w:rsidRDefault="001859A6" w:rsidP="00806F60">
            <w:pPr>
              <w:jc w:val="center"/>
              <w:rPr>
                <w:rFonts w:cstheme="minorHAnsi"/>
                <w:b/>
                <w:bCs/>
              </w:rPr>
            </w:pPr>
            <w:r>
              <w:rPr>
                <w:rFonts w:cstheme="minorHAnsi"/>
                <w:b/>
                <w:bCs/>
              </w:rPr>
              <w:t>POČET</w:t>
            </w:r>
          </w:p>
        </w:tc>
      </w:tr>
      <w:tr w:rsidR="001859A6" w14:paraId="0AF33373" w14:textId="77777777" w:rsidTr="00806F60">
        <w:trPr>
          <w:trHeight w:val="340"/>
          <w:jc w:val="center"/>
        </w:trPr>
        <w:tc>
          <w:tcPr>
            <w:tcW w:w="3210" w:type="dxa"/>
            <w:vMerge w:val="restart"/>
            <w:vAlign w:val="center"/>
          </w:tcPr>
          <w:p w14:paraId="5F12DD58" w14:textId="77777777" w:rsidR="001859A6" w:rsidRDefault="001859A6" w:rsidP="00806F60">
            <w:pPr>
              <w:jc w:val="center"/>
              <w:rPr>
                <w:rFonts w:cstheme="minorHAnsi"/>
              </w:rPr>
            </w:pPr>
            <w:r>
              <w:rPr>
                <w:rFonts w:cstheme="minorHAnsi"/>
              </w:rPr>
              <w:t>Detské ihrisko</w:t>
            </w:r>
          </w:p>
        </w:tc>
        <w:tc>
          <w:tcPr>
            <w:tcW w:w="3210" w:type="dxa"/>
            <w:vAlign w:val="center"/>
          </w:tcPr>
          <w:p w14:paraId="71C26C21" w14:textId="77777777" w:rsidR="001859A6" w:rsidRDefault="001859A6" w:rsidP="00806F60">
            <w:pPr>
              <w:jc w:val="center"/>
              <w:rPr>
                <w:rFonts w:cstheme="minorHAnsi"/>
              </w:rPr>
            </w:pPr>
            <w:r>
              <w:rPr>
                <w:rFonts w:cstheme="minorHAnsi"/>
              </w:rPr>
              <w:t>Intenzívna údržba</w:t>
            </w:r>
          </w:p>
        </w:tc>
        <w:tc>
          <w:tcPr>
            <w:tcW w:w="3210" w:type="dxa"/>
            <w:vAlign w:val="center"/>
          </w:tcPr>
          <w:p w14:paraId="4ABB3529" w14:textId="77777777" w:rsidR="001859A6" w:rsidRPr="0072406A" w:rsidRDefault="001859A6" w:rsidP="00806F60">
            <w:pPr>
              <w:jc w:val="center"/>
              <w:rPr>
                <w:rFonts w:cstheme="minorHAnsi"/>
              </w:rPr>
            </w:pPr>
            <w:r w:rsidRPr="0072406A">
              <w:rPr>
                <w:rFonts w:cstheme="minorHAnsi"/>
              </w:rPr>
              <w:t>3</w:t>
            </w:r>
            <w:r>
              <w:rPr>
                <w:rFonts w:cstheme="minorHAnsi"/>
              </w:rPr>
              <w:t>3</w:t>
            </w:r>
          </w:p>
        </w:tc>
      </w:tr>
      <w:tr w:rsidR="001859A6" w14:paraId="260602AB" w14:textId="77777777" w:rsidTr="00806F60">
        <w:trPr>
          <w:trHeight w:val="340"/>
          <w:jc w:val="center"/>
        </w:trPr>
        <w:tc>
          <w:tcPr>
            <w:tcW w:w="3210" w:type="dxa"/>
            <w:vMerge/>
            <w:vAlign w:val="center"/>
          </w:tcPr>
          <w:p w14:paraId="2F09762E" w14:textId="77777777" w:rsidR="001859A6" w:rsidRDefault="001859A6" w:rsidP="00806F60">
            <w:pPr>
              <w:jc w:val="center"/>
              <w:rPr>
                <w:rFonts w:cstheme="minorHAnsi"/>
              </w:rPr>
            </w:pPr>
          </w:p>
        </w:tc>
        <w:tc>
          <w:tcPr>
            <w:tcW w:w="3210" w:type="dxa"/>
            <w:vAlign w:val="center"/>
          </w:tcPr>
          <w:p w14:paraId="19078D6B" w14:textId="77777777" w:rsidR="001859A6" w:rsidRDefault="001859A6" w:rsidP="00806F60">
            <w:pPr>
              <w:jc w:val="center"/>
              <w:rPr>
                <w:rFonts w:cstheme="minorHAnsi"/>
              </w:rPr>
            </w:pPr>
            <w:r>
              <w:rPr>
                <w:rFonts w:cstheme="minorHAnsi"/>
              </w:rPr>
              <w:t>Bežná údržba</w:t>
            </w:r>
          </w:p>
        </w:tc>
        <w:tc>
          <w:tcPr>
            <w:tcW w:w="3210" w:type="dxa"/>
            <w:vAlign w:val="center"/>
          </w:tcPr>
          <w:p w14:paraId="51C8F904" w14:textId="77777777" w:rsidR="001859A6" w:rsidRPr="0072406A" w:rsidRDefault="001859A6" w:rsidP="00806F60">
            <w:pPr>
              <w:jc w:val="center"/>
              <w:rPr>
                <w:rFonts w:cstheme="minorHAnsi"/>
              </w:rPr>
            </w:pPr>
            <w:r w:rsidRPr="0072406A">
              <w:rPr>
                <w:rFonts w:cstheme="minorHAnsi"/>
              </w:rPr>
              <w:t>4</w:t>
            </w:r>
            <w:r>
              <w:rPr>
                <w:rFonts w:cstheme="minorHAnsi"/>
              </w:rPr>
              <w:t>7</w:t>
            </w:r>
          </w:p>
        </w:tc>
      </w:tr>
      <w:tr w:rsidR="001859A6" w14:paraId="5FA542D0" w14:textId="77777777" w:rsidTr="00806F60">
        <w:trPr>
          <w:trHeight w:val="340"/>
          <w:jc w:val="center"/>
        </w:trPr>
        <w:tc>
          <w:tcPr>
            <w:tcW w:w="3210" w:type="dxa"/>
            <w:vMerge w:val="restart"/>
            <w:vAlign w:val="center"/>
          </w:tcPr>
          <w:p w14:paraId="4FA12965" w14:textId="77777777" w:rsidR="001859A6" w:rsidRDefault="001859A6" w:rsidP="00806F60">
            <w:pPr>
              <w:jc w:val="center"/>
              <w:rPr>
                <w:rFonts w:cstheme="minorHAnsi"/>
              </w:rPr>
            </w:pPr>
            <w:r>
              <w:rPr>
                <w:rFonts w:cstheme="minorHAnsi"/>
              </w:rPr>
              <w:t>Športové ihrisko</w:t>
            </w:r>
          </w:p>
        </w:tc>
        <w:tc>
          <w:tcPr>
            <w:tcW w:w="3210" w:type="dxa"/>
            <w:vAlign w:val="center"/>
          </w:tcPr>
          <w:p w14:paraId="74BDE845" w14:textId="77777777" w:rsidR="001859A6" w:rsidRDefault="001859A6" w:rsidP="00806F60">
            <w:pPr>
              <w:jc w:val="center"/>
              <w:rPr>
                <w:rFonts w:cstheme="minorHAnsi"/>
              </w:rPr>
            </w:pPr>
            <w:r>
              <w:rPr>
                <w:rFonts w:cstheme="minorHAnsi"/>
              </w:rPr>
              <w:t>Intenzívna údržba</w:t>
            </w:r>
          </w:p>
        </w:tc>
        <w:tc>
          <w:tcPr>
            <w:tcW w:w="3210" w:type="dxa"/>
            <w:vAlign w:val="center"/>
          </w:tcPr>
          <w:p w14:paraId="3484A471" w14:textId="77777777" w:rsidR="001859A6" w:rsidRPr="0072406A" w:rsidRDefault="001859A6" w:rsidP="00806F60">
            <w:pPr>
              <w:jc w:val="center"/>
              <w:rPr>
                <w:rFonts w:cstheme="minorHAnsi"/>
              </w:rPr>
            </w:pPr>
            <w:r>
              <w:rPr>
                <w:rFonts w:cstheme="minorHAnsi"/>
              </w:rPr>
              <w:t>10</w:t>
            </w:r>
          </w:p>
        </w:tc>
      </w:tr>
      <w:tr w:rsidR="001859A6" w14:paraId="2A901C6E" w14:textId="77777777" w:rsidTr="00806F60">
        <w:trPr>
          <w:trHeight w:val="340"/>
          <w:jc w:val="center"/>
        </w:trPr>
        <w:tc>
          <w:tcPr>
            <w:tcW w:w="3210" w:type="dxa"/>
            <w:vMerge/>
            <w:vAlign w:val="center"/>
          </w:tcPr>
          <w:p w14:paraId="62011581" w14:textId="77777777" w:rsidR="001859A6" w:rsidRDefault="001859A6" w:rsidP="00806F60">
            <w:pPr>
              <w:jc w:val="both"/>
              <w:rPr>
                <w:rFonts w:cstheme="minorHAnsi"/>
              </w:rPr>
            </w:pPr>
          </w:p>
        </w:tc>
        <w:tc>
          <w:tcPr>
            <w:tcW w:w="3210" w:type="dxa"/>
            <w:vAlign w:val="center"/>
          </w:tcPr>
          <w:p w14:paraId="5EA2DDF0" w14:textId="77777777" w:rsidR="001859A6" w:rsidRDefault="001859A6" w:rsidP="00806F60">
            <w:pPr>
              <w:jc w:val="center"/>
              <w:rPr>
                <w:rFonts w:cstheme="minorHAnsi"/>
              </w:rPr>
            </w:pPr>
            <w:r>
              <w:rPr>
                <w:rFonts w:cstheme="minorHAnsi"/>
              </w:rPr>
              <w:t>Bežná údržba</w:t>
            </w:r>
          </w:p>
        </w:tc>
        <w:tc>
          <w:tcPr>
            <w:tcW w:w="3210" w:type="dxa"/>
            <w:vAlign w:val="center"/>
          </w:tcPr>
          <w:p w14:paraId="2929257E" w14:textId="77777777" w:rsidR="001859A6" w:rsidRPr="0072406A" w:rsidRDefault="001859A6" w:rsidP="00806F60">
            <w:pPr>
              <w:jc w:val="center"/>
              <w:rPr>
                <w:rFonts w:cstheme="minorHAnsi"/>
              </w:rPr>
            </w:pPr>
            <w:r w:rsidRPr="0072406A">
              <w:rPr>
                <w:rFonts w:cstheme="minorHAnsi"/>
              </w:rPr>
              <w:t>27</w:t>
            </w:r>
          </w:p>
        </w:tc>
      </w:tr>
    </w:tbl>
    <w:p w14:paraId="759F70A3" w14:textId="77777777" w:rsidR="001859A6" w:rsidRPr="00E80135" w:rsidRDefault="001859A6" w:rsidP="001859A6">
      <w:pPr>
        <w:jc w:val="both"/>
        <w:rPr>
          <w:rFonts w:cstheme="minorHAnsi"/>
        </w:rPr>
      </w:pPr>
    </w:p>
    <w:p w14:paraId="00B124C4" w14:textId="5C6BAB2E" w:rsidR="001859A6" w:rsidRDefault="001859A6" w:rsidP="001859A6">
      <w:pPr>
        <w:jc w:val="both"/>
        <w:rPr>
          <w:rFonts w:cstheme="minorHAnsi"/>
          <w:b/>
          <w:bCs/>
          <w:i/>
          <w:iCs/>
          <w:u w:val="single"/>
        </w:rPr>
      </w:pPr>
    </w:p>
    <w:p w14:paraId="2992FCE0" w14:textId="06FBD43A" w:rsidR="00DC07DD" w:rsidRDefault="00DC07DD" w:rsidP="001859A6">
      <w:pPr>
        <w:jc w:val="both"/>
        <w:rPr>
          <w:rFonts w:cstheme="minorHAnsi"/>
          <w:b/>
          <w:bCs/>
          <w:i/>
          <w:iCs/>
          <w:u w:val="single"/>
        </w:rPr>
      </w:pPr>
    </w:p>
    <w:p w14:paraId="0609670D" w14:textId="31C3171E" w:rsidR="00DC07DD" w:rsidRDefault="00DC07DD" w:rsidP="001859A6">
      <w:pPr>
        <w:jc w:val="both"/>
        <w:rPr>
          <w:rFonts w:cstheme="minorHAnsi"/>
          <w:b/>
          <w:bCs/>
          <w:i/>
          <w:iCs/>
          <w:u w:val="single"/>
        </w:rPr>
      </w:pPr>
    </w:p>
    <w:p w14:paraId="245AB8FC" w14:textId="47776247" w:rsidR="00DC07DD" w:rsidRDefault="00DC07DD" w:rsidP="001859A6">
      <w:pPr>
        <w:jc w:val="both"/>
        <w:rPr>
          <w:rFonts w:cstheme="minorHAnsi"/>
          <w:b/>
          <w:bCs/>
          <w:i/>
          <w:iCs/>
          <w:u w:val="single"/>
        </w:rPr>
      </w:pPr>
    </w:p>
    <w:p w14:paraId="4A02299D" w14:textId="5003547C" w:rsidR="00DC07DD" w:rsidRDefault="00DC07DD" w:rsidP="001859A6">
      <w:pPr>
        <w:jc w:val="both"/>
        <w:rPr>
          <w:rFonts w:cstheme="minorHAnsi"/>
          <w:b/>
          <w:bCs/>
          <w:i/>
          <w:iCs/>
          <w:u w:val="single"/>
        </w:rPr>
      </w:pPr>
    </w:p>
    <w:p w14:paraId="2ACCFAD4" w14:textId="14BF726E" w:rsidR="00DC07DD" w:rsidRDefault="00DC07DD" w:rsidP="001859A6">
      <w:pPr>
        <w:jc w:val="both"/>
        <w:rPr>
          <w:rFonts w:cstheme="minorHAnsi"/>
          <w:b/>
          <w:bCs/>
          <w:i/>
          <w:iCs/>
          <w:u w:val="single"/>
        </w:rPr>
      </w:pPr>
    </w:p>
    <w:p w14:paraId="0F95B085" w14:textId="7CA18786" w:rsidR="00DC07DD" w:rsidRDefault="00DC07DD" w:rsidP="001859A6">
      <w:pPr>
        <w:jc w:val="both"/>
        <w:rPr>
          <w:rFonts w:cstheme="minorHAnsi"/>
          <w:b/>
          <w:bCs/>
          <w:i/>
          <w:iCs/>
          <w:u w:val="single"/>
        </w:rPr>
      </w:pPr>
    </w:p>
    <w:p w14:paraId="5BD91C22" w14:textId="33193951" w:rsidR="00DC07DD" w:rsidRDefault="00DC07DD" w:rsidP="001859A6">
      <w:pPr>
        <w:jc w:val="both"/>
        <w:rPr>
          <w:rFonts w:cstheme="minorHAnsi"/>
          <w:b/>
          <w:bCs/>
          <w:i/>
          <w:iCs/>
          <w:u w:val="single"/>
        </w:rPr>
      </w:pPr>
    </w:p>
    <w:p w14:paraId="69B8A0A8" w14:textId="77777777" w:rsidR="00DC07DD" w:rsidRDefault="00DC07DD" w:rsidP="001859A6">
      <w:pPr>
        <w:jc w:val="both"/>
        <w:rPr>
          <w:rFonts w:cstheme="minorHAnsi"/>
          <w:b/>
          <w:bCs/>
          <w:i/>
          <w:iCs/>
          <w:u w:val="single"/>
        </w:rPr>
      </w:pPr>
    </w:p>
    <w:p w14:paraId="26DC16F2" w14:textId="77777777" w:rsidR="001859A6" w:rsidRPr="009774BE" w:rsidRDefault="001859A6" w:rsidP="001859A6">
      <w:pPr>
        <w:jc w:val="both"/>
        <w:rPr>
          <w:rFonts w:cstheme="minorHAnsi"/>
          <w:b/>
          <w:bCs/>
          <w:i/>
          <w:iCs/>
          <w:sz w:val="24"/>
          <w:szCs w:val="24"/>
          <w:u w:val="single"/>
        </w:rPr>
      </w:pPr>
      <w:r w:rsidRPr="009774BE">
        <w:rPr>
          <w:rFonts w:cstheme="minorHAnsi"/>
          <w:b/>
          <w:bCs/>
          <w:i/>
          <w:iCs/>
          <w:sz w:val="24"/>
          <w:szCs w:val="24"/>
          <w:u w:val="single"/>
        </w:rPr>
        <w:lastRenderedPageBreak/>
        <w:t>Zoznam verejne prístupných ihrísk prevádzkovaných Mestom Trnava:</w:t>
      </w:r>
    </w:p>
    <w:p w14:paraId="64690E0A" w14:textId="77777777" w:rsidR="001859A6" w:rsidRDefault="001859A6" w:rsidP="001859A6">
      <w:pPr>
        <w:jc w:val="both"/>
        <w:rPr>
          <w:rFonts w:cstheme="minorHAnsi"/>
        </w:rPr>
      </w:pPr>
    </w:p>
    <w:p w14:paraId="6D3B5E9A" w14:textId="77777777" w:rsidR="001859A6" w:rsidRPr="008F3F55" w:rsidRDefault="001859A6" w:rsidP="001859A6">
      <w:pPr>
        <w:jc w:val="both"/>
        <w:rPr>
          <w:rFonts w:cstheme="minorHAnsi"/>
          <w:b/>
          <w:bCs/>
        </w:rPr>
      </w:pPr>
      <w:r w:rsidRPr="008F3F55">
        <w:rPr>
          <w:rFonts w:cstheme="minorHAnsi"/>
          <w:b/>
          <w:bCs/>
        </w:rPr>
        <w:t>Detské ihriská– intenzívna starostlivosť</w:t>
      </w:r>
    </w:p>
    <w:p w14:paraId="19A9276B" w14:textId="77777777" w:rsidR="001859A6" w:rsidRPr="00FA11A6" w:rsidRDefault="001859A6" w:rsidP="001859A6">
      <w:pPr>
        <w:jc w:val="both"/>
        <w:rPr>
          <w:rFonts w:cstheme="minorHAnsi"/>
        </w:rPr>
      </w:pPr>
    </w:p>
    <w:tbl>
      <w:tblPr>
        <w:tblW w:w="9630" w:type="dxa"/>
        <w:jc w:val="center"/>
        <w:tblCellMar>
          <w:left w:w="70" w:type="dxa"/>
          <w:right w:w="70" w:type="dxa"/>
        </w:tblCellMar>
        <w:tblLook w:val="04A0" w:firstRow="1" w:lastRow="0" w:firstColumn="1" w:lastColumn="0" w:noHBand="0" w:noVBand="1"/>
      </w:tblPr>
      <w:tblGrid>
        <w:gridCol w:w="1980"/>
        <w:gridCol w:w="3827"/>
        <w:gridCol w:w="3823"/>
      </w:tblGrid>
      <w:tr w:rsidR="001859A6" w:rsidRPr="00286090" w14:paraId="1BDC0FAD" w14:textId="77777777" w:rsidTr="00806F60">
        <w:trPr>
          <w:trHeight w:val="510"/>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9F5E3" w14:textId="77777777" w:rsidR="001859A6" w:rsidRPr="00FA11A6" w:rsidRDefault="001859A6" w:rsidP="00806F60">
            <w:pPr>
              <w:jc w:val="center"/>
              <w:rPr>
                <w:rFonts w:eastAsia="Times New Roman" w:cstheme="minorHAnsi"/>
                <w:b/>
                <w:bCs/>
              </w:rPr>
            </w:pPr>
            <w:r w:rsidRPr="00FA11A6">
              <w:rPr>
                <w:rFonts w:eastAsia="Times New Roman" w:cstheme="minorHAnsi"/>
                <w:b/>
                <w:bCs/>
              </w:rPr>
              <w:t>Poradové číslo</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5B3AB9EA" w14:textId="77777777" w:rsidR="001859A6" w:rsidRPr="00FA11A6" w:rsidRDefault="001859A6" w:rsidP="00806F60">
            <w:pPr>
              <w:jc w:val="center"/>
              <w:rPr>
                <w:rFonts w:eastAsia="Times New Roman" w:cstheme="minorHAnsi"/>
                <w:b/>
                <w:bCs/>
              </w:rPr>
            </w:pPr>
            <w:r w:rsidRPr="00FA11A6">
              <w:rPr>
                <w:rFonts w:eastAsia="Times New Roman" w:cstheme="minorHAnsi"/>
                <w:b/>
                <w:bCs/>
              </w:rPr>
              <w:t>Názov detského ihriska</w:t>
            </w:r>
            <w:r>
              <w:rPr>
                <w:rFonts w:eastAsia="Times New Roman" w:cstheme="minorHAnsi"/>
                <w:b/>
                <w:bCs/>
              </w:rPr>
              <w:t xml:space="preserve"> podľa </w:t>
            </w:r>
            <w:proofErr w:type="spellStart"/>
            <w:r>
              <w:rPr>
                <w:rFonts w:eastAsia="Times New Roman" w:cstheme="minorHAnsi"/>
                <w:b/>
                <w:bCs/>
              </w:rPr>
              <w:t>pasportu</w:t>
            </w:r>
            <w:proofErr w:type="spellEnd"/>
          </w:p>
        </w:tc>
        <w:tc>
          <w:tcPr>
            <w:tcW w:w="3823" w:type="dxa"/>
            <w:tcBorders>
              <w:top w:val="single" w:sz="4" w:space="0" w:color="auto"/>
              <w:left w:val="nil"/>
              <w:bottom w:val="single" w:sz="4" w:space="0" w:color="auto"/>
              <w:right w:val="single" w:sz="4" w:space="0" w:color="auto"/>
            </w:tcBorders>
            <w:vAlign w:val="center"/>
          </w:tcPr>
          <w:p w14:paraId="76FB258A" w14:textId="77777777" w:rsidR="001859A6" w:rsidRPr="00FA11A6" w:rsidRDefault="001859A6" w:rsidP="00806F60">
            <w:pPr>
              <w:jc w:val="center"/>
              <w:rPr>
                <w:rFonts w:eastAsia="Times New Roman" w:cstheme="minorHAnsi"/>
                <w:b/>
                <w:bCs/>
              </w:rPr>
            </w:pPr>
            <w:r>
              <w:rPr>
                <w:rFonts w:eastAsia="Times New Roman" w:cstheme="minorHAnsi"/>
                <w:b/>
                <w:bCs/>
              </w:rPr>
              <w:t>Orientačná adresa</w:t>
            </w:r>
          </w:p>
        </w:tc>
      </w:tr>
      <w:tr w:rsidR="001859A6" w:rsidRPr="00286090" w14:paraId="32AE4A32"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4523317" w14:textId="77777777" w:rsidR="001859A6" w:rsidRPr="00FA11A6" w:rsidRDefault="001859A6" w:rsidP="00806F60">
            <w:pPr>
              <w:jc w:val="center"/>
              <w:rPr>
                <w:rFonts w:cstheme="minorHAnsi"/>
              </w:rPr>
            </w:pPr>
            <w:r w:rsidRPr="00FA11A6">
              <w:rPr>
                <w:rFonts w:cstheme="minorHAnsi"/>
              </w:rPr>
              <w:t>1</w:t>
            </w:r>
          </w:p>
        </w:tc>
        <w:tc>
          <w:tcPr>
            <w:tcW w:w="3827" w:type="dxa"/>
            <w:tcBorders>
              <w:top w:val="nil"/>
              <w:left w:val="nil"/>
              <w:bottom w:val="single" w:sz="4" w:space="0" w:color="auto"/>
              <w:right w:val="single" w:sz="4" w:space="0" w:color="auto"/>
            </w:tcBorders>
            <w:shd w:val="clear" w:color="auto" w:fill="auto"/>
            <w:noWrap/>
            <w:vAlign w:val="center"/>
            <w:hideMark/>
          </w:tcPr>
          <w:p w14:paraId="407EF1FE" w14:textId="77777777" w:rsidR="001859A6" w:rsidRPr="00FA11A6" w:rsidRDefault="001859A6" w:rsidP="00806F60">
            <w:pPr>
              <w:jc w:val="center"/>
              <w:rPr>
                <w:rFonts w:cstheme="minorHAnsi"/>
              </w:rPr>
            </w:pPr>
            <w:r w:rsidRPr="00FA11A6">
              <w:rPr>
                <w:rFonts w:cstheme="minorHAnsi"/>
              </w:rPr>
              <w:t xml:space="preserve">A. </w:t>
            </w:r>
            <w:proofErr w:type="spellStart"/>
            <w:r w:rsidRPr="00FA11A6">
              <w:rPr>
                <w:rFonts w:cstheme="minorHAnsi"/>
              </w:rPr>
              <w:t>Kubinu</w:t>
            </w:r>
            <w:proofErr w:type="spellEnd"/>
            <w:r w:rsidRPr="00FA11A6">
              <w:rPr>
                <w:rFonts w:cstheme="minorHAnsi"/>
              </w:rPr>
              <w:t xml:space="preserve"> 2A</w:t>
            </w:r>
          </w:p>
        </w:tc>
        <w:tc>
          <w:tcPr>
            <w:tcW w:w="3823" w:type="dxa"/>
            <w:tcBorders>
              <w:top w:val="nil"/>
              <w:left w:val="nil"/>
              <w:bottom w:val="single" w:sz="4" w:space="0" w:color="auto"/>
              <w:right w:val="single" w:sz="4" w:space="0" w:color="auto"/>
            </w:tcBorders>
            <w:vAlign w:val="center"/>
          </w:tcPr>
          <w:p w14:paraId="611661AE" w14:textId="77777777" w:rsidR="001859A6" w:rsidRPr="00FA11A6" w:rsidRDefault="001859A6" w:rsidP="00806F60">
            <w:pPr>
              <w:jc w:val="center"/>
              <w:rPr>
                <w:rFonts w:cstheme="minorHAnsi"/>
              </w:rPr>
            </w:pPr>
            <w:r>
              <w:rPr>
                <w:rFonts w:cstheme="minorHAnsi"/>
              </w:rPr>
              <w:t xml:space="preserve">A. </w:t>
            </w:r>
            <w:proofErr w:type="spellStart"/>
            <w:r>
              <w:rPr>
                <w:rFonts w:cstheme="minorHAnsi"/>
              </w:rPr>
              <w:t>Kubinu</w:t>
            </w:r>
            <w:proofErr w:type="spellEnd"/>
            <w:r>
              <w:rPr>
                <w:rFonts w:cstheme="minorHAnsi"/>
              </w:rPr>
              <w:t xml:space="preserve"> 10</w:t>
            </w:r>
          </w:p>
        </w:tc>
      </w:tr>
      <w:tr w:rsidR="001859A6" w:rsidRPr="00286090" w14:paraId="2F18C79D"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3612EE9" w14:textId="77777777" w:rsidR="001859A6" w:rsidRPr="00FA11A6" w:rsidRDefault="001859A6" w:rsidP="00806F60">
            <w:pPr>
              <w:jc w:val="center"/>
              <w:rPr>
                <w:rFonts w:cstheme="minorHAnsi"/>
              </w:rPr>
            </w:pPr>
            <w:r w:rsidRPr="00FA11A6">
              <w:rPr>
                <w:rFonts w:cstheme="minorHAnsi"/>
              </w:rPr>
              <w:t>2</w:t>
            </w:r>
          </w:p>
        </w:tc>
        <w:tc>
          <w:tcPr>
            <w:tcW w:w="3827" w:type="dxa"/>
            <w:tcBorders>
              <w:top w:val="nil"/>
              <w:left w:val="nil"/>
              <w:bottom w:val="single" w:sz="4" w:space="0" w:color="auto"/>
              <w:right w:val="single" w:sz="4" w:space="0" w:color="auto"/>
            </w:tcBorders>
            <w:shd w:val="clear" w:color="auto" w:fill="auto"/>
            <w:noWrap/>
            <w:vAlign w:val="center"/>
            <w:hideMark/>
          </w:tcPr>
          <w:p w14:paraId="22519D2D" w14:textId="77777777" w:rsidR="001859A6" w:rsidRPr="00FA11A6" w:rsidRDefault="001859A6" w:rsidP="00806F60">
            <w:pPr>
              <w:jc w:val="center"/>
              <w:rPr>
                <w:rFonts w:cstheme="minorHAnsi"/>
              </w:rPr>
            </w:pPr>
            <w:r w:rsidRPr="00FA11A6">
              <w:rPr>
                <w:rFonts w:cstheme="minorHAnsi"/>
              </w:rPr>
              <w:t xml:space="preserve">A. </w:t>
            </w:r>
            <w:proofErr w:type="spellStart"/>
            <w:r w:rsidRPr="00FA11A6">
              <w:rPr>
                <w:rFonts w:cstheme="minorHAnsi"/>
              </w:rPr>
              <w:t>Kubinu</w:t>
            </w:r>
            <w:proofErr w:type="spellEnd"/>
            <w:r w:rsidRPr="00FA11A6">
              <w:rPr>
                <w:rFonts w:cstheme="minorHAnsi"/>
              </w:rPr>
              <w:t xml:space="preserve"> 3A</w:t>
            </w:r>
          </w:p>
        </w:tc>
        <w:tc>
          <w:tcPr>
            <w:tcW w:w="3823" w:type="dxa"/>
            <w:tcBorders>
              <w:top w:val="nil"/>
              <w:left w:val="nil"/>
              <w:bottom w:val="single" w:sz="4" w:space="0" w:color="auto"/>
              <w:right w:val="single" w:sz="4" w:space="0" w:color="auto"/>
            </w:tcBorders>
            <w:vAlign w:val="center"/>
          </w:tcPr>
          <w:p w14:paraId="30079CD8" w14:textId="77777777" w:rsidR="001859A6" w:rsidRPr="00FA11A6" w:rsidRDefault="001859A6" w:rsidP="00806F60">
            <w:pPr>
              <w:jc w:val="center"/>
              <w:rPr>
                <w:rFonts w:cstheme="minorHAnsi"/>
              </w:rPr>
            </w:pPr>
            <w:r>
              <w:rPr>
                <w:rFonts w:cstheme="minorHAnsi"/>
              </w:rPr>
              <w:t xml:space="preserve">A. </w:t>
            </w:r>
            <w:proofErr w:type="spellStart"/>
            <w:r>
              <w:rPr>
                <w:rFonts w:cstheme="minorHAnsi"/>
              </w:rPr>
              <w:t>Kubinu</w:t>
            </w:r>
            <w:proofErr w:type="spellEnd"/>
            <w:r>
              <w:rPr>
                <w:rFonts w:cstheme="minorHAnsi"/>
              </w:rPr>
              <w:t xml:space="preserve"> 22</w:t>
            </w:r>
          </w:p>
        </w:tc>
      </w:tr>
      <w:tr w:rsidR="001859A6" w:rsidRPr="00286090" w14:paraId="464045DE"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64AE8DE7" w14:textId="77777777" w:rsidR="001859A6" w:rsidRPr="00FA11A6" w:rsidRDefault="001859A6" w:rsidP="00806F60">
            <w:pPr>
              <w:jc w:val="center"/>
              <w:rPr>
                <w:rFonts w:cstheme="minorHAnsi"/>
              </w:rPr>
            </w:pPr>
            <w:r w:rsidRPr="00FA11A6">
              <w:rPr>
                <w:rFonts w:cstheme="minorHAnsi"/>
              </w:rPr>
              <w:t>3</w:t>
            </w:r>
          </w:p>
        </w:tc>
        <w:tc>
          <w:tcPr>
            <w:tcW w:w="3827" w:type="dxa"/>
            <w:tcBorders>
              <w:top w:val="nil"/>
              <w:left w:val="nil"/>
              <w:bottom w:val="single" w:sz="4" w:space="0" w:color="auto"/>
              <w:right w:val="single" w:sz="4" w:space="0" w:color="auto"/>
            </w:tcBorders>
            <w:shd w:val="clear" w:color="auto" w:fill="auto"/>
            <w:noWrap/>
            <w:vAlign w:val="center"/>
            <w:hideMark/>
          </w:tcPr>
          <w:p w14:paraId="1786B5C8" w14:textId="77777777" w:rsidR="001859A6" w:rsidRPr="00FA11A6" w:rsidRDefault="001859A6" w:rsidP="00806F60">
            <w:pPr>
              <w:jc w:val="center"/>
              <w:rPr>
                <w:rFonts w:cstheme="minorHAnsi"/>
              </w:rPr>
            </w:pPr>
            <w:r w:rsidRPr="00FA11A6">
              <w:rPr>
                <w:rFonts w:cstheme="minorHAnsi"/>
              </w:rPr>
              <w:t xml:space="preserve">A. </w:t>
            </w:r>
            <w:proofErr w:type="spellStart"/>
            <w:r w:rsidRPr="00FA11A6">
              <w:rPr>
                <w:rFonts w:cstheme="minorHAnsi"/>
              </w:rPr>
              <w:t>Kubinu</w:t>
            </w:r>
            <w:proofErr w:type="spellEnd"/>
            <w:r w:rsidRPr="00FA11A6">
              <w:rPr>
                <w:rFonts w:cstheme="minorHAnsi"/>
              </w:rPr>
              <w:t xml:space="preserve"> 4A</w:t>
            </w:r>
          </w:p>
        </w:tc>
        <w:tc>
          <w:tcPr>
            <w:tcW w:w="3823" w:type="dxa"/>
            <w:tcBorders>
              <w:top w:val="nil"/>
              <w:left w:val="nil"/>
              <w:bottom w:val="single" w:sz="4" w:space="0" w:color="auto"/>
              <w:right w:val="single" w:sz="4" w:space="0" w:color="auto"/>
            </w:tcBorders>
            <w:vAlign w:val="center"/>
          </w:tcPr>
          <w:p w14:paraId="25F86B7C" w14:textId="77777777" w:rsidR="001859A6" w:rsidRPr="00FA11A6" w:rsidRDefault="001859A6" w:rsidP="00806F60">
            <w:pPr>
              <w:jc w:val="center"/>
              <w:rPr>
                <w:rFonts w:cstheme="minorHAnsi"/>
              </w:rPr>
            </w:pPr>
            <w:r>
              <w:rPr>
                <w:rFonts w:cstheme="minorHAnsi"/>
              </w:rPr>
              <w:t xml:space="preserve">A. </w:t>
            </w:r>
            <w:proofErr w:type="spellStart"/>
            <w:r>
              <w:rPr>
                <w:rFonts w:cstheme="minorHAnsi"/>
              </w:rPr>
              <w:t>Kubinu</w:t>
            </w:r>
            <w:proofErr w:type="spellEnd"/>
            <w:r>
              <w:rPr>
                <w:rFonts w:cstheme="minorHAnsi"/>
              </w:rPr>
              <w:t xml:space="preserve"> 19 – 21</w:t>
            </w:r>
          </w:p>
        </w:tc>
      </w:tr>
      <w:tr w:rsidR="001859A6" w:rsidRPr="00286090" w14:paraId="0AD0359E"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AC53CFA" w14:textId="77777777" w:rsidR="001859A6" w:rsidRPr="00FA11A6" w:rsidRDefault="001859A6" w:rsidP="00806F60">
            <w:pPr>
              <w:jc w:val="center"/>
              <w:rPr>
                <w:rFonts w:cstheme="minorHAnsi"/>
              </w:rPr>
            </w:pPr>
            <w:r w:rsidRPr="00FA11A6">
              <w:rPr>
                <w:rFonts w:cstheme="minorHAnsi"/>
              </w:rPr>
              <w:t>4</w:t>
            </w:r>
          </w:p>
        </w:tc>
        <w:tc>
          <w:tcPr>
            <w:tcW w:w="3827" w:type="dxa"/>
            <w:tcBorders>
              <w:top w:val="nil"/>
              <w:left w:val="nil"/>
              <w:bottom w:val="single" w:sz="4" w:space="0" w:color="auto"/>
              <w:right w:val="single" w:sz="4" w:space="0" w:color="auto"/>
            </w:tcBorders>
            <w:shd w:val="clear" w:color="auto" w:fill="auto"/>
            <w:noWrap/>
            <w:vAlign w:val="center"/>
            <w:hideMark/>
          </w:tcPr>
          <w:p w14:paraId="6BC108CD" w14:textId="77777777" w:rsidR="001859A6" w:rsidRPr="00FA11A6" w:rsidRDefault="001859A6" w:rsidP="00806F60">
            <w:pPr>
              <w:jc w:val="center"/>
              <w:rPr>
                <w:rFonts w:cstheme="minorHAnsi"/>
              </w:rPr>
            </w:pPr>
            <w:r w:rsidRPr="00FA11A6">
              <w:rPr>
                <w:rFonts w:cstheme="minorHAnsi"/>
              </w:rPr>
              <w:t xml:space="preserve">A. </w:t>
            </w:r>
            <w:proofErr w:type="spellStart"/>
            <w:r w:rsidRPr="00FA11A6">
              <w:rPr>
                <w:rFonts w:cstheme="minorHAnsi"/>
              </w:rPr>
              <w:t>Kubinu</w:t>
            </w:r>
            <w:proofErr w:type="spellEnd"/>
            <w:r w:rsidRPr="00FA11A6">
              <w:rPr>
                <w:rFonts w:cstheme="minorHAnsi"/>
              </w:rPr>
              <w:t xml:space="preserve"> 5</w:t>
            </w:r>
          </w:p>
        </w:tc>
        <w:tc>
          <w:tcPr>
            <w:tcW w:w="3823" w:type="dxa"/>
            <w:tcBorders>
              <w:top w:val="nil"/>
              <w:left w:val="nil"/>
              <w:bottom w:val="single" w:sz="4" w:space="0" w:color="auto"/>
              <w:right w:val="single" w:sz="4" w:space="0" w:color="auto"/>
            </w:tcBorders>
            <w:vAlign w:val="center"/>
          </w:tcPr>
          <w:p w14:paraId="677B9356" w14:textId="77777777" w:rsidR="001859A6" w:rsidRPr="00FA11A6" w:rsidRDefault="001859A6" w:rsidP="00806F60">
            <w:pPr>
              <w:jc w:val="center"/>
              <w:rPr>
                <w:rFonts w:cstheme="minorHAnsi"/>
              </w:rPr>
            </w:pPr>
            <w:r>
              <w:rPr>
                <w:rFonts w:cstheme="minorHAnsi"/>
              </w:rPr>
              <w:t xml:space="preserve">A. </w:t>
            </w:r>
            <w:proofErr w:type="spellStart"/>
            <w:r>
              <w:rPr>
                <w:rFonts w:cstheme="minorHAnsi"/>
              </w:rPr>
              <w:t>Kubinu</w:t>
            </w:r>
            <w:proofErr w:type="spellEnd"/>
            <w:r>
              <w:rPr>
                <w:rFonts w:cstheme="minorHAnsi"/>
              </w:rPr>
              <w:t xml:space="preserve"> 5</w:t>
            </w:r>
          </w:p>
        </w:tc>
      </w:tr>
      <w:tr w:rsidR="001859A6" w:rsidRPr="00FA11A6" w14:paraId="46EDF30F"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0A5AD09" w14:textId="77777777" w:rsidR="001859A6" w:rsidRPr="001D4945" w:rsidRDefault="001859A6" w:rsidP="00806F60">
            <w:pPr>
              <w:jc w:val="center"/>
              <w:rPr>
                <w:rFonts w:eastAsia="Times New Roman" w:cstheme="minorHAnsi"/>
              </w:rPr>
            </w:pPr>
            <w:r w:rsidRPr="001D4945">
              <w:rPr>
                <w:rFonts w:eastAsia="Times New Roman" w:cstheme="minorHAnsi"/>
              </w:rPr>
              <w:t>5</w:t>
            </w:r>
          </w:p>
        </w:tc>
        <w:tc>
          <w:tcPr>
            <w:tcW w:w="3827" w:type="dxa"/>
            <w:tcBorders>
              <w:top w:val="nil"/>
              <w:left w:val="nil"/>
              <w:bottom w:val="single" w:sz="4" w:space="0" w:color="auto"/>
              <w:right w:val="single" w:sz="4" w:space="0" w:color="auto"/>
            </w:tcBorders>
            <w:shd w:val="clear" w:color="auto" w:fill="auto"/>
            <w:noWrap/>
            <w:vAlign w:val="center"/>
            <w:hideMark/>
          </w:tcPr>
          <w:p w14:paraId="1EEC2CC8" w14:textId="77777777" w:rsidR="001859A6" w:rsidRPr="001D4945" w:rsidRDefault="001859A6" w:rsidP="00806F60">
            <w:pPr>
              <w:jc w:val="center"/>
              <w:rPr>
                <w:rFonts w:eastAsia="Times New Roman" w:cstheme="minorHAnsi"/>
              </w:rPr>
            </w:pPr>
            <w:r w:rsidRPr="001D4945">
              <w:rPr>
                <w:rFonts w:eastAsia="Times New Roman" w:cstheme="minorHAnsi"/>
              </w:rPr>
              <w:t>Bernolákov park 1A</w:t>
            </w:r>
          </w:p>
        </w:tc>
        <w:tc>
          <w:tcPr>
            <w:tcW w:w="3823" w:type="dxa"/>
            <w:tcBorders>
              <w:top w:val="nil"/>
              <w:left w:val="nil"/>
              <w:bottom w:val="single" w:sz="4" w:space="0" w:color="auto"/>
              <w:right w:val="single" w:sz="4" w:space="0" w:color="auto"/>
            </w:tcBorders>
            <w:vAlign w:val="center"/>
          </w:tcPr>
          <w:p w14:paraId="657EA788" w14:textId="77777777" w:rsidR="001859A6" w:rsidRPr="001D4945" w:rsidRDefault="001859A6" w:rsidP="00806F60">
            <w:pPr>
              <w:jc w:val="center"/>
              <w:rPr>
                <w:rFonts w:eastAsia="Times New Roman" w:cstheme="minorHAnsi"/>
              </w:rPr>
            </w:pPr>
            <w:r>
              <w:rPr>
                <w:rFonts w:eastAsia="Times New Roman" w:cstheme="minorHAnsi"/>
              </w:rPr>
              <w:t>Park A. Bernoláka, Promenáda</w:t>
            </w:r>
          </w:p>
        </w:tc>
      </w:tr>
      <w:tr w:rsidR="001859A6" w:rsidRPr="00FA11A6" w14:paraId="7D007D3A"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1925A72" w14:textId="77777777" w:rsidR="001859A6" w:rsidRPr="001D4945" w:rsidRDefault="001859A6" w:rsidP="00806F60">
            <w:pPr>
              <w:jc w:val="center"/>
              <w:rPr>
                <w:rFonts w:eastAsia="Times New Roman" w:cstheme="minorHAnsi"/>
              </w:rPr>
            </w:pPr>
            <w:r w:rsidRPr="001D4945">
              <w:rPr>
                <w:rFonts w:eastAsia="Times New Roman" w:cstheme="minorHAnsi"/>
              </w:rPr>
              <w:t>6</w:t>
            </w:r>
          </w:p>
        </w:tc>
        <w:tc>
          <w:tcPr>
            <w:tcW w:w="3827" w:type="dxa"/>
            <w:tcBorders>
              <w:top w:val="nil"/>
              <w:left w:val="nil"/>
              <w:bottom w:val="single" w:sz="4" w:space="0" w:color="auto"/>
              <w:right w:val="single" w:sz="4" w:space="0" w:color="auto"/>
            </w:tcBorders>
            <w:shd w:val="clear" w:color="auto" w:fill="auto"/>
            <w:noWrap/>
            <w:vAlign w:val="center"/>
            <w:hideMark/>
          </w:tcPr>
          <w:p w14:paraId="56A492A4" w14:textId="77777777" w:rsidR="001859A6" w:rsidRPr="004C6824" w:rsidRDefault="001859A6" w:rsidP="00806F60">
            <w:pPr>
              <w:jc w:val="center"/>
              <w:rPr>
                <w:rFonts w:eastAsia="Times New Roman" w:cstheme="minorHAnsi"/>
              </w:rPr>
            </w:pPr>
            <w:r w:rsidRPr="004C6824">
              <w:rPr>
                <w:rFonts w:eastAsia="Times New Roman" w:cstheme="minorHAnsi"/>
              </w:rPr>
              <w:t>Dolné bašty 1A</w:t>
            </w:r>
          </w:p>
        </w:tc>
        <w:tc>
          <w:tcPr>
            <w:tcW w:w="3823" w:type="dxa"/>
            <w:tcBorders>
              <w:top w:val="nil"/>
              <w:left w:val="nil"/>
              <w:bottom w:val="single" w:sz="4" w:space="0" w:color="auto"/>
              <w:right w:val="single" w:sz="4" w:space="0" w:color="auto"/>
            </w:tcBorders>
            <w:shd w:val="clear" w:color="auto" w:fill="auto"/>
            <w:vAlign w:val="center"/>
          </w:tcPr>
          <w:p w14:paraId="029A8582" w14:textId="77777777" w:rsidR="001859A6" w:rsidRPr="004C6824" w:rsidRDefault="001859A6" w:rsidP="00806F60">
            <w:pPr>
              <w:jc w:val="center"/>
              <w:rPr>
                <w:rFonts w:eastAsia="Times New Roman" w:cstheme="minorHAnsi"/>
              </w:rPr>
            </w:pPr>
            <w:r w:rsidRPr="004C6824">
              <w:rPr>
                <w:rFonts w:eastAsia="Times New Roman" w:cstheme="minorHAnsi"/>
              </w:rPr>
              <w:t>Dolné Bašty 15</w:t>
            </w:r>
          </w:p>
        </w:tc>
      </w:tr>
      <w:tr w:rsidR="001859A6" w:rsidRPr="00FA11A6" w14:paraId="7553360E"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6D11256" w14:textId="77777777" w:rsidR="001859A6" w:rsidRPr="001D4945" w:rsidRDefault="001859A6" w:rsidP="00806F60">
            <w:pPr>
              <w:jc w:val="center"/>
              <w:rPr>
                <w:rFonts w:eastAsia="Times New Roman" w:cstheme="minorHAnsi"/>
              </w:rPr>
            </w:pPr>
            <w:r w:rsidRPr="001D4945">
              <w:rPr>
                <w:rFonts w:eastAsia="Times New Roman" w:cstheme="minorHAnsi"/>
              </w:rPr>
              <w:t>7</w:t>
            </w:r>
          </w:p>
        </w:tc>
        <w:tc>
          <w:tcPr>
            <w:tcW w:w="3827" w:type="dxa"/>
            <w:tcBorders>
              <w:top w:val="nil"/>
              <w:left w:val="nil"/>
              <w:bottom w:val="single" w:sz="4" w:space="0" w:color="auto"/>
              <w:right w:val="single" w:sz="4" w:space="0" w:color="auto"/>
            </w:tcBorders>
            <w:shd w:val="clear" w:color="auto" w:fill="auto"/>
            <w:noWrap/>
            <w:vAlign w:val="center"/>
            <w:hideMark/>
          </w:tcPr>
          <w:p w14:paraId="6DB925D0" w14:textId="77777777" w:rsidR="001859A6" w:rsidRPr="001D4945" w:rsidRDefault="001859A6" w:rsidP="00806F60">
            <w:pPr>
              <w:jc w:val="center"/>
              <w:rPr>
                <w:rFonts w:eastAsia="Times New Roman" w:cstheme="minorHAnsi"/>
              </w:rPr>
            </w:pPr>
            <w:r w:rsidRPr="001D4945">
              <w:rPr>
                <w:rFonts w:eastAsia="Times New Roman" w:cstheme="minorHAnsi"/>
              </w:rPr>
              <w:t>G. Dusíka 2A</w:t>
            </w:r>
          </w:p>
        </w:tc>
        <w:tc>
          <w:tcPr>
            <w:tcW w:w="3823" w:type="dxa"/>
            <w:tcBorders>
              <w:top w:val="nil"/>
              <w:left w:val="nil"/>
              <w:bottom w:val="single" w:sz="4" w:space="0" w:color="auto"/>
              <w:right w:val="single" w:sz="4" w:space="0" w:color="auto"/>
            </w:tcBorders>
            <w:vAlign w:val="center"/>
          </w:tcPr>
          <w:p w14:paraId="72EC7BB8" w14:textId="77777777" w:rsidR="001859A6" w:rsidRPr="001D4945" w:rsidRDefault="001859A6" w:rsidP="00806F60">
            <w:pPr>
              <w:jc w:val="center"/>
              <w:rPr>
                <w:rFonts w:eastAsia="Times New Roman" w:cstheme="minorHAnsi"/>
              </w:rPr>
            </w:pPr>
            <w:r>
              <w:rPr>
                <w:rFonts w:eastAsia="Times New Roman" w:cstheme="minorHAnsi"/>
              </w:rPr>
              <w:t>G. Dusíka 27</w:t>
            </w:r>
          </w:p>
        </w:tc>
      </w:tr>
      <w:tr w:rsidR="001859A6" w:rsidRPr="00FA11A6" w14:paraId="1D6C2D8E"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44DACCD" w14:textId="77777777" w:rsidR="001859A6" w:rsidRPr="001D4945" w:rsidRDefault="001859A6" w:rsidP="00806F60">
            <w:pPr>
              <w:jc w:val="center"/>
              <w:rPr>
                <w:rFonts w:eastAsia="Times New Roman" w:cstheme="minorHAnsi"/>
              </w:rPr>
            </w:pPr>
            <w:r w:rsidRPr="001D4945">
              <w:rPr>
                <w:rFonts w:eastAsia="Times New Roman" w:cstheme="minorHAnsi"/>
              </w:rPr>
              <w:t>8</w:t>
            </w:r>
          </w:p>
        </w:tc>
        <w:tc>
          <w:tcPr>
            <w:tcW w:w="3827" w:type="dxa"/>
            <w:tcBorders>
              <w:top w:val="nil"/>
              <w:left w:val="nil"/>
              <w:bottom w:val="single" w:sz="4" w:space="0" w:color="auto"/>
              <w:right w:val="single" w:sz="4" w:space="0" w:color="auto"/>
            </w:tcBorders>
            <w:shd w:val="clear" w:color="auto" w:fill="auto"/>
            <w:noWrap/>
            <w:vAlign w:val="center"/>
            <w:hideMark/>
          </w:tcPr>
          <w:p w14:paraId="02EAF5BD" w14:textId="77777777" w:rsidR="001859A6" w:rsidRPr="001D4945" w:rsidRDefault="001859A6" w:rsidP="00806F60">
            <w:pPr>
              <w:jc w:val="center"/>
              <w:rPr>
                <w:rFonts w:eastAsia="Times New Roman" w:cstheme="minorHAnsi"/>
              </w:rPr>
            </w:pPr>
            <w:r w:rsidRPr="001D4945">
              <w:rPr>
                <w:rFonts w:eastAsia="Times New Roman" w:cstheme="minorHAnsi"/>
              </w:rPr>
              <w:t>Hospodárska 3A</w:t>
            </w:r>
            <w:r>
              <w:rPr>
                <w:rFonts w:eastAsia="Times New Roman" w:cstheme="minorHAnsi"/>
              </w:rPr>
              <w:t xml:space="preserve"> – Hospodárska dvor A</w:t>
            </w:r>
          </w:p>
        </w:tc>
        <w:tc>
          <w:tcPr>
            <w:tcW w:w="3823" w:type="dxa"/>
            <w:tcBorders>
              <w:top w:val="nil"/>
              <w:left w:val="nil"/>
              <w:bottom w:val="single" w:sz="4" w:space="0" w:color="auto"/>
              <w:right w:val="single" w:sz="4" w:space="0" w:color="auto"/>
            </w:tcBorders>
            <w:vAlign w:val="center"/>
          </w:tcPr>
          <w:p w14:paraId="0AE20F28" w14:textId="77777777" w:rsidR="001859A6" w:rsidRPr="001D4945" w:rsidRDefault="001859A6" w:rsidP="00806F60">
            <w:pPr>
              <w:jc w:val="center"/>
              <w:rPr>
                <w:rFonts w:eastAsia="Times New Roman" w:cstheme="minorHAnsi"/>
              </w:rPr>
            </w:pPr>
            <w:r>
              <w:rPr>
                <w:rFonts w:eastAsia="Times New Roman" w:cstheme="minorHAnsi"/>
              </w:rPr>
              <w:t>Hospodárska 15</w:t>
            </w:r>
          </w:p>
        </w:tc>
      </w:tr>
      <w:tr w:rsidR="001859A6" w:rsidRPr="00FA11A6" w14:paraId="1F471CCB"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5A1C57A6" w14:textId="77777777" w:rsidR="001859A6" w:rsidRPr="00890C10" w:rsidRDefault="001859A6" w:rsidP="00806F60">
            <w:pPr>
              <w:jc w:val="center"/>
              <w:rPr>
                <w:rFonts w:eastAsia="Times New Roman" w:cstheme="minorHAnsi"/>
              </w:rPr>
            </w:pPr>
            <w:r w:rsidRPr="00890C10">
              <w:rPr>
                <w:rFonts w:eastAsia="Times New Roman" w:cstheme="minorHAnsi"/>
              </w:rPr>
              <w:t>9</w:t>
            </w:r>
          </w:p>
        </w:tc>
        <w:tc>
          <w:tcPr>
            <w:tcW w:w="3827" w:type="dxa"/>
            <w:tcBorders>
              <w:top w:val="nil"/>
              <w:left w:val="nil"/>
              <w:bottom w:val="single" w:sz="4" w:space="0" w:color="auto"/>
              <w:right w:val="single" w:sz="4" w:space="0" w:color="auto"/>
            </w:tcBorders>
            <w:shd w:val="clear" w:color="auto" w:fill="auto"/>
            <w:noWrap/>
            <w:vAlign w:val="center"/>
          </w:tcPr>
          <w:p w14:paraId="0C5B594E" w14:textId="77777777" w:rsidR="001859A6" w:rsidRPr="00EE4F27" w:rsidRDefault="001859A6" w:rsidP="00806F60">
            <w:pPr>
              <w:jc w:val="center"/>
              <w:rPr>
                <w:rFonts w:eastAsia="Times New Roman" w:cstheme="minorHAnsi"/>
              </w:rPr>
            </w:pPr>
            <w:r w:rsidRPr="00EE4F27">
              <w:rPr>
                <w:rFonts w:eastAsia="Times New Roman" w:cstheme="minorHAnsi"/>
              </w:rPr>
              <w:t xml:space="preserve">Hospodárska 4A - Hospodárska dvor C </w:t>
            </w:r>
          </w:p>
        </w:tc>
        <w:tc>
          <w:tcPr>
            <w:tcW w:w="3823" w:type="dxa"/>
            <w:tcBorders>
              <w:top w:val="nil"/>
              <w:left w:val="nil"/>
              <w:bottom w:val="single" w:sz="4" w:space="0" w:color="auto"/>
              <w:right w:val="single" w:sz="4" w:space="0" w:color="auto"/>
            </w:tcBorders>
            <w:shd w:val="clear" w:color="auto" w:fill="auto"/>
            <w:vAlign w:val="center"/>
          </w:tcPr>
          <w:p w14:paraId="277DC6FA" w14:textId="77777777" w:rsidR="001859A6" w:rsidRPr="00EE4F27" w:rsidRDefault="001859A6" w:rsidP="00806F60">
            <w:pPr>
              <w:jc w:val="center"/>
              <w:rPr>
                <w:rFonts w:eastAsia="Times New Roman" w:cstheme="minorHAnsi"/>
              </w:rPr>
            </w:pPr>
            <w:r w:rsidRPr="00EE4F27">
              <w:rPr>
                <w:rFonts w:eastAsia="Times New Roman" w:cstheme="minorHAnsi"/>
              </w:rPr>
              <w:t>Hospodárska 9</w:t>
            </w:r>
          </w:p>
        </w:tc>
      </w:tr>
      <w:tr w:rsidR="001859A6" w:rsidRPr="00FA11A6" w14:paraId="215832E3"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6286587" w14:textId="77777777" w:rsidR="001859A6" w:rsidRPr="001D4945" w:rsidRDefault="001859A6" w:rsidP="00806F60">
            <w:pPr>
              <w:jc w:val="center"/>
              <w:rPr>
                <w:rFonts w:eastAsia="Times New Roman" w:cstheme="minorHAnsi"/>
              </w:rPr>
            </w:pPr>
            <w:r>
              <w:rPr>
                <w:rFonts w:eastAsia="Times New Roman" w:cstheme="minorHAnsi"/>
              </w:rPr>
              <w:t>10</w:t>
            </w:r>
          </w:p>
        </w:tc>
        <w:tc>
          <w:tcPr>
            <w:tcW w:w="3827" w:type="dxa"/>
            <w:tcBorders>
              <w:top w:val="nil"/>
              <w:left w:val="nil"/>
              <w:bottom w:val="single" w:sz="4" w:space="0" w:color="auto"/>
              <w:right w:val="single" w:sz="4" w:space="0" w:color="auto"/>
            </w:tcBorders>
            <w:shd w:val="clear" w:color="auto" w:fill="auto"/>
            <w:noWrap/>
            <w:vAlign w:val="center"/>
            <w:hideMark/>
          </w:tcPr>
          <w:p w14:paraId="56CB8DFC" w14:textId="77777777" w:rsidR="001859A6" w:rsidRPr="001D4945" w:rsidRDefault="001859A6" w:rsidP="00806F60">
            <w:pPr>
              <w:jc w:val="center"/>
              <w:rPr>
                <w:rFonts w:eastAsia="Times New Roman" w:cstheme="minorHAnsi"/>
              </w:rPr>
            </w:pPr>
            <w:r w:rsidRPr="001D4945">
              <w:rPr>
                <w:rFonts w:eastAsia="Times New Roman" w:cstheme="minorHAnsi"/>
              </w:rPr>
              <w:t>Hospodárska 7A</w:t>
            </w:r>
            <w:r>
              <w:rPr>
                <w:rFonts w:eastAsia="Times New Roman" w:cstheme="minorHAnsi"/>
              </w:rPr>
              <w:t xml:space="preserve"> - Žihadielko</w:t>
            </w:r>
          </w:p>
        </w:tc>
        <w:tc>
          <w:tcPr>
            <w:tcW w:w="3823" w:type="dxa"/>
            <w:tcBorders>
              <w:top w:val="nil"/>
              <w:left w:val="nil"/>
              <w:bottom w:val="single" w:sz="4" w:space="0" w:color="auto"/>
              <w:right w:val="single" w:sz="4" w:space="0" w:color="auto"/>
            </w:tcBorders>
            <w:vAlign w:val="center"/>
          </w:tcPr>
          <w:p w14:paraId="5A12E140" w14:textId="77777777" w:rsidR="001859A6" w:rsidRPr="001D4945" w:rsidRDefault="001859A6" w:rsidP="00806F60">
            <w:pPr>
              <w:jc w:val="center"/>
              <w:rPr>
                <w:rFonts w:eastAsia="Times New Roman" w:cstheme="minorHAnsi"/>
              </w:rPr>
            </w:pPr>
            <w:r>
              <w:rPr>
                <w:rFonts w:eastAsia="Times New Roman" w:cstheme="minorHAnsi"/>
              </w:rPr>
              <w:t>Hospodárska 79</w:t>
            </w:r>
          </w:p>
        </w:tc>
      </w:tr>
      <w:tr w:rsidR="001859A6" w:rsidRPr="00FA11A6" w14:paraId="72730817"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FA4F1C0" w14:textId="77777777" w:rsidR="001859A6" w:rsidRPr="001D4945" w:rsidRDefault="001859A6" w:rsidP="00806F60">
            <w:pPr>
              <w:jc w:val="center"/>
              <w:rPr>
                <w:rFonts w:eastAsia="Times New Roman" w:cstheme="minorHAnsi"/>
              </w:rPr>
            </w:pPr>
            <w:r>
              <w:rPr>
                <w:rFonts w:eastAsia="Times New Roman" w:cstheme="minorHAnsi"/>
              </w:rPr>
              <w:t>11</w:t>
            </w:r>
          </w:p>
        </w:tc>
        <w:tc>
          <w:tcPr>
            <w:tcW w:w="3827" w:type="dxa"/>
            <w:tcBorders>
              <w:top w:val="nil"/>
              <w:left w:val="nil"/>
              <w:bottom w:val="single" w:sz="4" w:space="0" w:color="auto"/>
              <w:right w:val="single" w:sz="4" w:space="0" w:color="auto"/>
            </w:tcBorders>
            <w:shd w:val="clear" w:color="auto" w:fill="auto"/>
            <w:noWrap/>
            <w:vAlign w:val="center"/>
            <w:hideMark/>
          </w:tcPr>
          <w:p w14:paraId="05DB30F0"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Jiráskova</w:t>
            </w:r>
            <w:proofErr w:type="spellEnd"/>
            <w:r w:rsidRPr="001D4945">
              <w:rPr>
                <w:rFonts w:eastAsia="Times New Roman" w:cstheme="minorHAnsi"/>
              </w:rPr>
              <w:t xml:space="preserve"> 4A</w:t>
            </w:r>
          </w:p>
        </w:tc>
        <w:tc>
          <w:tcPr>
            <w:tcW w:w="3823" w:type="dxa"/>
            <w:tcBorders>
              <w:top w:val="nil"/>
              <w:left w:val="nil"/>
              <w:bottom w:val="single" w:sz="4" w:space="0" w:color="auto"/>
              <w:right w:val="single" w:sz="4" w:space="0" w:color="auto"/>
            </w:tcBorders>
            <w:vAlign w:val="center"/>
          </w:tcPr>
          <w:p w14:paraId="44F12707" w14:textId="77777777" w:rsidR="001859A6" w:rsidRPr="001D4945" w:rsidRDefault="001859A6" w:rsidP="00806F60">
            <w:pPr>
              <w:jc w:val="center"/>
              <w:rPr>
                <w:rFonts w:eastAsia="Times New Roman" w:cstheme="minorHAnsi"/>
              </w:rPr>
            </w:pPr>
            <w:proofErr w:type="spellStart"/>
            <w:r>
              <w:rPr>
                <w:rFonts w:eastAsia="Times New Roman" w:cstheme="minorHAnsi"/>
              </w:rPr>
              <w:t>Jiráskova</w:t>
            </w:r>
            <w:proofErr w:type="spellEnd"/>
            <w:r>
              <w:rPr>
                <w:rFonts w:eastAsia="Times New Roman" w:cstheme="minorHAnsi"/>
              </w:rPr>
              <w:t xml:space="preserve"> 21</w:t>
            </w:r>
          </w:p>
        </w:tc>
      </w:tr>
      <w:tr w:rsidR="001859A6" w:rsidRPr="00FA11A6" w14:paraId="10286FBC"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20A3E4F" w14:textId="77777777" w:rsidR="001859A6" w:rsidRPr="001D4945" w:rsidRDefault="001859A6" w:rsidP="00806F60">
            <w:pPr>
              <w:jc w:val="center"/>
              <w:rPr>
                <w:rFonts w:eastAsia="Times New Roman" w:cstheme="minorHAnsi"/>
              </w:rPr>
            </w:pPr>
            <w:r>
              <w:rPr>
                <w:rFonts w:eastAsia="Times New Roman" w:cstheme="minorHAnsi"/>
              </w:rPr>
              <w:t>12</w:t>
            </w:r>
          </w:p>
        </w:tc>
        <w:tc>
          <w:tcPr>
            <w:tcW w:w="3827" w:type="dxa"/>
            <w:tcBorders>
              <w:top w:val="nil"/>
              <w:left w:val="nil"/>
              <w:bottom w:val="single" w:sz="4" w:space="0" w:color="auto"/>
              <w:right w:val="single" w:sz="4" w:space="0" w:color="auto"/>
            </w:tcBorders>
            <w:shd w:val="clear" w:color="auto" w:fill="auto"/>
            <w:noWrap/>
            <w:vAlign w:val="center"/>
            <w:hideMark/>
          </w:tcPr>
          <w:p w14:paraId="1E054287"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Kamenio</w:t>
            </w:r>
            <w:proofErr w:type="spellEnd"/>
            <w:r w:rsidRPr="001D4945">
              <w:rPr>
                <w:rFonts w:eastAsia="Times New Roman" w:cstheme="minorHAnsi"/>
              </w:rPr>
              <w:t xml:space="preserve"> </w:t>
            </w:r>
          </w:p>
        </w:tc>
        <w:tc>
          <w:tcPr>
            <w:tcW w:w="3823" w:type="dxa"/>
            <w:tcBorders>
              <w:top w:val="nil"/>
              <w:left w:val="nil"/>
              <w:bottom w:val="single" w:sz="4" w:space="0" w:color="auto"/>
              <w:right w:val="single" w:sz="4" w:space="0" w:color="auto"/>
            </w:tcBorders>
            <w:vAlign w:val="center"/>
          </w:tcPr>
          <w:p w14:paraId="4AD6091D" w14:textId="77777777" w:rsidR="001859A6" w:rsidRPr="001D4945" w:rsidRDefault="001859A6" w:rsidP="00806F60">
            <w:pPr>
              <w:jc w:val="center"/>
              <w:rPr>
                <w:rFonts w:eastAsia="Times New Roman" w:cstheme="minorHAnsi"/>
              </w:rPr>
            </w:pPr>
            <w:r>
              <w:rPr>
                <w:rFonts w:eastAsia="Times New Roman" w:cstheme="minorHAnsi"/>
              </w:rPr>
              <w:t>Richarda Vandru 44</w:t>
            </w:r>
          </w:p>
        </w:tc>
      </w:tr>
      <w:tr w:rsidR="001859A6" w:rsidRPr="00FA11A6" w14:paraId="1152744F"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7A533CBC" w14:textId="77777777" w:rsidR="001859A6" w:rsidRPr="001D4945" w:rsidRDefault="001859A6" w:rsidP="00806F60">
            <w:pPr>
              <w:jc w:val="center"/>
              <w:rPr>
                <w:rFonts w:eastAsia="Times New Roman" w:cstheme="minorHAnsi"/>
              </w:rPr>
            </w:pPr>
            <w:r>
              <w:rPr>
                <w:rFonts w:eastAsia="Times New Roman" w:cstheme="minorHAnsi"/>
              </w:rPr>
              <w:t>13</w:t>
            </w:r>
          </w:p>
        </w:tc>
        <w:tc>
          <w:tcPr>
            <w:tcW w:w="3827" w:type="dxa"/>
            <w:tcBorders>
              <w:top w:val="nil"/>
              <w:left w:val="nil"/>
              <w:bottom w:val="single" w:sz="4" w:space="0" w:color="auto"/>
              <w:right w:val="single" w:sz="4" w:space="0" w:color="auto"/>
            </w:tcBorders>
            <w:shd w:val="clear" w:color="auto" w:fill="auto"/>
            <w:noWrap/>
            <w:vAlign w:val="center"/>
            <w:hideMark/>
          </w:tcPr>
          <w:p w14:paraId="664DF666" w14:textId="77777777" w:rsidR="001859A6" w:rsidRPr="001D4945" w:rsidRDefault="001859A6" w:rsidP="00806F60">
            <w:pPr>
              <w:jc w:val="center"/>
              <w:rPr>
                <w:rFonts w:eastAsia="Times New Roman" w:cstheme="minorHAnsi"/>
              </w:rPr>
            </w:pPr>
            <w:r w:rsidRPr="001D4945">
              <w:rPr>
                <w:rFonts w:eastAsia="Times New Roman" w:cstheme="minorHAnsi"/>
              </w:rPr>
              <w:t>Kamenný mlyn 1A</w:t>
            </w:r>
          </w:p>
        </w:tc>
        <w:tc>
          <w:tcPr>
            <w:tcW w:w="3823" w:type="dxa"/>
            <w:tcBorders>
              <w:top w:val="nil"/>
              <w:left w:val="nil"/>
              <w:bottom w:val="single" w:sz="4" w:space="0" w:color="auto"/>
              <w:right w:val="single" w:sz="4" w:space="0" w:color="auto"/>
            </w:tcBorders>
            <w:vAlign w:val="center"/>
          </w:tcPr>
          <w:p w14:paraId="57F29BDE" w14:textId="77777777" w:rsidR="001859A6" w:rsidRPr="001D4945" w:rsidRDefault="001859A6" w:rsidP="00806F60">
            <w:pPr>
              <w:jc w:val="center"/>
              <w:rPr>
                <w:rFonts w:eastAsia="Times New Roman" w:cstheme="minorHAnsi"/>
              </w:rPr>
            </w:pPr>
            <w:r>
              <w:rPr>
                <w:rFonts w:eastAsia="Times New Roman" w:cstheme="minorHAnsi"/>
              </w:rPr>
              <w:t>Kamenný mlyn 8</w:t>
            </w:r>
          </w:p>
        </w:tc>
      </w:tr>
      <w:tr w:rsidR="001859A6" w:rsidRPr="00FA11A6" w14:paraId="6FF98B53"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2344BA51" w14:textId="77777777" w:rsidR="001859A6" w:rsidRPr="001D4945" w:rsidRDefault="001859A6" w:rsidP="00806F60">
            <w:pPr>
              <w:jc w:val="center"/>
              <w:rPr>
                <w:rFonts w:eastAsia="Times New Roman" w:cstheme="minorHAnsi"/>
              </w:rPr>
            </w:pPr>
            <w:r>
              <w:rPr>
                <w:rFonts w:eastAsia="Times New Roman" w:cstheme="minorHAnsi"/>
              </w:rPr>
              <w:t>14</w:t>
            </w:r>
          </w:p>
        </w:tc>
        <w:tc>
          <w:tcPr>
            <w:tcW w:w="3827" w:type="dxa"/>
            <w:tcBorders>
              <w:top w:val="nil"/>
              <w:left w:val="nil"/>
              <w:bottom w:val="single" w:sz="4" w:space="0" w:color="auto"/>
              <w:right w:val="single" w:sz="4" w:space="0" w:color="auto"/>
            </w:tcBorders>
            <w:shd w:val="clear" w:color="auto" w:fill="auto"/>
            <w:noWrap/>
            <w:vAlign w:val="center"/>
            <w:hideMark/>
          </w:tcPr>
          <w:p w14:paraId="1EAC7112" w14:textId="77777777" w:rsidR="001859A6" w:rsidRPr="001D4945" w:rsidRDefault="001859A6" w:rsidP="00806F60">
            <w:pPr>
              <w:jc w:val="center"/>
              <w:rPr>
                <w:rFonts w:eastAsia="Times New Roman" w:cstheme="minorHAnsi"/>
              </w:rPr>
            </w:pPr>
            <w:r w:rsidRPr="001D4945">
              <w:rPr>
                <w:rFonts w:eastAsia="Times New Roman" w:cstheme="minorHAnsi"/>
              </w:rPr>
              <w:t>Limbová 2A</w:t>
            </w:r>
          </w:p>
        </w:tc>
        <w:tc>
          <w:tcPr>
            <w:tcW w:w="3823" w:type="dxa"/>
            <w:tcBorders>
              <w:top w:val="nil"/>
              <w:left w:val="nil"/>
              <w:bottom w:val="single" w:sz="4" w:space="0" w:color="auto"/>
              <w:right w:val="single" w:sz="4" w:space="0" w:color="auto"/>
            </w:tcBorders>
            <w:vAlign w:val="center"/>
          </w:tcPr>
          <w:p w14:paraId="587A897E" w14:textId="77777777" w:rsidR="001859A6" w:rsidRPr="001D4945" w:rsidRDefault="001859A6" w:rsidP="00806F60">
            <w:pPr>
              <w:jc w:val="center"/>
              <w:rPr>
                <w:rFonts w:eastAsia="Times New Roman" w:cstheme="minorHAnsi"/>
              </w:rPr>
            </w:pPr>
            <w:r>
              <w:rPr>
                <w:rFonts w:eastAsia="Times New Roman" w:cstheme="minorHAnsi"/>
              </w:rPr>
              <w:t xml:space="preserve">Areál pri MŠ </w:t>
            </w:r>
            <w:proofErr w:type="spellStart"/>
            <w:r>
              <w:rPr>
                <w:rFonts w:eastAsia="Times New Roman" w:cstheme="minorHAnsi"/>
              </w:rPr>
              <w:t>Limbova</w:t>
            </w:r>
            <w:proofErr w:type="spellEnd"/>
            <w:r>
              <w:rPr>
                <w:rFonts w:eastAsia="Times New Roman" w:cstheme="minorHAnsi"/>
              </w:rPr>
              <w:t xml:space="preserve"> – </w:t>
            </w:r>
            <w:proofErr w:type="spellStart"/>
            <w:r>
              <w:rPr>
                <w:rFonts w:eastAsia="Times New Roman" w:cstheme="minorHAnsi"/>
              </w:rPr>
              <w:t>Limbova</w:t>
            </w:r>
            <w:proofErr w:type="spellEnd"/>
            <w:r>
              <w:rPr>
                <w:rFonts w:eastAsia="Times New Roman" w:cstheme="minorHAnsi"/>
              </w:rPr>
              <w:t xml:space="preserve"> 4</w:t>
            </w:r>
          </w:p>
        </w:tc>
      </w:tr>
      <w:tr w:rsidR="001859A6" w:rsidRPr="00FA11A6" w14:paraId="2A043188"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5362E636" w14:textId="77777777" w:rsidR="001859A6" w:rsidRPr="001D4945" w:rsidRDefault="001859A6" w:rsidP="00806F60">
            <w:pPr>
              <w:jc w:val="center"/>
              <w:rPr>
                <w:rFonts w:eastAsia="Times New Roman" w:cstheme="minorHAnsi"/>
              </w:rPr>
            </w:pPr>
            <w:r>
              <w:rPr>
                <w:rFonts w:eastAsia="Times New Roman" w:cstheme="minorHAnsi"/>
              </w:rPr>
              <w:t>15</w:t>
            </w:r>
          </w:p>
        </w:tc>
        <w:tc>
          <w:tcPr>
            <w:tcW w:w="3827" w:type="dxa"/>
            <w:tcBorders>
              <w:top w:val="nil"/>
              <w:left w:val="nil"/>
              <w:bottom w:val="single" w:sz="4" w:space="0" w:color="auto"/>
              <w:right w:val="single" w:sz="4" w:space="0" w:color="auto"/>
            </w:tcBorders>
            <w:shd w:val="clear" w:color="auto" w:fill="auto"/>
            <w:noWrap/>
            <w:vAlign w:val="center"/>
            <w:hideMark/>
          </w:tcPr>
          <w:p w14:paraId="14269796" w14:textId="77777777" w:rsidR="001859A6" w:rsidRPr="001D4945" w:rsidRDefault="001859A6" w:rsidP="00806F60">
            <w:pPr>
              <w:jc w:val="center"/>
              <w:rPr>
                <w:rFonts w:eastAsia="Times New Roman" w:cstheme="minorHAnsi"/>
              </w:rPr>
            </w:pPr>
            <w:r w:rsidRPr="001D4945">
              <w:rPr>
                <w:rFonts w:eastAsia="Times New Roman" w:cstheme="minorHAnsi"/>
              </w:rPr>
              <w:t>Mozartova 1A</w:t>
            </w:r>
          </w:p>
        </w:tc>
        <w:tc>
          <w:tcPr>
            <w:tcW w:w="3823" w:type="dxa"/>
            <w:tcBorders>
              <w:top w:val="nil"/>
              <w:left w:val="nil"/>
              <w:bottom w:val="single" w:sz="4" w:space="0" w:color="auto"/>
              <w:right w:val="single" w:sz="4" w:space="0" w:color="auto"/>
            </w:tcBorders>
            <w:vAlign w:val="center"/>
          </w:tcPr>
          <w:p w14:paraId="27921389" w14:textId="77777777" w:rsidR="001859A6" w:rsidRPr="001D4945" w:rsidRDefault="001859A6" w:rsidP="00806F60">
            <w:pPr>
              <w:jc w:val="center"/>
              <w:rPr>
                <w:rFonts w:eastAsia="Times New Roman" w:cstheme="minorHAnsi"/>
              </w:rPr>
            </w:pPr>
            <w:r>
              <w:rPr>
                <w:rFonts w:eastAsia="Times New Roman" w:cstheme="minorHAnsi"/>
              </w:rPr>
              <w:t>Čajkovského 9</w:t>
            </w:r>
          </w:p>
        </w:tc>
      </w:tr>
      <w:tr w:rsidR="001859A6" w:rsidRPr="00FA11A6" w14:paraId="2F0A1C47"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7DED022C" w14:textId="77777777" w:rsidR="001859A6" w:rsidRPr="001D4945" w:rsidRDefault="001859A6" w:rsidP="00806F60">
            <w:pPr>
              <w:jc w:val="center"/>
              <w:rPr>
                <w:rFonts w:eastAsia="Times New Roman" w:cstheme="minorHAnsi"/>
              </w:rPr>
            </w:pPr>
            <w:r>
              <w:rPr>
                <w:rFonts w:eastAsia="Times New Roman" w:cstheme="minorHAnsi"/>
              </w:rPr>
              <w:t>16</w:t>
            </w:r>
          </w:p>
        </w:tc>
        <w:tc>
          <w:tcPr>
            <w:tcW w:w="3827" w:type="dxa"/>
            <w:tcBorders>
              <w:top w:val="nil"/>
              <w:left w:val="nil"/>
              <w:bottom w:val="single" w:sz="4" w:space="0" w:color="auto"/>
              <w:right w:val="single" w:sz="4" w:space="0" w:color="auto"/>
            </w:tcBorders>
            <w:shd w:val="clear" w:color="auto" w:fill="auto"/>
            <w:noWrap/>
            <w:vAlign w:val="center"/>
            <w:hideMark/>
          </w:tcPr>
          <w:p w14:paraId="0879550A" w14:textId="77777777" w:rsidR="001859A6" w:rsidRPr="001D4945" w:rsidRDefault="001859A6" w:rsidP="00806F60">
            <w:pPr>
              <w:jc w:val="center"/>
              <w:rPr>
                <w:rFonts w:eastAsia="Times New Roman" w:cstheme="minorHAnsi"/>
              </w:rPr>
            </w:pPr>
            <w:r w:rsidRPr="001D4945">
              <w:rPr>
                <w:rFonts w:eastAsia="Times New Roman" w:cstheme="minorHAnsi"/>
              </w:rPr>
              <w:t>Na hlinách 1A</w:t>
            </w:r>
          </w:p>
        </w:tc>
        <w:tc>
          <w:tcPr>
            <w:tcW w:w="3823" w:type="dxa"/>
            <w:tcBorders>
              <w:top w:val="nil"/>
              <w:left w:val="nil"/>
              <w:bottom w:val="single" w:sz="4" w:space="0" w:color="auto"/>
              <w:right w:val="single" w:sz="4" w:space="0" w:color="auto"/>
            </w:tcBorders>
            <w:vAlign w:val="center"/>
          </w:tcPr>
          <w:p w14:paraId="31C00845" w14:textId="77777777" w:rsidR="001859A6" w:rsidRPr="001D4945" w:rsidRDefault="001859A6" w:rsidP="00806F60">
            <w:pPr>
              <w:jc w:val="center"/>
              <w:rPr>
                <w:rFonts w:eastAsia="Times New Roman" w:cstheme="minorHAnsi"/>
              </w:rPr>
            </w:pPr>
            <w:r>
              <w:rPr>
                <w:rFonts w:eastAsia="Times New Roman" w:cstheme="minorHAnsi"/>
              </w:rPr>
              <w:t>Na Hlinách 14</w:t>
            </w:r>
          </w:p>
        </w:tc>
      </w:tr>
      <w:tr w:rsidR="001859A6" w:rsidRPr="00FA11A6" w14:paraId="12DDD7B6"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1EBA822" w14:textId="77777777" w:rsidR="001859A6" w:rsidRPr="001D4945" w:rsidRDefault="001859A6" w:rsidP="00806F60">
            <w:pPr>
              <w:jc w:val="center"/>
              <w:rPr>
                <w:rFonts w:eastAsia="Times New Roman" w:cstheme="minorHAnsi"/>
              </w:rPr>
            </w:pPr>
            <w:r>
              <w:rPr>
                <w:rFonts w:eastAsia="Times New Roman" w:cstheme="minorHAnsi"/>
              </w:rPr>
              <w:t>17</w:t>
            </w:r>
          </w:p>
        </w:tc>
        <w:tc>
          <w:tcPr>
            <w:tcW w:w="3827" w:type="dxa"/>
            <w:tcBorders>
              <w:top w:val="nil"/>
              <w:left w:val="nil"/>
              <w:bottom w:val="single" w:sz="4" w:space="0" w:color="auto"/>
              <w:right w:val="single" w:sz="4" w:space="0" w:color="auto"/>
            </w:tcBorders>
            <w:shd w:val="clear" w:color="auto" w:fill="auto"/>
            <w:noWrap/>
            <w:vAlign w:val="center"/>
            <w:hideMark/>
          </w:tcPr>
          <w:p w14:paraId="389E001C" w14:textId="77777777" w:rsidR="001859A6" w:rsidRPr="001D4945" w:rsidRDefault="001859A6" w:rsidP="00806F60">
            <w:pPr>
              <w:jc w:val="center"/>
              <w:rPr>
                <w:rFonts w:eastAsia="Times New Roman" w:cstheme="minorHAnsi"/>
              </w:rPr>
            </w:pPr>
            <w:r w:rsidRPr="001D4945">
              <w:rPr>
                <w:rFonts w:eastAsia="Times New Roman" w:cstheme="minorHAnsi"/>
              </w:rPr>
              <w:t>Na Hlinách 2A</w:t>
            </w:r>
            <w:r>
              <w:rPr>
                <w:rFonts w:eastAsia="Times New Roman" w:cstheme="minorHAnsi"/>
              </w:rPr>
              <w:t xml:space="preserve"> – Lesná cestička</w:t>
            </w:r>
          </w:p>
        </w:tc>
        <w:tc>
          <w:tcPr>
            <w:tcW w:w="3823" w:type="dxa"/>
            <w:tcBorders>
              <w:top w:val="nil"/>
              <w:left w:val="nil"/>
              <w:bottom w:val="single" w:sz="4" w:space="0" w:color="auto"/>
              <w:right w:val="single" w:sz="4" w:space="0" w:color="auto"/>
            </w:tcBorders>
            <w:vAlign w:val="center"/>
          </w:tcPr>
          <w:p w14:paraId="20771142" w14:textId="77777777" w:rsidR="001859A6" w:rsidRPr="001D4945" w:rsidRDefault="001859A6" w:rsidP="00806F60">
            <w:pPr>
              <w:jc w:val="center"/>
              <w:rPr>
                <w:rFonts w:eastAsia="Times New Roman" w:cstheme="minorHAnsi"/>
              </w:rPr>
            </w:pPr>
            <w:r>
              <w:rPr>
                <w:rFonts w:eastAsia="Times New Roman" w:cstheme="minorHAnsi"/>
              </w:rPr>
              <w:t>Na Hlinách 13</w:t>
            </w:r>
          </w:p>
        </w:tc>
      </w:tr>
      <w:tr w:rsidR="001859A6" w:rsidRPr="00FA11A6" w14:paraId="11649350"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63A92693" w14:textId="77777777" w:rsidR="001859A6" w:rsidRPr="001D4945" w:rsidRDefault="001859A6" w:rsidP="00806F60">
            <w:pPr>
              <w:jc w:val="center"/>
              <w:rPr>
                <w:rFonts w:eastAsia="Times New Roman" w:cstheme="minorHAnsi"/>
              </w:rPr>
            </w:pPr>
            <w:r>
              <w:rPr>
                <w:rFonts w:eastAsia="Times New Roman" w:cstheme="minorHAnsi"/>
              </w:rPr>
              <w:t>18</w:t>
            </w:r>
          </w:p>
        </w:tc>
        <w:tc>
          <w:tcPr>
            <w:tcW w:w="3827" w:type="dxa"/>
            <w:tcBorders>
              <w:top w:val="nil"/>
              <w:left w:val="nil"/>
              <w:bottom w:val="single" w:sz="4" w:space="0" w:color="auto"/>
              <w:right w:val="single" w:sz="4" w:space="0" w:color="auto"/>
            </w:tcBorders>
            <w:shd w:val="clear" w:color="auto" w:fill="auto"/>
            <w:noWrap/>
            <w:vAlign w:val="center"/>
            <w:hideMark/>
          </w:tcPr>
          <w:p w14:paraId="6B39BDDA"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Schumerova</w:t>
            </w:r>
            <w:proofErr w:type="spellEnd"/>
            <w:r w:rsidRPr="001D4945">
              <w:rPr>
                <w:rFonts w:eastAsia="Times New Roman" w:cstheme="minorHAnsi"/>
              </w:rPr>
              <w:t xml:space="preserve"> A</w:t>
            </w:r>
          </w:p>
        </w:tc>
        <w:tc>
          <w:tcPr>
            <w:tcW w:w="3823" w:type="dxa"/>
            <w:tcBorders>
              <w:top w:val="nil"/>
              <w:left w:val="nil"/>
              <w:bottom w:val="single" w:sz="4" w:space="0" w:color="auto"/>
              <w:right w:val="single" w:sz="4" w:space="0" w:color="auto"/>
            </w:tcBorders>
            <w:vAlign w:val="center"/>
          </w:tcPr>
          <w:p w14:paraId="213535FB" w14:textId="77777777" w:rsidR="001859A6" w:rsidRPr="001D4945" w:rsidRDefault="001859A6" w:rsidP="00806F60">
            <w:pPr>
              <w:jc w:val="center"/>
              <w:rPr>
                <w:rFonts w:eastAsia="Times New Roman" w:cstheme="minorHAnsi"/>
              </w:rPr>
            </w:pPr>
            <w:r>
              <w:rPr>
                <w:rFonts w:eastAsia="Times New Roman" w:cstheme="minorHAnsi"/>
              </w:rPr>
              <w:t>Ulica Hviezdna 51 - Kopánka</w:t>
            </w:r>
          </w:p>
        </w:tc>
      </w:tr>
      <w:tr w:rsidR="001859A6" w:rsidRPr="00FA11A6" w14:paraId="3D7CBACA"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5A740F38" w14:textId="77777777" w:rsidR="001859A6" w:rsidRPr="001D4945" w:rsidRDefault="001859A6" w:rsidP="00806F60">
            <w:pPr>
              <w:jc w:val="center"/>
              <w:rPr>
                <w:rFonts w:eastAsia="Times New Roman" w:cstheme="minorHAnsi"/>
              </w:rPr>
            </w:pPr>
            <w:r>
              <w:rPr>
                <w:rFonts w:eastAsia="Times New Roman" w:cstheme="minorHAnsi"/>
              </w:rPr>
              <w:t>19</w:t>
            </w:r>
          </w:p>
        </w:tc>
        <w:tc>
          <w:tcPr>
            <w:tcW w:w="3827" w:type="dxa"/>
            <w:tcBorders>
              <w:top w:val="nil"/>
              <w:left w:val="nil"/>
              <w:bottom w:val="single" w:sz="4" w:space="0" w:color="auto"/>
              <w:right w:val="single" w:sz="4" w:space="0" w:color="auto"/>
            </w:tcBorders>
            <w:shd w:val="clear" w:color="auto" w:fill="auto"/>
            <w:noWrap/>
            <w:vAlign w:val="center"/>
            <w:hideMark/>
          </w:tcPr>
          <w:p w14:paraId="3178C929" w14:textId="77777777" w:rsidR="001859A6" w:rsidRPr="001D4945" w:rsidRDefault="001859A6" w:rsidP="00806F60">
            <w:pPr>
              <w:jc w:val="center"/>
              <w:rPr>
                <w:rFonts w:eastAsia="Times New Roman" w:cstheme="minorHAnsi"/>
              </w:rPr>
            </w:pPr>
            <w:r w:rsidRPr="001D4945">
              <w:rPr>
                <w:rFonts w:eastAsia="Times New Roman" w:cstheme="minorHAnsi"/>
              </w:rPr>
              <w:t>Spartakovská 5A</w:t>
            </w:r>
          </w:p>
        </w:tc>
        <w:tc>
          <w:tcPr>
            <w:tcW w:w="3823" w:type="dxa"/>
            <w:tcBorders>
              <w:top w:val="nil"/>
              <w:left w:val="nil"/>
              <w:bottom w:val="single" w:sz="4" w:space="0" w:color="auto"/>
              <w:right w:val="single" w:sz="4" w:space="0" w:color="auto"/>
            </w:tcBorders>
            <w:vAlign w:val="center"/>
          </w:tcPr>
          <w:p w14:paraId="01CA005E" w14:textId="77777777" w:rsidR="001859A6" w:rsidRPr="001D4945" w:rsidRDefault="001859A6" w:rsidP="00806F60">
            <w:pPr>
              <w:jc w:val="center"/>
              <w:rPr>
                <w:rFonts w:eastAsia="Times New Roman" w:cstheme="minorHAnsi"/>
              </w:rPr>
            </w:pPr>
            <w:r>
              <w:rPr>
                <w:rFonts w:eastAsia="Times New Roman" w:cstheme="minorHAnsi"/>
              </w:rPr>
              <w:t>Spartakovská 19</w:t>
            </w:r>
          </w:p>
        </w:tc>
      </w:tr>
      <w:tr w:rsidR="001859A6" w:rsidRPr="00FA11A6" w14:paraId="2A647370"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7516AA67" w14:textId="77777777" w:rsidR="001859A6" w:rsidRPr="001D4945" w:rsidRDefault="001859A6" w:rsidP="00806F60">
            <w:pPr>
              <w:jc w:val="center"/>
              <w:rPr>
                <w:rFonts w:eastAsia="Times New Roman" w:cstheme="minorHAnsi"/>
              </w:rPr>
            </w:pPr>
            <w:r>
              <w:rPr>
                <w:rFonts w:eastAsia="Times New Roman" w:cstheme="minorHAnsi"/>
              </w:rPr>
              <w:t>20</w:t>
            </w:r>
          </w:p>
        </w:tc>
        <w:tc>
          <w:tcPr>
            <w:tcW w:w="3827" w:type="dxa"/>
            <w:tcBorders>
              <w:top w:val="nil"/>
              <w:left w:val="nil"/>
              <w:bottom w:val="single" w:sz="4" w:space="0" w:color="auto"/>
              <w:right w:val="single" w:sz="4" w:space="0" w:color="auto"/>
            </w:tcBorders>
            <w:shd w:val="clear" w:color="auto" w:fill="auto"/>
            <w:noWrap/>
            <w:vAlign w:val="center"/>
            <w:hideMark/>
          </w:tcPr>
          <w:p w14:paraId="01942C28" w14:textId="77777777" w:rsidR="001859A6" w:rsidRPr="001D4945" w:rsidRDefault="001859A6" w:rsidP="00806F60">
            <w:pPr>
              <w:jc w:val="center"/>
              <w:rPr>
                <w:rFonts w:eastAsia="Times New Roman" w:cstheme="minorHAnsi"/>
              </w:rPr>
            </w:pPr>
            <w:r w:rsidRPr="001D4945">
              <w:rPr>
                <w:rFonts w:eastAsia="Times New Roman" w:cstheme="minorHAnsi"/>
              </w:rPr>
              <w:t>Spartakovská 7A</w:t>
            </w:r>
            <w:r>
              <w:rPr>
                <w:rFonts w:eastAsia="Times New Roman" w:cstheme="minorHAnsi"/>
              </w:rPr>
              <w:t xml:space="preserve"> - Agátka</w:t>
            </w:r>
          </w:p>
        </w:tc>
        <w:tc>
          <w:tcPr>
            <w:tcW w:w="3823" w:type="dxa"/>
            <w:tcBorders>
              <w:top w:val="nil"/>
              <w:left w:val="nil"/>
              <w:bottom w:val="single" w:sz="4" w:space="0" w:color="auto"/>
              <w:right w:val="single" w:sz="4" w:space="0" w:color="auto"/>
            </w:tcBorders>
            <w:vAlign w:val="center"/>
          </w:tcPr>
          <w:p w14:paraId="2C6E9C07" w14:textId="77777777" w:rsidR="001859A6" w:rsidRPr="001D4945" w:rsidRDefault="001859A6" w:rsidP="00806F60">
            <w:pPr>
              <w:jc w:val="center"/>
              <w:rPr>
                <w:rFonts w:eastAsia="Times New Roman" w:cstheme="minorHAnsi"/>
              </w:rPr>
            </w:pPr>
            <w:r>
              <w:rPr>
                <w:rFonts w:eastAsia="Times New Roman" w:cstheme="minorHAnsi"/>
              </w:rPr>
              <w:t>Spartakovská 3</w:t>
            </w:r>
          </w:p>
        </w:tc>
      </w:tr>
      <w:tr w:rsidR="001859A6" w:rsidRPr="00FA11A6" w14:paraId="695A727F"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6AAD6C2F" w14:textId="77777777" w:rsidR="001859A6" w:rsidRPr="001D4945" w:rsidRDefault="001859A6" w:rsidP="00806F60">
            <w:pPr>
              <w:jc w:val="center"/>
              <w:rPr>
                <w:rFonts w:eastAsia="Times New Roman" w:cstheme="minorHAnsi"/>
              </w:rPr>
            </w:pPr>
            <w:r>
              <w:rPr>
                <w:rFonts w:eastAsia="Times New Roman" w:cstheme="minorHAnsi"/>
              </w:rPr>
              <w:t>21</w:t>
            </w:r>
          </w:p>
        </w:tc>
        <w:tc>
          <w:tcPr>
            <w:tcW w:w="3827" w:type="dxa"/>
            <w:tcBorders>
              <w:top w:val="nil"/>
              <w:left w:val="nil"/>
              <w:bottom w:val="single" w:sz="4" w:space="0" w:color="auto"/>
              <w:right w:val="single" w:sz="4" w:space="0" w:color="auto"/>
            </w:tcBorders>
            <w:shd w:val="clear" w:color="auto" w:fill="auto"/>
            <w:noWrap/>
            <w:vAlign w:val="center"/>
            <w:hideMark/>
          </w:tcPr>
          <w:p w14:paraId="1A1C3D20" w14:textId="77777777" w:rsidR="001859A6" w:rsidRPr="001D4945" w:rsidRDefault="001859A6" w:rsidP="00806F60">
            <w:pPr>
              <w:jc w:val="center"/>
              <w:rPr>
                <w:rFonts w:eastAsia="Times New Roman" w:cstheme="minorHAnsi"/>
              </w:rPr>
            </w:pPr>
            <w:r w:rsidRPr="001D4945">
              <w:rPr>
                <w:rFonts w:eastAsia="Times New Roman" w:cstheme="minorHAnsi"/>
              </w:rPr>
              <w:t xml:space="preserve">T. </w:t>
            </w:r>
            <w:proofErr w:type="spellStart"/>
            <w:r w:rsidRPr="001D4945">
              <w:rPr>
                <w:rFonts w:eastAsia="Times New Roman" w:cstheme="minorHAnsi"/>
              </w:rPr>
              <w:t>Tekela</w:t>
            </w:r>
            <w:proofErr w:type="spellEnd"/>
            <w:r w:rsidRPr="001D4945">
              <w:rPr>
                <w:rFonts w:eastAsia="Times New Roman" w:cstheme="minorHAnsi"/>
              </w:rPr>
              <w:t xml:space="preserve"> 1A</w:t>
            </w:r>
          </w:p>
        </w:tc>
        <w:tc>
          <w:tcPr>
            <w:tcW w:w="3823" w:type="dxa"/>
            <w:tcBorders>
              <w:top w:val="nil"/>
              <w:left w:val="nil"/>
              <w:bottom w:val="single" w:sz="4" w:space="0" w:color="auto"/>
              <w:right w:val="single" w:sz="4" w:space="0" w:color="auto"/>
            </w:tcBorders>
            <w:vAlign w:val="center"/>
          </w:tcPr>
          <w:p w14:paraId="4861C1F3" w14:textId="77777777" w:rsidR="001859A6" w:rsidRPr="001D4945" w:rsidRDefault="001859A6" w:rsidP="00806F60">
            <w:pPr>
              <w:jc w:val="center"/>
              <w:rPr>
                <w:rFonts w:eastAsia="Times New Roman" w:cstheme="minorHAnsi"/>
              </w:rPr>
            </w:pPr>
            <w:r>
              <w:rPr>
                <w:rFonts w:eastAsia="Times New Roman" w:cstheme="minorHAnsi"/>
              </w:rPr>
              <w:t xml:space="preserve">T. </w:t>
            </w:r>
            <w:proofErr w:type="spellStart"/>
            <w:r>
              <w:rPr>
                <w:rFonts w:eastAsia="Times New Roman" w:cstheme="minorHAnsi"/>
              </w:rPr>
              <w:t>Tekela</w:t>
            </w:r>
            <w:proofErr w:type="spellEnd"/>
            <w:r>
              <w:rPr>
                <w:rFonts w:eastAsia="Times New Roman" w:cstheme="minorHAnsi"/>
              </w:rPr>
              <w:t xml:space="preserve"> 7</w:t>
            </w:r>
          </w:p>
        </w:tc>
      </w:tr>
      <w:tr w:rsidR="001859A6" w:rsidRPr="00FA11A6" w14:paraId="04B3D7CD"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DE76F91" w14:textId="77777777" w:rsidR="001859A6" w:rsidRPr="001D4945" w:rsidRDefault="001859A6" w:rsidP="00806F60">
            <w:pPr>
              <w:jc w:val="center"/>
              <w:rPr>
                <w:rFonts w:eastAsia="Times New Roman" w:cstheme="minorHAnsi"/>
              </w:rPr>
            </w:pPr>
            <w:r>
              <w:rPr>
                <w:rFonts w:eastAsia="Times New Roman" w:cstheme="minorHAnsi"/>
              </w:rPr>
              <w:t>22</w:t>
            </w:r>
          </w:p>
        </w:tc>
        <w:tc>
          <w:tcPr>
            <w:tcW w:w="3827" w:type="dxa"/>
            <w:tcBorders>
              <w:top w:val="nil"/>
              <w:left w:val="nil"/>
              <w:bottom w:val="single" w:sz="4" w:space="0" w:color="auto"/>
              <w:right w:val="single" w:sz="4" w:space="0" w:color="auto"/>
            </w:tcBorders>
            <w:shd w:val="clear" w:color="auto" w:fill="auto"/>
            <w:noWrap/>
            <w:vAlign w:val="center"/>
            <w:hideMark/>
          </w:tcPr>
          <w:p w14:paraId="42AFEA10" w14:textId="77777777" w:rsidR="001859A6" w:rsidRPr="001D4945" w:rsidRDefault="001859A6" w:rsidP="00806F60">
            <w:pPr>
              <w:jc w:val="center"/>
              <w:rPr>
                <w:rFonts w:eastAsia="Times New Roman" w:cstheme="minorHAnsi"/>
              </w:rPr>
            </w:pPr>
            <w:r w:rsidRPr="001D4945">
              <w:rPr>
                <w:rFonts w:eastAsia="Times New Roman" w:cstheme="minorHAnsi"/>
              </w:rPr>
              <w:t>Tajovského 3A</w:t>
            </w:r>
          </w:p>
        </w:tc>
        <w:tc>
          <w:tcPr>
            <w:tcW w:w="3823" w:type="dxa"/>
            <w:tcBorders>
              <w:top w:val="nil"/>
              <w:left w:val="nil"/>
              <w:bottom w:val="single" w:sz="4" w:space="0" w:color="auto"/>
              <w:right w:val="single" w:sz="4" w:space="0" w:color="auto"/>
            </w:tcBorders>
            <w:vAlign w:val="center"/>
          </w:tcPr>
          <w:p w14:paraId="71B3403A" w14:textId="77777777" w:rsidR="001859A6" w:rsidRPr="001D4945" w:rsidRDefault="001859A6" w:rsidP="00806F60">
            <w:pPr>
              <w:jc w:val="center"/>
              <w:rPr>
                <w:rFonts w:eastAsia="Times New Roman" w:cstheme="minorHAnsi"/>
              </w:rPr>
            </w:pPr>
            <w:r>
              <w:rPr>
                <w:rFonts w:eastAsia="Times New Roman" w:cstheme="minorHAnsi"/>
              </w:rPr>
              <w:t>Tajovského 21</w:t>
            </w:r>
          </w:p>
        </w:tc>
      </w:tr>
      <w:tr w:rsidR="001859A6" w:rsidRPr="00FA11A6" w14:paraId="6EBDD097"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26A8827" w14:textId="77777777" w:rsidR="001859A6" w:rsidRPr="001D4945" w:rsidRDefault="001859A6" w:rsidP="00806F60">
            <w:pPr>
              <w:jc w:val="center"/>
              <w:rPr>
                <w:rFonts w:eastAsia="Times New Roman" w:cstheme="minorHAnsi"/>
              </w:rPr>
            </w:pPr>
            <w:r>
              <w:rPr>
                <w:rFonts w:eastAsia="Times New Roman" w:cstheme="minorHAnsi"/>
              </w:rPr>
              <w:t>23</w:t>
            </w:r>
          </w:p>
        </w:tc>
        <w:tc>
          <w:tcPr>
            <w:tcW w:w="3827" w:type="dxa"/>
            <w:tcBorders>
              <w:top w:val="nil"/>
              <w:left w:val="nil"/>
              <w:bottom w:val="single" w:sz="4" w:space="0" w:color="auto"/>
              <w:right w:val="single" w:sz="4" w:space="0" w:color="auto"/>
            </w:tcBorders>
            <w:shd w:val="clear" w:color="auto" w:fill="auto"/>
            <w:noWrap/>
            <w:vAlign w:val="center"/>
            <w:hideMark/>
          </w:tcPr>
          <w:p w14:paraId="4BF5E7E1"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Titusa</w:t>
            </w:r>
            <w:proofErr w:type="spellEnd"/>
            <w:r w:rsidRPr="001D4945">
              <w:rPr>
                <w:rFonts w:eastAsia="Times New Roman" w:cstheme="minorHAnsi"/>
              </w:rPr>
              <w:t xml:space="preserve"> Zemana</w:t>
            </w:r>
          </w:p>
        </w:tc>
        <w:tc>
          <w:tcPr>
            <w:tcW w:w="3823" w:type="dxa"/>
            <w:tcBorders>
              <w:top w:val="nil"/>
              <w:left w:val="nil"/>
              <w:bottom w:val="single" w:sz="4" w:space="0" w:color="auto"/>
              <w:right w:val="single" w:sz="4" w:space="0" w:color="auto"/>
            </w:tcBorders>
            <w:vAlign w:val="center"/>
          </w:tcPr>
          <w:p w14:paraId="33CD86EC" w14:textId="77777777" w:rsidR="001859A6" w:rsidRPr="001D4945" w:rsidRDefault="001859A6" w:rsidP="00806F60">
            <w:pPr>
              <w:jc w:val="center"/>
              <w:rPr>
                <w:rFonts w:eastAsia="Times New Roman" w:cstheme="minorHAnsi"/>
              </w:rPr>
            </w:pPr>
            <w:proofErr w:type="spellStart"/>
            <w:r>
              <w:rPr>
                <w:rFonts w:eastAsia="Times New Roman" w:cstheme="minorHAnsi"/>
              </w:rPr>
              <w:t>Titusa</w:t>
            </w:r>
            <w:proofErr w:type="spellEnd"/>
            <w:r>
              <w:rPr>
                <w:rFonts w:eastAsia="Times New Roman" w:cstheme="minorHAnsi"/>
              </w:rPr>
              <w:t xml:space="preserve"> Zemana 49</w:t>
            </w:r>
          </w:p>
        </w:tc>
      </w:tr>
      <w:tr w:rsidR="001859A6" w:rsidRPr="00FA11A6" w14:paraId="513C3C2A"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2F82E4A" w14:textId="77777777" w:rsidR="001859A6" w:rsidRPr="001D4945" w:rsidRDefault="001859A6" w:rsidP="00806F60">
            <w:pPr>
              <w:jc w:val="center"/>
              <w:rPr>
                <w:rFonts w:eastAsia="Times New Roman" w:cstheme="minorHAnsi"/>
              </w:rPr>
            </w:pPr>
            <w:r>
              <w:rPr>
                <w:rFonts w:eastAsia="Times New Roman" w:cstheme="minorHAnsi"/>
              </w:rPr>
              <w:t>24</w:t>
            </w:r>
          </w:p>
        </w:tc>
        <w:tc>
          <w:tcPr>
            <w:tcW w:w="3827" w:type="dxa"/>
            <w:tcBorders>
              <w:top w:val="nil"/>
              <w:left w:val="nil"/>
              <w:bottom w:val="single" w:sz="4" w:space="0" w:color="auto"/>
              <w:right w:val="single" w:sz="4" w:space="0" w:color="auto"/>
            </w:tcBorders>
            <w:shd w:val="clear" w:color="auto" w:fill="auto"/>
            <w:noWrap/>
            <w:vAlign w:val="center"/>
            <w:hideMark/>
          </w:tcPr>
          <w:p w14:paraId="0614830F" w14:textId="77777777" w:rsidR="001859A6" w:rsidRPr="001D4945" w:rsidRDefault="001859A6" w:rsidP="00806F60">
            <w:pPr>
              <w:jc w:val="center"/>
              <w:rPr>
                <w:rFonts w:eastAsia="Times New Roman" w:cstheme="minorHAnsi"/>
              </w:rPr>
            </w:pPr>
            <w:r w:rsidRPr="001D4945">
              <w:rPr>
                <w:rFonts w:eastAsia="Times New Roman" w:cstheme="minorHAnsi"/>
              </w:rPr>
              <w:t>V Jame 3A</w:t>
            </w:r>
            <w:r>
              <w:rPr>
                <w:rFonts w:eastAsia="Times New Roman" w:cstheme="minorHAnsi"/>
              </w:rPr>
              <w:t xml:space="preserve"> - Žihadielko</w:t>
            </w:r>
          </w:p>
        </w:tc>
        <w:tc>
          <w:tcPr>
            <w:tcW w:w="3823" w:type="dxa"/>
            <w:tcBorders>
              <w:top w:val="nil"/>
              <w:left w:val="nil"/>
              <w:bottom w:val="single" w:sz="4" w:space="0" w:color="auto"/>
              <w:right w:val="single" w:sz="4" w:space="0" w:color="auto"/>
            </w:tcBorders>
            <w:vAlign w:val="center"/>
          </w:tcPr>
          <w:p w14:paraId="5BF49670" w14:textId="77777777" w:rsidR="001859A6" w:rsidRPr="001D4945" w:rsidRDefault="001859A6" w:rsidP="00806F60">
            <w:pPr>
              <w:jc w:val="center"/>
              <w:rPr>
                <w:rFonts w:eastAsia="Times New Roman" w:cstheme="minorHAnsi"/>
              </w:rPr>
            </w:pPr>
            <w:r>
              <w:rPr>
                <w:rFonts w:eastAsia="Times New Roman" w:cstheme="minorHAnsi"/>
              </w:rPr>
              <w:t>V Jame 3</w:t>
            </w:r>
          </w:p>
        </w:tc>
      </w:tr>
      <w:tr w:rsidR="001859A6" w:rsidRPr="00FA11A6" w14:paraId="5BA6E413"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EDD00FC" w14:textId="77777777" w:rsidR="001859A6" w:rsidRPr="001D4945" w:rsidRDefault="001859A6" w:rsidP="00806F60">
            <w:pPr>
              <w:jc w:val="center"/>
              <w:rPr>
                <w:rFonts w:eastAsia="Times New Roman" w:cstheme="minorHAnsi"/>
              </w:rPr>
            </w:pPr>
            <w:r>
              <w:rPr>
                <w:rFonts w:eastAsia="Times New Roman" w:cstheme="minorHAnsi"/>
              </w:rPr>
              <w:t>25</w:t>
            </w:r>
          </w:p>
        </w:tc>
        <w:tc>
          <w:tcPr>
            <w:tcW w:w="3827" w:type="dxa"/>
            <w:tcBorders>
              <w:top w:val="nil"/>
              <w:left w:val="nil"/>
              <w:bottom w:val="single" w:sz="4" w:space="0" w:color="auto"/>
              <w:right w:val="single" w:sz="4" w:space="0" w:color="auto"/>
            </w:tcBorders>
            <w:shd w:val="clear" w:color="auto" w:fill="auto"/>
            <w:noWrap/>
            <w:vAlign w:val="center"/>
            <w:hideMark/>
          </w:tcPr>
          <w:p w14:paraId="4F7B8256"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V</w:t>
            </w:r>
            <w:r>
              <w:rPr>
                <w:rFonts w:eastAsia="Times New Roman" w:cstheme="minorHAnsi"/>
              </w:rPr>
              <w:t>l</w:t>
            </w:r>
            <w:proofErr w:type="spellEnd"/>
            <w:r w:rsidRPr="001D4945">
              <w:rPr>
                <w:rFonts w:eastAsia="Times New Roman" w:cstheme="minorHAnsi"/>
              </w:rPr>
              <w:t>. Clementisa 4A</w:t>
            </w:r>
            <w:r>
              <w:rPr>
                <w:rFonts w:eastAsia="Times New Roman" w:cstheme="minorHAnsi"/>
              </w:rPr>
              <w:t xml:space="preserve"> - VÚC</w:t>
            </w:r>
          </w:p>
        </w:tc>
        <w:tc>
          <w:tcPr>
            <w:tcW w:w="3823" w:type="dxa"/>
            <w:tcBorders>
              <w:top w:val="nil"/>
              <w:left w:val="nil"/>
              <w:bottom w:val="single" w:sz="4" w:space="0" w:color="auto"/>
              <w:right w:val="single" w:sz="4" w:space="0" w:color="auto"/>
            </w:tcBorders>
            <w:vAlign w:val="center"/>
          </w:tcPr>
          <w:p w14:paraId="5043FF53" w14:textId="77777777" w:rsidR="001859A6" w:rsidRPr="001D4945" w:rsidRDefault="001859A6" w:rsidP="00806F60">
            <w:pPr>
              <w:jc w:val="center"/>
              <w:rPr>
                <w:rFonts w:eastAsia="Times New Roman" w:cstheme="minorHAnsi"/>
              </w:rPr>
            </w:pPr>
            <w:proofErr w:type="spellStart"/>
            <w:r>
              <w:rPr>
                <w:rFonts w:eastAsia="Times New Roman" w:cstheme="minorHAnsi"/>
              </w:rPr>
              <w:t>Vl</w:t>
            </w:r>
            <w:proofErr w:type="spellEnd"/>
            <w:r>
              <w:rPr>
                <w:rFonts w:eastAsia="Times New Roman" w:cstheme="minorHAnsi"/>
              </w:rPr>
              <w:t>. Clementisa 24</w:t>
            </w:r>
          </w:p>
        </w:tc>
      </w:tr>
      <w:tr w:rsidR="001859A6" w:rsidRPr="00FA11A6" w14:paraId="76F1DF27"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2C888D56" w14:textId="77777777" w:rsidR="001859A6" w:rsidRPr="001D4945" w:rsidRDefault="001859A6" w:rsidP="00806F60">
            <w:pPr>
              <w:jc w:val="center"/>
              <w:rPr>
                <w:rFonts w:eastAsia="Times New Roman" w:cstheme="minorHAnsi"/>
              </w:rPr>
            </w:pPr>
            <w:r>
              <w:rPr>
                <w:rFonts w:eastAsia="Times New Roman" w:cstheme="minorHAnsi"/>
              </w:rPr>
              <w:t>26</w:t>
            </w:r>
          </w:p>
        </w:tc>
        <w:tc>
          <w:tcPr>
            <w:tcW w:w="3827" w:type="dxa"/>
            <w:tcBorders>
              <w:top w:val="nil"/>
              <w:left w:val="nil"/>
              <w:bottom w:val="single" w:sz="4" w:space="0" w:color="auto"/>
              <w:right w:val="single" w:sz="4" w:space="0" w:color="auto"/>
            </w:tcBorders>
            <w:shd w:val="clear" w:color="auto" w:fill="auto"/>
            <w:noWrap/>
            <w:vAlign w:val="center"/>
            <w:hideMark/>
          </w:tcPr>
          <w:p w14:paraId="0DA2ED51" w14:textId="77777777" w:rsidR="001859A6" w:rsidRPr="001D4945" w:rsidRDefault="001859A6" w:rsidP="00806F60">
            <w:pPr>
              <w:jc w:val="center"/>
              <w:rPr>
                <w:rFonts w:eastAsia="Times New Roman" w:cstheme="minorHAnsi"/>
              </w:rPr>
            </w:pPr>
            <w:r w:rsidRPr="001D4945">
              <w:rPr>
                <w:rFonts w:eastAsia="Times New Roman" w:cstheme="minorHAnsi"/>
              </w:rPr>
              <w:t>Vajanského 1A</w:t>
            </w:r>
          </w:p>
        </w:tc>
        <w:tc>
          <w:tcPr>
            <w:tcW w:w="3823" w:type="dxa"/>
            <w:tcBorders>
              <w:top w:val="nil"/>
              <w:left w:val="nil"/>
              <w:bottom w:val="single" w:sz="4" w:space="0" w:color="auto"/>
              <w:right w:val="single" w:sz="4" w:space="0" w:color="auto"/>
            </w:tcBorders>
            <w:vAlign w:val="center"/>
          </w:tcPr>
          <w:p w14:paraId="3E77046F" w14:textId="77777777" w:rsidR="001859A6" w:rsidRPr="001D4945" w:rsidRDefault="001859A6" w:rsidP="00806F60">
            <w:pPr>
              <w:jc w:val="center"/>
              <w:rPr>
                <w:rFonts w:eastAsia="Times New Roman" w:cstheme="minorHAnsi"/>
              </w:rPr>
            </w:pPr>
            <w:r>
              <w:rPr>
                <w:rFonts w:eastAsia="Times New Roman" w:cstheme="minorHAnsi"/>
              </w:rPr>
              <w:t>Vajanského 17</w:t>
            </w:r>
          </w:p>
        </w:tc>
      </w:tr>
      <w:tr w:rsidR="001859A6" w:rsidRPr="00FA11A6" w14:paraId="2B61B81E"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80ACA4A" w14:textId="77777777" w:rsidR="001859A6" w:rsidRPr="001D4945" w:rsidRDefault="001859A6" w:rsidP="00806F60">
            <w:pPr>
              <w:jc w:val="center"/>
              <w:rPr>
                <w:rFonts w:eastAsia="Times New Roman" w:cstheme="minorHAnsi"/>
              </w:rPr>
            </w:pPr>
            <w:r>
              <w:rPr>
                <w:rFonts w:eastAsia="Times New Roman" w:cstheme="minorHAnsi"/>
              </w:rPr>
              <w:t>27</w:t>
            </w:r>
          </w:p>
        </w:tc>
        <w:tc>
          <w:tcPr>
            <w:tcW w:w="3827" w:type="dxa"/>
            <w:tcBorders>
              <w:top w:val="nil"/>
              <w:left w:val="nil"/>
              <w:bottom w:val="single" w:sz="4" w:space="0" w:color="auto"/>
              <w:right w:val="single" w:sz="4" w:space="0" w:color="auto"/>
            </w:tcBorders>
            <w:shd w:val="clear" w:color="auto" w:fill="auto"/>
            <w:noWrap/>
            <w:vAlign w:val="center"/>
            <w:hideMark/>
          </w:tcPr>
          <w:p w14:paraId="10FF3ABF" w14:textId="77777777" w:rsidR="001859A6" w:rsidRPr="001D4945" w:rsidRDefault="001859A6" w:rsidP="00806F60">
            <w:pPr>
              <w:jc w:val="center"/>
              <w:rPr>
                <w:rFonts w:eastAsia="Times New Roman" w:cstheme="minorHAnsi"/>
              </w:rPr>
            </w:pPr>
            <w:r w:rsidRPr="001D4945">
              <w:rPr>
                <w:rFonts w:eastAsia="Times New Roman" w:cstheme="minorHAnsi"/>
              </w:rPr>
              <w:t>Vodáreň sídlisko 1A</w:t>
            </w:r>
            <w:r>
              <w:rPr>
                <w:rFonts w:eastAsia="Times New Roman" w:cstheme="minorHAnsi"/>
              </w:rPr>
              <w:t xml:space="preserve"> – Vodáreň dvor 1</w:t>
            </w:r>
          </w:p>
        </w:tc>
        <w:tc>
          <w:tcPr>
            <w:tcW w:w="3823" w:type="dxa"/>
            <w:tcBorders>
              <w:top w:val="nil"/>
              <w:left w:val="nil"/>
              <w:bottom w:val="single" w:sz="4" w:space="0" w:color="auto"/>
              <w:right w:val="single" w:sz="4" w:space="0" w:color="auto"/>
            </w:tcBorders>
            <w:vAlign w:val="center"/>
          </w:tcPr>
          <w:p w14:paraId="2A7D7E44" w14:textId="77777777" w:rsidR="001859A6" w:rsidRPr="001D4945" w:rsidRDefault="001859A6" w:rsidP="00806F60">
            <w:pPr>
              <w:jc w:val="center"/>
              <w:rPr>
                <w:rFonts w:eastAsia="Times New Roman" w:cstheme="minorHAnsi"/>
              </w:rPr>
            </w:pPr>
            <w:r>
              <w:rPr>
                <w:rFonts w:eastAsia="Times New Roman" w:cstheme="minorHAnsi"/>
              </w:rPr>
              <w:t>Veterná 1</w:t>
            </w:r>
          </w:p>
        </w:tc>
      </w:tr>
      <w:tr w:rsidR="001859A6" w:rsidRPr="00FA11A6" w14:paraId="54253B09"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5EE12054" w14:textId="77777777" w:rsidR="001859A6" w:rsidRPr="001D4945" w:rsidRDefault="001859A6" w:rsidP="00806F60">
            <w:pPr>
              <w:jc w:val="center"/>
              <w:rPr>
                <w:rFonts w:eastAsia="Times New Roman" w:cstheme="minorHAnsi"/>
              </w:rPr>
            </w:pPr>
            <w:r>
              <w:rPr>
                <w:rFonts w:eastAsia="Times New Roman" w:cstheme="minorHAnsi"/>
              </w:rPr>
              <w:t>28</w:t>
            </w:r>
          </w:p>
        </w:tc>
        <w:tc>
          <w:tcPr>
            <w:tcW w:w="3827" w:type="dxa"/>
            <w:tcBorders>
              <w:top w:val="nil"/>
              <w:left w:val="nil"/>
              <w:bottom w:val="single" w:sz="4" w:space="0" w:color="auto"/>
              <w:right w:val="single" w:sz="4" w:space="0" w:color="auto"/>
            </w:tcBorders>
            <w:shd w:val="clear" w:color="auto" w:fill="auto"/>
            <w:noWrap/>
            <w:vAlign w:val="center"/>
            <w:hideMark/>
          </w:tcPr>
          <w:p w14:paraId="7DA210A7" w14:textId="77777777" w:rsidR="001859A6" w:rsidRPr="001D4945" w:rsidRDefault="001859A6" w:rsidP="00806F60">
            <w:pPr>
              <w:jc w:val="center"/>
              <w:rPr>
                <w:rFonts w:eastAsia="Times New Roman" w:cstheme="minorHAnsi"/>
              </w:rPr>
            </w:pPr>
            <w:r w:rsidRPr="001D4945">
              <w:rPr>
                <w:rFonts w:eastAsia="Times New Roman" w:cstheme="minorHAnsi"/>
              </w:rPr>
              <w:t>Vodáreň sídlisko 2A</w:t>
            </w:r>
            <w:r>
              <w:rPr>
                <w:rFonts w:eastAsia="Times New Roman" w:cstheme="minorHAnsi"/>
              </w:rPr>
              <w:t xml:space="preserve"> – Vodáreň dvor 2</w:t>
            </w:r>
          </w:p>
        </w:tc>
        <w:tc>
          <w:tcPr>
            <w:tcW w:w="3823" w:type="dxa"/>
            <w:tcBorders>
              <w:top w:val="nil"/>
              <w:left w:val="nil"/>
              <w:bottom w:val="single" w:sz="4" w:space="0" w:color="auto"/>
              <w:right w:val="single" w:sz="4" w:space="0" w:color="auto"/>
            </w:tcBorders>
            <w:vAlign w:val="center"/>
          </w:tcPr>
          <w:p w14:paraId="4D65C436" w14:textId="77777777" w:rsidR="001859A6" w:rsidRPr="001D4945" w:rsidRDefault="001859A6" w:rsidP="00806F60">
            <w:pPr>
              <w:jc w:val="center"/>
              <w:rPr>
                <w:rFonts w:eastAsia="Times New Roman" w:cstheme="minorHAnsi"/>
              </w:rPr>
            </w:pPr>
            <w:r>
              <w:rPr>
                <w:rFonts w:eastAsia="Times New Roman" w:cstheme="minorHAnsi"/>
              </w:rPr>
              <w:t>Okružná 17</w:t>
            </w:r>
          </w:p>
        </w:tc>
      </w:tr>
      <w:tr w:rsidR="001859A6" w:rsidRPr="00FA11A6" w14:paraId="1ACC407E"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3356A5EE" w14:textId="77777777" w:rsidR="001859A6" w:rsidRPr="001D4945" w:rsidRDefault="001859A6" w:rsidP="00806F60">
            <w:pPr>
              <w:jc w:val="center"/>
              <w:rPr>
                <w:rFonts w:eastAsia="Times New Roman" w:cstheme="minorHAnsi"/>
              </w:rPr>
            </w:pPr>
            <w:r>
              <w:rPr>
                <w:rFonts w:eastAsia="Times New Roman" w:cstheme="minorHAnsi"/>
              </w:rPr>
              <w:t>29</w:t>
            </w:r>
          </w:p>
        </w:tc>
        <w:tc>
          <w:tcPr>
            <w:tcW w:w="3827" w:type="dxa"/>
            <w:tcBorders>
              <w:top w:val="nil"/>
              <w:left w:val="nil"/>
              <w:bottom w:val="single" w:sz="4" w:space="0" w:color="auto"/>
              <w:right w:val="single" w:sz="4" w:space="0" w:color="auto"/>
            </w:tcBorders>
            <w:shd w:val="clear" w:color="auto" w:fill="auto"/>
            <w:noWrap/>
            <w:vAlign w:val="center"/>
            <w:hideMark/>
          </w:tcPr>
          <w:p w14:paraId="1E287740" w14:textId="77777777" w:rsidR="001859A6" w:rsidRPr="001D4945" w:rsidRDefault="001859A6" w:rsidP="00806F60">
            <w:pPr>
              <w:jc w:val="center"/>
              <w:rPr>
                <w:rFonts w:eastAsia="Times New Roman" w:cstheme="minorHAnsi"/>
              </w:rPr>
            </w:pPr>
            <w:r w:rsidRPr="001D4945">
              <w:rPr>
                <w:rFonts w:eastAsia="Times New Roman" w:cstheme="minorHAnsi"/>
              </w:rPr>
              <w:t>Zátvor 1A</w:t>
            </w:r>
            <w:r>
              <w:rPr>
                <w:rFonts w:eastAsia="Times New Roman" w:cstheme="minorHAnsi"/>
              </w:rPr>
              <w:t xml:space="preserve"> – Zátvor dvor 3</w:t>
            </w:r>
          </w:p>
        </w:tc>
        <w:tc>
          <w:tcPr>
            <w:tcW w:w="3823" w:type="dxa"/>
            <w:tcBorders>
              <w:top w:val="nil"/>
              <w:left w:val="nil"/>
              <w:bottom w:val="single" w:sz="4" w:space="0" w:color="auto"/>
              <w:right w:val="single" w:sz="4" w:space="0" w:color="auto"/>
            </w:tcBorders>
            <w:vAlign w:val="center"/>
          </w:tcPr>
          <w:p w14:paraId="11739949" w14:textId="77777777" w:rsidR="001859A6" w:rsidRPr="001D4945" w:rsidRDefault="001859A6" w:rsidP="00806F60">
            <w:pPr>
              <w:jc w:val="center"/>
              <w:rPr>
                <w:rFonts w:eastAsia="Times New Roman" w:cstheme="minorHAnsi"/>
              </w:rPr>
            </w:pPr>
            <w:r>
              <w:rPr>
                <w:rFonts w:eastAsia="Times New Roman" w:cstheme="minorHAnsi"/>
              </w:rPr>
              <w:t>Veterná 19</w:t>
            </w:r>
          </w:p>
        </w:tc>
      </w:tr>
      <w:tr w:rsidR="001859A6" w:rsidRPr="00FA11A6" w14:paraId="4A3190C8"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28D2D361" w14:textId="77777777" w:rsidR="001859A6" w:rsidRPr="001D4945" w:rsidRDefault="001859A6" w:rsidP="00806F60">
            <w:pPr>
              <w:jc w:val="center"/>
              <w:rPr>
                <w:rFonts w:eastAsia="Times New Roman" w:cstheme="minorHAnsi"/>
              </w:rPr>
            </w:pPr>
            <w:r>
              <w:rPr>
                <w:rFonts w:eastAsia="Times New Roman" w:cstheme="minorHAnsi"/>
              </w:rPr>
              <w:t>30</w:t>
            </w:r>
          </w:p>
        </w:tc>
        <w:tc>
          <w:tcPr>
            <w:tcW w:w="3827" w:type="dxa"/>
            <w:tcBorders>
              <w:top w:val="nil"/>
              <w:left w:val="nil"/>
              <w:bottom w:val="single" w:sz="4" w:space="0" w:color="auto"/>
              <w:right w:val="single" w:sz="4" w:space="0" w:color="auto"/>
            </w:tcBorders>
            <w:shd w:val="clear" w:color="auto" w:fill="auto"/>
            <w:noWrap/>
            <w:vAlign w:val="center"/>
            <w:hideMark/>
          </w:tcPr>
          <w:p w14:paraId="3B03ED28" w14:textId="77777777" w:rsidR="001859A6" w:rsidRPr="001D4945" w:rsidRDefault="001859A6" w:rsidP="00806F60">
            <w:pPr>
              <w:jc w:val="center"/>
              <w:rPr>
                <w:rFonts w:eastAsia="Times New Roman" w:cstheme="minorHAnsi"/>
              </w:rPr>
            </w:pPr>
            <w:r w:rsidRPr="001D4945">
              <w:rPr>
                <w:rFonts w:eastAsia="Times New Roman" w:cstheme="minorHAnsi"/>
              </w:rPr>
              <w:t>Zátvor 2A</w:t>
            </w:r>
            <w:r>
              <w:rPr>
                <w:rFonts w:eastAsia="Times New Roman" w:cstheme="minorHAnsi"/>
              </w:rPr>
              <w:t xml:space="preserve"> – Zátvor dvor 2</w:t>
            </w:r>
          </w:p>
        </w:tc>
        <w:tc>
          <w:tcPr>
            <w:tcW w:w="3823" w:type="dxa"/>
            <w:tcBorders>
              <w:top w:val="nil"/>
              <w:left w:val="nil"/>
              <w:bottom w:val="single" w:sz="4" w:space="0" w:color="auto"/>
              <w:right w:val="single" w:sz="4" w:space="0" w:color="auto"/>
            </w:tcBorders>
            <w:vAlign w:val="center"/>
          </w:tcPr>
          <w:p w14:paraId="20ADE4DC" w14:textId="77777777" w:rsidR="001859A6" w:rsidRPr="001D4945" w:rsidRDefault="001859A6" w:rsidP="00806F60">
            <w:pPr>
              <w:jc w:val="center"/>
              <w:rPr>
                <w:rFonts w:eastAsia="Times New Roman" w:cstheme="minorHAnsi"/>
              </w:rPr>
            </w:pPr>
            <w:r>
              <w:rPr>
                <w:rFonts w:eastAsia="Times New Roman" w:cstheme="minorHAnsi"/>
              </w:rPr>
              <w:t>Veterná 30</w:t>
            </w:r>
          </w:p>
        </w:tc>
      </w:tr>
      <w:tr w:rsidR="001859A6" w:rsidRPr="00FA11A6" w14:paraId="4E828894" w14:textId="77777777" w:rsidTr="00806F60">
        <w:trPr>
          <w:trHeight w:val="284"/>
          <w:jc w:val="center"/>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6A8C1FB8" w14:textId="77777777" w:rsidR="001859A6" w:rsidRPr="001D4945" w:rsidRDefault="001859A6" w:rsidP="00806F60">
            <w:pPr>
              <w:jc w:val="center"/>
              <w:rPr>
                <w:rFonts w:eastAsia="Times New Roman" w:cstheme="minorHAnsi"/>
              </w:rPr>
            </w:pPr>
            <w:r>
              <w:rPr>
                <w:rFonts w:eastAsia="Times New Roman" w:cstheme="minorHAnsi"/>
              </w:rPr>
              <w:t>31</w:t>
            </w:r>
          </w:p>
        </w:tc>
        <w:tc>
          <w:tcPr>
            <w:tcW w:w="3827" w:type="dxa"/>
            <w:tcBorders>
              <w:top w:val="nil"/>
              <w:left w:val="nil"/>
              <w:bottom w:val="single" w:sz="4" w:space="0" w:color="auto"/>
              <w:right w:val="single" w:sz="4" w:space="0" w:color="auto"/>
            </w:tcBorders>
            <w:shd w:val="clear" w:color="auto" w:fill="auto"/>
            <w:noWrap/>
            <w:vAlign w:val="center"/>
            <w:hideMark/>
          </w:tcPr>
          <w:p w14:paraId="1CA9D899" w14:textId="77777777" w:rsidR="001859A6" w:rsidRPr="001D4945" w:rsidRDefault="001859A6" w:rsidP="00806F60">
            <w:pPr>
              <w:jc w:val="center"/>
              <w:rPr>
                <w:rFonts w:eastAsia="Times New Roman" w:cstheme="minorHAnsi"/>
              </w:rPr>
            </w:pPr>
            <w:r w:rsidRPr="001D4945">
              <w:rPr>
                <w:rFonts w:eastAsia="Times New Roman" w:cstheme="minorHAnsi"/>
              </w:rPr>
              <w:t>Zátvor 3A</w:t>
            </w:r>
            <w:r>
              <w:rPr>
                <w:rFonts w:eastAsia="Times New Roman" w:cstheme="minorHAnsi"/>
              </w:rPr>
              <w:t xml:space="preserve"> – zátvor dvor 1</w:t>
            </w:r>
          </w:p>
        </w:tc>
        <w:tc>
          <w:tcPr>
            <w:tcW w:w="3823" w:type="dxa"/>
            <w:tcBorders>
              <w:top w:val="nil"/>
              <w:left w:val="nil"/>
              <w:bottom w:val="single" w:sz="4" w:space="0" w:color="auto"/>
              <w:right w:val="single" w:sz="4" w:space="0" w:color="auto"/>
            </w:tcBorders>
            <w:vAlign w:val="center"/>
          </w:tcPr>
          <w:p w14:paraId="3AE717A3" w14:textId="77777777" w:rsidR="001859A6" w:rsidRPr="001D4945" w:rsidRDefault="001859A6" w:rsidP="00806F60">
            <w:pPr>
              <w:jc w:val="center"/>
              <w:rPr>
                <w:rFonts w:eastAsia="Times New Roman" w:cstheme="minorHAnsi"/>
              </w:rPr>
            </w:pPr>
            <w:r>
              <w:rPr>
                <w:rFonts w:eastAsia="Times New Roman" w:cstheme="minorHAnsi"/>
              </w:rPr>
              <w:t>Veterná 36</w:t>
            </w:r>
          </w:p>
        </w:tc>
      </w:tr>
      <w:tr w:rsidR="001859A6" w:rsidRPr="00FA11A6" w14:paraId="1350402C" w14:textId="77777777" w:rsidTr="00806F60">
        <w:trPr>
          <w:trHeight w:val="284"/>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E70BC" w14:textId="77777777" w:rsidR="001859A6" w:rsidRPr="001D4945" w:rsidRDefault="001859A6" w:rsidP="00806F60">
            <w:pPr>
              <w:jc w:val="center"/>
              <w:rPr>
                <w:rFonts w:eastAsia="Times New Roman" w:cstheme="minorHAnsi"/>
              </w:rPr>
            </w:pPr>
            <w:r>
              <w:rPr>
                <w:rFonts w:eastAsia="Times New Roman" w:cstheme="minorHAnsi"/>
              </w:rPr>
              <w:t>32</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24F77D0B"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Zelenečská</w:t>
            </w:r>
            <w:proofErr w:type="spellEnd"/>
            <w:r w:rsidRPr="001D4945">
              <w:rPr>
                <w:rFonts w:eastAsia="Times New Roman" w:cstheme="minorHAnsi"/>
              </w:rPr>
              <w:t xml:space="preserve"> 1A</w:t>
            </w:r>
          </w:p>
        </w:tc>
        <w:tc>
          <w:tcPr>
            <w:tcW w:w="3823" w:type="dxa"/>
            <w:tcBorders>
              <w:top w:val="single" w:sz="4" w:space="0" w:color="auto"/>
              <w:left w:val="nil"/>
              <w:bottom w:val="single" w:sz="4" w:space="0" w:color="auto"/>
              <w:right w:val="single" w:sz="4" w:space="0" w:color="auto"/>
            </w:tcBorders>
            <w:vAlign w:val="center"/>
          </w:tcPr>
          <w:p w14:paraId="4584D0EF" w14:textId="77777777" w:rsidR="001859A6" w:rsidRPr="001D4945" w:rsidRDefault="001859A6" w:rsidP="00806F60">
            <w:pPr>
              <w:jc w:val="center"/>
              <w:rPr>
                <w:rFonts w:eastAsia="Times New Roman" w:cstheme="minorHAnsi"/>
              </w:rPr>
            </w:pPr>
            <w:proofErr w:type="spellStart"/>
            <w:r>
              <w:rPr>
                <w:rFonts w:eastAsia="Times New Roman" w:cstheme="minorHAnsi"/>
              </w:rPr>
              <w:t>Zelenečská</w:t>
            </w:r>
            <w:proofErr w:type="spellEnd"/>
            <w:r>
              <w:rPr>
                <w:rFonts w:eastAsia="Times New Roman" w:cstheme="minorHAnsi"/>
              </w:rPr>
              <w:t xml:space="preserve"> 107</w:t>
            </w:r>
          </w:p>
        </w:tc>
      </w:tr>
      <w:tr w:rsidR="001859A6" w:rsidRPr="00FA11A6" w14:paraId="6F829735" w14:textId="77777777" w:rsidTr="00806F60">
        <w:trPr>
          <w:trHeight w:val="284"/>
          <w:jc w:val="cent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AA3F7" w14:textId="77777777" w:rsidR="001859A6" w:rsidRPr="00890C10" w:rsidRDefault="001859A6" w:rsidP="00806F60">
            <w:pPr>
              <w:jc w:val="center"/>
              <w:rPr>
                <w:rFonts w:eastAsia="Times New Roman" w:cstheme="minorHAnsi"/>
              </w:rPr>
            </w:pPr>
            <w:r w:rsidRPr="00890C10">
              <w:rPr>
                <w:rFonts w:eastAsia="Times New Roman" w:cstheme="minorHAnsi"/>
              </w:rPr>
              <w:t>33</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B30F53F" w14:textId="77777777" w:rsidR="001859A6" w:rsidRPr="00890C10" w:rsidRDefault="001859A6" w:rsidP="00806F60">
            <w:pPr>
              <w:jc w:val="center"/>
              <w:rPr>
                <w:rFonts w:eastAsia="Times New Roman" w:cstheme="minorHAnsi"/>
              </w:rPr>
            </w:pPr>
            <w:proofErr w:type="spellStart"/>
            <w:r w:rsidRPr="00890C10">
              <w:rPr>
                <w:rFonts w:eastAsia="Times New Roman" w:cstheme="minorHAnsi"/>
              </w:rPr>
              <w:t>Zelenečská</w:t>
            </w:r>
            <w:proofErr w:type="spellEnd"/>
            <w:r w:rsidRPr="00890C10">
              <w:rPr>
                <w:rFonts w:eastAsia="Times New Roman" w:cstheme="minorHAnsi"/>
              </w:rPr>
              <w:t xml:space="preserve"> 53</w:t>
            </w:r>
          </w:p>
        </w:tc>
        <w:tc>
          <w:tcPr>
            <w:tcW w:w="3823" w:type="dxa"/>
            <w:tcBorders>
              <w:top w:val="single" w:sz="4" w:space="0" w:color="auto"/>
              <w:left w:val="nil"/>
              <w:bottom w:val="single" w:sz="4" w:space="0" w:color="auto"/>
              <w:right w:val="single" w:sz="4" w:space="0" w:color="auto"/>
            </w:tcBorders>
            <w:vAlign w:val="center"/>
          </w:tcPr>
          <w:p w14:paraId="203D6CC5" w14:textId="77777777" w:rsidR="001859A6" w:rsidRPr="00890C10" w:rsidRDefault="001859A6" w:rsidP="00806F60">
            <w:pPr>
              <w:jc w:val="center"/>
              <w:rPr>
                <w:rFonts w:eastAsia="Times New Roman" w:cstheme="minorHAnsi"/>
              </w:rPr>
            </w:pPr>
            <w:proofErr w:type="spellStart"/>
            <w:r w:rsidRPr="00890C10">
              <w:rPr>
                <w:rFonts w:eastAsia="Times New Roman" w:cstheme="minorHAnsi"/>
              </w:rPr>
              <w:t>Zelenečská</w:t>
            </w:r>
            <w:proofErr w:type="spellEnd"/>
            <w:r w:rsidRPr="00890C10">
              <w:rPr>
                <w:rFonts w:eastAsia="Times New Roman" w:cstheme="minorHAnsi"/>
              </w:rPr>
              <w:t xml:space="preserve"> 53</w:t>
            </w:r>
          </w:p>
        </w:tc>
      </w:tr>
    </w:tbl>
    <w:p w14:paraId="7FEFBDB1" w14:textId="77777777" w:rsidR="001859A6" w:rsidRDefault="001859A6" w:rsidP="001859A6">
      <w:pPr>
        <w:jc w:val="both"/>
        <w:rPr>
          <w:rFonts w:cstheme="minorHAnsi"/>
        </w:rPr>
      </w:pPr>
    </w:p>
    <w:p w14:paraId="00DC9D99" w14:textId="77777777" w:rsidR="001859A6" w:rsidRPr="008F3F55" w:rsidRDefault="001859A6" w:rsidP="001859A6">
      <w:pPr>
        <w:jc w:val="both"/>
        <w:rPr>
          <w:rFonts w:cstheme="minorHAnsi"/>
          <w:b/>
          <w:bCs/>
        </w:rPr>
      </w:pPr>
      <w:r w:rsidRPr="008F3F55">
        <w:rPr>
          <w:rFonts w:cstheme="minorHAnsi"/>
          <w:b/>
          <w:bCs/>
        </w:rPr>
        <w:t>Detské ihriská – bežná starostlivosť</w:t>
      </w:r>
    </w:p>
    <w:p w14:paraId="2A969BD3" w14:textId="77777777" w:rsidR="001859A6" w:rsidRPr="00A20234" w:rsidRDefault="001859A6" w:rsidP="001859A6">
      <w:pPr>
        <w:jc w:val="both"/>
        <w:rPr>
          <w:rFonts w:cstheme="minorHAnsi"/>
        </w:rPr>
      </w:pPr>
    </w:p>
    <w:tbl>
      <w:tblPr>
        <w:tblW w:w="9630" w:type="dxa"/>
        <w:jc w:val="center"/>
        <w:tblCellMar>
          <w:left w:w="70" w:type="dxa"/>
          <w:right w:w="70" w:type="dxa"/>
        </w:tblCellMar>
        <w:tblLook w:val="04A0" w:firstRow="1" w:lastRow="0" w:firstColumn="1" w:lastColumn="0" w:noHBand="0" w:noVBand="1"/>
      </w:tblPr>
      <w:tblGrid>
        <w:gridCol w:w="1948"/>
        <w:gridCol w:w="4060"/>
        <w:gridCol w:w="3622"/>
      </w:tblGrid>
      <w:tr w:rsidR="001859A6" w:rsidRPr="00FA11A6" w14:paraId="68FE23DB" w14:textId="77777777" w:rsidTr="00806F60">
        <w:trPr>
          <w:trHeight w:val="51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4ABB1" w14:textId="77777777" w:rsidR="001859A6" w:rsidRPr="005239AA" w:rsidRDefault="001859A6" w:rsidP="00806F60">
            <w:pPr>
              <w:jc w:val="center"/>
              <w:rPr>
                <w:rFonts w:eastAsia="Times New Roman" w:cstheme="minorHAnsi"/>
                <w:b/>
                <w:bCs/>
              </w:rPr>
            </w:pPr>
            <w:r w:rsidRPr="005239AA">
              <w:rPr>
                <w:rFonts w:eastAsia="Times New Roman" w:cstheme="minorHAnsi"/>
                <w:b/>
                <w:bCs/>
              </w:rPr>
              <w:t>Poradové číslo</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559B99ED" w14:textId="77777777" w:rsidR="001859A6" w:rsidRPr="005239AA" w:rsidRDefault="001859A6" w:rsidP="00806F60">
            <w:pPr>
              <w:jc w:val="center"/>
              <w:rPr>
                <w:rFonts w:eastAsia="Times New Roman" w:cstheme="minorHAnsi"/>
                <w:b/>
                <w:bCs/>
              </w:rPr>
            </w:pPr>
            <w:r w:rsidRPr="005239AA">
              <w:rPr>
                <w:rFonts w:eastAsia="Times New Roman" w:cstheme="minorHAnsi"/>
                <w:b/>
                <w:bCs/>
              </w:rPr>
              <w:t>Názov detského ihriska</w:t>
            </w:r>
            <w:r>
              <w:rPr>
                <w:rFonts w:eastAsia="Times New Roman" w:cstheme="minorHAnsi"/>
                <w:b/>
                <w:bCs/>
              </w:rPr>
              <w:t xml:space="preserve"> podľa </w:t>
            </w:r>
            <w:proofErr w:type="spellStart"/>
            <w:r>
              <w:rPr>
                <w:rFonts w:eastAsia="Times New Roman" w:cstheme="minorHAnsi"/>
                <w:b/>
                <w:bCs/>
              </w:rPr>
              <w:t>pasportu</w:t>
            </w:r>
            <w:proofErr w:type="spellEnd"/>
          </w:p>
        </w:tc>
        <w:tc>
          <w:tcPr>
            <w:tcW w:w="3622" w:type="dxa"/>
            <w:tcBorders>
              <w:top w:val="single" w:sz="4" w:space="0" w:color="auto"/>
              <w:left w:val="nil"/>
              <w:bottom w:val="single" w:sz="4" w:space="0" w:color="auto"/>
              <w:right w:val="single" w:sz="4" w:space="0" w:color="auto"/>
            </w:tcBorders>
            <w:vAlign w:val="center"/>
          </w:tcPr>
          <w:p w14:paraId="4D6CFBA1" w14:textId="77777777" w:rsidR="001859A6" w:rsidRPr="005239AA" w:rsidRDefault="001859A6" w:rsidP="00806F60">
            <w:pPr>
              <w:jc w:val="center"/>
              <w:rPr>
                <w:rFonts w:eastAsia="Times New Roman" w:cstheme="minorHAnsi"/>
                <w:b/>
                <w:bCs/>
              </w:rPr>
            </w:pPr>
            <w:r>
              <w:rPr>
                <w:rFonts w:eastAsia="Times New Roman" w:cstheme="minorHAnsi"/>
                <w:b/>
                <w:bCs/>
              </w:rPr>
              <w:t>Orientačná adresa</w:t>
            </w:r>
          </w:p>
        </w:tc>
      </w:tr>
      <w:tr w:rsidR="001859A6" w:rsidRPr="00FA11A6" w14:paraId="6B176E69"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276A0" w14:textId="77777777" w:rsidR="001859A6" w:rsidRPr="001D4945" w:rsidRDefault="001859A6" w:rsidP="00806F60">
            <w:pPr>
              <w:jc w:val="center"/>
              <w:rPr>
                <w:rFonts w:eastAsia="Times New Roman" w:cstheme="minorHAnsi"/>
              </w:rPr>
            </w:pPr>
            <w:r w:rsidRPr="001D4945">
              <w:rPr>
                <w:rFonts w:eastAsia="Times New Roman" w:cstheme="minorHAnsi"/>
              </w:rPr>
              <w:t>1</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717DD1CE" w14:textId="77777777" w:rsidR="001859A6" w:rsidRPr="001D4945" w:rsidRDefault="001859A6" w:rsidP="00806F60">
            <w:pPr>
              <w:jc w:val="center"/>
              <w:rPr>
                <w:rFonts w:eastAsia="Times New Roman" w:cstheme="minorHAnsi"/>
              </w:rPr>
            </w:pPr>
            <w:r w:rsidRPr="001D4945">
              <w:rPr>
                <w:rFonts w:eastAsia="Times New Roman" w:cstheme="minorHAnsi"/>
              </w:rPr>
              <w:t>B. Smetanu 2A</w:t>
            </w:r>
          </w:p>
        </w:tc>
        <w:tc>
          <w:tcPr>
            <w:tcW w:w="3622" w:type="dxa"/>
            <w:tcBorders>
              <w:top w:val="single" w:sz="4" w:space="0" w:color="auto"/>
              <w:left w:val="nil"/>
              <w:bottom w:val="single" w:sz="4" w:space="0" w:color="auto"/>
              <w:right w:val="single" w:sz="4" w:space="0" w:color="auto"/>
            </w:tcBorders>
            <w:vAlign w:val="center"/>
          </w:tcPr>
          <w:p w14:paraId="02E6CB71" w14:textId="77777777" w:rsidR="001859A6" w:rsidRPr="001D4945" w:rsidRDefault="001859A6" w:rsidP="00806F60">
            <w:pPr>
              <w:jc w:val="center"/>
              <w:rPr>
                <w:rFonts w:eastAsia="Times New Roman" w:cstheme="minorHAnsi"/>
              </w:rPr>
            </w:pPr>
            <w:r>
              <w:rPr>
                <w:rFonts w:eastAsia="Times New Roman" w:cstheme="minorHAnsi"/>
              </w:rPr>
              <w:t>B. Smetanu 4</w:t>
            </w:r>
          </w:p>
        </w:tc>
      </w:tr>
      <w:tr w:rsidR="001859A6" w:rsidRPr="00FA11A6" w14:paraId="33D33893"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3B378" w14:textId="77777777" w:rsidR="001859A6" w:rsidRPr="001D4945" w:rsidRDefault="001859A6" w:rsidP="00806F60">
            <w:pPr>
              <w:jc w:val="center"/>
              <w:rPr>
                <w:rFonts w:eastAsia="Times New Roman" w:cstheme="minorHAnsi"/>
              </w:rPr>
            </w:pPr>
            <w:r w:rsidRPr="001D4945">
              <w:rPr>
                <w:rFonts w:eastAsia="Times New Roman" w:cstheme="minorHAnsi"/>
              </w:rPr>
              <w:t>2</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2C390725" w14:textId="77777777" w:rsidR="001859A6" w:rsidRPr="001D4945" w:rsidRDefault="001859A6" w:rsidP="00806F60">
            <w:pPr>
              <w:jc w:val="center"/>
              <w:rPr>
                <w:rFonts w:eastAsia="Times New Roman" w:cstheme="minorHAnsi"/>
              </w:rPr>
            </w:pPr>
            <w:r w:rsidRPr="001D4945">
              <w:rPr>
                <w:rFonts w:eastAsia="Times New Roman" w:cstheme="minorHAnsi"/>
              </w:rPr>
              <w:t>Botanická 1A</w:t>
            </w:r>
          </w:p>
        </w:tc>
        <w:tc>
          <w:tcPr>
            <w:tcW w:w="3622" w:type="dxa"/>
            <w:tcBorders>
              <w:top w:val="single" w:sz="4" w:space="0" w:color="auto"/>
              <w:left w:val="nil"/>
              <w:bottom w:val="single" w:sz="4" w:space="0" w:color="auto"/>
              <w:right w:val="single" w:sz="4" w:space="0" w:color="auto"/>
            </w:tcBorders>
            <w:vAlign w:val="center"/>
          </w:tcPr>
          <w:p w14:paraId="22D3D65B" w14:textId="77777777" w:rsidR="001859A6" w:rsidRPr="001D4945" w:rsidRDefault="001859A6" w:rsidP="00806F60">
            <w:pPr>
              <w:jc w:val="center"/>
              <w:rPr>
                <w:rFonts w:eastAsia="Times New Roman" w:cstheme="minorHAnsi"/>
              </w:rPr>
            </w:pPr>
            <w:r>
              <w:rPr>
                <w:rFonts w:eastAsia="Times New Roman" w:cstheme="minorHAnsi"/>
              </w:rPr>
              <w:t>Botanická 29</w:t>
            </w:r>
          </w:p>
        </w:tc>
      </w:tr>
      <w:tr w:rsidR="001859A6" w:rsidRPr="00FA11A6" w14:paraId="7EBFDA07"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E3F3C" w14:textId="77777777" w:rsidR="001859A6" w:rsidRPr="001D4945" w:rsidRDefault="001859A6" w:rsidP="00806F60">
            <w:pPr>
              <w:jc w:val="center"/>
              <w:rPr>
                <w:rFonts w:eastAsia="Times New Roman" w:cstheme="minorHAnsi"/>
              </w:rPr>
            </w:pPr>
            <w:r w:rsidRPr="001D4945">
              <w:rPr>
                <w:rFonts w:eastAsia="Times New Roman" w:cstheme="minorHAnsi"/>
              </w:rPr>
              <w:t>3</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0E3CC6DA" w14:textId="77777777" w:rsidR="001859A6" w:rsidRPr="001D4945" w:rsidRDefault="001859A6" w:rsidP="00806F60">
            <w:pPr>
              <w:jc w:val="center"/>
              <w:rPr>
                <w:rFonts w:eastAsia="Times New Roman" w:cstheme="minorHAnsi"/>
              </w:rPr>
            </w:pPr>
            <w:r w:rsidRPr="001D4945">
              <w:rPr>
                <w:rFonts w:eastAsia="Times New Roman" w:cstheme="minorHAnsi"/>
              </w:rPr>
              <w:t>Botanická 2A</w:t>
            </w:r>
          </w:p>
        </w:tc>
        <w:tc>
          <w:tcPr>
            <w:tcW w:w="3622" w:type="dxa"/>
            <w:tcBorders>
              <w:top w:val="single" w:sz="4" w:space="0" w:color="auto"/>
              <w:left w:val="nil"/>
              <w:bottom w:val="single" w:sz="4" w:space="0" w:color="auto"/>
              <w:right w:val="single" w:sz="4" w:space="0" w:color="auto"/>
            </w:tcBorders>
            <w:vAlign w:val="center"/>
          </w:tcPr>
          <w:p w14:paraId="4CA55BCE" w14:textId="77777777" w:rsidR="001859A6" w:rsidRPr="001D4945" w:rsidRDefault="001859A6" w:rsidP="00806F60">
            <w:pPr>
              <w:jc w:val="center"/>
              <w:rPr>
                <w:rFonts w:eastAsia="Times New Roman" w:cstheme="minorHAnsi"/>
              </w:rPr>
            </w:pPr>
            <w:r>
              <w:rPr>
                <w:rFonts w:eastAsia="Times New Roman" w:cstheme="minorHAnsi"/>
              </w:rPr>
              <w:t>Botanická 17</w:t>
            </w:r>
          </w:p>
        </w:tc>
      </w:tr>
      <w:tr w:rsidR="001859A6" w:rsidRPr="00FA11A6" w14:paraId="0E91753C"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C49D6" w14:textId="77777777" w:rsidR="001859A6" w:rsidRPr="001D4945" w:rsidRDefault="001859A6" w:rsidP="00806F60">
            <w:pPr>
              <w:jc w:val="center"/>
              <w:rPr>
                <w:rFonts w:eastAsia="Times New Roman" w:cstheme="minorHAnsi"/>
              </w:rPr>
            </w:pPr>
            <w:r w:rsidRPr="001D4945">
              <w:rPr>
                <w:rFonts w:eastAsia="Times New Roman" w:cstheme="minorHAnsi"/>
              </w:rPr>
              <w:t>4</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554963FE" w14:textId="77777777" w:rsidR="001859A6" w:rsidRPr="001D4945" w:rsidRDefault="001859A6" w:rsidP="00806F60">
            <w:pPr>
              <w:jc w:val="center"/>
              <w:rPr>
                <w:rFonts w:eastAsia="Times New Roman" w:cstheme="minorHAnsi"/>
              </w:rPr>
            </w:pPr>
            <w:r w:rsidRPr="001D4945">
              <w:rPr>
                <w:rFonts w:eastAsia="Times New Roman" w:cstheme="minorHAnsi"/>
              </w:rPr>
              <w:t>Botanická 3A</w:t>
            </w:r>
          </w:p>
        </w:tc>
        <w:tc>
          <w:tcPr>
            <w:tcW w:w="3622" w:type="dxa"/>
            <w:tcBorders>
              <w:top w:val="single" w:sz="4" w:space="0" w:color="auto"/>
              <w:left w:val="nil"/>
              <w:bottom w:val="single" w:sz="4" w:space="0" w:color="auto"/>
              <w:right w:val="single" w:sz="4" w:space="0" w:color="auto"/>
            </w:tcBorders>
            <w:vAlign w:val="center"/>
          </w:tcPr>
          <w:p w14:paraId="7B8DEB86" w14:textId="77777777" w:rsidR="001859A6" w:rsidRPr="001D4945" w:rsidRDefault="001859A6" w:rsidP="00806F60">
            <w:pPr>
              <w:jc w:val="center"/>
              <w:rPr>
                <w:rFonts w:eastAsia="Times New Roman" w:cstheme="minorHAnsi"/>
              </w:rPr>
            </w:pPr>
            <w:r>
              <w:rPr>
                <w:rFonts w:eastAsia="Times New Roman" w:cstheme="minorHAnsi"/>
              </w:rPr>
              <w:t>Botanická 3</w:t>
            </w:r>
          </w:p>
        </w:tc>
      </w:tr>
      <w:tr w:rsidR="001859A6" w:rsidRPr="00FA11A6" w14:paraId="228F4D0D"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B3484" w14:textId="77777777" w:rsidR="001859A6" w:rsidRPr="001D4945" w:rsidRDefault="001859A6" w:rsidP="00806F60">
            <w:pPr>
              <w:jc w:val="center"/>
              <w:rPr>
                <w:rFonts w:eastAsia="Times New Roman" w:cstheme="minorHAnsi"/>
              </w:rPr>
            </w:pPr>
            <w:r w:rsidRPr="001D4945">
              <w:rPr>
                <w:rFonts w:eastAsia="Times New Roman" w:cstheme="minorHAnsi"/>
              </w:rPr>
              <w:t>5</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492AB539" w14:textId="77777777" w:rsidR="001859A6" w:rsidRPr="001D4945" w:rsidRDefault="001859A6" w:rsidP="00806F60">
            <w:pPr>
              <w:jc w:val="center"/>
              <w:rPr>
                <w:rFonts w:eastAsia="Times New Roman" w:cstheme="minorHAnsi"/>
              </w:rPr>
            </w:pPr>
            <w:r w:rsidRPr="001D4945">
              <w:rPr>
                <w:rFonts w:eastAsia="Times New Roman" w:cstheme="minorHAnsi"/>
              </w:rPr>
              <w:t>Coburgova 1A</w:t>
            </w:r>
          </w:p>
        </w:tc>
        <w:tc>
          <w:tcPr>
            <w:tcW w:w="3622" w:type="dxa"/>
            <w:tcBorders>
              <w:top w:val="single" w:sz="4" w:space="0" w:color="auto"/>
              <w:left w:val="nil"/>
              <w:bottom w:val="single" w:sz="4" w:space="0" w:color="auto"/>
              <w:right w:val="single" w:sz="4" w:space="0" w:color="auto"/>
            </w:tcBorders>
            <w:vAlign w:val="center"/>
          </w:tcPr>
          <w:p w14:paraId="06771C8F" w14:textId="77777777" w:rsidR="001859A6" w:rsidRPr="001D4945" w:rsidRDefault="001859A6" w:rsidP="00806F60">
            <w:pPr>
              <w:jc w:val="center"/>
              <w:rPr>
                <w:rFonts w:eastAsia="Times New Roman" w:cstheme="minorHAnsi"/>
              </w:rPr>
            </w:pPr>
            <w:r>
              <w:rPr>
                <w:rFonts w:eastAsia="Times New Roman" w:cstheme="minorHAnsi"/>
              </w:rPr>
              <w:t>Coburgova 27</w:t>
            </w:r>
          </w:p>
        </w:tc>
      </w:tr>
      <w:tr w:rsidR="001859A6" w:rsidRPr="00FA11A6" w14:paraId="7A752AD7"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BC0EA" w14:textId="77777777" w:rsidR="001859A6" w:rsidRPr="001D4945" w:rsidRDefault="001859A6" w:rsidP="00806F60">
            <w:pPr>
              <w:jc w:val="center"/>
              <w:rPr>
                <w:rFonts w:eastAsia="Times New Roman" w:cstheme="minorHAnsi"/>
              </w:rPr>
            </w:pPr>
            <w:r w:rsidRPr="001D4945">
              <w:rPr>
                <w:rFonts w:eastAsia="Times New Roman" w:cstheme="minorHAnsi"/>
              </w:rPr>
              <w:lastRenderedPageBreak/>
              <w:t>6</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0274BF02" w14:textId="77777777" w:rsidR="001859A6" w:rsidRPr="001D4945" w:rsidRDefault="001859A6" w:rsidP="00806F60">
            <w:pPr>
              <w:jc w:val="center"/>
              <w:rPr>
                <w:rFonts w:eastAsia="Times New Roman" w:cstheme="minorHAnsi"/>
              </w:rPr>
            </w:pPr>
            <w:r w:rsidRPr="001D4945">
              <w:rPr>
                <w:rFonts w:eastAsia="Times New Roman" w:cstheme="minorHAnsi"/>
              </w:rPr>
              <w:t>Čajkovského 3A</w:t>
            </w:r>
          </w:p>
        </w:tc>
        <w:tc>
          <w:tcPr>
            <w:tcW w:w="3622" w:type="dxa"/>
            <w:tcBorders>
              <w:top w:val="single" w:sz="4" w:space="0" w:color="auto"/>
              <w:left w:val="nil"/>
              <w:bottom w:val="single" w:sz="4" w:space="0" w:color="auto"/>
              <w:right w:val="single" w:sz="4" w:space="0" w:color="auto"/>
            </w:tcBorders>
            <w:vAlign w:val="center"/>
          </w:tcPr>
          <w:p w14:paraId="53D055B7" w14:textId="77777777" w:rsidR="001859A6" w:rsidRPr="001D4945" w:rsidRDefault="001859A6" w:rsidP="00806F60">
            <w:pPr>
              <w:jc w:val="center"/>
              <w:rPr>
                <w:rFonts w:eastAsia="Times New Roman" w:cstheme="minorHAnsi"/>
              </w:rPr>
            </w:pPr>
            <w:r>
              <w:rPr>
                <w:rFonts w:eastAsia="Times New Roman" w:cstheme="minorHAnsi"/>
              </w:rPr>
              <w:t>Čajkovského 11</w:t>
            </w:r>
          </w:p>
        </w:tc>
      </w:tr>
      <w:tr w:rsidR="001859A6" w:rsidRPr="00FA11A6" w14:paraId="2C19FF1C"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97762" w14:textId="77777777" w:rsidR="001859A6" w:rsidRPr="001D4945" w:rsidRDefault="001859A6" w:rsidP="00806F60">
            <w:pPr>
              <w:jc w:val="center"/>
              <w:rPr>
                <w:rFonts w:eastAsia="Times New Roman" w:cstheme="minorHAnsi"/>
              </w:rPr>
            </w:pPr>
            <w:r w:rsidRPr="001D4945">
              <w:rPr>
                <w:rFonts w:eastAsia="Times New Roman" w:cstheme="minorHAnsi"/>
              </w:rPr>
              <w:t>7</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2C65DF6B" w14:textId="77777777" w:rsidR="001859A6" w:rsidRPr="001D4945" w:rsidRDefault="001859A6" w:rsidP="00806F60">
            <w:pPr>
              <w:jc w:val="center"/>
              <w:rPr>
                <w:rFonts w:eastAsia="Times New Roman" w:cstheme="minorHAnsi"/>
              </w:rPr>
            </w:pPr>
            <w:r w:rsidRPr="001D4945">
              <w:rPr>
                <w:rFonts w:eastAsia="Times New Roman" w:cstheme="minorHAnsi"/>
              </w:rPr>
              <w:t>Čajkovského 5A</w:t>
            </w:r>
          </w:p>
        </w:tc>
        <w:tc>
          <w:tcPr>
            <w:tcW w:w="3622" w:type="dxa"/>
            <w:tcBorders>
              <w:top w:val="single" w:sz="4" w:space="0" w:color="auto"/>
              <w:left w:val="nil"/>
              <w:bottom w:val="single" w:sz="4" w:space="0" w:color="auto"/>
              <w:right w:val="single" w:sz="4" w:space="0" w:color="auto"/>
            </w:tcBorders>
            <w:vAlign w:val="center"/>
          </w:tcPr>
          <w:p w14:paraId="5B38C63D" w14:textId="77777777" w:rsidR="001859A6" w:rsidRPr="001D4945" w:rsidRDefault="001859A6" w:rsidP="00806F60">
            <w:pPr>
              <w:jc w:val="center"/>
              <w:rPr>
                <w:rFonts w:eastAsia="Times New Roman" w:cstheme="minorHAnsi"/>
              </w:rPr>
            </w:pPr>
            <w:r>
              <w:rPr>
                <w:rFonts w:eastAsia="Times New Roman" w:cstheme="minorHAnsi"/>
              </w:rPr>
              <w:t>Čajkovského 6</w:t>
            </w:r>
          </w:p>
        </w:tc>
      </w:tr>
      <w:tr w:rsidR="001859A6" w:rsidRPr="00FA11A6" w14:paraId="29A881CB"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C8CB1" w14:textId="77777777" w:rsidR="001859A6" w:rsidRPr="001D4945" w:rsidRDefault="001859A6" w:rsidP="00806F60">
            <w:pPr>
              <w:jc w:val="center"/>
              <w:rPr>
                <w:rFonts w:eastAsia="Times New Roman" w:cstheme="minorHAnsi"/>
              </w:rPr>
            </w:pPr>
            <w:r w:rsidRPr="001D4945">
              <w:rPr>
                <w:rFonts w:eastAsia="Times New Roman" w:cstheme="minorHAnsi"/>
              </w:rPr>
              <w:t>8</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058E52FF"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Dolnopotočná</w:t>
            </w:r>
            <w:proofErr w:type="spellEnd"/>
            <w:r w:rsidRPr="001D4945">
              <w:rPr>
                <w:rFonts w:eastAsia="Times New Roman" w:cstheme="minorHAnsi"/>
              </w:rPr>
              <w:t xml:space="preserve"> 1A</w:t>
            </w:r>
          </w:p>
        </w:tc>
        <w:tc>
          <w:tcPr>
            <w:tcW w:w="3622" w:type="dxa"/>
            <w:tcBorders>
              <w:top w:val="single" w:sz="4" w:space="0" w:color="auto"/>
              <w:left w:val="nil"/>
              <w:bottom w:val="single" w:sz="4" w:space="0" w:color="auto"/>
              <w:right w:val="single" w:sz="4" w:space="0" w:color="auto"/>
            </w:tcBorders>
            <w:vAlign w:val="center"/>
          </w:tcPr>
          <w:p w14:paraId="4012BB4E" w14:textId="77777777" w:rsidR="001859A6" w:rsidRPr="001D4945" w:rsidRDefault="001859A6" w:rsidP="00806F60">
            <w:pPr>
              <w:jc w:val="center"/>
              <w:rPr>
                <w:rFonts w:eastAsia="Times New Roman" w:cstheme="minorHAnsi"/>
              </w:rPr>
            </w:pPr>
            <w:proofErr w:type="spellStart"/>
            <w:r>
              <w:rPr>
                <w:rFonts w:eastAsia="Times New Roman" w:cstheme="minorHAnsi"/>
              </w:rPr>
              <w:t>Dolnopotočná</w:t>
            </w:r>
            <w:proofErr w:type="spellEnd"/>
            <w:r>
              <w:rPr>
                <w:rFonts w:eastAsia="Times New Roman" w:cstheme="minorHAnsi"/>
              </w:rPr>
              <w:t xml:space="preserve"> 1</w:t>
            </w:r>
          </w:p>
        </w:tc>
      </w:tr>
      <w:tr w:rsidR="001859A6" w:rsidRPr="00FA11A6" w14:paraId="5A0116DF"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81626" w14:textId="77777777" w:rsidR="001859A6" w:rsidRPr="001D4945" w:rsidRDefault="001859A6" w:rsidP="00806F60">
            <w:pPr>
              <w:jc w:val="center"/>
              <w:rPr>
                <w:rFonts w:eastAsia="Times New Roman" w:cstheme="minorHAnsi"/>
              </w:rPr>
            </w:pPr>
            <w:r w:rsidRPr="001D4945">
              <w:rPr>
                <w:rFonts w:eastAsia="Times New Roman" w:cstheme="minorHAnsi"/>
              </w:rPr>
              <w:t>9</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3FC67BA2" w14:textId="77777777" w:rsidR="001859A6" w:rsidRPr="001D4945" w:rsidRDefault="001859A6" w:rsidP="00806F60">
            <w:pPr>
              <w:jc w:val="center"/>
              <w:rPr>
                <w:rFonts w:eastAsia="Times New Roman" w:cstheme="minorHAnsi"/>
              </w:rPr>
            </w:pPr>
            <w:r w:rsidRPr="001D4945">
              <w:rPr>
                <w:rFonts w:eastAsia="Times New Roman" w:cstheme="minorHAnsi"/>
              </w:rPr>
              <w:t>G. Dusíka 1A</w:t>
            </w:r>
          </w:p>
        </w:tc>
        <w:tc>
          <w:tcPr>
            <w:tcW w:w="3622" w:type="dxa"/>
            <w:tcBorders>
              <w:top w:val="single" w:sz="4" w:space="0" w:color="auto"/>
              <w:left w:val="nil"/>
              <w:bottom w:val="single" w:sz="4" w:space="0" w:color="auto"/>
              <w:right w:val="single" w:sz="4" w:space="0" w:color="auto"/>
            </w:tcBorders>
            <w:vAlign w:val="center"/>
          </w:tcPr>
          <w:p w14:paraId="3C81C8CC" w14:textId="77777777" w:rsidR="001859A6" w:rsidRPr="001D4945" w:rsidRDefault="001859A6" w:rsidP="00806F60">
            <w:pPr>
              <w:jc w:val="center"/>
              <w:rPr>
                <w:rFonts w:eastAsia="Times New Roman" w:cstheme="minorHAnsi"/>
              </w:rPr>
            </w:pPr>
            <w:r>
              <w:rPr>
                <w:rFonts w:eastAsia="Times New Roman" w:cstheme="minorHAnsi"/>
              </w:rPr>
              <w:t>G. Dusíka 12</w:t>
            </w:r>
          </w:p>
        </w:tc>
      </w:tr>
      <w:tr w:rsidR="001859A6" w:rsidRPr="00FA11A6" w14:paraId="4C9D2C7A"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73DE7" w14:textId="77777777" w:rsidR="001859A6" w:rsidRPr="001D4945" w:rsidRDefault="001859A6" w:rsidP="00806F60">
            <w:pPr>
              <w:jc w:val="center"/>
              <w:rPr>
                <w:rFonts w:eastAsia="Times New Roman" w:cstheme="minorHAnsi"/>
              </w:rPr>
            </w:pPr>
            <w:r w:rsidRPr="001D4945">
              <w:rPr>
                <w:rFonts w:eastAsia="Times New Roman" w:cstheme="minorHAnsi"/>
              </w:rPr>
              <w:t>10</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3A6EBF67" w14:textId="77777777" w:rsidR="001859A6" w:rsidRPr="001D4945" w:rsidRDefault="001859A6" w:rsidP="00806F60">
            <w:pPr>
              <w:jc w:val="center"/>
              <w:rPr>
                <w:rFonts w:eastAsia="Times New Roman" w:cstheme="minorHAnsi"/>
              </w:rPr>
            </w:pPr>
            <w:r w:rsidRPr="001D4945">
              <w:rPr>
                <w:rFonts w:eastAsia="Times New Roman" w:cstheme="minorHAnsi"/>
              </w:rPr>
              <w:t xml:space="preserve">Gen. </w:t>
            </w:r>
            <w:proofErr w:type="spellStart"/>
            <w:r w:rsidRPr="001D4945">
              <w:rPr>
                <w:rFonts w:eastAsia="Times New Roman" w:cstheme="minorHAnsi"/>
              </w:rPr>
              <w:t>Goliána</w:t>
            </w:r>
            <w:proofErr w:type="spellEnd"/>
            <w:r w:rsidRPr="001D4945">
              <w:rPr>
                <w:rFonts w:eastAsia="Times New Roman" w:cstheme="minorHAnsi"/>
              </w:rPr>
              <w:t xml:space="preserve"> 1A</w:t>
            </w:r>
          </w:p>
        </w:tc>
        <w:tc>
          <w:tcPr>
            <w:tcW w:w="3622" w:type="dxa"/>
            <w:tcBorders>
              <w:top w:val="single" w:sz="4" w:space="0" w:color="auto"/>
              <w:left w:val="nil"/>
              <w:bottom w:val="single" w:sz="4" w:space="0" w:color="auto"/>
              <w:right w:val="single" w:sz="4" w:space="0" w:color="auto"/>
            </w:tcBorders>
            <w:vAlign w:val="center"/>
          </w:tcPr>
          <w:p w14:paraId="45B1AF41" w14:textId="77777777" w:rsidR="001859A6" w:rsidRPr="001D4945" w:rsidRDefault="001859A6" w:rsidP="00806F60">
            <w:pPr>
              <w:jc w:val="center"/>
              <w:rPr>
                <w:rFonts w:eastAsia="Times New Roman" w:cstheme="minorHAnsi"/>
              </w:rPr>
            </w:pPr>
            <w:r>
              <w:rPr>
                <w:rFonts w:eastAsia="Times New Roman" w:cstheme="minorHAnsi"/>
              </w:rPr>
              <w:t xml:space="preserve">G. </w:t>
            </w:r>
            <w:proofErr w:type="spellStart"/>
            <w:r>
              <w:rPr>
                <w:rFonts w:eastAsia="Times New Roman" w:cstheme="minorHAnsi"/>
              </w:rPr>
              <w:t>Goliána</w:t>
            </w:r>
            <w:proofErr w:type="spellEnd"/>
            <w:r>
              <w:rPr>
                <w:rFonts w:eastAsia="Times New Roman" w:cstheme="minorHAnsi"/>
              </w:rPr>
              <w:t xml:space="preserve"> 3</w:t>
            </w:r>
          </w:p>
        </w:tc>
      </w:tr>
      <w:tr w:rsidR="001859A6" w:rsidRPr="00FA11A6" w14:paraId="042F5A5E"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01252" w14:textId="77777777" w:rsidR="001859A6" w:rsidRPr="001D4945" w:rsidRDefault="001859A6" w:rsidP="00806F60">
            <w:pPr>
              <w:jc w:val="center"/>
              <w:rPr>
                <w:rFonts w:eastAsia="Times New Roman" w:cstheme="minorHAnsi"/>
              </w:rPr>
            </w:pPr>
            <w:r w:rsidRPr="001D4945">
              <w:rPr>
                <w:rFonts w:eastAsia="Times New Roman" w:cstheme="minorHAnsi"/>
              </w:rPr>
              <w:t>11</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178BB101" w14:textId="77777777" w:rsidR="001859A6" w:rsidRPr="001D4945" w:rsidRDefault="001859A6" w:rsidP="00806F60">
            <w:pPr>
              <w:jc w:val="center"/>
              <w:rPr>
                <w:rFonts w:eastAsia="Times New Roman" w:cstheme="minorHAnsi"/>
              </w:rPr>
            </w:pPr>
            <w:r w:rsidRPr="001D4945">
              <w:rPr>
                <w:rFonts w:eastAsia="Times New Roman" w:cstheme="minorHAnsi"/>
              </w:rPr>
              <w:t xml:space="preserve">Gen. </w:t>
            </w:r>
            <w:proofErr w:type="spellStart"/>
            <w:r w:rsidRPr="001D4945">
              <w:rPr>
                <w:rFonts w:eastAsia="Times New Roman" w:cstheme="minorHAnsi"/>
              </w:rPr>
              <w:t>Goliána</w:t>
            </w:r>
            <w:proofErr w:type="spellEnd"/>
            <w:r w:rsidRPr="001D4945">
              <w:rPr>
                <w:rFonts w:eastAsia="Times New Roman" w:cstheme="minorHAnsi"/>
              </w:rPr>
              <w:t xml:space="preserve"> 2A</w:t>
            </w:r>
          </w:p>
        </w:tc>
        <w:tc>
          <w:tcPr>
            <w:tcW w:w="3622" w:type="dxa"/>
            <w:tcBorders>
              <w:top w:val="single" w:sz="4" w:space="0" w:color="auto"/>
              <w:left w:val="nil"/>
              <w:bottom w:val="single" w:sz="4" w:space="0" w:color="auto"/>
              <w:right w:val="single" w:sz="4" w:space="0" w:color="auto"/>
            </w:tcBorders>
            <w:vAlign w:val="center"/>
          </w:tcPr>
          <w:p w14:paraId="65122557" w14:textId="77777777" w:rsidR="001859A6" w:rsidRPr="001D4945" w:rsidRDefault="001859A6" w:rsidP="00806F60">
            <w:pPr>
              <w:jc w:val="center"/>
              <w:rPr>
                <w:rFonts w:eastAsia="Times New Roman" w:cstheme="minorHAnsi"/>
              </w:rPr>
            </w:pPr>
            <w:r>
              <w:rPr>
                <w:rFonts w:eastAsia="Times New Roman" w:cstheme="minorHAnsi"/>
              </w:rPr>
              <w:t xml:space="preserve">G. </w:t>
            </w:r>
            <w:proofErr w:type="spellStart"/>
            <w:r>
              <w:rPr>
                <w:rFonts w:eastAsia="Times New Roman" w:cstheme="minorHAnsi"/>
              </w:rPr>
              <w:t>Goliána</w:t>
            </w:r>
            <w:proofErr w:type="spellEnd"/>
            <w:r>
              <w:rPr>
                <w:rFonts w:eastAsia="Times New Roman" w:cstheme="minorHAnsi"/>
              </w:rPr>
              <w:t xml:space="preserve"> 31</w:t>
            </w:r>
          </w:p>
        </w:tc>
      </w:tr>
      <w:tr w:rsidR="001859A6" w:rsidRPr="00FA11A6" w14:paraId="18D493EC"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A80DF" w14:textId="77777777" w:rsidR="001859A6" w:rsidRPr="001D4945" w:rsidRDefault="001859A6" w:rsidP="00806F60">
            <w:pPr>
              <w:jc w:val="center"/>
              <w:rPr>
                <w:rFonts w:eastAsia="Times New Roman" w:cstheme="minorHAnsi"/>
              </w:rPr>
            </w:pPr>
            <w:r w:rsidRPr="001D4945">
              <w:rPr>
                <w:rFonts w:eastAsia="Times New Roman" w:cstheme="minorHAnsi"/>
              </w:rPr>
              <w:t>12</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531EB1BE" w14:textId="77777777" w:rsidR="001859A6" w:rsidRPr="001D4945" w:rsidRDefault="001859A6" w:rsidP="00806F60">
            <w:pPr>
              <w:jc w:val="center"/>
              <w:rPr>
                <w:rFonts w:eastAsia="Times New Roman" w:cstheme="minorHAnsi"/>
              </w:rPr>
            </w:pPr>
            <w:r w:rsidRPr="001D4945">
              <w:rPr>
                <w:rFonts w:eastAsia="Times New Roman" w:cstheme="minorHAnsi"/>
              </w:rPr>
              <w:t xml:space="preserve">Gen. </w:t>
            </w:r>
            <w:proofErr w:type="spellStart"/>
            <w:r w:rsidRPr="001D4945">
              <w:rPr>
                <w:rFonts w:eastAsia="Times New Roman" w:cstheme="minorHAnsi"/>
              </w:rPr>
              <w:t>Goliána</w:t>
            </w:r>
            <w:proofErr w:type="spellEnd"/>
            <w:r w:rsidRPr="001D4945">
              <w:rPr>
                <w:rFonts w:eastAsia="Times New Roman" w:cstheme="minorHAnsi"/>
              </w:rPr>
              <w:t xml:space="preserve"> 3A</w:t>
            </w:r>
          </w:p>
        </w:tc>
        <w:tc>
          <w:tcPr>
            <w:tcW w:w="3622" w:type="dxa"/>
            <w:tcBorders>
              <w:top w:val="single" w:sz="4" w:space="0" w:color="auto"/>
              <w:left w:val="nil"/>
              <w:bottom w:val="single" w:sz="4" w:space="0" w:color="auto"/>
              <w:right w:val="single" w:sz="4" w:space="0" w:color="auto"/>
            </w:tcBorders>
            <w:vAlign w:val="center"/>
          </w:tcPr>
          <w:p w14:paraId="5B95B1D8" w14:textId="77777777" w:rsidR="001859A6" w:rsidRPr="001D4945" w:rsidRDefault="001859A6" w:rsidP="00806F60">
            <w:pPr>
              <w:jc w:val="center"/>
              <w:rPr>
                <w:rFonts w:eastAsia="Times New Roman" w:cstheme="minorHAnsi"/>
              </w:rPr>
            </w:pPr>
            <w:r>
              <w:rPr>
                <w:rFonts w:eastAsia="Times New Roman" w:cstheme="minorHAnsi"/>
              </w:rPr>
              <w:t xml:space="preserve">G. </w:t>
            </w:r>
            <w:proofErr w:type="spellStart"/>
            <w:r>
              <w:rPr>
                <w:rFonts w:eastAsia="Times New Roman" w:cstheme="minorHAnsi"/>
              </w:rPr>
              <w:t>Goliána</w:t>
            </w:r>
            <w:proofErr w:type="spellEnd"/>
            <w:r>
              <w:rPr>
                <w:rFonts w:eastAsia="Times New Roman" w:cstheme="minorHAnsi"/>
              </w:rPr>
              <w:t xml:space="preserve"> 47</w:t>
            </w:r>
          </w:p>
        </w:tc>
      </w:tr>
      <w:tr w:rsidR="001859A6" w:rsidRPr="00FA11A6" w14:paraId="2D5BFA26"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B8027" w14:textId="77777777" w:rsidR="001859A6" w:rsidRPr="001D4945" w:rsidRDefault="001859A6" w:rsidP="00806F60">
            <w:pPr>
              <w:jc w:val="center"/>
              <w:rPr>
                <w:rFonts w:eastAsia="Times New Roman" w:cstheme="minorHAnsi"/>
              </w:rPr>
            </w:pPr>
            <w:r w:rsidRPr="001D4945">
              <w:rPr>
                <w:rFonts w:eastAsia="Times New Roman" w:cstheme="minorHAnsi"/>
              </w:rPr>
              <w:t>13</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3BB03395" w14:textId="77777777" w:rsidR="001859A6" w:rsidRPr="001D4945" w:rsidRDefault="001859A6" w:rsidP="00806F60">
            <w:pPr>
              <w:jc w:val="center"/>
              <w:rPr>
                <w:rFonts w:eastAsia="Times New Roman" w:cstheme="minorHAnsi"/>
              </w:rPr>
            </w:pPr>
            <w:r w:rsidRPr="001D4945">
              <w:rPr>
                <w:rFonts w:eastAsia="Times New Roman" w:cstheme="minorHAnsi"/>
              </w:rPr>
              <w:t xml:space="preserve">Gen. </w:t>
            </w:r>
            <w:proofErr w:type="spellStart"/>
            <w:r w:rsidRPr="001D4945">
              <w:rPr>
                <w:rFonts w:eastAsia="Times New Roman" w:cstheme="minorHAnsi"/>
              </w:rPr>
              <w:t>Goliána</w:t>
            </w:r>
            <w:proofErr w:type="spellEnd"/>
            <w:r w:rsidRPr="001D4945">
              <w:rPr>
                <w:rFonts w:eastAsia="Times New Roman" w:cstheme="minorHAnsi"/>
              </w:rPr>
              <w:t xml:space="preserve"> 4A</w:t>
            </w:r>
          </w:p>
        </w:tc>
        <w:tc>
          <w:tcPr>
            <w:tcW w:w="3622" w:type="dxa"/>
            <w:tcBorders>
              <w:top w:val="single" w:sz="4" w:space="0" w:color="auto"/>
              <w:left w:val="nil"/>
              <w:bottom w:val="single" w:sz="4" w:space="0" w:color="auto"/>
              <w:right w:val="single" w:sz="4" w:space="0" w:color="auto"/>
            </w:tcBorders>
            <w:vAlign w:val="center"/>
          </w:tcPr>
          <w:p w14:paraId="71B7A5AE" w14:textId="77777777" w:rsidR="001859A6" w:rsidRPr="001D4945" w:rsidRDefault="001859A6" w:rsidP="00806F60">
            <w:pPr>
              <w:jc w:val="center"/>
              <w:rPr>
                <w:rFonts w:eastAsia="Times New Roman" w:cstheme="minorHAnsi"/>
              </w:rPr>
            </w:pPr>
            <w:r>
              <w:rPr>
                <w:rFonts w:eastAsia="Times New Roman" w:cstheme="minorHAnsi"/>
              </w:rPr>
              <w:t xml:space="preserve">G. </w:t>
            </w:r>
            <w:proofErr w:type="spellStart"/>
            <w:r>
              <w:rPr>
                <w:rFonts w:eastAsia="Times New Roman" w:cstheme="minorHAnsi"/>
              </w:rPr>
              <w:t>Goliana</w:t>
            </w:r>
            <w:proofErr w:type="spellEnd"/>
            <w:r>
              <w:rPr>
                <w:rFonts w:eastAsia="Times New Roman" w:cstheme="minorHAnsi"/>
              </w:rPr>
              <w:t xml:space="preserve"> 57</w:t>
            </w:r>
          </w:p>
        </w:tc>
      </w:tr>
      <w:tr w:rsidR="001859A6" w:rsidRPr="00FA11A6" w14:paraId="5AFFEE17"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85A0C" w14:textId="77777777" w:rsidR="001859A6" w:rsidRPr="001D4945" w:rsidRDefault="001859A6" w:rsidP="00806F60">
            <w:pPr>
              <w:jc w:val="center"/>
              <w:rPr>
                <w:rFonts w:eastAsia="Times New Roman" w:cstheme="minorHAnsi"/>
              </w:rPr>
            </w:pPr>
            <w:r w:rsidRPr="001D4945">
              <w:rPr>
                <w:rFonts w:eastAsia="Times New Roman" w:cstheme="minorHAnsi"/>
              </w:rPr>
              <w:t>14</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3BC35AD2" w14:textId="77777777" w:rsidR="001859A6" w:rsidRPr="001D4945" w:rsidRDefault="001859A6" w:rsidP="00806F60">
            <w:pPr>
              <w:jc w:val="center"/>
              <w:rPr>
                <w:rFonts w:eastAsia="Times New Roman" w:cstheme="minorHAnsi"/>
              </w:rPr>
            </w:pPr>
            <w:r w:rsidRPr="001D4945">
              <w:rPr>
                <w:rFonts w:eastAsia="Times New Roman" w:cstheme="minorHAnsi"/>
              </w:rPr>
              <w:t>Hlboká 1A</w:t>
            </w:r>
          </w:p>
        </w:tc>
        <w:tc>
          <w:tcPr>
            <w:tcW w:w="3622" w:type="dxa"/>
            <w:tcBorders>
              <w:top w:val="single" w:sz="4" w:space="0" w:color="auto"/>
              <w:left w:val="nil"/>
              <w:bottom w:val="single" w:sz="4" w:space="0" w:color="auto"/>
              <w:right w:val="single" w:sz="4" w:space="0" w:color="auto"/>
            </w:tcBorders>
            <w:vAlign w:val="center"/>
          </w:tcPr>
          <w:p w14:paraId="508009AC" w14:textId="77777777" w:rsidR="001859A6" w:rsidRPr="001D4945" w:rsidRDefault="001859A6" w:rsidP="00806F60">
            <w:pPr>
              <w:jc w:val="center"/>
              <w:rPr>
                <w:rFonts w:eastAsia="Times New Roman" w:cstheme="minorHAnsi"/>
              </w:rPr>
            </w:pPr>
            <w:r>
              <w:rPr>
                <w:rFonts w:eastAsia="Times New Roman" w:cstheme="minorHAnsi"/>
              </w:rPr>
              <w:t>Hlboká 14</w:t>
            </w:r>
          </w:p>
        </w:tc>
      </w:tr>
      <w:tr w:rsidR="001859A6" w:rsidRPr="00FA11A6" w14:paraId="03E55AA3"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C3B2" w14:textId="77777777" w:rsidR="001859A6" w:rsidRPr="001D4945" w:rsidRDefault="001859A6" w:rsidP="00806F60">
            <w:pPr>
              <w:jc w:val="center"/>
              <w:rPr>
                <w:rFonts w:eastAsia="Times New Roman" w:cstheme="minorHAnsi"/>
              </w:rPr>
            </w:pPr>
            <w:r w:rsidRPr="001D4945">
              <w:rPr>
                <w:rFonts w:eastAsia="Times New Roman" w:cstheme="minorHAnsi"/>
              </w:rPr>
              <w:t>15</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53294740" w14:textId="77777777" w:rsidR="001859A6" w:rsidRPr="001D4945" w:rsidRDefault="001859A6" w:rsidP="00806F60">
            <w:pPr>
              <w:jc w:val="center"/>
              <w:rPr>
                <w:rFonts w:eastAsia="Times New Roman" w:cstheme="minorHAnsi"/>
              </w:rPr>
            </w:pPr>
            <w:r w:rsidRPr="001D4945">
              <w:rPr>
                <w:rFonts w:eastAsia="Times New Roman" w:cstheme="minorHAnsi"/>
              </w:rPr>
              <w:t>Hospodárska 11A</w:t>
            </w:r>
          </w:p>
        </w:tc>
        <w:tc>
          <w:tcPr>
            <w:tcW w:w="3622" w:type="dxa"/>
            <w:tcBorders>
              <w:top w:val="single" w:sz="4" w:space="0" w:color="auto"/>
              <w:left w:val="nil"/>
              <w:bottom w:val="single" w:sz="4" w:space="0" w:color="auto"/>
              <w:right w:val="single" w:sz="4" w:space="0" w:color="auto"/>
            </w:tcBorders>
            <w:vAlign w:val="center"/>
          </w:tcPr>
          <w:p w14:paraId="719F35F1" w14:textId="77777777" w:rsidR="001859A6" w:rsidRPr="001D4945" w:rsidRDefault="001859A6" w:rsidP="00806F60">
            <w:pPr>
              <w:jc w:val="center"/>
              <w:rPr>
                <w:rFonts w:eastAsia="Times New Roman" w:cstheme="minorHAnsi"/>
              </w:rPr>
            </w:pPr>
            <w:r>
              <w:rPr>
                <w:rFonts w:eastAsia="Times New Roman" w:cstheme="minorHAnsi"/>
              </w:rPr>
              <w:t>Hospodárska 86</w:t>
            </w:r>
          </w:p>
        </w:tc>
      </w:tr>
      <w:tr w:rsidR="001859A6" w:rsidRPr="00FA11A6" w14:paraId="7BC80BF8"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2CAE7" w14:textId="77777777" w:rsidR="001859A6" w:rsidRPr="001D4945" w:rsidRDefault="001859A6" w:rsidP="00806F60">
            <w:pPr>
              <w:jc w:val="center"/>
              <w:rPr>
                <w:rFonts w:eastAsia="Times New Roman" w:cstheme="minorHAnsi"/>
              </w:rPr>
            </w:pPr>
            <w:r w:rsidRPr="001D4945">
              <w:rPr>
                <w:rFonts w:eastAsia="Times New Roman" w:cstheme="minorHAnsi"/>
              </w:rPr>
              <w:t>16</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01BEAF6D" w14:textId="77777777" w:rsidR="001859A6" w:rsidRPr="001D4945" w:rsidRDefault="001859A6" w:rsidP="00806F60">
            <w:pPr>
              <w:jc w:val="center"/>
              <w:rPr>
                <w:rFonts w:eastAsia="Times New Roman" w:cstheme="minorHAnsi"/>
              </w:rPr>
            </w:pPr>
            <w:r w:rsidRPr="001D4945">
              <w:rPr>
                <w:rFonts w:eastAsia="Times New Roman" w:cstheme="minorHAnsi"/>
              </w:rPr>
              <w:t>Hospodárska 1A</w:t>
            </w:r>
          </w:p>
        </w:tc>
        <w:tc>
          <w:tcPr>
            <w:tcW w:w="3622" w:type="dxa"/>
            <w:tcBorders>
              <w:top w:val="single" w:sz="4" w:space="0" w:color="auto"/>
              <w:left w:val="nil"/>
              <w:bottom w:val="single" w:sz="4" w:space="0" w:color="auto"/>
              <w:right w:val="single" w:sz="4" w:space="0" w:color="auto"/>
            </w:tcBorders>
            <w:vAlign w:val="center"/>
          </w:tcPr>
          <w:p w14:paraId="0B5CA239" w14:textId="77777777" w:rsidR="001859A6" w:rsidRPr="001D4945" w:rsidRDefault="001859A6" w:rsidP="00806F60">
            <w:pPr>
              <w:jc w:val="center"/>
              <w:rPr>
                <w:rFonts w:eastAsia="Times New Roman" w:cstheme="minorHAnsi"/>
              </w:rPr>
            </w:pPr>
            <w:r>
              <w:rPr>
                <w:rFonts w:eastAsia="Times New Roman" w:cstheme="minorHAnsi"/>
              </w:rPr>
              <w:t>Hospodárska 49</w:t>
            </w:r>
          </w:p>
        </w:tc>
      </w:tr>
      <w:tr w:rsidR="001859A6" w:rsidRPr="00FA11A6" w14:paraId="54AEE538"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020D2" w14:textId="77777777" w:rsidR="001859A6" w:rsidRPr="001D4945" w:rsidRDefault="001859A6" w:rsidP="00806F60">
            <w:pPr>
              <w:jc w:val="center"/>
              <w:rPr>
                <w:rFonts w:eastAsia="Times New Roman" w:cstheme="minorHAnsi"/>
              </w:rPr>
            </w:pPr>
            <w:r w:rsidRPr="001D4945">
              <w:rPr>
                <w:rFonts w:eastAsia="Times New Roman" w:cstheme="minorHAnsi"/>
              </w:rPr>
              <w:t>17</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0277ED09" w14:textId="77777777" w:rsidR="001859A6" w:rsidRPr="001D4945" w:rsidRDefault="001859A6" w:rsidP="00806F60">
            <w:pPr>
              <w:jc w:val="center"/>
              <w:rPr>
                <w:rFonts w:eastAsia="Times New Roman" w:cstheme="minorHAnsi"/>
              </w:rPr>
            </w:pPr>
            <w:r w:rsidRPr="001D4945">
              <w:rPr>
                <w:rFonts w:eastAsia="Times New Roman" w:cstheme="minorHAnsi"/>
              </w:rPr>
              <w:t>Hospodárska 2A</w:t>
            </w:r>
          </w:p>
        </w:tc>
        <w:tc>
          <w:tcPr>
            <w:tcW w:w="3622" w:type="dxa"/>
            <w:tcBorders>
              <w:top w:val="single" w:sz="4" w:space="0" w:color="auto"/>
              <w:left w:val="nil"/>
              <w:bottom w:val="single" w:sz="4" w:space="0" w:color="auto"/>
              <w:right w:val="single" w:sz="4" w:space="0" w:color="auto"/>
            </w:tcBorders>
            <w:vAlign w:val="center"/>
          </w:tcPr>
          <w:p w14:paraId="4DCD3674" w14:textId="77777777" w:rsidR="001859A6" w:rsidRPr="001D4945" w:rsidRDefault="001859A6" w:rsidP="00806F60">
            <w:pPr>
              <w:jc w:val="center"/>
              <w:rPr>
                <w:rFonts w:eastAsia="Times New Roman" w:cstheme="minorHAnsi"/>
              </w:rPr>
            </w:pPr>
            <w:r>
              <w:rPr>
                <w:rFonts w:eastAsia="Times New Roman" w:cstheme="minorHAnsi"/>
              </w:rPr>
              <w:t>Hospodárska 26</w:t>
            </w:r>
          </w:p>
        </w:tc>
      </w:tr>
      <w:tr w:rsidR="001859A6" w:rsidRPr="00FA11A6" w14:paraId="386AA137"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C8775" w14:textId="77777777" w:rsidR="001859A6" w:rsidRPr="001D4945" w:rsidRDefault="001859A6" w:rsidP="00806F60">
            <w:pPr>
              <w:jc w:val="center"/>
              <w:rPr>
                <w:rFonts w:eastAsia="Times New Roman" w:cstheme="minorHAnsi"/>
              </w:rPr>
            </w:pPr>
            <w:r>
              <w:rPr>
                <w:rFonts w:eastAsia="Times New Roman" w:cstheme="minorHAnsi"/>
              </w:rPr>
              <w:t>18</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140585D9" w14:textId="77777777" w:rsidR="001859A6" w:rsidRPr="001D4945" w:rsidRDefault="001859A6" w:rsidP="00806F60">
            <w:pPr>
              <w:jc w:val="center"/>
              <w:rPr>
                <w:rFonts w:eastAsia="Times New Roman" w:cstheme="minorHAnsi"/>
              </w:rPr>
            </w:pPr>
            <w:r w:rsidRPr="001D4945">
              <w:rPr>
                <w:rFonts w:eastAsia="Times New Roman" w:cstheme="minorHAnsi"/>
              </w:rPr>
              <w:t>Hospodárska 5A</w:t>
            </w:r>
          </w:p>
        </w:tc>
        <w:tc>
          <w:tcPr>
            <w:tcW w:w="3622" w:type="dxa"/>
            <w:tcBorders>
              <w:top w:val="single" w:sz="4" w:space="0" w:color="auto"/>
              <w:left w:val="nil"/>
              <w:bottom w:val="single" w:sz="4" w:space="0" w:color="auto"/>
              <w:right w:val="single" w:sz="4" w:space="0" w:color="auto"/>
            </w:tcBorders>
            <w:vAlign w:val="center"/>
          </w:tcPr>
          <w:p w14:paraId="32EC905A" w14:textId="77777777" w:rsidR="001859A6" w:rsidRPr="001D4945" w:rsidRDefault="001859A6" w:rsidP="00806F60">
            <w:pPr>
              <w:jc w:val="center"/>
              <w:rPr>
                <w:rFonts w:eastAsia="Times New Roman" w:cstheme="minorHAnsi"/>
              </w:rPr>
            </w:pPr>
            <w:r>
              <w:rPr>
                <w:rFonts w:eastAsia="Times New Roman" w:cstheme="minorHAnsi"/>
              </w:rPr>
              <w:t>Hospodárska 33</w:t>
            </w:r>
          </w:p>
        </w:tc>
      </w:tr>
      <w:tr w:rsidR="001859A6" w:rsidRPr="00FA11A6" w14:paraId="2F716817"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7909F" w14:textId="77777777" w:rsidR="001859A6" w:rsidRPr="001D4945" w:rsidRDefault="001859A6" w:rsidP="00806F60">
            <w:pPr>
              <w:jc w:val="center"/>
              <w:rPr>
                <w:rFonts w:eastAsia="Times New Roman" w:cstheme="minorHAnsi"/>
              </w:rPr>
            </w:pPr>
            <w:r>
              <w:rPr>
                <w:rFonts w:eastAsia="Times New Roman" w:cstheme="minorHAnsi"/>
              </w:rPr>
              <w:t>19</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36341534" w14:textId="77777777" w:rsidR="001859A6" w:rsidRPr="001D4945" w:rsidRDefault="001859A6" w:rsidP="00806F60">
            <w:pPr>
              <w:jc w:val="center"/>
              <w:rPr>
                <w:rFonts w:eastAsia="Times New Roman" w:cstheme="minorHAnsi"/>
              </w:rPr>
            </w:pPr>
            <w:r w:rsidRPr="001D4945">
              <w:rPr>
                <w:rFonts w:eastAsia="Times New Roman" w:cstheme="minorHAnsi"/>
              </w:rPr>
              <w:t>Hospodárska 8A</w:t>
            </w:r>
          </w:p>
        </w:tc>
        <w:tc>
          <w:tcPr>
            <w:tcW w:w="3622" w:type="dxa"/>
            <w:tcBorders>
              <w:top w:val="single" w:sz="4" w:space="0" w:color="auto"/>
              <w:left w:val="nil"/>
              <w:bottom w:val="single" w:sz="4" w:space="0" w:color="auto"/>
              <w:right w:val="single" w:sz="4" w:space="0" w:color="auto"/>
            </w:tcBorders>
            <w:vAlign w:val="center"/>
          </w:tcPr>
          <w:p w14:paraId="071E4608" w14:textId="77777777" w:rsidR="001859A6" w:rsidRPr="001D4945" w:rsidRDefault="001859A6" w:rsidP="00806F60">
            <w:pPr>
              <w:jc w:val="center"/>
              <w:rPr>
                <w:rFonts w:eastAsia="Times New Roman" w:cstheme="minorHAnsi"/>
              </w:rPr>
            </w:pPr>
            <w:r>
              <w:rPr>
                <w:rFonts w:eastAsia="Times New Roman" w:cstheme="minorHAnsi"/>
              </w:rPr>
              <w:t>Hospodárska 72</w:t>
            </w:r>
          </w:p>
        </w:tc>
      </w:tr>
      <w:tr w:rsidR="001859A6" w:rsidRPr="00FA11A6" w14:paraId="314AE2C1"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30343" w14:textId="77777777" w:rsidR="001859A6" w:rsidRPr="001D4945" w:rsidRDefault="001859A6" w:rsidP="00806F60">
            <w:pPr>
              <w:jc w:val="center"/>
              <w:rPr>
                <w:rFonts w:eastAsia="Times New Roman" w:cstheme="minorHAnsi"/>
              </w:rPr>
            </w:pPr>
            <w:r>
              <w:rPr>
                <w:rFonts w:eastAsia="Times New Roman" w:cstheme="minorHAnsi"/>
              </w:rPr>
              <w:t>20</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6A90F110" w14:textId="77777777" w:rsidR="001859A6" w:rsidRPr="001D4945" w:rsidRDefault="001859A6" w:rsidP="00806F60">
            <w:pPr>
              <w:jc w:val="center"/>
              <w:rPr>
                <w:rFonts w:eastAsia="Times New Roman" w:cstheme="minorHAnsi"/>
              </w:rPr>
            </w:pPr>
            <w:r w:rsidRPr="001D4945">
              <w:rPr>
                <w:rFonts w:eastAsia="Times New Roman" w:cstheme="minorHAnsi"/>
              </w:rPr>
              <w:t>Hospodárska 9A</w:t>
            </w:r>
          </w:p>
        </w:tc>
        <w:tc>
          <w:tcPr>
            <w:tcW w:w="3622" w:type="dxa"/>
            <w:tcBorders>
              <w:top w:val="single" w:sz="4" w:space="0" w:color="auto"/>
              <w:left w:val="nil"/>
              <w:bottom w:val="single" w:sz="4" w:space="0" w:color="auto"/>
              <w:right w:val="single" w:sz="4" w:space="0" w:color="auto"/>
            </w:tcBorders>
            <w:vAlign w:val="center"/>
          </w:tcPr>
          <w:p w14:paraId="557CD6D7" w14:textId="77777777" w:rsidR="001859A6" w:rsidRPr="001D4945" w:rsidRDefault="001859A6" w:rsidP="00806F60">
            <w:pPr>
              <w:jc w:val="center"/>
              <w:rPr>
                <w:rFonts w:eastAsia="Times New Roman" w:cstheme="minorHAnsi"/>
              </w:rPr>
            </w:pPr>
            <w:r>
              <w:rPr>
                <w:rFonts w:eastAsia="Times New Roman" w:cstheme="minorHAnsi"/>
              </w:rPr>
              <w:t>Hospodárska 85</w:t>
            </w:r>
          </w:p>
        </w:tc>
      </w:tr>
      <w:tr w:rsidR="001859A6" w:rsidRPr="00FA11A6" w14:paraId="1F059AE3"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9C821" w14:textId="77777777" w:rsidR="001859A6" w:rsidRPr="001D4945" w:rsidRDefault="001859A6" w:rsidP="00806F60">
            <w:pPr>
              <w:jc w:val="center"/>
              <w:rPr>
                <w:rFonts w:eastAsia="Times New Roman" w:cstheme="minorHAnsi"/>
              </w:rPr>
            </w:pPr>
            <w:r>
              <w:rPr>
                <w:rFonts w:eastAsia="Times New Roman" w:cstheme="minorHAnsi"/>
              </w:rPr>
              <w:t>21</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43AF4E70" w14:textId="77777777" w:rsidR="001859A6" w:rsidRPr="001D4945" w:rsidRDefault="001859A6" w:rsidP="00806F60">
            <w:pPr>
              <w:jc w:val="center"/>
              <w:rPr>
                <w:rFonts w:eastAsia="Times New Roman" w:cstheme="minorHAnsi"/>
              </w:rPr>
            </w:pPr>
            <w:r w:rsidRPr="001D4945">
              <w:rPr>
                <w:rFonts w:eastAsia="Times New Roman" w:cstheme="minorHAnsi"/>
              </w:rPr>
              <w:t xml:space="preserve">J. </w:t>
            </w:r>
            <w:proofErr w:type="spellStart"/>
            <w:r w:rsidRPr="001D4945">
              <w:rPr>
                <w:rFonts w:eastAsia="Times New Roman" w:cstheme="minorHAnsi"/>
              </w:rPr>
              <w:t>Slottu</w:t>
            </w:r>
            <w:proofErr w:type="spellEnd"/>
            <w:r w:rsidRPr="001D4945">
              <w:rPr>
                <w:rFonts w:eastAsia="Times New Roman" w:cstheme="minorHAnsi"/>
              </w:rPr>
              <w:t xml:space="preserve"> 1A</w:t>
            </w:r>
          </w:p>
        </w:tc>
        <w:tc>
          <w:tcPr>
            <w:tcW w:w="3622" w:type="dxa"/>
            <w:tcBorders>
              <w:top w:val="single" w:sz="4" w:space="0" w:color="auto"/>
              <w:left w:val="nil"/>
              <w:bottom w:val="single" w:sz="4" w:space="0" w:color="auto"/>
              <w:right w:val="single" w:sz="4" w:space="0" w:color="auto"/>
            </w:tcBorders>
            <w:vAlign w:val="center"/>
          </w:tcPr>
          <w:p w14:paraId="3760FE39" w14:textId="77777777" w:rsidR="001859A6" w:rsidRPr="001D4945" w:rsidRDefault="001859A6" w:rsidP="00806F60">
            <w:pPr>
              <w:jc w:val="center"/>
              <w:rPr>
                <w:rFonts w:eastAsia="Times New Roman" w:cstheme="minorHAnsi"/>
              </w:rPr>
            </w:pPr>
            <w:r>
              <w:rPr>
                <w:rFonts w:eastAsia="Times New Roman" w:cstheme="minorHAnsi"/>
              </w:rPr>
              <w:t xml:space="preserve">J. </w:t>
            </w:r>
            <w:proofErr w:type="spellStart"/>
            <w:r>
              <w:rPr>
                <w:rFonts w:eastAsia="Times New Roman" w:cstheme="minorHAnsi"/>
              </w:rPr>
              <w:t>Slottu</w:t>
            </w:r>
            <w:proofErr w:type="spellEnd"/>
            <w:r>
              <w:rPr>
                <w:rFonts w:eastAsia="Times New Roman" w:cstheme="minorHAnsi"/>
              </w:rPr>
              <w:t xml:space="preserve"> 24</w:t>
            </w:r>
          </w:p>
        </w:tc>
      </w:tr>
      <w:tr w:rsidR="001859A6" w:rsidRPr="00FA11A6" w14:paraId="09C30AE1"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3C990" w14:textId="77777777" w:rsidR="001859A6" w:rsidRPr="001D4945" w:rsidRDefault="001859A6" w:rsidP="00806F60">
            <w:pPr>
              <w:jc w:val="center"/>
              <w:rPr>
                <w:rFonts w:eastAsia="Times New Roman" w:cstheme="minorHAnsi"/>
              </w:rPr>
            </w:pPr>
            <w:r>
              <w:rPr>
                <w:rFonts w:eastAsia="Times New Roman" w:cstheme="minorHAnsi"/>
              </w:rPr>
              <w:t>22</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53285DA5" w14:textId="77777777" w:rsidR="001859A6" w:rsidRPr="001D4945" w:rsidRDefault="001859A6" w:rsidP="00806F60">
            <w:pPr>
              <w:jc w:val="center"/>
              <w:rPr>
                <w:rFonts w:eastAsia="Times New Roman" w:cstheme="minorHAnsi"/>
              </w:rPr>
            </w:pPr>
            <w:r w:rsidRPr="001D4945">
              <w:rPr>
                <w:rFonts w:eastAsia="Times New Roman" w:cstheme="minorHAnsi"/>
              </w:rPr>
              <w:t xml:space="preserve">J. </w:t>
            </w:r>
            <w:proofErr w:type="spellStart"/>
            <w:r w:rsidRPr="001D4945">
              <w:rPr>
                <w:rFonts w:eastAsia="Times New Roman" w:cstheme="minorHAnsi"/>
              </w:rPr>
              <w:t>Slottu</w:t>
            </w:r>
            <w:proofErr w:type="spellEnd"/>
            <w:r w:rsidRPr="001D4945">
              <w:rPr>
                <w:rFonts w:eastAsia="Times New Roman" w:cstheme="minorHAnsi"/>
              </w:rPr>
              <w:t xml:space="preserve"> 2A</w:t>
            </w:r>
          </w:p>
        </w:tc>
        <w:tc>
          <w:tcPr>
            <w:tcW w:w="3622" w:type="dxa"/>
            <w:tcBorders>
              <w:top w:val="single" w:sz="4" w:space="0" w:color="auto"/>
              <w:left w:val="nil"/>
              <w:bottom w:val="single" w:sz="4" w:space="0" w:color="auto"/>
              <w:right w:val="single" w:sz="4" w:space="0" w:color="auto"/>
            </w:tcBorders>
            <w:vAlign w:val="center"/>
          </w:tcPr>
          <w:p w14:paraId="4E9D75F5" w14:textId="77777777" w:rsidR="001859A6" w:rsidRPr="001D4945" w:rsidRDefault="001859A6" w:rsidP="00806F60">
            <w:pPr>
              <w:jc w:val="center"/>
              <w:rPr>
                <w:rFonts w:eastAsia="Times New Roman" w:cstheme="minorHAnsi"/>
              </w:rPr>
            </w:pPr>
            <w:r>
              <w:rPr>
                <w:rFonts w:eastAsia="Times New Roman" w:cstheme="minorHAnsi"/>
              </w:rPr>
              <w:t xml:space="preserve">J. </w:t>
            </w:r>
            <w:proofErr w:type="spellStart"/>
            <w:r>
              <w:rPr>
                <w:rFonts w:eastAsia="Times New Roman" w:cstheme="minorHAnsi"/>
              </w:rPr>
              <w:t>Slottu</w:t>
            </w:r>
            <w:proofErr w:type="spellEnd"/>
            <w:r>
              <w:rPr>
                <w:rFonts w:eastAsia="Times New Roman" w:cstheme="minorHAnsi"/>
              </w:rPr>
              <w:t xml:space="preserve"> 37</w:t>
            </w:r>
          </w:p>
        </w:tc>
      </w:tr>
      <w:tr w:rsidR="001859A6" w:rsidRPr="00FA11A6" w14:paraId="13558ACE"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5092C" w14:textId="77777777" w:rsidR="001859A6" w:rsidRPr="001D4945" w:rsidRDefault="001859A6" w:rsidP="00806F60">
            <w:pPr>
              <w:jc w:val="center"/>
              <w:rPr>
                <w:rFonts w:eastAsia="Times New Roman" w:cstheme="minorHAnsi"/>
              </w:rPr>
            </w:pPr>
            <w:r>
              <w:rPr>
                <w:rFonts w:eastAsia="Times New Roman" w:cstheme="minorHAnsi"/>
              </w:rPr>
              <w:t>23</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7CBD8FA2"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Jiráskova</w:t>
            </w:r>
            <w:proofErr w:type="spellEnd"/>
            <w:r w:rsidRPr="001D4945">
              <w:rPr>
                <w:rFonts w:eastAsia="Times New Roman" w:cstheme="minorHAnsi"/>
              </w:rPr>
              <w:t xml:space="preserve"> 1A</w:t>
            </w:r>
          </w:p>
        </w:tc>
        <w:tc>
          <w:tcPr>
            <w:tcW w:w="3622" w:type="dxa"/>
            <w:tcBorders>
              <w:top w:val="single" w:sz="4" w:space="0" w:color="auto"/>
              <w:left w:val="nil"/>
              <w:bottom w:val="single" w:sz="4" w:space="0" w:color="auto"/>
              <w:right w:val="single" w:sz="4" w:space="0" w:color="auto"/>
            </w:tcBorders>
            <w:vAlign w:val="center"/>
          </w:tcPr>
          <w:p w14:paraId="0F3C31F7" w14:textId="77777777" w:rsidR="001859A6" w:rsidRPr="001D4945" w:rsidRDefault="001859A6" w:rsidP="00806F60">
            <w:pPr>
              <w:jc w:val="center"/>
              <w:rPr>
                <w:rFonts w:eastAsia="Times New Roman" w:cstheme="minorHAnsi"/>
              </w:rPr>
            </w:pPr>
            <w:proofErr w:type="spellStart"/>
            <w:r>
              <w:rPr>
                <w:rFonts w:eastAsia="Times New Roman" w:cstheme="minorHAnsi"/>
              </w:rPr>
              <w:t>Jiráskova</w:t>
            </w:r>
            <w:proofErr w:type="spellEnd"/>
            <w:r>
              <w:rPr>
                <w:rFonts w:eastAsia="Times New Roman" w:cstheme="minorHAnsi"/>
              </w:rPr>
              <w:t xml:space="preserve"> 1</w:t>
            </w:r>
          </w:p>
        </w:tc>
      </w:tr>
      <w:tr w:rsidR="001859A6" w:rsidRPr="00FA11A6" w14:paraId="31C09971"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AAB8B" w14:textId="77777777" w:rsidR="001859A6" w:rsidRPr="001D4945" w:rsidRDefault="001859A6" w:rsidP="00806F60">
            <w:pPr>
              <w:jc w:val="center"/>
              <w:rPr>
                <w:rFonts w:eastAsia="Times New Roman" w:cstheme="minorHAnsi"/>
              </w:rPr>
            </w:pPr>
            <w:r>
              <w:rPr>
                <w:rFonts w:eastAsia="Times New Roman" w:cstheme="minorHAnsi"/>
              </w:rPr>
              <w:t>24</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3B53E1DE"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Jiráskova</w:t>
            </w:r>
            <w:proofErr w:type="spellEnd"/>
            <w:r w:rsidRPr="001D4945">
              <w:rPr>
                <w:rFonts w:eastAsia="Times New Roman" w:cstheme="minorHAnsi"/>
              </w:rPr>
              <w:t xml:space="preserve"> 2A</w:t>
            </w:r>
          </w:p>
        </w:tc>
        <w:tc>
          <w:tcPr>
            <w:tcW w:w="3622" w:type="dxa"/>
            <w:tcBorders>
              <w:top w:val="single" w:sz="4" w:space="0" w:color="auto"/>
              <w:left w:val="nil"/>
              <w:bottom w:val="single" w:sz="4" w:space="0" w:color="auto"/>
              <w:right w:val="single" w:sz="4" w:space="0" w:color="auto"/>
            </w:tcBorders>
            <w:vAlign w:val="center"/>
          </w:tcPr>
          <w:p w14:paraId="1C0CCA7B" w14:textId="77777777" w:rsidR="001859A6" w:rsidRPr="001D4945" w:rsidRDefault="001859A6" w:rsidP="00806F60">
            <w:pPr>
              <w:jc w:val="center"/>
              <w:rPr>
                <w:rFonts w:eastAsia="Times New Roman" w:cstheme="minorHAnsi"/>
              </w:rPr>
            </w:pPr>
            <w:proofErr w:type="spellStart"/>
            <w:r>
              <w:rPr>
                <w:rFonts w:eastAsia="Times New Roman" w:cstheme="minorHAnsi"/>
              </w:rPr>
              <w:t>Jiráskova</w:t>
            </w:r>
            <w:proofErr w:type="spellEnd"/>
            <w:r>
              <w:rPr>
                <w:rFonts w:eastAsia="Times New Roman" w:cstheme="minorHAnsi"/>
              </w:rPr>
              <w:t xml:space="preserve"> 19</w:t>
            </w:r>
          </w:p>
        </w:tc>
      </w:tr>
      <w:tr w:rsidR="001859A6" w:rsidRPr="00FA11A6" w14:paraId="7FBB9FF6"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45D6" w14:textId="77777777" w:rsidR="001859A6" w:rsidRPr="001D4945" w:rsidRDefault="001859A6" w:rsidP="00806F60">
            <w:pPr>
              <w:jc w:val="center"/>
              <w:rPr>
                <w:rFonts w:eastAsia="Times New Roman" w:cstheme="minorHAnsi"/>
              </w:rPr>
            </w:pPr>
            <w:r>
              <w:rPr>
                <w:rFonts w:eastAsia="Times New Roman" w:cstheme="minorHAnsi"/>
              </w:rPr>
              <w:t>25</w:t>
            </w:r>
          </w:p>
        </w:tc>
        <w:tc>
          <w:tcPr>
            <w:tcW w:w="4060" w:type="dxa"/>
            <w:tcBorders>
              <w:top w:val="single" w:sz="4" w:space="0" w:color="auto"/>
              <w:left w:val="nil"/>
              <w:bottom w:val="single" w:sz="4" w:space="0" w:color="auto"/>
              <w:right w:val="single" w:sz="4" w:space="0" w:color="auto"/>
            </w:tcBorders>
            <w:shd w:val="clear" w:color="auto" w:fill="auto"/>
            <w:noWrap/>
            <w:vAlign w:val="center"/>
            <w:hideMark/>
          </w:tcPr>
          <w:p w14:paraId="45430F03" w14:textId="77777777" w:rsidR="001859A6" w:rsidRPr="001D4945" w:rsidRDefault="001859A6" w:rsidP="00806F60">
            <w:pPr>
              <w:jc w:val="center"/>
              <w:rPr>
                <w:rFonts w:eastAsia="Times New Roman" w:cstheme="minorHAnsi"/>
              </w:rPr>
            </w:pPr>
            <w:r w:rsidRPr="001D4945">
              <w:rPr>
                <w:rFonts w:eastAsia="Times New Roman" w:cstheme="minorHAnsi"/>
              </w:rPr>
              <w:t>Lomonosovova 1A</w:t>
            </w:r>
          </w:p>
        </w:tc>
        <w:tc>
          <w:tcPr>
            <w:tcW w:w="3622" w:type="dxa"/>
            <w:tcBorders>
              <w:top w:val="single" w:sz="4" w:space="0" w:color="auto"/>
              <w:left w:val="nil"/>
              <w:bottom w:val="single" w:sz="4" w:space="0" w:color="auto"/>
              <w:right w:val="single" w:sz="4" w:space="0" w:color="auto"/>
            </w:tcBorders>
            <w:vAlign w:val="center"/>
          </w:tcPr>
          <w:p w14:paraId="38A3D1FD" w14:textId="77777777" w:rsidR="001859A6" w:rsidRPr="001D4945" w:rsidRDefault="001859A6" w:rsidP="00806F60">
            <w:pPr>
              <w:jc w:val="center"/>
              <w:rPr>
                <w:rFonts w:eastAsia="Times New Roman" w:cstheme="minorHAnsi"/>
              </w:rPr>
            </w:pPr>
            <w:r>
              <w:rPr>
                <w:rFonts w:eastAsia="Times New Roman" w:cstheme="minorHAnsi"/>
              </w:rPr>
              <w:t>Lomonosovova 2</w:t>
            </w:r>
          </w:p>
        </w:tc>
      </w:tr>
      <w:tr w:rsidR="001859A6" w:rsidRPr="00FA11A6" w14:paraId="747D3C92"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4A464" w14:textId="77777777" w:rsidR="001859A6" w:rsidRPr="001D4945" w:rsidRDefault="001859A6" w:rsidP="00806F60">
            <w:pPr>
              <w:jc w:val="center"/>
              <w:rPr>
                <w:rFonts w:eastAsia="Times New Roman" w:cstheme="minorHAnsi"/>
              </w:rPr>
            </w:pPr>
            <w:r>
              <w:rPr>
                <w:rFonts w:eastAsia="Times New Roman" w:cstheme="minorHAnsi"/>
              </w:rPr>
              <w:t>26</w:t>
            </w:r>
          </w:p>
        </w:tc>
        <w:tc>
          <w:tcPr>
            <w:tcW w:w="4060" w:type="dxa"/>
            <w:tcBorders>
              <w:top w:val="single" w:sz="4" w:space="0" w:color="auto"/>
              <w:left w:val="nil"/>
              <w:bottom w:val="single" w:sz="4" w:space="0" w:color="auto"/>
              <w:right w:val="single" w:sz="4" w:space="0" w:color="auto"/>
            </w:tcBorders>
            <w:shd w:val="clear" w:color="auto" w:fill="auto"/>
            <w:noWrap/>
            <w:vAlign w:val="center"/>
          </w:tcPr>
          <w:p w14:paraId="53536C44" w14:textId="77777777" w:rsidR="001859A6" w:rsidRPr="0088767C" w:rsidRDefault="001859A6" w:rsidP="00806F60">
            <w:pPr>
              <w:jc w:val="center"/>
              <w:rPr>
                <w:rFonts w:eastAsia="Times New Roman" w:cstheme="minorHAnsi"/>
                <w:highlight w:val="yellow"/>
              </w:rPr>
            </w:pPr>
            <w:r w:rsidRPr="001D4945">
              <w:rPr>
                <w:rFonts w:eastAsia="Times New Roman" w:cstheme="minorHAnsi"/>
              </w:rPr>
              <w:t>Na hlinách 3A</w:t>
            </w:r>
          </w:p>
        </w:tc>
        <w:tc>
          <w:tcPr>
            <w:tcW w:w="3622" w:type="dxa"/>
            <w:tcBorders>
              <w:top w:val="single" w:sz="4" w:space="0" w:color="auto"/>
              <w:left w:val="nil"/>
              <w:bottom w:val="single" w:sz="4" w:space="0" w:color="auto"/>
              <w:right w:val="single" w:sz="4" w:space="0" w:color="auto"/>
            </w:tcBorders>
            <w:vAlign w:val="center"/>
          </w:tcPr>
          <w:p w14:paraId="426D41AC" w14:textId="77777777" w:rsidR="001859A6" w:rsidRPr="0088767C" w:rsidRDefault="001859A6" w:rsidP="00806F60">
            <w:pPr>
              <w:jc w:val="center"/>
              <w:rPr>
                <w:rFonts w:eastAsia="Times New Roman" w:cstheme="minorHAnsi"/>
                <w:highlight w:val="yellow"/>
              </w:rPr>
            </w:pPr>
            <w:r>
              <w:rPr>
                <w:rFonts w:eastAsia="Times New Roman" w:cstheme="minorHAnsi"/>
              </w:rPr>
              <w:t>Na Hlinách 45</w:t>
            </w:r>
          </w:p>
        </w:tc>
      </w:tr>
      <w:tr w:rsidR="001859A6" w:rsidRPr="00FA11A6" w14:paraId="77D75AC4" w14:textId="77777777" w:rsidTr="00806F60">
        <w:trPr>
          <w:trHeight w:val="340"/>
          <w:jc w:val="center"/>
        </w:trPr>
        <w:tc>
          <w:tcPr>
            <w:tcW w:w="1948" w:type="dxa"/>
            <w:tcBorders>
              <w:top w:val="nil"/>
              <w:left w:val="single" w:sz="4" w:space="0" w:color="auto"/>
              <w:bottom w:val="single" w:sz="4" w:space="0" w:color="auto"/>
              <w:right w:val="single" w:sz="4" w:space="0" w:color="auto"/>
            </w:tcBorders>
            <w:shd w:val="clear" w:color="auto" w:fill="auto"/>
            <w:noWrap/>
            <w:vAlign w:val="center"/>
          </w:tcPr>
          <w:p w14:paraId="0389AC1F" w14:textId="77777777" w:rsidR="001859A6" w:rsidRPr="001D4945" w:rsidRDefault="001859A6" w:rsidP="00806F60">
            <w:pPr>
              <w:jc w:val="center"/>
              <w:rPr>
                <w:rFonts w:eastAsia="Times New Roman" w:cstheme="minorHAnsi"/>
              </w:rPr>
            </w:pPr>
            <w:r>
              <w:rPr>
                <w:rFonts w:eastAsia="Times New Roman" w:cstheme="minorHAnsi"/>
              </w:rPr>
              <w:t>27</w:t>
            </w:r>
          </w:p>
        </w:tc>
        <w:tc>
          <w:tcPr>
            <w:tcW w:w="4060" w:type="dxa"/>
            <w:tcBorders>
              <w:top w:val="nil"/>
              <w:left w:val="nil"/>
              <w:bottom w:val="single" w:sz="4" w:space="0" w:color="auto"/>
              <w:right w:val="single" w:sz="4" w:space="0" w:color="auto"/>
            </w:tcBorders>
            <w:shd w:val="clear" w:color="auto" w:fill="auto"/>
            <w:noWrap/>
            <w:vAlign w:val="center"/>
          </w:tcPr>
          <w:p w14:paraId="539CD722" w14:textId="77777777" w:rsidR="001859A6" w:rsidRPr="001D4945" w:rsidRDefault="001859A6" w:rsidP="00806F60">
            <w:pPr>
              <w:jc w:val="center"/>
              <w:rPr>
                <w:rFonts w:eastAsia="Times New Roman" w:cstheme="minorHAnsi"/>
              </w:rPr>
            </w:pPr>
            <w:r w:rsidRPr="001D4945">
              <w:rPr>
                <w:rFonts w:eastAsia="Times New Roman" w:cstheme="minorHAnsi"/>
              </w:rPr>
              <w:t>Na hlinách 4A</w:t>
            </w:r>
          </w:p>
        </w:tc>
        <w:tc>
          <w:tcPr>
            <w:tcW w:w="3622" w:type="dxa"/>
            <w:tcBorders>
              <w:top w:val="nil"/>
              <w:left w:val="nil"/>
              <w:bottom w:val="single" w:sz="4" w:space="0" w:color="auto"/>
              <w:right w:val="single" w:sz="4" w:space="0" w:color="auto"/>
            </w:tcBorders>
            <w:vAlign w:val="center"/>
          </w:tcPr>
          <w:p w14:paraId="42F62432" w14:textId="77777777" w:rsidR="001859A6" w:rsidRPr="001D4945" w:rsidRDefault="001859A6" w:rsidP="00806F60">
            <w:pPr>
              <w:jc w:val="center"/>
              <w:rPr>
                <w:rFonts w:eastAsia="Times New Roman" w:cstheme="minorHAnsi"/>
              </w:rPr>
            </w:pPr>
            <w:r>
              <w:rPr>
                <w:rFonts w:eastAsia="Times New Roman" w:cstheme="minorHAnsi"/>
              </w:rPr>
              <w:t>Na Hlinách 35</w:t>
            </w:r>
          </w:p>
        </w:tc>
      </w:tr>
      <w:tr w:rsidR="001859A6" w:rsidRPr="00FA11A6" w14:paraId="47C663CC" w14:textId="77777777" w:rsidTr="00806F60">
        <w:trPr>
          <w:trHeight w:val="340"/>
          <w:jc w:val="center"/>
        </w:trPr>
        <w:tc>
          <w:tcPr>
            <w:tcW w:w="1948" w:type="dxa"/>
            <w:tcBorders>
              <w:top w:val="nil"/>
              <w:left w:val="single" w:sz="4" w:space="0" w:color="auto"/>
              <w:bottom w:val="single" w:sz="4" w:space="0" w:color="auto"/>
              <w:right w:val="single" w:sz="4" w:space="0" w:color="auto"/>
            </w:tcBorders>
            <w:shd w:val="clear" w:color="auto" w:fill="auto"/>
            <w:noWrap/>
            <w:vAlign w:val="center"/>
          </w:tcPr>
          <w:p w14:paraId="1BC211C8" w14:textId="77777777" w:rsidR="001859A6" w:rsidRPr="001D4945" w:rsidRDefault="001859A6" w:rsidP="00806F60">
            <w:pPr>
              <w:jc w:val="center"/>
              <w:rPr>
                <w:rFonts w:eastAsia="Times New Roman" w:cstheme="minorHAnsi"/>
              </w:rPr>
            </w:pPr>
            <w:r>
              <w:rPr>
                <w:rFonts w:eastAsia="Times New Roman" w:cstheme="minorHAnsi"/>
              </w:rPr>
              <w:t>28</w:t>
            </w:r>
          </w:p>
        </w:tc>
        <w:tc>
          <w:tcPr>
            <w:tcW w:w="4060" w:type="dxa"/>
            <w:tcBorders>
              <w:top w:val="nil"/>
              <w:left w:val="nil"/>
              <w:bottom w:val="single" w:sz="4" w:space="0" w:color="auto"/>
              <w:right w:val="single" w:sz="4" w:space="0" w:color="auto"/>
            </w:tcBorders>
            <w:shd w:val="clear" w:color="auto" w:fill="auto"/>
            <w:noWrap/>
            <w:vAlign w:val="center"/>
          </w:tcPr>
          <w:p w14:paraId="7F30F3CE" w14:textId="77777777" w:rsidR="001859A6" w:rsidRPr="001D4945" w:rsidRDefault="001859A6" w:rsidP="00806F60">
            <w:pPr>
              <w:jc w:val="center"/>
              <w:rPr>
                <w:rFonts w:eastAsia="Times New Roman" w:cstheme="minorHAnsi"/>
              </w:rPr>
            </w:pPr>
            <w:r w:rsidRPr="001D4945">
              <w:rPr>
                <w:rFonts w:eastAsia="Times New Roman" w:cstheme="minorHAnsi"/>
              </w:rPr>
              <w:t>Na Hlinách 5A</w:t>
            </w:r>
          </w:p>
        </w:tc>
        <w:tc>
          <w:tcPr>
            <w:tcW w:w="3622" w:type="dxa"/>
            <w:tcBorders>
              <w:top w:val="nil"/>
              <w:left w:val="nil"/>
              <w:bottom w:val="single" w:sz="4" w:space="0" w:color="auto"/>
              <w:right w:val="single" w:sz="4" w:space="0" w:color="auto"/>
            </w:tcBorders>
            <w:vAlign w:val="center"/>
          </w:tcPr>
          <w:p w14:paraId="140610FD" w14:textId="77777777" w:rsidR="001859A6" w:rsidRPr="001D4945" w:rsidRDefault="001859A6" w:rsidP="00806F60">
            <w:pPr>
              <w:jc w:val="center"/>
              <w:rPr>
                <w:rFonts w:eastAsia="Times New Roman" w:cstheme="minorHAnsi"/>
              </w:rPr>
            </w:pPr>
            <w:r>
              <w:rPr>
                <w:rFonts w:eastAsia="Times New Roman" w:cstheme="minorHAnsi"/>
              </w:rPr>
              <w:t>Na Hlinách 31B</w:t>
            </w:r>
          </w:p>
        </w:tc>
      </w:tr>
      <w:tr w:rsidR="001859A6" w:rsidRPr="00FA11A6" w14:paraId="64CAC24A" w14:textId="77777777" w:rsidTr="00806F60">
        <w:trPr>
          <w:trHeight w:val="340"/>
          <w:jc w:val="center"/>
        </w:trPr>
        <w:tc>
          <w:tcPr>
            <w:tcW w:w="1948" w:type="dxa"/>
            <w:tcBorders>
              <w:top w:val="nil"/>
              <w:left w:val="single" w:sz="4" w:space="0" w:color="auto"/>
              <w:bottom w:val="single" w:sz="4" w:space="0" w:color="auto"/>
              <w:right w:val="single" w:sz="4" w:space="0" w:color="auto"/>
            </w:tcBorders>
            <w:shd w:val="clear" w:color="auto" w:fill="auto"/>
            <w:noWrap/>
            <w:vAlign w:val="center"/>
          </w:tcPr>
          <w:p w14:paraId="20EF5131" w14:textId="77777777" w:rsidR="001859A6" w:rsidRPr="001D4945" w:rsidRDefault="001859A6" w:rsidP="00806F60">
            <w:pPr>
              <w:jc w:val="center"/>
              <w:rPr>
                <w:rFonts w:eastAsia="Times New Roman" w:cstheme="minorHAnsi"/>
              </w:rPr>
            </w:pPr>
            <w:r>
              <w:rPr>
                <w:rFonts w:eastAsia="Times New Roman" w:cstheme="minorHAnsi"/>
              </w:rPr>
              <w:t>29</w:t>
            </w:r>
          </w:p>
        </w:tc>
        <w:tc>
          <w:tcPr>
            <w:tcW w:w="4060" w:type="dxa"/>
            <w:tcBorders>
              <w:top w:val="nil"/>
              <w:left w:val="nil"/>
              <w:bottom w:val="single" w:sz="4" w:space="0" w:color="auto"/>
              <w:right w:val="single" w:sz="4" w:space="0" w:color="auto"/>
            </w:tcBorders>
            <w:shd w:val="clear" w:color="auto" w:fill="auto"/>
            <w:noWrap/>
            <w:vAlign w:val="center"/>
          </w:tcPr>
          <w:p w14:paraId="180A949A" w14:textId="77777777" w:rsidR="001859A6" w:rsidRPr="001D4945" w:rsidRDefault="001859A6" w:rsidP="00806F60">
            <w:pPr>
              <w:jc w:val="center"/>
              <w:rPr>
                <w:rFonts w:eastAsia="Times New Roman" w:cstheme="minorHAnsi"/>
              </w:rPr>
            </w:pPr>
            <w:r w:rsidRPr="001D4945">
              <w:rPr>
                <w:rFonts w:eastAsia="Times New Roman" w:cstheme="minorHAnsi"/>
              </w:rPr>
              <w:t>Na hlinách 6A</w:t>
            </w:r>
          </w:p>
        </w:tc>
        <w:tc>
          <w:tcPr>
            <w:tcW w:w="3622" w:type="dxa"/>
            <w:tcBorders>
              <w:top w:val="nil"/>
              <w:left w:val="nil"/>
              <w:bottom w:val="single" w:sz="4" w:space="0" w:color="auto"/>
              <w:right w:val="single" w:sz="4" w:space="0" w:color="auto"/>
            </w:tcBorders>
            <w:vAlign w:val="center"/>
          </w:tcPr>
          <w:p w14:paraId="68F39C94" w14:textId="77777777" w:rsidR="001859A6" w:rsidRPr="001D4945" w:rsidRDefault="001859A6" w:rsidP="00806F60">
            <w:pPr>
              <w:jc w:val="center"/>
              <w:rPr>
                <w:rFonts w:eastAsia="Times New Roman" w:cstheme="minorHAnsi"/>
              </w:rPr>
            </w:pPr>
            <w:r>
              <w:rPr>
                <w:rFonts w:eastAsia="Times New Roman" w:cstheme="minorHAnsi"/>
              </w:rPr>
              <w:t>Na Hlinách 1B</w:t>
            </w:r>
          </w:p>
        </w:tc>
      </w:tr>
      <w:tr w:rsidR="001859A6" w:rsidRPr="00FA11A6" w14:paraId="54193190" w14:textId="77777777" w:rsidTr="00806F60">
        <w:trPr>
          <w:trHeight w:val="340"/>
          <w:jc w:val="center"/>
        </w:trPr>
        <w:tc>
          <w:tcPr>
            <w:tcW w:w="1948" w:type="dxa"/>
            <w:tcBorders>
              <w:top w:val="nil"/>
              <w:left w:val="single" w:sz="4" w:space="0" w:color="auto"/>
              <w:bottom w:val="single" w:sz="4" w:space="0" w:color="auto"/>
              <w:right w:val="single" w:sz="4" w:space="0" w:color="auto"/>
            </w:tcBorders>
            <w:shd w:val="clear" w:color="auto" w:fill="auto"/>
            <w:noWrap/>
            <w:vAlign w:val="center"/>
          </w:tcPr>
          <w:p w14:paraId="518C79A2" w14:textId="77777777" w:rsidR="001859A6" w:rsidRPr="001D4945" w:rsidRDefault="001859A6" w:rsidP="00806F60">
            <w:pPr>
              <w:jc w:val="center"/>
              <w:rPr>
                <w:rFonts w:eastAsia="Times New Roman" w:cstheme="minorHAnsi"/>
              </w:rPr>
            </w:pPr>
            <w:r>
              <w:rPr>
                <w:rFonts w:eastAsia="Times New Roman" w:cstheme="minorHAnsi"/>
              </w:rPr>
              <w:t>30</w:t>
            </w:r>
          </w:p>
        </w:tc>
        <w:tc>
          <w:tcPr>
            <w:tcW w:w="4060" w:type="dxa"/>
            <w:tcBorders>
              <w:top w:val="nil"/>
              <w:left w:val="nil"/>
              <w:bottom w:val="single" w:sz="4" w:space="0" w:color="auto"/>
              <w:right w:val="single" w:sz="4" w:space="0" w:color="auto"/>
            </w:tcBorders>
            <w:shd w:val="clear" w:color="auto" w:fill="auto"/>
            <w:noWrap/>
            <w:vAlign w:val="center"/>
          </w:tcPr>
          <w:p w14:paraId="15231325"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Nerudova</w:t>
            </w:r>
            <w:proofErr w:type="spellEnd"/>
            <w:r w:rsidRPr="001D4945">
              <w:rPr>
                <w:rFonts w:eastAsia="Times New Roman" w:cstheme="minorHAnsi"/>
              </w:rPr>
              <w:t xml:space="preserve"> 1A</w:t>
            </w:r>
          </w:p>
        </w:tc>
        <w:tc>
          <w:tcPr>
            <w:tcW w:w="3622" w:type="dxa"/>
            <w:tcBorders>
              <w:top w:val="nil"/>
              <w:left w:val="nil"/>
              <w:bottom w:val="single" w:sz="4" w:space="0" w:color="auto"/>
              <w:right w:val="single" w:sz="4" w:space="0" w:color="auto"/>
            </w:tcBorders>
            <w:vAlign w:val="center"/>
          </w:tcPr>
          <w:p w14:paraId="7DA23D5E" w14:textId="77777777" w:rsidR="001859A6" w:rsidRPr="001D4945" w:rsidRDefault="001859A6" w:rsidP="00806F60">
            <w:pPr>
              <w:jc w:val="center"/>
              <w:rPr>
                <w:rFonts w:eastAsia="Times New Roman" w:cstheme="minorHAnsi"/>
              </w:rPr>
            </w:pPr>
            <w:proofErr w:type="spellStart"/>
            <w:r>
              <w:rPr>
                <w:rFonts w:eastAsia="Times New Roman" w:cstheme="minorHAnsi"/>
              </w:rPr>
              <w:t>Nerudova</w:t>
            </w:r>
            <w:proofErr w:type="spellEnd"/>
            <w:r>
              <w:rPr>
                <w:rFonts w:eastAsia="Times New Roman" w:cstheme="minorHAnsi"/>
              </w:rPr>
              <w:t xml:space="preserve"> 3</w:t>
            </w:r>
          </w:p>
        </w:tc>
      </w:tr>
      <w:tr w:rsidR="001859A6" w:rsidRPr="00FA11A6" w14:paraId="395FC17C" w14:textId="77777777" w:rsidTr="00806F60">
        <w:trPr>
          <w:trHeight w:val="340"/>
          <w:jc w:val="center"/>
        </w:trPr>
        <w:tc>
          <w:tcPr>
            <w:tcW w:w="1948" w:type="dxa"/>
            <w:tcBorders>
              <w:top w:val="nil"/>
              <w:left w:val="single" w:sz="4" w:space="0" w:color="auto"/>
              <w:bottom w:val="single" w:sz="4" w:space="0" w:color="auto"/>
              <w:right w:val="single" w:sz="4" w:space="0" w:color="auto"/>
            </w:tcBorders>
            <w:shd w:val="clear" w:color="auto" w:fill="auto"/>
            <w:noWrap/>
            <w:vAlign w:val="center"/>
          </w:tcPr>
          <w:p w14:paraId="658F493C" w14:textId="77777777" w:rsidR="001859A6" w:rsidRPr="001D4945" w:rsidRDefault="001859A6" w:rsidP="00806F60">
            <w:pPr>
              <w:jc w:val="center"/>
              <w:rPr>
                <w:rFonts w:eastAsia="Times New Roman" w:cstheme="minorHAnsi"/>
              </w:rPr>
            </w:pPr>
            <w:r>
              <w:rPr>
                <w:rFonts w:eastAsia="Times New Roman" w:cstheme="minorHAnsi"/>
              </w:rPr>
              <w:t>31</w:t>
            </w:r>
          </w:p>
        </w:tc>
        <w:tc>
          <w:tcPr>
            <w:tcW w:w="4060" w:type="dxa"/>
            <w:tcBorders>
              <w:top w:val="nil"/>
              <w:left w:val="nil"/>
              <w:bottom w:val="single" w:sz="4" w:space="0" w:color="auto"/>
              <w:right w:val="single" w:sz="4" w:space="0" w:color="auto"/>
            </w:tcBorders>
            <w:shd w:val="clear" w:color="auto" w:fill="auto"/>
            <w:noWrap/>
            <w:vAlign w:val="center"/>
          </w:tcPr>
          <w:p w14:paraId="44F98087" w14:textId="77777777" w:rsidR="001859A6" w:rsidRPr="001D4945" w:rsidRDefault="001859A6" w:rsidP="00806F60">
            <w:pPr>
              <w:jc w:val="center"/>
              <w:rPr>
                <w:rFonts w:eastAsia="Times New Roman" w:cstheme="minorHAnsi"/>
              </w:rPr>
            </w:pPr>
            <w:r w:rsidRPr="001D4945">
              <w:rPr>
                <w:rFonts w:eastAsia="Times New Roman" w:cstheme="minorHAnsi"/>
              </w:rPr>
              <w:t>Saleziánska 1A</w:t>
            </w:r>
          </w:p>
        </w:tc>
        <w:tc>
          <w:tcPr>
            <w:tcW w:w="3622" w:type="dxa"/>
            <w:tcBorders>
              <w:top w:val="nil"/>
              <w:left w:val="nil"/>
              <w:bottom w:val="single" w:sz="4" w:space="0" w:color="auto"/>
              <w:right w:val="single" w:sz="4" w:space="0" w:color="auto"/>
            </w:tcBorders>
            <w:vAlign w:val="center"/>
          </w:tcPr>
          <w:p w14:paraId="32C48CF1" w14:textId="77777777" w:rsidR="001859A6" w:rsidRPr="001D4945" w:rsidRDefault="001859A6" w:rsidP="00806F60">
            <w:pPr>
              <w:jc w:val="center"/>
              <w:rPr>
                <w:rFonts w:eastAsia="Times New Roman" w:cstheme="minorHAnsi"/>
              </w:rPr>
            </w:pPr>
            <w:proofErr w:type="spellStart"/>
            <w:r>
              <w:rPr>
                <w:rFonts w:eastAsia="Times New Roman" w:cstheme="minorHAnsi"/>
              </w:rPr>
              <w:t>Salezianska</w:t>
            </w:r>
            <w:proofErr w:type="spellEnd"/>
            <w:r>
              <w:rPr>
                <w:rFonts w:eastAsia="Times New Roman" w:cstheme="minorHAnsi"/>
              </w:rPr>
              <w:t xml:space="preserve"> 24</w:t>
            </w:r>
          </w:p>
        </w:tc>
      </w:tr>
      <w:tr w:rsidR="001859A6" w:rsidRPr="00FA11A6" w14:paraId="53F40E26" w14:textId="77777777" w:rsidTr="00806F60">
        <w:trPr>
          <w:trHeight w:val="340"/>
          <w:jc w:val="center"/>
        </w:trPr>
        <w:tc>
          <w:tcPr>
            <w:tcW w:w="1948" w:type="dxa"/>
            <w:tcBorders>
              <w:top w:val="nil"/>
              <w:left w:val="single" w:sz="4" w:space="0" w:color="auto"/>
              <w:bottom w:val="single" w:sz="4" w:space="0" w:color="auto"/>
              <w:right w:val="single" w:sz="4" w:space="0" w:color="auto"/>
            </w:tcBorders>
            <w:shd w:val="clear" w:color="auto" w:fill="auto"/>
            <w:noWrap/>
            <w:vAlign w:val="center"/>
          </w:tcPr>
          <w:p w14:paraId="298E73E9" w14:textId="77777777" w:rsidR="001859A6" w:rsidRPr="001D4945" w:rsidRDefault="001859A6" w:rsidP="00806F60">
            <w:pPr>
              <w:jc w:val="center"/>
              <w:rPr>
                <w:rFonts w:eastAsia="Times New Roman" w:cstheme="minorHAnsi"/>
              </w:rPr>
            </w:pPr>
            <w:r>
              <w:rPr>
                <w:rFonts w:eastAsia="Times New Roman" w:cstheme="minorHAnsi"/>
              </w:rPr>
              <w:t>32</w:t>
            </w:r>
          </w:p>
        </w:tc>
        <w:tc>
          <w:tcPr>
            <w:tcW w:w="4060" w:type="dxa"/>
            <w:tcBorders>
              <w:top w:val="nil"/>
              <w:left w:val="nil"/>
              <w:bottom w:val="single" w:sz="4" w:space="0" w:color="auto"/>
              <w:right w:val="single" w:sz="4" w:space="0" w:color="auto"/>
            </w:tcBorders>
            <w:shd w:val="clear" w:color="auto" w:fill="auto"/>
            <w:noWrap/>
            <w:vAlign w:val="center"/>
          </w:tcPr>
          <w:p w14:paraId="59017E85" w14:textId="77777777" w:rsidR="001859A6" w:rsidRPr="001D4945" w:rsidRDefault="001859A6" w:rsidP="00806F60">
            <w:pPr>
              <w:jc w:val="center"/>
              <w:rPr>
                <w:rFonts w:eastAsia="Times New Roman" w:cstheme="minorHAnsi"/>
              </w:rPr>
            </w:pPr>
            <w:r w:rsidRPr="001D4945">
              <w:rPr>
                <w:rFonts w:eastAsia="Times New Roman" w:cstheme="minorHAnsi"/>
              </w:rPr>
              <w:t>Spartakovská 1A</w:t>
            </w:r>
          </w:p>
        </w:tc>
        <w:tc>
          <w:tcPr>
            <w:tcW w:w="3622" w:type="dxa"/>
            <w:tcBorders>
              <w:top w:val="nil"/>
              <w:left w:val="nil"/>
              <w:bottom w:val="single" w:sz="4" w:space="0" w:color="auto"/>
              <w:right w:val="single" w:sz="4" w:space="0" w:color="auto"/>
            </w:tcBorders>
            <w:vAlign w:val="center"/>
          </w:tcPr>
          <w:p w14:paraId="295F9C18" w14:textId="77777777" w:rsidR="001859A6" w:rsidRPr="001D4945" w:rsidRDefault="001859A6" w:rsidP="00806F60">
            <w:pPr>
              <w:jc w:val="center"/>
              <w:rPr>
                <w:rFonts w:eastAsia="Times New Roman" w:cstheme="minorHAnsi"/>
              </w:rPr>
            </w:pPr>
            <w:r>
              <w:rPr>
                <w:rFonts w:eastAsia="Times New Roman" w:cstheme="minorHAnsi"/>
              </w:rPr>
              <w:t>Spartakovská 4</w:t>
            </w:r>
          </w:p>
        </w:tc>
      </w:tr>
      <w:tr w:rsidR="001859A6" w:rsidRPr="00FA11A6" w14:paraId="38B48CA2" w14:textId="77777777" w:rsidTr="00806F60">
        <w:trPr>
          <w:trHeight w:val="340"/>
          <w:jc w:val="center"/>
        </w:trPr>
        <w:tc>
          <w:tcPr>
            <w:tcW w:w="1948" w:type="dxa"/>
            <w:tcBorders>
              <w:top w:val="nil"/>
              <w:left w:val="single" w:sz="4" w:space="0" w:color="auto"/>
              <w:bottom w:val="single" w:sz="4" w:space="0" w:color="auto"/>
              <w:right w:val="single" w:sz="4" w:space="0" w:color="auto"/>
            </w:tcBorders>
            <w:shd w:val="clear" w:color="auto" w:fill="auto"/>
            <w:noWrap/>
            <w:vAlign w:val="center"/>
          </w:tcPr>
          <w:p w14:paraId="54CFA1F1" w14:textId="77777777" w:rsidR="001859A6" w:rsidRPr="001D4945" w:rsidRDefault="001859A6" w:rsidP="00806F60">
            <w:pPr>
              <w:jc w:val="center"/>
              <w:rPr>
                <w:rFonts w:eastAsia="Times New Roman" w:cstheme="minorHAnsi"/>
              </w:rPr>
            </w:pPr>
            <w:r>
              <w:rPr>
                <w:rFonts w:eastAsia="Times New Roman" w:cstheme="minorHAnsi"/>
              </w:rPr>
              <w:t>33</w:t>
            </w:r>
          </w:p>
        </w:tc>
        <w:tc>
          <w:tcPr>
            <w:tcW w:w="4060" w:type="dxa"/>
            <w:tcBorders>
              <w:top w:val="nil"/>
              <w:left w:val="nil"/>
              <w:bottom w:val="single" w:sz="4" w:space="0" w:color="auto"/>
              <w:right w:val="single" w:sz="4" w:space="0" w:color="auto"/>
            </w:tcBorders>
            <w:shd w:val="clear" w:color="auto" w:fill="auto"/>
            <w:noWrap/>
            <w:vAlign w:val="center"/>
          </w:tcPr>
          <w:p w14:paraId="3C848819" w14:textId="77777777" w:rsidR="001859A6" w:rsidRPr="001D4945" w:rsidRDefault="001859A6" w:rsidP="00806F60">
            <w:pPr>
              <w:jc w:val="center"/>
              <w:rPr>
                <w:rFonts w:eastAsia="Times New Roman" w:cstheme="minorHAnsi"/>
              </w:rPr>
            </w:pPr>
            <w:r w:rsidRPr="001D4945">
              <w:rPr>
                <w:rFonts w:eastAsia="Times New Roman" w:cstheme="minorHAnsi"/>
              </w:rPr>
              <w:t>Spartakovská 2A</w:t>
            </w:r>
          </w:p>
        </w:tc>
        <w:tc>
          <w:tcPr>
            <w:tcW w:w="3622" w:type="dxa"/>
            <w:tcBorders>
              <w:top w:val="nil"/>
              <w:left w:val="nil"/>
              <w:bottom w:val="single" w:sz="4" w:space="0" w:color="auto"/>
              <w:right w:val="single" w:sz="4" w:space="0" w:color="auto"/>
            </w:tcBorders>
            <w:vAlign w:val="center"/>
          </w:tcPr>
          <w:p w14:paraId="4365EFFD" w14:textId="77777777" w:rsidR="001859A6" w:rsidRPr="001D4945" w:rsidRDefault="001859A6" w:rsidP="00806F60">
            <w:pPr>
              <w:jc w:val="center"/>
              <w:rPr>
                <w:rFonts w:eastAsia="Times New Roman" w:cstheme="minorHAnsi"/>
              </w:rPr>
            </w:pPr>
            <w:r>
              <w:rPr>
                <w:rFonts w:eastAsia="Times New Roman" w:cstheme="minorHAnsi"/>
              </w:rPr>
              <w:t>Spartakovská 9</w:t>
            </w:r>
          </w:p>
        </w:tc>
      </w:tr>
      <w:tr w:rsidR="001859A6" w:rsidRPr="00FA11A6" w14:paraId="4D991A19" w14:textId="77777777" w:rsidTr="00806F60">
        <w:trPr>
          <w:trHeight w:val="340"/>
          <w:jc w:val="center"/>
        </w:trPr>
        <w:tc>
          <w:tcPr>
            <w:tcW w:w="1948" w:type="dxa"/>
            <w:tcBorders>
              <w:top w:val="nil"/>
              <w:left w:val="single" w:sz="4" w:space="0" w:color="auto"/>
              <w:bottom w:val="single" w:sz="4" w:space="0" w:color="auto"/>
              <w:right w:val="single" w:sz="4" w:space="0" w:color="auto"/>
            </w:tcBorders>
            <w:shd w:val="clear" w:color="auto" w:fill="auto"/>
            <w:noWrap/>
            <w:vAlign w:val="center"/>
          </w:tcPr>
          <w:p w14:paraId="018406E3" w14:textId="77777777" w:rsidR="001859A6" w:rsidRPr="001D4945" w:rsidRDefault="001859A6" w:rsidP="00806F60">
            <w:pPr>
              <w:jc w:val="center"/>
              <w:rPr>
                <w:rFonts w:eastAsia="Times New Roman" w:cstheme="minorHAnsi"/>
              </w:rPr>
            </w:pPr>
            <w:r>
              <w:rPr>
                <w:rFonts w:eastAsia="Times New Roman" w:cstheme="minorHAnsi"/>
              </w:rPr>
              <w:t>34</w:t>
            </w:r>
          </w:p>
        </w:tc>
        <w:tc>
          <w:tcPr>
            <w:tcW w:w="4060" w:type="dxa"/>
            <w:tcBorders>
              <w:top w:val="nil"/>
              <w:left w:val="nil"/>
              <w:bottom w:val="single" w:sz="4" w:space="0" w:color="auto"/>
              <w:right w:val="single" w:sz="4" w:space="0" w:color="auto"/>
            </w:tcBorders>
            <w:shd w:val="clear" w:color="auto" w:fill="auto"/>
            <w:noWrap/>
            <w:vAlign w:val="center"/>
          </w:tcPr>
          <w:p w14:paraId="4108D262" w14:textId="77777777" w:rsidR="001859A6" w:rsidRPr="001D4945" w:rsidRDefault="001859A6" w:rsidP="00806F60">
            <w:pPr>
              <w:jc w:val="center"/>
              <w:rPr>
                <w:rFonts w:eastAsia="Times New Roman" w:cstheme="minorHAnsi"/>
              </w:rPr>
            </w:pPr>
            <w:r w:rsidRPr="001D4945">
              <w:rPr>
                <w:rFonts w:eastAsia="Times New Roman" w:cstheme="minorHAnsi"/>
              </w:rPr>
              <w:t>Spartakovská 3A</w:t>
            </w:r>
          </w:p>
        </w:tc>
        <w:tc>
          <w:tcPr>
            <w:tcW w:w="3622" w:type="dxa"/>
            <w:tcBorders>
              <w:top w:val="nil"/>
              <w:left w:val="nil"/>
              <w:bottom w:val="single" w:sz="4" w:space="0" w:color="auto"/>
              <w:right w:val="single" w:sz="4" w:space="0" w:color="auto"/>
            </w:tcBorders>
            <w:vAlign w:val="center"/>
          </w:tcPr>
          <w:p w14:paraId="0A7BE1FB" w14:textId="77777777" w:rsidR="001859A6" w:rsidRPr="001D4945" w:rsidRDefault="001859A6" w:rsidP="00806F60">
            <w:pPr>
              <w:jc w:val="center"/>
              <w:rPr>
                <w:rFonts w:eastAsia="Times New Roman" w:cstheme="minorHAnsi"/>
              </w:rPr>
            </w:pPr>
            <w:r>
              <w:rPr>
                <w:rFonts w:eastAsia="Times New Roman" w:cstheme="minorHAnsi"/>
              </w:rPr>
              <w:t>Spartakovská 18</w:t>
            </w:r>
          </w:p>
        </w:tc>
      </w:tr>
      <w:tr w:rsidR="001859A6" w:rsidRPr="00FA11A6" w14:paraId="3CB31BED" w14:textId="77777777" w:rsidTr="00806F60">
        <w:trPr>
          <w:trHeight w:val="340"/>
          <w:jc w:val="center"/>
        </w:trPr>
        <w:tc>
          <w:tcPr>
            <w:tcW w:w="1948" w:type="dxa"/>
            <w:tcBorders>
              <w:top w:val="nil"/>
              <w:left w:val="single" w:sz="4" w:space="0" w:color="auto"/>
              <w:bottom w:val="single" w:sz="4" w:space="0" w:color="auto"/>
              <w:right w:val="single" w:sz="4" w:space="0" w:color="auto"/>
            </w:tcBorders>
            <w:shd w:val="clear" w:color="auto" w:fill="auto"/>
            <w:noWrap/>
            <w:vAlign w:val="center"/>
          </w:tcPr>
          <w:p w14:paraId="058B089A" w14:textId="77777777" w:rsidR="001859A6" w:rsidRPr="001D4945" w:rsidRDefault="001859A6" w:rsidP="00806F60">
            <w:pPr>
              <w:jc w:val="center"/>
              <w:rPr>
                <w:rFonts w:eastAsia="Times New Roman" w:cstheme="minorHAnsi"/>
              </w:rPr>
            </w:pPr>
            <w:r>
              <w:rPr>
                <w:rFonts w:eastAsia="Times New Roman" w:cstheme="minorHAnsi"/>
              </w:rPr>
              <w:t>35</w:t>
            </w:r>
          </w:p>
        </w:tc>
        <w:tc>
          <w:tcPr>
            <w:tcW w:w="4060" w:type="dxa"/>
            <w:tcBorders>
              <w:top w:val="nil"/>
              <w:left w:val="nil"/>
              <w:bottom w:val="single" w:sz="4" w:space="0" w:color="auto"/>
              <w:right w:val="single" w:sz="4" w:space="0" w:color="auto"/>
            </w:tcBorders>
            <w:shd w:val="clear" w:color="auto" w:fill="auto"/>
            <w:noWrap/>
            <w:vAlign w:val="center"/>
          </w:tcPr>
          <w:p w14:paraId="41D5B56A" w14:textId="77777777" w:rsidR="001859A6" w:rsidRPr="001D4945" w:rsidRDefault="001859A6" w:rsidP="00806F60">
            <w:pPr>
              <w:jc w:val="center"/>
              <w:rPr>
                <w:rFonts w:eastAsia="Times New Roman" w:cstheme="minorHAnsi"/>
              </w:rPr>
            </w:pPr>
            <w:r w:rsidRPr="001D4945">
              <w:rPr>
                <w:rFonts w:eastAsia="Times New Roman" w:cstheme="minorHAnsi"/>
              </w:rPr>
              <w:t>Spartakovská 6A</w:t>
            </w:r>
          </w:p>
        </w:tc>
        <w:tc>
          <w:tcPr>
            <w:tcW w:w="3622" w:type="dxa"/>
            <w:tcBorders>
              <w:top w:val="nil"/>
              <w:left w:val="nil"/>
              <w:bottom w:val="single" w:sz="4" w:space="0" w:color="auto"/>
              <w:right w:val="single" w:sz="4" w:space="0" w:color="auto"/>
            </w:tcBorders>
            <w:vAlign w:val="center"/>
          </w:tcPr>
          <w:p w14:paraId="3E9D8990" w14:textId="77777777" w:rsidR="001859A6" w:rsidRPr="001D4945" w:rsidRDefault="001859A6" w:rsidP="00806F60">
            <w:pPr>
              <w:jc w:val="center"/>
              <w:rPr>
                <w:rFonts w:eastAsia="Times New Roman" w:cstheme="minorHAnsi"/>
              </w:rPr>
            </w:pPr>
            <w:proofErr w:type="spellStart"/>
            <w:r>
              <w:rPr>
                <w:rFonts w:eastAsia="Times New Roman" w:cstheme="minorHAnsi"/>
              </w:rPr>
              <w:t>Vl</w:t>
            </w:r>
            <w:proofErr w:type="spellEnd"/>
            <w:r>
              <w:rPr>
                <w:rFonts w:eastAsia="Times New Roman" w:cstheme="minorHAnsi"/>
              </w:rPr>
              <w:t>. Clementisa 3</w:t>
            </w:r>
          </w:p>
        </w:tc>
      </w:tr>
      <w:tr w:rsidR="001859A6" w:rsidRPr="00FA11A6" w14:paraId="61D0F626"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318EE" w14:textId="77777777" w:rsidR="001859A6" w:rsidRPr="001D4945" w:rsidRDefault="001859A6" w:rsidP="00806F60">
            <w:pPr>
              <w:jc w:val="center"/>
              <w:rPr>
                <w:rFonts w:eastAsia="Times New Roman" w:cstheme="minorHAnsi"/>
              </w:rPr>
            </w:pPr>
            <w:r>
              <w:rPr>
                <w:rFonts w:eastAsia="Times New Roman" w:cstheme="minorHAnsi"/>
              </w:rPr>
              <w:t>36</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04764" w14:textId="77777777" w:rsidR="001859A6" w:rsidRPr="001D4945" w:rsidRDefault="001859A6" w:rsidP="00806F60">
            <w:pPr>
              <w:jc w:val="center"/>
              <w:rPr>
                <w:rFonts w:eastAsia="Times New Roman" w:cstheme="minorHAnsi"/>
              </w:rPr>
            </w:pPr>
            <w:r w:rsidRPr="001D4945">
              <w:rPr>
                <w:rFonts w:eastAsia="Times New Roman" w:cstheme="minorHAnsi"/>
              </w:rPr>
              <w:t>Š. Č. Paráka 1A</w:t>
            </w:r>
          </w:p>
        </w:tc>
        <w:tc>
          <w:tcPr>
            <w:tcW w:w="3622" w:type="dxa"/>
            <w:tcBorders>
              <w:top w:val="single" w:sz="4" w:space="0" w:color="auto"/>
              <w:left w:val="single" w:sz="4" w:space="0" w:color="auto"/>
              <w:bottom w:val="single" w:sz="4" w:space="0" w:color="auto"/>
              <w:right w:val="single" w:sz="4" w:space="0" w:color="auto"/>
            </w:tcBorders>
            <w:vAlign w:val="center"/>
          </w:tcPr>
          <w:p w14:paraId="045F9482" w14:textId="77777777" w:rsidR="001859A6" w:rsidRPr="001D4945" w:rsidRDefault="001859A6" w:rsidP="00806F60">
            <w:pPr>
              <w:jc w:val="center"/>
              <w:rPr>
                <w:rFonts w:eastAsia="Times New Roman" w:cstheme="minorHAnsi"/>
              </w:rPr>
            </w:pPr>
            <w:r>
              <w:rPr>
                <w:rFonts w:eastAsia="Times New Roman" w:cstheme="minorHAnsi"/>
              </w:rPr>
              <w:t xml:space="preserve">Štefana C. </w:t>
            </w:r>
            <w:proofErr w:type="spellStart"/>
            <w:r>
              <w:rPr>
                <w:rFonts w:eastAsia="Times New Roman" w:cstheme="minorHAnsi"/>
              </w:rPr>
              <w:t>Parráka</w:t>
            </w:r>
            <w:proofErr w:type="spellEnd"/>
            <w:r>
              <w:rPr>
                <w:rFonts w:eastAsia="Times New Roman" w:cstheme="minorHAnsi"/>
              </w:rPr>
              <w:t xml:space="preserve"> 3</w:t>
            </w:r>
          </w:p>
        </w:tc>
      </w:tr>
      <w:tr w:rsidR="001859A6" w:rsidRPr="00FA11A6" w14:paraId="4EF792A0"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FEF1E" w14:textId="77777777" w:rsidR="001859A6" w:rsidRPr="001D4945" w:rsidRDefault="001859A6" w:rsidP="00806F60">
            <w:pPr>
              <w:jc w:val="center"/>
              <w:rPr>
                <w:rFonts w:eastAsia="Times New Roman" w:cstheme="minorHAnsi"/>
              </w:rPr>
            </w:pPr>
            <w:r>
              <w:rPr>
                <w:rFonts w:eastAsia="Times New Roman" w:cstheme="minorHAnsi"/>
              </w:rPr>
              <w:t>37</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5072C" w14:textId="77777777" w:rsidR="001859A6" w:rsidRPr="001D4945" w:rsidRDefault="001859A6" w:rsidP="00806F60">
            <w:pPr>
              <w:jc w:val="center"/>
              <w:rPr>
                <w:rFonts w:eastAsia="Times New Roman" w:cstheme="minorHAnsi"/>
              </w:rPr>
            </w:pPr>
            <w:r w:rsidRPr="001D4945">
              <w:rPr>
                <w:rFonts w:eastAsia="Times New Roman" w:cstheme="minorHAnsi"/>
              </w:rPr>
              <w:t>Šafárikovo sídlisko 1A</w:t>
            </w:r>
          </w:p>
        </w:tc>
        <w:tc>
          <w:tcPr>
            <w:tcW w:w="3622" w:type="dxa"/>
            <w:tcBorders>
              <w:top w:val="single" w:sz="4" w:space="0" w:color="auto"/>
              <w:left w:val="single" w:sz="4" w:space="0" w:color="auto"/>
              <w:bottom w:val="single" w:sz="4" w:space="0" w:color="auto"/>
              <w:right w:val="single" w:sz="4" w:space="0" w:color="auto"/>
            </w:tcBorders>
            <w:vAlign w:val="center"/>
          </w:tcPr>
          <w:p w14:paraId="0EF10272" w14:textId="77777777" w:rsidR="001859A6" w:rsidRPr="001D4945" w:rsidRDefault="001859A6" w:rsidP="00806F60">
            <w:pPr>
              <w:jc w:val="center"/>
              <w:rPr>
                <w:rFonts w:eastAsia="Times New Roman" w:cstheme="minorHAnsi"/>
              </w:rPr>
            </w:pPr>
            <w:r>
              <w:rPr>
                <w:rFonts w:eastAsia="Times New Roman" w:cstheme="minorHAnsi"/>
              </w:rPr>
              <w:t>Šafárikova 4</w:t>
            </w:r>
          </w:p>
        </w:tc>
      </w:tr>
      <w:tr w:rsidR="001859A6" w:rsidRPr="00FA11A6" w14:paraId="4C809254"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0DB58" w14:textId="77777777" w:rsidR="001859A6" w:rsidRPr="001D4945" w:rsidRDefault="001859A6" w:rsidP="00806F60">
            <w:pPr>
              <w:jc w:val="center"/>
              <w:rPr>
                <w:rFonts w:eastAsia="Times New Roman" w:cstheme="minorHAnsi"/>
              </w:rPr>
            </w:pPr>
            <w:r>
              <w:rPr>
                <w:rFonts w:eastAsia="Times New Roman" w:cstheme="minorHAnsi"/>
              </w:rPr>
              <w:t>38</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B82EE"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Špačinská</w:t>
            </w:r>
            <w:proofErr w:type="spellEnd"/>
            <w:r w:rsidRPr="001D4945">
              <w:rPr>
                <w:rFonts w:eastAsia="Times New Roman" w:cstheme="minorHAnsi"/>
              </w:rPr>
              <w:t xml:space="preserve"> cesta 1A</w:t>
            </w:r>
          </w:p>
        </w:tc>
        <w:tc>
          <w:tcPr>
            <w:tcW w:w="3622" w:type="dxa"/>
            <w:tcBorders>
              <w:top w:val="single" w:sz="4" w:space="0" w:color="auto"/>
              <w:left w:val="single" w:sz="4" w:space="0" w:color="auto"/>
              <w:bottom w:val="single" w:sz="4" w:space="0" w:color="auto"/>
              <w:right w:val="single" w:sz="4" w:space="0" w:color="auto"/>
            </w:tcBorders>
            <w:vAlign w:val="center"/>
          </w:tcPr>
          <w:p w14:paraId="05CAB4A3" w14:textId="77777777" w:rsidR="001859A6" w:rsidRPr="001D4945" w:rsidRDefault="001859A6" w:rsidP="00806F60">
            <w:pPr>
              <w:jc w:val="center"/>
              <w:rPr>
                <w:rFonts w:eastAsia="Times New Roman" w:cstheme="minorHAnsi"/>
              </w:rPr>
            </w:pPr>
            <w:proofErr w:type="spellStart"/>
            <w:r>
              <w:rPr>
                <w:rFonts w:eastAsia="Times New Roman" w:cstheme="minorHAnsi"/>
              </w:rPr>
              <w:t>Špačinská</w:t>
            </w:r>
            <w:proofErr w:type="spellEnd"/>
            <w:r>
              <w:rPr>
                <w:rFonts w:eastAsia="Times New Roman" w:cstheme="minorHAnsi"/>
              </w:rPr>
              <w:t xml:space="preserve"> cesta 66</w:t>
            </w:r>
          </w:p>
        </w:tc>
      </w:tr>
      <w:tr w:rsidR="001859A6" w:rsidRPr="00FA11A6" w14:paraId="079FD73C"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A746F" w14:textId="77777777" w:rsidR="001859A6" w:rsidRPr="001D4945" w:rsidRDefault="001859A6" w:rsidP="00806F60">
            <w:pPr>
              <w:jc w:val="center"/>
              <w:rPr>
                <w:rFonts w:eastAsia="Times New Roman" w:cstheme="minorHAnsi"/>
              </w:rPr>
            </w:pPr>
            <w:r>
              <w:rPr>
                <w:rFonts w:eastAsia="Times New Roman" w:cstheme="minorHAnsi"/>
              </w:rPr>
              <w:t>39</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1B0F3"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Špačinská</w:t>
            </w:r>
            <w:proofErr w:type="spellEnd"/>
            <w:r w:rsidRPr="001D4945">
              <w:rPr>
                <w:rFonts w:eastAsia="Times New Roman" w:cstheme="minorHAnsi"/>
              </w:rPr>
              <w:t xml:space="preserve"> cesta 2A</w:t>
            </w:r>
          </w:p>
        </w:tc>
        <w:tc>
          <w:tcPr>
            <w:tcW w:w="3622" w:type="dxa"/>
            <w:tcBorders>
              <w:top w:val="single" w:sz="4" w:space="0" w:color="auto"/>
              <w:left w:val="single" w:sz="4" w:space="0" w:color="auto"/>
              <w:bottom w:val="single" w:sz="4" w:space="0" w:color="auto"/>
              <w:right w:val="single" w:sz="4" w:space="0" w:color="auto"/>
            </w:tcBorders>
            <w:vAlign w:val="center"/>
          </w:tcPr>
          <w:p w14:paraId="3E7E2009" w14:textId="77777777" w:rsidR="001859A6" w:rsidRPr="001D4945" w:rsidRDefault="001859A6" w:rsidP="00806F60">
            <w:pPr>
              <w:jc w:val="center"/>
              <w:rPr>
                <w:rFonts w:eastAsia="Times New Roman" w:cstheme="minorHAnsi"/>
              </w:rPr>
            </w:pPr>
            <w:proofErr w:type="spellStart"/>
            <w:r>
              <w:rPr>
                <w:rFonts w:eastAsia="Times New Roman" w:cstheme="minorHAnsi"/>
              </w:rPr>
              <w:t>Špačinská</w:t>
            </w:r>
            <w:proofErr w:type="spellEnd"/>
            <w:r>
              <w:rPr>
                <w:rFonts w:eastAsia="Times New Roman" w:cstheme="minorHAnsi"/>
              </w:rPr>
              <w:t xml:space="preserve"> cesta 15</w:t>
            </w:r>
          </w:p>
        </w:tc>
      </w:tr>
      <w:tr w:rsidR="001859A6" w:rsidRPr="00FA11A6" w14:paraId="25CE31DB"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0C3BC" w14:textId="77777777" w:rsidR="001859A6" w:rsidRPr="001D4945" w:rsidRDefault="001859A6" w:rsidP="00806F60">
            <w:pPr>
              <w:jc w:val="center"/>
              <w:rPr>
                <w:rFonts w:eastAsia="Times New Roman" w:cstheme="minorHAnsi"/>
              </w:rPr>
            </w:pPr>
            <w:r>
              <w:rPr>
                <w:rFonts w:eastAsia="Times New Roman" w:cstheme="minorHAnsi"/>
              </w:rPr>
              <w:t>40</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1B9D9" w14:textId="77777777" w:rsidR="001859A6" w:rsidRPr="001D4945" w:rsidRDefault="001859A6" w:rsidP="00806F60">
            <w:pPr>
              <w:jc w:val="center"/>
              <w:rPr>
                <w:rFonts w:eastAsia="Times New Roman" w:cstheme="minorHAnsi"/>
              </w:rPr>
            </w:pPr>
            <w:r w:rsidRPr="001D4945">
              <w:rPr>
                <w:rFonts w:eastAsia="Times New Roman" w:cstheme="minorHAnsi"/>
              </w:rPr>
              <w:t>Tehelná 1A</w:t>
            </w:r>
          </w:p>
        </w:tc>
        <w:tc>
          <w:tcPr>
            <w:tcW w:w="3622" w:type="dxa"/>
            <w:tcBorders>
              <w:top w:val="single" w:sz="4" w:space="0" w:color="auto"/>
              <w:left w:val="single" w:sz="4" w:space="0" w:color="auto"/>
              <w:bottom w:val="single" w:sz="4" w:space="0" w:color="auto"/>
              <w:right w:val="single" w:sz="4" w:space="0" w:color="auto"/>
            </w:tcBorders>
            <w:vAlign w:val="center"/>
          </w:tcPr>
          <w:p w14:paraId="5EB3764C" w14:textId="77777777" w:rsidR="001859A6" w:rsidRPr="001D4945" w:rsidRDefault="001859A6" w:rsidP="00806F60">
            <w:pPr>
              <w:jc w:val="center"/>
              <w:rPr>
                <w:rFonts w:eastAsia="Times New Roman" w:cstheme="minorHAnsi"/>
              </w:rPr>
            </w:pPr>
            <w:r>
              <w:rPr>
                <w:rFonts w:eastAsia="Times New Roman" w:cstheme="minorHAnsi"/>
              </w:rPr>
              <w:t>Tehelná 9</w:t>
            </w:r>
          </w:p>
        </w:tc>
      </w:tr>
      <w:tr w:rsidR="001859A6" w:rsidRPr="00FA11A6" w14:paraId="185F87EB"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B55C7" w14:textId="77777777" w:rsidR="001859A6" w:rsidRPr="001D4945" w:rsidRDefault="001859A6" w:rsidP="00806F60">
            <w:pPr>
              <w:jc w:val="center"/>
              <w:rPr>
                <w:rFonts w:eastAsia="Times New Roman" w:cstheme="minorHAnsi"/>
              </w:rPr>
            </w:pPr>
            <w:r>
              <w:rPr>
                <w:rFonts w:eastAsia="Times New Roman" w:cstheme="minorHAnsi"/>
              </w:rPr>
              <w:t>41</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6AE7A" w14:textId="77777777" w:rsidR="001859A6" w:rsidRPr="001D4945" w:rsidRDefault="001859A6" w:rsidP="00806F60">
            <w:pPr>
              <w:jc w:val="center"/>
              <w:rPr>
                <w:rFonts w:eastAsia="Times New Roman" w:cstheme="minorHAnsi"/>
              </w:rPr>
            </w:pPr>
            <w:r w:rsidRPr="001D4945">
              <w:rPr>
                <w:rFonts w:eastAsia="Times New Roman" w:cstheme="minorHAnsi"/>
              </w:rPr>
              <w:t>Tehelná 2A</w:t>
            </w:r>
          </w:p>
        </w:tc>
        <w:tc>
          <w:tcPr>
            <w:tcW w:w="3622" w:type="dxa"/>
            <w:tcBorders>
              <w:top w:val="single" w:sz="4" w:space="0" w:color="auto"/>
              <w:left w:val="single" w:sz="4" w:space="0" w:color="auto"/>
              <w:bottom w:val="single" w:sz="4" w:space="0" w:color="auto"/>
              <w:right w:val="single" w:sz="4" w:space="0" w:color="auto"/>
            </w:tcBorders>
            <w:vAlign w:val="center"/>
          </w:tcPr>
          <w:p w14:paraId="76904978" w14:textId="77777777" w:rsidR="001859A6" w:rsidRPr="001D4945" w:rsidRDefault="001859A6" w:rsidP="00806F60">
            <w:pPr>
              <w:jc w:val="center"/>
              <w:rPr>
                <w:rFonts w:eastAsia="Times New Roman" w:cstheme="minorHAnsi"/>
              </w:rPr>
            </w:pPr>
            <w:r>
              <w:rPr>
                <w:rFonts w:eastAsia="Times New Roman" w:cstheme="minorHAnsi"/>
              </w:rPr>
              <w:t>Tehelná 33</w:t>
            </w:r>
          </w:p>
        </w:tc>
      </w:tr>
      <w:tr w:rsidR="001859A6" w:rsidRPr="00FA11A6" w14:paraId="0EE715C8"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DF7A6" w14:textId="77777777" w:rsidR="001859A6" w:rsidRPr="001D4945" w:rsidRDefault="001859A6" w:rsidP="00806F60">
            <w:pPr>
              <w:jc w:val="center"/>
              <w:rPr>
                <w:rFonts w:eastAsia="Times New Roman" w:cstheme="minorHAnsi"/>
              </w:rPr>
            </w:pPr>
            <w:r>
              <w:rPr>
                <w:rFonts w:eastAsia="Times New Roman" w:cstheme="minorHAnsi"/>
              </w:rPr>
              <w:t>42</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25466" w14:textId="77777777" w:rsidR="001859A6" w:rsidRPr="001D4945" w:rsidRDefault="001859A6" w:rsidP="00806F60">
            <w:pPr>
              <w:jc w:val="center"/>
              <w:rPr>
                <w:rFonts w:eastAsia="Times New Roman" w:cstheme="minorHAnsi"/>
              </w:rPr>
            </w:pPr>
            <w:r w:rsidRPr="001D4945">
              <w:rPr>
                <w:rFonts w:eastAsia="Times New Roman" w:cstheme="minorHAnsi"/>
              </w:rPr>
              <w:t>Tehelná 3A</w:t>
            </w:r>
          </w:p>
        </w:tc>
        <w:tc>
          <w:tcPr>
            <w:tcW w:w="3622" w:type="dxa"/>
            <w:tcBorders>
              <w:top w:val="single" w:sz="4" w:space="0" w:color="auto"/>
              <w:left w:val="single" w:sz="4" w:space="0" w:color="auto"/>
              <w:bottom w:val="single" w:sz="4" w:space="0" w:color="auto"/>
              <w:right w:val="single" w:sz="4" w:space="0" w:color="auto"/>
            </w:tcBorders>
            <w:vAlign w:val="center"/>
          </w:tcPr>
          <w:p w14:paraId="3AACB6A1" w14:textId="77777777" w:rsidR="001859A6" w:rsidRPr="001D4945" w:rsidRDefault="001859A6" w:rsidP="00806F60">
            <w:pPr>
              <w:jc w:val="center"/>
              <w:rPr>
                <w:rFonts w:eastAsia="Times New Roman" w:cstheme="minorHAnsi"/>
              </w:rPr>
            </w:pPr>
            <w:r>
              <w:rPr>
                <w:rFonts w:eastAsia="Times New Roman" w:cstheme="minorHAnsi"/>
              </w:rPr>
              <w:t>Tehelná 22</w:t>
            </w:r>
          </w:p>
        </w:tc>
      </w:tr>
      <w:tr w:rsidR="001859A6" w:rsidRPr="00FA11A6" w14:paraId="78EC5CBA"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B6495" w14:textId="77777777" w:rsidR="001859A6" w:rsidRPr="001D4945" w:rsidRDefault="001859A6" w:rsidP="00806F60">
            <w:pPr>
              <w:jc w:val="center"/>
              <w:rPr>
                <w:rFonts w:eastAsia="Times New Roman" w:cstheme="minorHAnsi"/>
              </w:rPr>
            </w:pPr>
            <w:r>
              <w:rPr>
                <w:rFonts w:eastAsia="Times New Roman" w:cstheme="minorHAnsi"/>
              </w:rPr>
              <w:t>43</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E9A8B"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V</w:t>
            </w:r>
            <w:r>
              <w:rPr>
                <w:rFonts w:eastAsia="Times New Roman" w:cstheme="minorHAnsi"/>
              </w:rPr>
              <w:t>l</w:t>
            </w:r>
            <w:proofErr w:type="spellEnd"/>
            <w:r w:rsidRPr="001D4945">
              <w:rPr>
                <w:rFonts w:eastAsia="Times New Roman" w:cstheme="minorHAnsi"/>
              </w:rPr>
              <w:t>. Clementisa 1A</w:t>
            </w:r>
          </w:p>
        </w:tc>
        <w:tc>
          <w:tcPr>
            <w:tcW w:w="3622" w:type="dxa"/>
            <w:tcBorders>
              <w:top w:val="single" w:sz="4" w:space="0" w:color="auto"/>
              <w:left w:val="single" w:sz="4" w:space="0" w:color="auto"/>
              <w:bottom w:val="single" w:sz="4" w:space="0" w:color="auto"/>
              <w:right w:val="single" w:sz="4" w:space="0" w:color="auto"/>
            </w:tcBorders>
            <w:vAlign w:val="center"/>
          </w:tcPr>
          <w:p w14:paraId="38CBAE59" w14:textId="77777777" w:rsidR="001859A6" w:rsidRPr="001D4945" w:rsidRDefault="001859A6" w:rsidP="00806F60">
            <w:pPr>
              <w:jc w:val="center"/>
              <w:rPr>
                <w:rFonts w:eastAsia="Times New Roman" w:cstheme="minorHAnsi"/>
              </w:rPr>
            </w:pPr>
            <w:proofErr w:type="spellStart"/>
            <w:r>
              <w:rPr>
                <w:rFonts w:eastAsia="Times New Roman" w:cstheme="minorHAnsi"/>
              </w:rPr>
              <w:t>Vl</w:t>
            </w:r>
            <w:proofErr w:type="spellEnd"/>
            <w:r>
              <w:rPr>
                <w:rFonts w:eastAsia="Times New Roman" w:cstheme="minorHAnsi"/>
              </w:rPr>
              <w:t>. Clementisa 69</w:t>
            </w:r>
          </w:p>
        </w:tc>
      </w:tr>
      <w:tr w:rsidR="001859A6" w:rsidRPr="00FA11A6" w14:paraId="2EC56C21"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E47F4" w14:textId="77777777" w:rsidR="001859A6" w:rsidRPr="001D4945" w:rsidRDefault="001859A6" w:rsidP="00806F60">
            <w:pPr>
              <w:jc w:val="center"/>
              <w:rPr>
                <w:rFonts w:eastAsia="Times New Roman" w:cstheme="minorHAnsi"/>
              </w:rPr>
            </w:pPr>
            <w:r>
              <w:rPr>
                <w:rFonts w:eastAsia="Times New Roman" w:cstheme="minorHAnsi"/>
              </w:rPr>
              <w:t>44</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B2333"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V</w:t>
            </w:r>
            <w:r>
              <w:rPr>
                <w:rFonts w:eastAsia="Times New Roman" w:cstheme="minorHAnsi"/>
              </w:rPr>
              <w:t>l</w:t>
            </w:r>
            <w:proofErr w:type="spellEnd"/>
            <w:r w:rsidRPr="001D4945">
              <w:rPr>
                <w:rFonts w:eastAsia="Times New Roman" w:cstheme="minorHAnsi"/>
              </w:rPr>
              <w:t>. Clementisa 3A</w:t>
            </w:r>
          </w:p>
        </w:tc>
        <w:tc>
          <w:tcPr>
            <w:tcW w:w="3622" w:type="dxa"/>
            <w:tcBorders>
              <w:top w:val="single" w:sz="4" w:space="0" w:color="auto"/>
              <w:left w:val="single" w:sz="4" w:space="0" w:color="auto"/>
              <w:bottom w:val="single" w:sz="4" w:space="0" w:color="auto"/>
              <w:right w:val="single" w:sz="4" w:space="0" w:color="auto"/>
            </w:tcBorders>
            <w:vAlign w:val="center"/>
          </w:tcPr>
          <w:p w14:paraId="095220EA" w14:textId="77777777" w:rsidR="001859A6" w:rsidRPr="001D4945" w:rsidRDefault="001859A6" w:rsidP="00806F60">
            <w:pPr>
              <w:jc w:val="center"/>
              <w:rPr>
                <w:rFonts w:eastAsia="Times New Roman" w:cstheme="minorHAnsi"/>
              </w:rPr>
            </w:pPr>
            <w:proofErr w:type="spellStart"/>
            <w:r>
              <w:rPr>
                <w:rFonts w:eastAsia="Times New Roman" w:cstheme="minorHAnsi"/>
              </w:rPr>
              <w:t>Vl</w:t>
            </w:r>
            <w:proofErr w:type="spellEnd"/>
            <w:r>
              <w:rPr>
                <w:rFonts w:eastAsia="Times New Roman" w:cstheme="minorHAnsi"/>
              </w:rPr>
              <w:t>. Clementisa 21</w:t>
            </w:r>
          </w:p>
        </w:tc>
      </w:tr>
      <w:tr w:rsidR="001859A6" w:rsidRPr="00FA11A6" w14:paraId="4C7F0B92"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1ED87" w14:textId="77777777" w:rsidR="001859A6" w:rsidRPr="001D4945" w:rsidRDefault="001859A6" w:rsidP="00806F60">
            <w:pPr>
              <w:jc w:val="center"/>
              <w:rPr>
                <w:rFonts w:eastAsia="Times New Roman" w:cstheme="minorHAnsi"/>
              </w:rPr>
            </w:pPr>
            <w:r>
              <w:rPr>
                <w:rFonts w:eastAsia="Times New Roman" w:cstheme="minorHAnsi"/>
              </w:rPr>
              <w:t>45</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22F15"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V</w:t>
            </w:r>
            <w:r>
              <w:rPr>
                <w:rFonts w:eastAsia="Times New Roman" w:cstheme="minorHAnsi"/>
              </w:rPr>
              <w:t>l</w:t>
            </w:r>
            <w:proofErr w:type="spellEnd"/>
            <w:r w:rsidRPr="001D4945">
              <w:rPr>
                <w:rFonts w:eastAsia="Times New Roman" w:cstheme="minorHAnsi"/>
              </w:rPr>
              <w:t>. Clementisa 5A</w:t>
            </w:r>
          </w:p>
        </w:tc>
        <w:tc>
          <w:tcPr>
            <w:tcW w:w="3622" w:type="dxa"/>
            <w:tcBorders>
              <w:top w:val="single" w:sz="4" w:space="0" w:color="auto"/>
              <w:left w:val="single" w:sz="4" w:space="0" w:color="auto"/>
              <w:bottom w:val="single" w:sz="4" w:space="0" w:color="auto"/>
              <w:right w:val="single" w:sz="4" w:space="0" w:color="auto"/>
            </w:tcBorders>
            <w:vAlign w:val="center"/>
          </w:tcPr>
          <w:p w14:paraId="692506B4" w14:textId="77777777" w:rsidR="001859A6" w:rsidRPr="001D4945" w:rsidRDefault="001859A6" w:rsidP="00806F60">
            <w:pPr>
              <w:jc w:val="center"/>
              <w:rPr>
                <w:rFonts w:eastAsia="Times New Roman" w:cstheme="minorHAnsi"/>
              </w:rPr>
            </w:pPr>
            <w:proofErr w:type="spellStart"/>
            <w:r>
              <w:rPr>
                <w:rFonts w:eastAsia="Times New Roman" w:cstheme="minorHAnsi"/>
              </w:rPr>
              <w:t>Vl</w:t>
            </w:r>
            <w:proofErr w:type="spellEnd"/>
            <w:r>
              <w:rPr>
                <w:rFonts w:eastAsia="Times New Roman" w:cstheme="minorHAnsi"/>
              </w:rPr>
              <w:t>. Clementisa 46</w:t>
            </w:r>
          </w:p>
        </w:tc>
      </w:tr>
      <w:tr w:rsidR="001859A6" w:rsidRPr="00FA11A6" w14:paraId="0D1725CA"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BB442" w14:textId="77777777" w:rsidR="001859A6" w:rsidRPr="001D4945" w:rsidRDefault="001859A6" w:rsidP="00806F60">
            <w:pPr>
              <w:jc w:val="center"/>
              <w:rPr>
                <w:rFonts w:eastAsia="Times New Roman" w:cstheme="minorHAnsi"/>
              </w:rPr>
            </w:pPr>
            <w:r>
              <w:rPr>
                <w:rFonts w:eastAsia="Times New Roman" w:cstheme="minorHAnsi"/>
              </w:rPr>
              <w:t>46</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F281C"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V</w:t>
            </w:r>
            <w:r>
              <w:rPr>
                <w:rFonts w:eastAsia="Times New Roman" w:cstheme="minorHAnsi"/>
              </w:rPr>
              <w:t>l</w:t>
            </w:r>
            <w:proofErr w:type="spellEnd"/>
            <w:r w:rsidRPr="001D4945">
              <w:rPr>
                <w:rFonts w:eastAsia="Times New Roman" w:cstheme="minorHAnsi"/>
              </w:rPr>
              <w:t>. Clementisa 6A</w:t>
            </w:r>
          </w:p>
        </w:tc>
        <w:tc>
          <w:tcPr>
            <w:tcW w:w="3622" w:type="dxa"/>
            <w:tcBorders>
              <w:top w:val="single" w:sz="4" w:space="0" w:color="auto"/>
              <w:left w:val="single" w:sz="4" w:space="0" w:color="auto"/>
              <w:bottom w:val="single" w:sz="4" w:space="0" w:color="auto"/>
              <w:right w:val="single" w:sz="4" w:space="0" w:color="auto"/>
            </w:tcBorders>
            <w:vAlign w:val="center"/>
          </w:tcPr>
          <w:p w14:paraId="1C6295BD" w14:textId="77777777" w:rsidR="001859A6" w:rsidRPr="001D4945" w:rsidRDefault="001859A6" w:rsidP="00806F60">
            <w:pPr>
              <w:jc w:val="center"/>
              <w:rPr>
                <w:rFonts w:eastAsia="Times New Roman" w:cstheme="minorHAnsi"/>
              </w:rPr>
            </w:pPr>
            <w:proofErr w:type="spellStart"/>
            <w:r>
              <w:rPr>
                <w:rFonts w:eastAsia="Times New Roman" w:cstheme="minorHAnsi"/>
              </w:rPr>
              <w:t>Vl</w:t>
            </w:r>
            <w:proofErr w:type="spellEnd"/>
            <w:r>
              <w:rPr>
                <w:rFonts w:eastAsia="Times New Roman" w:cstheme="minorHAnsi"/>
              </w:rPr>
              <w:t>. Clementisa 72</w:t>
            </w:r>
          </w:p>
        </w:tc>
      </w:tr>
      <w:tr w:rsidR="001859A6" w:rsidRPr="00FA11A6" w14:paraId="678B32A1" w14:textId="77777777" w:rsidTr="00806F60">
        <w:trPr>
          <w:trHeight w:val="340"/>
          <w:jc w:val="center"/>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17DB7" w14:textId="77777777" w:rsidR="001859A6" w:rsidRPr="001D4945" w:rsidRDefault="001859A6" w:rsidP="00806F60">
            <w:pPr>
              <w:jc w:val="center"/>
              <w:rPr>
                <w:rFonts w:eastAsia="Times New Roman" w:cstheme="minorHAnsi"/>
              </w:rPr>
            </w:pPr>
            <w:r>
              <w:rPr>
                <w:rFonts w:eastAsia="Times New Roman" w:cstheme="minorHAnsi"/>
              </w:rPr>
              <w:t>47</w:t>
            </w:r>
          </w:p>
        </w:tc>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0AC52"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V</w:t>
            </w:r>
            <w:r>
              <w:rPr>
                <w:rFonts w:eastAsia="Times New Roman" w:cstheme="minorHAnsi"/>
              </w:rPr>
              <w:t>l</w:t>
            </w:r>
            <w:proofErr w:type="spellEnd"/>
            <w:r w:rsidRPr="001D4945">
              <w:rPr>
                <w:rFonts w:eastAsia="Times New Roman" w:cstheme="minorHAnsi"/>
              </w:rPr>
              <w:t>. Clementisa 7A</w:t>
            </w:r>
          </w:p>
        </w:tc>
        <w:tc>
          <w:tcPr>
            <w:tcW w:w="3622" w:type="dxa"/>
            <w:tcBorders>
              <w:top w:val="single" w:sz="4" w:space="0" w:color="auto"/>
              <w:left w:val="single" w:sz="4" w:space="0" w:color="auto"/>
              <w:bottom w:val="single" w:sz="4" w:space="0" w:color="auto"/>
              <w:right w:val="single" w:sz="4" w:space="0" w:color="auto"/>
            </w:tcBorders>
            <w:vAlign w:val="center"/>
          </w:tcPr>
          <w:p w14:paraId="58AFB3A2" w14:textId="77777777" w:rsidR="001859A6" w:rsidRPr="001D4945" w:rsidRDefault="001859A6" w:rsidP="00806F60">
            <w:pPr>
              <w:jc w:val="center"/>
              <w:rPr>
                <w:rFonts w:eastAsia="Times New Roman" w:cstheme="minorHAnsi"/>
              </w:rPr>
            </w:pPr>
            <w:proofErr w:type="spellStart"/>
            <w:r>
              <w:rPr>
                <w:rFonts w:eastAsia="Times New Roman" w:cstheme="minorHAnsi"/>
              </w:rPr>
              <w:t>Vl</w:t>
            </w:r>
            <w:proofErr w:type="spellEnd"/>
            <w:r>
              <w:rPr>
                <w:rFonts w:eastAsia="Times New Roman" w:cstheme="minorHAnsi"/>
              </w:rPr>
              <w:t>. Clementisa 79</w:t>
            </w:r>
          </w:p>
        </w:tc>
      </w:tr>
    </w:tbl>
    <w:p w14:paraId="775007A8" w14:textId="77777777" w:rsidR="001859A6" w:rsidRDefault="001859A6" w:rsidP="001859A6">
      <w:pPr>
        <w:jc w:val="both"/>
        <w:rPr>
          <w:rFonts w:cstheme="minorHAnsi"/>
          <w:b/>
          <w:bCs/>
        </w:rPr>
      </w:pPr>
    </w:p>
    <w:p w14:paraId="5442C113" w14:textId="77777777" w:rsidR="001859A6" w:rsidRPr="008F3F55" w:rsidRDefault="001859A6" w:rsidP="001859A6">
      <w:pPr>
        <w:jc w:val="both"/>
        <w:rPr>
          <w:rFonts w:cstheme="minorHAnsi"/>
          <w:b/>
          <w:bCs/>
        </w:rPr>
      </w:pPr>
      <w:r w:rsidRPr="008F3F55">
        <w:rPr>
          <w:rFonts w:cstheme="minorHAnsi"/>
          <w:b/>
          <w:bCs/>
        </w:rPr>
        <w:t>Športové ihriská – intenzívna starostlivosť</w:t>
      </w:r>
    </w:p>
    <w:p w14:paraId="1FF5D849" w14:textId="77777777" w:rsidR="001859A6" w:rsidRPr="00A20234" w:rsidRDefault="001859A6" w:rsidP="001859A6">
      <w:pPr>
        <w:jc w:val="both"/>
        <w:rPr>
          <w:rFonts w:cstheme="minorHAnsi"/>
        </w:rPr>
      </w:pPr>
    </w:p>
    <w:tbl>
      <w:tblPr>
        <w:tblW w:w="9098" w:type="dxa"/>
        <w:jc w:val="center"/>
        <w:tblCellMar>
          <w:left w:w="70" w:type="dxa"/>
          <w:right w:w="70" w:type="dxa"/>
        </w:tblCellMar>
        <w:tblLook w:val="04A0" w:firstRow="1" w:lastRow="0" w:firstColumn="1" w:lastColumn="0" w:noHBand="0" w:noVBand="1"/>
      </w:tblPr>
      <w:tblGrid>
        <w:gridCol w:w="2232"/>
        <w:gridCol w:w="3433"/>
        <w:gridCol w:w="3433"/>
      </w:tblGrid>
      <w:tr w:rsidR="001859A6" w:rsidRPr="00FA11A6" w14:paraId="38F842E2" w14:textId="77777777" w:rsidTr="00806F60">
        <w:trPr>
          <w:trHeight w:val="510"/>
          <w:jc w:val="center"/>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72EF4" w14:textId="77777777" w:rsidR="001859A6" w:rsidRPr="005239AA" w:rsidRDefault="001859A6" w:rsidP="00806F60">
            <w:pPr>
              <w:jc w:val="center"/>
              <w:rPr>
                <w:rFonts w:eastAsia="Times New Roman" w:cstheme="minorHAnsi"/>
                <w:b/>
                <w:bCs/>
              </w:rPr>
            </w:pPr>
            <w:r w:rsidRPr="005239AA">
              <w:rPr>
                <w:rFonts w:eastAsia="Times New Roman" w:cstheme="minorHAnsi"/>
                <w:b/>
                <w:bCs/>
              </w:rPr>
              <w:t>Poradové číslo</w:t>
            </w:r>
          </w:p>
        </w:tc>
        <w:tc>
          <w:tcPr>
            <w:tcW w:w="3433" w:type="dxa"/>
            <w:tcBorders>
              <w:top w:val="single" w:sz="4" w:space="0" w:color="auto"/>
              <w:left w:val="nil"/>
              <w:bottom w:val="single" w:sz="4" w:space="0" w:color="auto"/>
              <w:right w:val="single" w:sz="4" w:space="0" w:color="auto"/>
            </w:tcBorders>
            <w:shd w:val="clear" w:color="auto" w:fill="auto"/>
            <w:noWrap/>
            <w:vAlign w:val="center"/>
            <w:hideMark/>
          </w:tcPr>
          <w:p w14:paraId="38511697" w14:textId="77777777" w:rsidR="001859A6" w:rsidRPr="005239AA" w:rsidRDefault="001859A6" w:rsidP="00806F60">
            <w:pPr>
              <w:jc w:val="center"/>
              <w:rPr>
                <w:rFonts w:eastAsia="Times New Roman" w:cstheme="minorHAnsi"/>
                <w:b/>
                <w:bCs/>
              </w:rPr>
            </w:pPr>
            <w:r w:rsidRPr="005239AA">
              <w:rPr>
                <w:rFonts w:eastAsia="Times New Roman" w:cstheme="minorHAnsi"/>
                <w:b/>
                <w:bCs/>
              </w:rPr>
              <w:t>Názov športoviska</w:t>
            </w:r>
            <w:r>
              <w:rPr>
                <w:rFonts w:eastAsia="Times New Roman" w:cstheme="minorHAnsi"/>
                <w:b/>
                <w:bCs/>
              </w:rPr>
              <w:t xml:space="preserve"> podľa </w:t>
            </w:r>
            <w:proofErr w:type="spellStart"/>
            <w:r>
              <w:rPr>
                <w:rFonts w:eastAsia="Times New Roman" w:cstheme="minorHAnsi"/>
                <w:b/>
                <w:bCs/>
              </w:rPr>
              <w:t>pasportu</w:t>
            </w:r>
            <w:proofErr w:type="spellEnd"/>
          </w:p>
        </w:tc>
        <w:tc>
          <w:tcPr>
            <w:tcW w:w="3433" w:type="dxa"/>
            <w:tcBorders>
              <w:top w:val="single" w:sz="4" w:space="0" w:color="auto"/>
              <w:left w:val="nil"/>
              <w:bottom w:val="single" w:sz="4" w:space="0" w:color="auto"/>
              <w:right w:val="single" w:sz="4" w:space="0" w:color="auto"/>
            </w:tcBorders>
            <w:vAlign w:val="center"/>
          </w:tcPr>
          <w:p w14:paraId="19DC716E" w14:textId="77777777" w:rsidR="001859A6" w:rsidRPr="005239AA" w:rsidRDefault="001859A6" w:rsidP="00806F60">
            <w:pPr>
              <w:jc w:val="center"/>
              <w:rPr>
                <w:rFonts w:eastAsia="Times New Roman" w:cstheme="minorHAnsi"/>
                <w:b/>
                <w:bCs/>
              </w:rPr>
            </w:pPr>
            <w:r>
              <w:rPr>
                <w:rFonts w:eastAsia="Times New Roman" w:cstheme="minorHAnsi"/>
                <w:b/>
                <w:bCs/>
              </w:rPr>
              <w:t>Orientačná adresa</w:t>
            </w:r>
          </w:p>
        </w:tc>
      </w:tr>
      <w:tr w:rsidR="001859A6" w:rsidRPr="00FA11A6" w14:paraId="03570FDF" w14:textId="77777777" w:rsidTr="00806F60">
        <w:trPr>
          <w:trHeight w:val="340"/>
          <w:jc w:val="center"/>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2A9B3D" w14:textId="77777777" w:rsidR="001859A6" w:rsidRPr="001D4945" w:rsidRDefault="001859A6" w:rsidP="00806F60">
            <w:pPr>
              <w:jc w:val="center"/>
              <w:rPr>
                <w:rFonts w:eastAsia="Times New Roman" w:cstheme="minorHAnsi"/>
              </w:rPr>
            </w:pPr>
            <w:r w:rsidRPr="001D4945">
              <w:rPr>
                <w:rFonts w:eastAsia="Times New Roman" w:cstheme="minorHAnsi"/>
              </w:rPr>
              <w:t>1</w:t>
            </w:r>
          </w:p>
        </w:tc>
        <w:tc>
          <w:tcPr>
            <w:tcW w:w="3433" w:type="dxa"/>
            <w:tcBorders>
              <w:top w:val="single" w:sz="4" w:space="0" w:color="auto"/>
              <w:left w:val="nil"/>
              <w:bottom w:val="single" w:sz="4" w:space="0" w:color="auto"/>
              <w:right w:val="single" w:sz="4" w:space="0" w:color="auto"/>
            </w:tcBorders>
            <w:shd w:val="clear" w:color="auto" w:fill="auto"/>
            <w:noWrap/>
            <w:vAlign w:val="center"/>
            <w:hideMark/>
          </w:tcPr>
          <w:p w14:paraId="28924369"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Jiráskova</w:t>
            </w:r>
            <w:proofErr w:type="spellEnd"/>
            <w:r w:rsidRPr="001D4945">
              <w:rPr>
                <w:rFonts w:eastAsia="Times New Roman" w:cstheme="minorHAnsi"/>
              </w:rPr>
              <w:t xml:space="preserve"> 4B</w:t>
            </w:r>
          </w:p>
        </w:tc>
        <w:tc>
          <w:tcPr>
            <w:tcW w:w="3433" w:type="dxa"/>
            <w:tcBorders>
              <w:top w:val="single" w:sz="4" w:space="0" w:color="auto"/>
              <w:left w:val="nil"/>
              <w:bottom w:val="single" w:sz="4" w:space="0" w:color="auto"/>
              <w:right w:val="single" w:sz="4" w:space="0" w:color="auto"/>
            </w:tcBorders>
          </w:tcPr>
          <w:p w14:paraId="0E30DB3B" w14:textId="77777777" w:rsidR="001859A6" w:rsidRPr="001D4945" w:rsidRDefault="001859A6" w:rsidP="00806F60">
            <w:pPr>
              <w:jc w:val="center"/>
              <w:rPr>
                <w:rFonts w:eastAsia="Times New Roman" w:cstheme="minorHAnsi"/>
              </w:rPr>
            </w:pPr>
            <w:proofErr w:type="spellStart"/>
            <w:r>
              <w:rPr>
                <w:rFonts w:eastAsia="Times New Roman" w:cstheme="minorHAnsi"/>
              </w:rPr>
              <w:t>Jiráskova</w:t>
            </w:r>
            <w:proofErr w:type="spellEnd"/>
            <w:r>
              <w:rPr>
                <w:rFonts w:eastAsia="Times New Roman" w:cstheme="minorHAnsi"/>
              </w:rPr>
              <w:t xml:space="preserve"> 22</w:t>
            </w:r>
          </w:p>
        </w:tc>
      </w:tr>
      <w:tr w:rsidR="001859A6" w:rsidRPr="00FA11A6" w14:paraId="774C799F" w14:textId="77777777" w:rsidTr="00806F60">
        <w:trPr>
          <w:trHeight w:val="340"/>
          <w:jc w:val="center"/>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8A2A5" w14:textId="77777777" w:rsidR="001859A6" w:rsidRPr="001D4945" w:rsidRDefault="001859A6" w:rsidP="00806F60">
            <w:pPr>
              <w:jc w:val="center"/>
              <w:rPr>
                <w:rFonts w:eastAsia="Times New Roman" w:cstheme="minorHAnsi"/>
              </w:rPr>
            </w:pPr>
            <w:r w:rsidRPr="001D4945">
              <w:rPr>
                <w:rFonts w:eastAsia="Times New Roman" w:cstheme="minorHAnsi"/>
              </w:rPr>
              <w:t>2</w:t>
            </w:r>
          </w:p>
        </w:tc>
        <w:tc>
          <w:tcPr>
            <w:tcW w:w="3433" w:type="dxa"/>
            <w:tcBorders>
              <w:top w:val="single" w:sz="4" w:space="0" w:color="auto"/>
              <w:left w:val="nil"/>
              <w:bottom w:val="single" w:sz="4" w:space="0" w:color="auto"/>
              <w:right w:val="single" w:sz="4" w:space="0" w:color="auto"/>
            </w:tcBorders>
            <w:shd w:val="clear" w:color="auto" w:fill="auto"/>
            <w:noWrap/>
            <w:vAlign w:val="center"/>
            <w:hideMark/>
          </w:tcPr>
          <w:p w14:paraId="6C547C77"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Jiráskova</w:t>
            </w:r>
            <w:proofErr w:type="spellEnd"/>
            <w:r w:rsidRPr="001D4945">
              <w:rPr>
                <w:rFonts w:eastAsia="Times New Roman" w:cstheme="minorHAnsi"/>
              </w:rPr>
              <w:t xml:space="preserve"> 5B</w:t>
            </w:r>
          </w:p>
        </w:tc>
        <w:tc>
          <w:tcPr>
            <w:tcW w:w="3433" w:type="dxa"/>
            <w:tcBorders>
              <w:top w:val="single" w:sz="4" w:space="0" w:color="auto"/>
              <w:left w:val="nil"/>
              <w:bottom w:val="single" w:sz="4" w:space="0" w:color="auto"/>
              <w:right w:val="single" w:sz="4" w:space="0" w:color="auto"/>
            </w:tcBorders>
          </w:tcPr>
          <w:p w14:paraId="0037C9FC" w14:textId="77777777" w:rsidR="001859A6" w:rsidRPr="001D4945" w:rsidRDefault="001859A6" w:rsidP="00806F60">
            <w:pPr>
              <w:jc w:val="center"/>
              <w:rPr>
                <w:rFonts w:eastAsia="Times New Roman" w:cstheme="minorHAnsi"/>
              </w:rPr>
            </w:pPr>
            <w:proofErr w:type="spellStart"/>
            <w:r>
              <w:rPr>
                <w:rFonts w:eastAsia="Times New Roman" w:cstheme="minorHAnsi"/>
              </w:rPr>
              <w:t>Jiráskova</w:t>
            </w:r>
            <w:proofErr w:type="spellEnd"/>
            <w:r>
              <w:rPr>
                <w:rFonts w:eastAsia="Times New Roman" w:cstheme="minorHAnsi"/>
              </w:rPr>
              <w:t xml:space="preserve"> 13</w:t>
            </w:r>
          </w:p>
        </w:tc>
      </w:tr>
      <w:tr w:rsidR="001859A6" w:rsidRPr="00FA11A6" w14:paraId="402078CC" w14:textId="77777777" w:rsidTr="00806F60">
        <w:trPr>
          <w:trHeight w:val="340"/>
          <w:jc w:val="center"/>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2C7FE" w14:textId="77777777" w:rsidR="001859A6" w:rsidRPr="001D4945" w:rsidRDefault="001859A6" w:rsidP="00806F60">
            <w:pPr>
              <w:jc w:val="center"/>
              <w:rPr>
                <w:rFonts w:eastAsia="Times New Roman" w:cstheme="minorHAnsi"/>
              </w:rPr>
            </w:pPr>
            <w:r w:rsidRPr="001D4945">
              <w:rPr>
                <w:rFonts w:eastAsia="Times New Roman" w:cstheme="minorHAnsi"/>
              </w:rPr>
              <w:t>3</w:t>
            </w:r>
          </w:p>
        </w:tc>
        <w:tc>
          <w:tcPr>
            <w:tcW w:w="3433" w:type="dxa"/>
            <w:tcBorders>
              <w:top w:val="single" w:sz="4" w:space="0" w:color="auto"/>
              <w:left w:val="nil"/>
              <w:bottom w:val="single" w:sz="4" w:space="0" w:color="auto"/>
              <w:right w:val="single" w:sz="4" w:space="0" w:color="auto"/>
            </w:tcBorders>
            <w:shd w:val="clear" w:color="auto" w:fill="auto"/>
            <w:noWrap/>
            <w:vAlign w:val="center"/>
            <w:hideMark/>
          </w:tcPr>
          <w:p w14:paraId="561F2D78" w14:textId="77777777" w:rsidR="001859A6" w:rsidRPr="001D4945" w:rsidRDefault="001859A6" w:rsidP="00806F60">
            <w:pPr>
              <w:jc w:val="center"/>
              <w:rPr>
                <w:rFonts w:eastAsia="Times New Roman" w:cstheme="minorHAnsi"/>
              </w:rPr>
            </w:pPr>
            <w:r w:rsidRPr="001D4945">
              <w:rPr>
                <w:rFonts w:eastAsia="Times New Roman" w:cstheme="minorHAnsi"/>
              </w:rPr>
              <w:t>Kamenný mlyn 1B</w:t>
            </w:r>
          </w:p>
        </w:tc>
        <w:tc>
          <w:tcPr>
            <w:tcW w:w="3433" w:type="dxa"/>
            <w:tcBorders>
              <w:top w:val="single" w:sz="4" w:space="0" w:color="auto"/>
              <w:left w:val="nil"/>
              <w:bottom w:val="single" w:sz="4" w:space="0" w:color="auto"/>
              <w:right w:val="single" w:sz="4" w:space="0" w:color="auto"/>
            </w:tcBorders>
          </w:tcPr>
          <w:p w14:paraId="05203867" w14:textId="77777777" w:rsidR="001859A6" w:rsidRPr="001D4945" w:rsidRDefault="001859A6" w:rsidP="00806F60">
            <w:pPr>
              <w:jc w:val="center"/>
              <w:rPr>
                <w:rFonts w:eastAsia="Times New Roman" w:cstheme="minorHAnsi"/>
              </w:rPr>
            </w:pPr>
            <w:r>
              <w:rPr>
                <w:rFonts w:eastAsia="Times New Roman" w:cstheme="minorHAnsi"/>
              </w:rPr>
              <w:t>Kamenný mlyn – za amfiteátrom</w:t>
            </w:r>
          </w:p>
        </w:tc>
      </w:tr>
      <w:tr w:rsidR="001859A6" w:rsidRPr="00FA11A6" w14:paraId="19D33853" w14:textId="77777777" w:rsidTr="00806F60">
        <w:trPr>
          <w:trHeight w:val="340"/>
          <w:jc w:val="center"/>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6F87C" w14:textId="77777777" w:rsidR="001859A6" w:rsidRPr="001D4945" w:rsidRDefault="001859A6" w:rsidP="00806F60">
            <w:pPr>
              <w:jc w:val="center"/>
              <w:rPr>
                <w:rFonts w:eastAsia="Times New Roman" w:cstheme="minorHAnsi"/>
              </w:rPr>
            </w:pPr>
            <w:r w:rsidRPr="001D4945">
              <w:rPr>
                <w:rFonts w:eastAsia="Times New Roman" w:cstheme="minorHAnsi"/>
              </w:rPr>
              <w:t>4</w:t>
            </w:r>
          </w:p>
        </w:tc>
        <w:tc>
          <w:tcPr>
            <w:tcW w:w="3433" w:type="dxa"/>
            <w:tcBorders>
              <w:top w:val="single" w:sz="4" w:space="0" w:color="auto"/>
              <w:left w:val="nil"/>
              <w:bottom w:val="single" w:sz="4" w:space="0" w:color="auto"/>
              <w:right w:val="single" w:sz="4" w:space="0" w:color="auto"/>
            </w:tcBorders>
            <w:shd w:val="clear" w:color="auto" w:fill="auto"/>
            <w:noWrap/>
            <w:vAlign w:val="center"/>
            <w:hideMark/>
          </w:tcPr>
          <w:p w14:paraId="443786BC" w14:textId="77777777" w:rsidR="001859A6" w:rsidRPr="001D4945" w:rsidRDefault="001859A6" w:rsidP="00806F60">
            <w:pPr>
              <w:jc w:val="center"/>
              <w:rPr>
                <w:rFonts w:eastAsia="Times New Roman" w:cstheme="minorHAnsi"/>
              </w:rPr>
            </w:pPr>
            <w:r w:rsidRPr="001D4945">
              <w:rPr>
                <w:rFonts w:eastAsia="Times New Roman" w:cstheme="minorHAnsi"/>
              </w:rPr>
              <w:t>Spartakovská 5B</w:t>
            </w:r>
          </w:p>
        </w:tc>
        <w:tc>
          <w:tcPr>
            <w:tcW w:w="3433" w:type="dxa"/>
            <w:tcBorders>
              <w:top w:val="single" w:sz="4" w:space="0" w:color="auto"/>
              <w:left w:val="nil"/>
              <w:bottom w:val="single" w:sz="4" w:space="0" w:color="auto"/>
              <w:right w:val="single" w:sz="4" w:space="0" w:color="auto"/>
            </w:tcBorders>
          </w:tcPr>
          <w:p w14:paraId="2138C466" w14:textId="77777777" w:rsidR="001859A6" w:rsidRPr="001D4945" w:rsidRDefault="001859A6" w:rsidP="00806F60">
            <w:pPr>
              <w:jc w:val="center"/>
              <w:rPr>
                <w:rFonts w:eastAsia="Times New Roman" w:cstheme="minorHAnsi"/>
              </w:rPr>
            </w:pPr>
            <w:r>
              <w:rPr>
                <w:rFonts w:eastAsia="Times New Roman" w:cstheme="minorHAnsi"/>
              </w:rPr>
              <w:t>Spartakovská 13</w:t>
            </w:r>
          </w:p>
        </w:tc>
      </w:tr>
      <w:tr w:rsidR="001859A6" w:rsidRPr="00FA11A6" w14:paraId="749D241A" w14:textId="77777777" w:rsidTr="00806F60">
        <w:trPr>
          <w:trHeight w:val="340"/>
          <w:jc w:val="center"/>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495A1" w14:textId="77777777" w:rsidR="001859A6" w:rsidRPr="001D4945" w:rsidRDefault="001859A6" w:rsidP="00806F60">
            <w:pPr>
              <w:jc w:val="center"/>
              <w:rPr>
                <w:rFonts w:eastAsia="Times New Roman" w:cstheme="minorHAnsi"/>
              </w:rPr>
            </w:pPr>
            <w:r w:rsidRPr="001D4945">
              <w:rPr>
                <w:rFonts w:eastAsia="Times New Roman" w:cstheme="minorHAnsi"/>
              </w:rPr>
              <w:t>5</w:t>
            </w:r>
          </w:p>
        </w:tc>
        <w:tc>
          <w:tcPr>
            <w:tcW w:w="34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1449" w14:textId="77777777" w:rsidR="001859A6" w:rsidRPr="001D4945" w:rsidRDefault="001859A6" w:rsidP="00806F60">
            <w:pPr>
              <w:jc w:val="center"/>
              <w:rPr>
                <w:rFonts w:eastAsia="Times New Roman" w:cstheme="minorHAnsi"/>
              </w:rPr>
            </w:pPr>
            <w:r w:rsidRPr="001D4945">
              <w:rPr>
                <w:rFonts w:eastAsia="Times New Roman" w:cstheme="minorHAnsi"/>
              </w:rPr>
              <w:t>Vodáreň sídlisko 1B</w:t>
            </w:r>
          </w:p>
        </w:tc>
        <w:tc>
          <w:tcPr>
            <w:tcW w:w="3433" w:type="dxa"/>
            <w:tcBorders>
              <w:top w:val="single" w:sz="4" w:space="0" w:color="auto"/>
              <w:left w:val="single" w:sz="4" w:space="0" w:color="auto"/>
              <w:bottom w:val="single" w:sz="4" w:space="0" w:color="auto"/>
              <w:right w:val="single" w:sz="4" w:space="0" w:color="auto"/>
            </w:tcBorders>
          </w:tcPr>
          <w:p w14:paraId="0C500359" w14:textId="77777777" w:rsidR="001859A6" w:rsidRPr="001D4945" w:rsidRDefault="001859A6" w:rsidP="00806F60">
            <w:pPr>
              <w:jc w:val="center"/>
              <w:rPr>
                <w:rFonts w:eastAsia="Times New Roman" w:cstheme="minorHAnsi"/>
              </w:rPr>
            </w:pPr>
            <w:r>
              <w:rPr>
                <w:rFonts w:eastAsia="Times New Roman" w:cstheme="minorHAnsi"/>
              </w:rPr>
              <w:t>Veterná 15</w:t>
            </w:r>
          </w:p>
        </w:tc>
      </w:tr>
      <w:tr w:rsidR="001859A6" w:rsidRPr="00FA11A6" w14:paraId="766138B5" w14:textId="77777777" w:rsidTr="00806F60">
        <w:trPr>
          <w:trHeight w:val="340"/>
          <w:jc w:val="center"/>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EF12E" w14:textId="77777777" w:rsidR="001859A6" w:rsidRPr="001D4945" w:rsidRDefault="001859A6" w:rsidP="00806F60">
            <w:pPr>
              <w:jc w:val="center"/>
              <w:rPr>
                <w:rFonts w:eastAsia="Times New Roman" w:cstheme="minorHAnsi"/>
              </w:rPr>
            </w:pPr>
            <w:r w:rsidRPr="001D4945">
              <w:rPr>
                <w:rFonts w:eastAsia="Times New Roman" w:cstheme="minorHAnsi"/>
              </w:rPr>
              <w:t>6</w:t>
            </w:r>
          </w:p>
        </w:tc>
        <w:tc>
          <w:tcPr>
            <w:tcW w:w="3433" w:type="dxa"/>
            <w:tcBorders>
              <w:top w:val="single" w:sz="4" w:space="0" w:color="auto"/>
              <w:left w:val="nil"/>
              <w:bottom w:val="single" w:sz="4" w:space="0" w:color="auto"/>
              <w:right w:val="single" w:sz="4" w:space="0" w:color="auto"/>
            </w:tcBorders>
            <w:shd w:val="clear" w:color="auto" w:fill="auto"/>
            <w:noWrap/>
            <w:vAlign w:val="center"/>
            <w:hideMark/>
          </w:tcPr>
          <w:p w14:paraId="5FF755BD"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V</w:t>
            </w:r>
            <w:r>
              <w:rPr>
                <w:rFonts w:eastAsia="Times New Roman" w:cstheme="minorHAnsi"/>
              </w:rPr>
              <w:t>l</w:t>
            </w:r>
            <w:proofErr w:type="spellEnd"/>
            <w:r w:rsidRPr="001D4945">
              <w:rPr>
                <w:rFonts w:eastAsia="Times New Roman" w:cstheme="minorHAnsi"/>
              </w:rPr>
              <w:t>. Clementisa 4B</w:t>
            </w:r>
          </w:p>
        </w:tc>
        <w:tc>
          <w:tcPr>
            <w:tcW w:w="3433" w:type="dxa"/>
            <w:tcBorders>
              <w:top w:val="single" w:sz="4" w:space="0" w:color="auto"/>
              <w:left w:val="nil"/>
              <w:bottom w:val="single" w:sz="4" w:space="0" w:color="auto"/>
              <w:right w:val="single" w:sz="4" w:space="0" w:color="auto"/>
            </w:tcBorders>
          </w:tcPr>
          <w:p w14:paraId="2EA1204F" w14:textId="77777777" w:rsidR="001859A6" w:rsidRPr="001D4945" w:rsidRDefault="001859A6" w:rsidP="00806F60">
            <w:pPr>
              <w:jc w:val="center"/>
              <w:rPr>
                <w:rFonts w:eastAsia="Times New Roman" w:cstheme="minorHAnsi"/>
              </w:rPr>
            </w:pPr>
            <w:proofErr w:type="spellStart"/>
            <w:r>
              <w:rPr>
                <w:rFonts w:eastAsia="Times New Roman" w:cstheme="minorHAnsi"/>
              </w:rPr>
              <w:t>Vl</w:t>
            </w:r>
            <w:proofErr w:type="spellEnd"/>
            <w:r>
              <w:rPr>
                <w:rFonts w:eastAsia="Times New Roman" w:cstheme="minorHAnsi"/>
              </w:rPr>
              <w:t>. Clementisa 21</w:t>
            </w:r>
          </w:p>
        </w:tc>
      </w:tr>
      <w:tr w:rsidR="001859A6" w:rsidRPr="00FA11A6" w14:paraId="77A30E2B" w14:textId="77777777" w:rsidTr="00806F60">
        <w:trPr>
          <w:trHeight w:val="340"/>
          <w:jc w:val="center"/>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978EF" w14:textId="77777777" w:rsidR="001859A6" w:rsidRPr="001D4945" w:rsidRDefault="001859A6" w:rsidP="00806F60">
            <w:pPr>
              <w:jc w:val="center"/>
              <w:rPr>
                <w:rFonts w:eastAsia="Times New Roman" w:cstheme="minorHAnsi"/>
              </w:rPr>
            </w:pPr>
            <w:r w:rsidRPr="001D4945">
              <w:rPr>
                <w:rFonts w:eastAsia="Times New Roman" w:cstheme="minorHAnsi"/>
              </w:rPr>
              <w:t>7</w:t>
            </w:r>
          </w:p>
        </w:tc>
        <w:tc>
          <w:tcPr>
            <w:tcW w:w="3433" w:type="dxa"/>
            <w:tcBorders>
              <w:top w:val="single" w:sz="4" w:space="0" w:color="auto"/>
              <w:left w:val="nil"/>
              <w:bottom w:val="single" w:sz="4" w:space="0" w:color="auto"/>
              <w:right w:val="single" w:sz="4" w:space="0" w:color="auto"/>
            </w:tcBorders>
            <w:shd w:val="clear" w:color="auto" w:fill="auto"/>
            <w:noWrap/>
            <w:vAlign w:val="center"/>
            <w:hideMark/>
          </w:tcPr>
          <w:p w14:paraId="6E3121FE" w14:textId="77777777" w:rsidR="001859A6" w:rsidRPr="001D4945" w:rsidRDefault="001859A6" w:rsidP="00806F60">
            <w:pPr>
              <w:jc w:val="center"/>
              <w:rPr>
                <w:rFonts w:eastAsia="Times New Roman" w:cstheme="minorHAnsi"/>
              </w:rPr>
            </w:pPr>
            <w:r w:rsidRPr="001D4945">
              <w:rPr>
                <w:rFonts w:eastAsia="Times New Roman" w:cstheme="minorHAnsi"/>
              </w:rPr>
              <w:t>Zátvor 2B</w:t>
            </w:r>
          </w:p>
        </w:tc>
        <w:tc>
          <w:tcPr>
            <w:tcW w:w="3433" w:type="dxa"/>
            <w:tcBorders>
              <w:top w:val="single" w:sz="4" w:space="0" w:color="auto"/>
              <w:left w:val="nil"/>
              <w:bottom w:val="single" w:sz="4" w:space="0" w:color="auto"/>
              <w:right w:val="single" w:sz="4" w:space="0" w:color="auto"/>
            </w:tcBorders>
          </w:tcPr>
          <w:p w14:paraId="6DF1FDD0" w14:textId="77777777" w:rsidR="001859A6" w:rsidRPr="001D4945" w:rsidRDefault="001859A6" w:rsidP="00806F60">
            <w:pPr>
              <w:jc w:val="center"/>
              <w:rPr>
                <w:rFonts w:eastAsia="Times New Roman" w:cstheme="minorHAnsi"/>
              </w:rPr>
            </w:pPr>
            <w:r>
              <w:rPr>
                <w:rFonts w:eastAsia="Times New Roman" w:cstheme="minorHAnsi"/>
              </w:rPr>
              <w:t>Veterná 29</w:t>
            </w:r>
          </w:p>
        </w:tc>
      </w:tr>
      <w:tr w:rsidR="001859A6" w:rsidRPr="00FA11A6" w14:paraId="6E9BD055" w14:textId="77777777" w:rsidTr="00806F60">
        <w:trPr>
          <w:trHeight w:val="340"/>
          <w:jc w:val="center"/>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38055" w14:textId="77777777" w:rsidR="001859A6" w:rsidRPr="00890C10" w:rsidRDefault="001859A6" w:rsidP="00806F60">
            <w:pPr>
              <w:jc w:val="center"/>
              <w:rPr>
                <w:rFonts w:eastAsia="Times New Roman" w:cstheme="minorHAnsi"/>
              </w:rPr>
            </w:pPr>
            <w:r w:rsidRPr="00890C10">
              <w:rPr>
                <w:rFonts w:eastAsia="Times New Roman" w:cstheme="minorHAnsi"/>
              </w:rPr>
              <w:t>8</w:t>
            </w:r>
          </w:p>
        </w:tc>
        <w:tc>
          <w:tcPr>
            <w:tcW w:w="3433" w:type="dxa"/>
            <w:tcBorders>
              <w:top w:val="single" w:sz="4" w:space="0" w:color="auto"/>
              <w:left w:val="nil"/>
              <w:bottom w:val="single" w:sz="4" w:space="0" w:color="auto"/>
              <w:right w:val="single" w:sz="4" w:space="0" w:color="auto"/>
            </w:tcBorders>
            <w:shd w:val="clear" w:color="auto" w:fill="auto"/>
            <w:noWrap/>
            <w:vAlign w:val="center"/>
          </w:tcPr>
          <w:p w14:paraId="153F0856" w14:textId="77777777" w:rsidR="001859A6" w:rsidRPr="00EE4F27" w:rsidRDefault="001859A6" w:rsidP="00806F60">
            <w:pPr>
              <w:jc w:val="center"/>
              <w:rPr>
                <w:rFonts w:eastAsia="Times New Roman" w:cstheme="minorHAnsi"/>
              </w:rPr>
            </w:pPr>
            <w:r w:rsidRPr="00EE4F27">
              <w:rPr>
                <w:rFonts w:eastAsia="Times New Roman" w:cstheme="minorHAnsi"/>
              </w:rPr>
              <w:t>Hospodárska – dvor B</w:t>
            </w:r>
          </w:p>
        </w:tc>
        <w:tc>
          <w:tcPr>
            <w:tcW w:w="3433" w:type="dxa"/>
            <w:tcBorders>
              <w:top w:val="single" w:sz="4" w:space="0" w:color="auto"/>
              <w:left w:val="nil"/>
              <w:bottom w:val="single" w:sz="4" w:space="0" w:color="auto"/>
              <w:right w:val="single" w:sz="4" w:space="0" w:color="auto"/>
            </w:tcBorders>
            <w:shd w:val="clear" w:color="auto" w:fill="auto"/>
          </w:tcPr>
          <w:p w14:paraId="2E2F7B59" w14:textId="77777777" w:rsidR="001859A6" w:rsidRPr="00EE4F27" w:rsidRDefault="001859A6" w:rsidP="00806F60">
            <w:pPr>
              <w:jc w:val="center"/>
              <w:rPr>
                <w:rFonts w:eastAsia="Times New Roman" w:cstheme="minorHAnsi"/>
              </w:rPr>
            </w:pPr>
            <w:r w:rsidRPr="00EE4F27">
              <w:rPr>
                <w:rFonts w:eastAsia="Times New Roman" w:cstheme="minorHAnsi"/>
              </w:rPr>
              <w:t>Hospodárska 12</w:t>
            </w:r>
          </w:p>
        </w:tc>
      </w:tr>
      <w:tr w:rsidR="001859A6" w:rsidRPr="00FA11A6" w14:paraId="1F79A290" w14:textId="77777777" w:rsidTr="00806F60">
        <w:trPr>
          <w:trHeight w:val="340"/>
          <w:jc w:val="center"/>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44643" w14:textId="77777777" w:rsidR="001859A6" w:rsidRPr="00890C10" w:rsidRDefault="001859A6" w:rsidP="00806F60">
            <w:pPr>
              <w:jc w:val="center"/>
              <w:rPr>
                <w:rFonts w:eastAsia="Times New Roman" w:cstheme="minorHAnsi"/>
              </w:rPr>
            </w:pPr>
            <w:r>
              <w:rPr>
                <w:rFonts w:eastAsia="Times New Roman" w:cstheme="minorHAnsi"/>
              </w:rPr>
              <w:t>9</w:t>
            </w:r>
          </w:p>
        </w:tc>
        <w:tc>
          <w:tcPr>
            <w:tcW w:w="3433" w:type="dxa"/>
            <w:tcBorders>
              <w:top w:val="single" w:sz="4" w:space="0" w:color="auto"/>
              <w:left w:val="nil"/>
              <w:bottom w:val="single" w:sz="4" w:space="0" w:color="auto"/>
              <w:right w:val="single" w:sz="4" w:space="0" w:color="auto"/>
            </w:tcBorders>
            <w:shd w:val="clear" w:color="auto" w:fill="auto"/>
            <w:noWrap/>
            <w:vAlign w:val="center"/>
          </w:tcPr>
          <w:p w14:paraId="55585C12" w14:textId="77777777" w:rsidR="001859A6" w:rsidRPr="00EE4F27" w:rsidRDefault="001859A6" w:rsidP="00806F60">
            <w:pPr>
              <w:jc w:val="center"/>
              <w:rPr>
                <w:rFonts w:eastAsia="Times New Roman" w:cstheme="minorHAnsi"/>
              </w:rPr>
            </w:pPr>
            <w:proofErr w:type="spellStart"/>
            <w:r w:rsidRPr="00EE4F27">
              <w:rPr>
                <w:rFonts w:eastAsia="Times New Roman" w:cstheme="minorHAnsi"/>
              </w:rPr>
              <w:t>Limbova</w:t>
            </w:r>
            <w:proofErr w:type="spellEnd"/>
            <w:r w:rsidRPr="00EE4F27">
              <w:rPr>
                <w:rFonts w:eastAsia="Times New Roman" w:cstheme="minorHAnsi"/>
              </w:rPr>
              <w:t xml:space="preserve"> 2B</w:t>
            </w:r>
          </w:p>
        </w:tc>
        <w:tc>
          <w:tcPr>
            <w:tcW w:w="3433" w:type="dxa"/>
            <w:tcBorders>
              <w:top w:val="single" w:sz="4" w:space="0" w:color="auto"/>
              <w:left w:val="nil"/>
              <w:bottom w:val="single" w:sz="4" w:space="0" w:color="auto"/>
              <w:right w:val="single" w:sz="4" w:space="0" w:color="auto"/>
            </w:tcBorders>
            <w:shd w:val="clear" w:color="auto" w:fill="auto"/>
          </w:tcPr>
          <w:p w14:paraId="39D0EF50" w14:textId="77777777" w:rsidR="001859A6" w:rsidRPr="00EE4F27" w:rsidRDefault="001859A6" w:rsidP="00806F60">
            <w:pPr>
              <w:jc w:val="center"/>
              <w:rPr>
                <w:rFonts w:eastAsia="Times New Roman" w:cstheme="minorHAnsi"/>
              </w:rPr>
            </w:pPr>
            <w:r w:rsidRPr="00EE4F27">
              <w:rPr>
                <w:rFonts w:eastAsia="Times New Roman" w:cstheme="minorHAnsi"/>
              </w:rPr>
              <w:t xml:space="preserve">Areál pri MŠ </w:t>
            </w:r>
            <w:proofErr w:type="spellStart"/>
            <w:r w:rsidRPr="00EE4F27">
              <w:rPr>
                <w:rFonts w:eastAsia="Times New Roman" w:cstheme="minorHAnsi"/>
              </w:rPr>
              <w:t>Limbova</w:t>
            </w:r>
            <w:proofErr w:type="spellEnd"/>
            <w:r w:rsidRPr="00EE4F27">
              <w:rPr>
                <w:rFonts w:eastAsia="Times New Roman" w:cstheme="minorHAnsi"/>
              </w:rPr>
              <w:t xml:space="preserve"> – </w:t>
            </w:r>
            <w:proofErr w:type="spellStart"/>
            <w:r w:rsidRPr="00EE4F27">
              <w:rPr>
                <w:rFonts w:eastAsia="Times New Roman" w:cstheme="minorHAnsi"/>
              </w:rPr>
              <w:t>Limbova</w:t>
            </w:r>
            <w:proofErr w:type="spellEnd"/>
            <w:r w:rsidRPr="00EE4F27">
              <w:rPr>
                <w:rFonts w:eastAsia="Times New Roman" w:cstheme="minorHAnsi"/>
              </w:rPr>
              <w:t xml:space="preserve"> 4</w:t>
            </w:r>
          </w:p>
        </w:tc>
      </w:tr>
      <w:tr w:rsidR="001859A6" w:rsidRPr="00FA11A6" w14:paraId="14D18347" w14:textId="77777777" w:rsidTr="00806F60">
        <w:trPr>
          <w:trHeight w:val="340"/>
          <w:jc w:val="center"/>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E2144" w14:textId="77777777" w:rsidR="001859A6" w:rsidRPr="00890C10" w:rsidRDefault="001859A6" w:rsidP="00806F60">
            <w:pPr>
              <w:jc w:val="center"/>
              <w:rPr>
                <w:rFonts w:eastAsia="Times New Roman" w:cstheme="minorHAnsi"/>
              </w:rPr>
            </w:pPr>
            <w:r>
              <w:rPr>
                <w:rFonts w:eastAsia="Times New Roman" w:cstheme="minorHAnsi"/>
              </w:rPr>
              <w:t>10</w:t>
            </w:r>
          </w:p>
        </w:tc>
        <w:tc>
          <w:tcPr>
            <w:tcW w:w="3433" w:type="dxa"/>
            <w:tcBorders>
              <w:top w:val="single" w:sz="4" w:space="0" w:color="auto"/>
              <w:left w:val="nil"/>
              <w:bottom w:val="single" w:sz="4" w:space="0" w:color="auto"/>
              <w:right w:val="single" w:sz="4" w:space="0" w:color="auto"/>
            </w:tcBorders>
            <w:shd w:val="clear" w:color="auto" w:fill="auto"/>
            <w:noWrap/>
            <w:vAlign w:val="center"/>
          </w:tcPr>
          <w:p w14:paraId="6E2EF4F5" w14:textId="77777777" w:rsidR="001859A6" w:rsidRPr="00EE4F27" w:rsidRDefault="001859A6" w:rsidP="00806F60">
            <w:pPr>
              <w:jc w:val="center"/>
              <w:rPr>
                <w:rFonts w:eastAsia="Times New Roman" w:cstheme="minorHAnsi"/>
              </w:rPr>
            </w:pPr>
            <w:proofErr w:type="spellStart"/>
            <w:r w:rsidRPr="00EE4F27">
              <w:rPr>
                <w:rFonts w:eastAsia="Times New Roman" w:cstheme="minorHAnsi"/>
              </w:rPr>
              <w:t>Vl</w:t>
            </w:r>
            <w:proofErr w:type="spellEnd"/>
            <w:r w:rsidRPr="00EE4F27">
              <w:rPr>
                <w:rFonts w:eastAsia="Times New Roman" w:cstheme="minorHAnsi"/>
              </w:rPr>
              <w:t>. Clementisa 4C</w:t>
            </w:r>
          </w:p>
        </w:tc>
        <w:tc>
          <w:tcPr>
            <w:tcW w:w="3433" w:type="dxa"/>
            <w:tcBorders>
              <w:top w:val="single" w:sz="4" w:space="0" w:color="auto"/>
              <w:left w:val="nil"/>
              <w:bottom w:val="single" w:sz="4" w:space="0" w:color="auto"/>
              <w:right w:val="single" w:sz="4" w:space="0" w:color="auto"/>
            </w:tcBorders>
            <w:shd w:val="clear" w:color="auto" w:fill="auto"/>
          </w:tcPr>
          <w:p w14:paraId="1A78513E" w14:textId="77777777" w:rsidR="001859A6" w:rsidRPr="00EE4F27" w:rsidRDefault="001859A6" w:rsidP="00806F60">
            <w:pPr>
              <w:jc w:val="center"/>
              <w:rPr>
                <w:rFonts w:eastAsia="Times New Roman" w:cstheme="minorHAnsi"/>
              </w:rPr>
            </w:pPr>
            <w:proofErr w:type="spellStart"/>
            <w:r w:rsidRPr="00EE4F27">
              <w:rPr>
                <w:rFonts w:eastAsia="Times New Roman" w:cstheme="minorHAnsi"/>
              </w:rPr>
              <w:t>Vl</w:t>
            </w:r>
            <w:proofErr w:type="spellEnd"/>
            <w:r w:rsidRPr="00EE4F27">
              <w:rPr>
                <w:rFonts w:eastAsia="Times New Roman" w:cstheme="minorHAnsi"/>
              </w:rPr>
              <w:t>. Clementisa 21</w:t>
            </w:r>
          </w:p>
        </w:tc>
      </w:tr>
    </w:tbl>
    <w:p w14:paraId="44A606C5" w14:textId="77777777" w:rsidR="001859A6" w:rsidRDefault="001859A6" w:rsidP="001859A6">
      <w:pPr>
        <w:jc w:val="both"/>
        <w:rPr>
          <w:rFonts w:cstheme="minorHAnsi"/>
        </w:rPr>
      </w:pPr>
    </w:p>
    <w:p w14:paraId="4099E5EC" w14:textId="77777777" w:rsidR="001859A6" w:rsidRDefault="001859A6" w:rsidP="001859A6">
      <w:pPr>
        <w:jc w:val="both"/>
        <w:rPr>
          <w:rFonts w:cstheme="minorHAnsi"/>
          <w:b/>
          <w:bCs/>
        </w:rPr>
      </w:pPr>
    </w:p>
    <w:p w14:paraId="6B165DB5" w14:textId="77777777" w:rsidR="001859A6" w:rsidRPr="009774BE" w:rsidRDefault="001859A6" w:rsidP="001859A6">
      <w:pPr>
        <w:jc w:val="both"/>
        <w:rPr>
          <w:rFonts w:cstheme="minorHAnsi"/>
          <w:b/>
          <w:bCs/>
        </w:rPr>
      </w:pPr>
      <w:r w:rsidRPr="008F3F55">
        <w:rPr>
          <w:rFonts w:cstheme="minorHAnsi"/>
          <w:b/>
          <w:bCs/>
        </w:rPr>
        <w:t>Športové ihriská – bežná starostlivosť</w:t>
      </w:r>
    </w:p>
    <w:p w14:paraId="5415D3D3" w14:textId="77777777" w:rsidR="001859A6" w:rsidRPr="00A20234" w:rsidRDefault="001859A6" w:rsidP="001859A6">
      <w:pPr>
        <w:jc w:val="both"/>
        <w:rPr>
          <w:rFonts w:cstheme="minorHAnsi"/>
        </w:rPr>
      </w:pPr>
    </w:p>
    <w:tbl>
      <w:tblPr>
        <w:tblW w:w="8642" w:type="dxa"/>
        <w:jc w:val="center"/>
        <w:tblCellMar>
          <w:left w:w="70" w:type="dxa"/>
          <w:right w:w="70" w:type="dxa"/>
        </w:tblCellMar>
        <w:tblLook w:val="04A0" w:firstRow="1" w:lastRow="0" w:firstColumn="1" w:lastColumn="0" w:noHBand="0" w:noVBand="1"/>
      </w:tblPr>
      <w:tblGrid>
        <w:gridCol w:w="2232"/>
        <w:gridCol w:w="36"/>
        <w:gridCol w:w="3261"/>
        <w:gridCol w:w="3113"/>
      </w:tblGrid>
      <w:tr w:rsidR="001859A6" w:rsidRPr="00FA11A6" w14:paraId="5E3123DD" w14:textId="77777777" w:rsidTr="00806F60">
        <w:trPr>
          <w:trHeight w:val="510"/>
          <w:jc w:val="center"/>
        </w:trPr>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C3538" w14:textId="77777777" w:rsidR="001859A6" w:rsidRPr="00073329" w:rsidRDefault="001859A6" w:rsidP="00806F60">
            <w:pPr>
              <w:jc w:val="center"/>
              <w:rPr>
                <w:rFonts w:eastAsia="Times New Roman" w:cstheme="minorHAnsi"/>
                <w:b/>
                <w:bCs/>
              </w:rPr>
            </w:pPr>
            <w:r w:rsidRPr="00073329">
              <w:rPr>
                <w:rFonts w:eastAsia="Times New Roman" w:cstheme="minorHAnsi"/>
                <w:b/>
                <w:bCs/>
              </w:rPr>
              <w:t>Poradové číslo</w:t>
            </w:r>
          </w:p>
        </w:tc>
        <w:tc>
          <w:tcPr>
            <w:tcW w:w="32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4290F1" w14:textId="77777777" w:rsidR="001859A6" w:rsidRPr="00073329" w:rsidRDefault="001859A6" w:rsidP="00806F60">
            <w:pPr>
              <w:jc w:val="center"/>
              <w:rPr>
                <w:rFonts w:eastAsia="Times New Roman" w:cstheme="minorHAnsi"/>
                <w:b/>
                <w:bCs/>
              </w:rPr>
            </w:pPr>
            <w:r w:rsidRPr="00073329">
              <w:rPr>
                <w:rFonts w:eastAsia="Times New Roman" w:cstheme="minorHAnsi"/>
                <w:b/>
                <w:bCs/>
              </w:rPr>
              <w:t>Názov športoviska</w:t>
            </w:r>
            <w:r>
              <w:rPr>
                <w:rFonts w:eastAsia="Times New Roman" w:cstheme="minorHAnsi"/>
                <w:b/>
                <w:bCs/>
              </w:rPr>
              <w:t xml:space="preserve"> podľa </w:t>
            </w:r>
            <w:proofErr w:type="spellStart"/>
            <w:r>
              <w:rPr>
                <w:rFonts w:eastAsia="Times New Roman" w:cstheme="minorHAnsi"/>
                <w:b/>
                <w:bCs/>
              </w:rPr>
              <w:t>pasportu</w:t>
            </w:r>
            <w:proofErr w:type="spellEnd"/>
          </w:p>
        </w:tc>
        <w:tc>
          <w:tcPr>
            <w:tcW w:w="3113" w:type="dxa"/>
            <w:tcBorders>
              <w:top w:val="single" w:sz="4" w:space="0" w:color="auto"/>
              <w:left w:val="nil"/>
              <w:bottom w:val="single" w:sz="4" w:space="0" w:color="auto"/>
              <w:right w:val="single" w:sz="4" w:space="0" w:color="auto"/>
            </w:tcBorders>
            <w:vAlign w:val="center"/>
          </w:tcPr>
          <w:p w14:paraId="62BF4118" w14:textId="77777777" w:rsidR="001859A6" w:rsidRPr="00073329" w:rsidRDefault="001859A6" w:rsidP="00806F60">
            <w:pPr>
              <w:jc w:val="center"/>
              <w:rPr>
                <w:rFonts w:eastAsia="Times New Roman" w:cstheme="minorHAnsi"/>
                <w:b/>
                <w:bCs/>
              </w:rPr>
            </w:pPr>
            <w:r>
              <w:rPr>
                <w:rFonts w:eastAsia="Times New Roman" w:cstheme="minorHAnsi"/>
                <w:b/>
                <w:bCs/>
              </w:rPr>
              <w:t>Orientačná adresa</w:t>
            </w:r>
          </w:p>
        </w:tc>
      </w:tr>
      <w:tr w:rsidR="001859A6" w:rsidRPr="00FA11A6" w14:paraId="69488871"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1E39AF93" w14:textId="77777777" w:rsidR="001859A6" w:rsidRPr="001D4945" w:rsidRDefault="001859A6" w:rsidP="00806F60">
            <w:pPr>
              <w:jc w:val="center"/>
              <w:rPr>
                <w:rFonts w:eastAsia="Times New Roman" w:cstheme="minorHAnsi"/>
              </w:rPr>
            </w:pPr>
            <w:r w:rsidRPr="001D4945">
              <w:rPr>
                <w:rFonts w:eastAsia="Times New Roman" w:cstheme="minorHAnsi"/>
              </w:rPr>
              <w:t>1</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26116F86" w14:textId="77777777" w:rsidR="001859A6" w:rsidRPr="001D4945" w:rsidRDefault="001859A6" w:rsidP="00806F60">
            <w:pPr>
              <w:jc w:val="center"/>
              <w:rPr>
                <w:rFonts w:eastAsia="Times New Roman" w:cstheme="minorHAnsi"/>
              </w:rPr>
            </w:pPr>
            <w:r w:rsidRPr="001D4945">
              <w:rPr>
                <w:rFonts w:eastAsia="Times New Roman" w:cstheme="minorHAnsi"/>
              </w:rPr>
              <w:t xml:space="preserve">A. </w:t>
            </w:r>
            <w:proofErr w:type="spellStart"/>
            <w:r w:rsidRPr="001D4945">
              <w:rPr>
                <w:rFonts w:eastAsia="Times New Roman" w:cstheme="minorHAnsi"/>
              </w:rPr>
              <w:t>Kubinu</w:t>
            </w:r>
            <w:proofErr w:type="spellEnd"/>
            <w:r w:rsidRPr="001D4945">
              <w:rPr>
                <w:rFonts w:eastAsia="Times New Roman" w:cstheme="minorHAnsi"/>
              </w:rPr>
              <w:t xml:space="preserve"> 2B</w:t>
            </w:r>
          </w:p>
        </w:tc>
        <w:tc>
          <w:tcPr>
            <w:tcW w:w="3113" w:type="dxa"/>
            <w:tcBorders>
              <w:top w:val="nil"/>
              <w:left w:val="nil"/>
              <w:bottom w:val="single" w:sz="4" w:space="0" w:color="auto"/>
              <w:right w:val="single" w:sz="4" w:space="0" w:color="auto"/>
            </w:tcBorders>
            <w:vAlign w:val="center"/>
          </w:tcPr>
          <w:p w14:paraId="05F02859" w14:textId="77777777" w:rsidR="001859A6" w:rsidRPr="001D4945" w:rsidRDefault="001859A6" w:rsidP="00806F60">
            <w:pPr>
              <w:jc w:val="center"/>
              <w:rPr>
                <w:rFonts w:eastAsia="Times New Roman" w:cstheme="minorHAnsi"/>
              </w:rPr>
            </w:pPr>
            <w:r>
              <w:rPr>
                <w:rFonts w:cstheme="minorHAnsi"/>
              </w:rPr>
              <w:t xml:space="preserve">A. </w:t>
            </w:r>
            <w:proofErr w:type="spellStart"/>
            <w:r>
              <w:rPr>
                <w:rFonts w:cstheme="minorHAnsi"/>
              </w:rPr>
              <w:t>Kubinu</w:t>
            </w:r>
            <w:proofErr w:type="spellEnd"/>
            <w:r>
              <w:rPr>
                <w:rFonts w:cstheme="minorHAnsi"/>
              </w:rPr>
              <w:t xml:space="preserve"> 10</w:t>
            </w:r>
          </w:p>
        </w:tc>
      </w:tr>
      <w:tr w:rsidR="001859A6" w:rsidRPr="00FA11A6" w14:paraId="14147893"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1EA7340A" w14:textId="77777777" w:rsidR="001859A6" w:rsidRPr="001D4945" w:rsidRDefault="001859A6" w:rsidP="00806F60">
            <w:pPr>
              <w:jc w:val="center"/>
              <w:rPr>
                <w:rFonts w:eastAsia="Times New Roman" w:cstheme="minorHAnsi"/>
              </w:rPr>
            </w:pPr>
            <w:r w:rsidRPr="001D4945">
              <w:rPr>
                <w:rFonts w:eastAsia="Times New Roman" w:cstheme="minorHAnsi"/>
              </w:rPr>
              <w:t>2</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0F842712" w14:textId="77777777" w:rsidR="001859A6" w:rsidRPr="001D4945" w:rsidRDefault="001859A6" w:rsidP="00806F60">
            <w:pPr>
              <w:jc w:val="center"/>
              <w:rPr>
                <w:rFonts w:eastAsia="Times New Roman" w:cstheme="minorHAnsi"/>
              </w:rPr>
            </w:pPr>
            <w:r w:rsidRPr="001D4945">
              <w:rPr>
                <w:rFonts w:eastAsia="Times New Roman" w:cstheme="minorHAnsi"/>
              </w:rPr>
              <w:t xml:space="preserve">A. </w:t>
            </w:r>
            <w:proofErr w:type="spellStart"/>
            <w:r w:rsidRPr="001D4945">
              <w:rPr>
                <w:rFonts w:eastAsia="Times New Roman" w:cstheme="minorHAnsi"/>
              </w:rPr>
              <w:t>Kubinu</w:t>
            </w:r>
            <w:proofErr w:type="spellEnd"/>
            <w:r w:rsidRPr="001D4945">
              <w:rPr>
                <w:rFonts w:eastAsia="Times New Roman" w:cstheme="minorHAnsi"/>
              </w:rPr>
              <w:t xml:space="preserve"> 3B</w:t>
            </w:r>
          </w:p>
        </w:tc>
        <w:tc>
          <w:tcPr>
            <w:tcW w:w="3113" w:type="dxa"/>
            <w:tcBorders>
              <w:top w:val="nil"/>
              <w:left w:val="nil"/>
              <w:bottom w:val="single" w:sz="4" w:space="0" w:color="auto"/>
              <w:right w:val="single" w:sz="4" w:space="0" w:color="auto"/>
            </w:tcBorders>
            <w:vAlign w:val="center"/>
          </w:tcPr>
          <w:p w14:paraId="5BDBA34C" w14:textId="77777777" w:rsidR="001859A6" w:rsidRPr="001D4945" w:rsidRDefault="001859A6" w:rsidP="00806F60">
            <w:pPr>
              <w:jc w:val="center"/>
              <w:rPr>
                <w:rFonts w:eastAsia="Times New Roman" w:cstheme="minorHAnsi"/>
              </w:rPr>
            </w:pPr>
            <w:r>
              <w:rPr>
                <w:rFonts w:cstheme="minorHAnsi"/>
              </w:rPr>
              <w:t xml:space="preserve">A. </w:t>
            </w:r>
            <w:proofErr w:type="spellStart"/>
            <w:r>
              <w:rPr>
                <w:rFonts w:cstheme="minorHAnsi"/>
              </w:rPr>
              <w:t>Kubinu</w:t>
            </w:r>
            <w:proofErr w:type="spellEnd"/>
            <w:r>
              <w:rPr>
                <w:rFonts w:cstheme="minorHAnsi"/>
              </w:rPr>
              <w:t xml:space="preserve"> 22</w:t>
            </w:r>
          </w:p>
        </w:tc>
      </w:tr>
      <w:tr w:rsidR="001859A6" w:rsidRPr="00FA11A6" w14:paraId="3C4FEAE1"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70624A55" w14:textId="77777777" w:rsidR="001859A6" w:rsidRPr="001D4945" w:rsidRDefault="001859A6" w:rsidP="00806F60">
            <w:pPr>
              <w:jc w:val="center"/>
              <w:rPr>
                <w:rFonts w:eastAsia="Times New Roman" w:cstheme="minorHAnsi"/>
              </w:rPr>
            </w:pPr>
            <w:r w:rsidRPr="001D4945">
              <w:rPr>
                <w:rFonts w:eastAsia="Times New Roman" w:cstheme="minorHAnsi"/>
              </w:rPr>
              <w:t>3</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05CAA228" w14:textId="77777777" w:rsidR="001859A6" w:rsidRPr="001D4945" w:rsidRDefault="001859A6" w:rsidP="00806F60">
            <w:pPr>
              <w:jc w:val="center"/>
              <w:rPr>
                <w:rFonts w:eastAsia="Times New Roman" w:cstheme="minorHAnsi"/>
              </w:rPr>
            </w:pPr>
            <w:r w:rsidRPr="001D4945">
              <w:rPr>
                <w:rFonts w:eastAsia="Times New Roman" w:cstheme="minorHAnsi"/>
              </w:rPr>
              <w:t>Botanická 4B</w:t>
            </w:r>
          </w:p>
        </w:tc>
        <w:tc>
          <w:tcPr>
            <w:tcW w:w="3113" w:type="dxa"/>
            <w:tcBorders>
              <w:top w:val="nil"/>
              <w:left w:val="nil"/>
              <w:bottom w:val="single" w:sz="4" w:space="0" w:color="auto"/>
              <w:right w:val="single" w:sz="4" w:space="0" w:color="auto"/>
            </w:tcBorders>
            <w:vAlign w:val="center"/>
          </w:tcPr>
          <w:p w14:paraId="49BB9500" w14:textId="77777777" w:rsidR="001859A6" w:rsidRPr="001D4945" w:rsidRDefault="001859A6" w:rsidP="00806F60">
            <w:pPr>
              <w:jc w:val="center"/>
              <w:rPr>
                <w:rFonts w:eastAsia="Times New Roman" w:cstheme="minorHAnsi"/>
              </w:rPr>
            </w:pPr>
            <w:r>
              <w:rPr>
                <w:rFonts w:eastAsia="Times New Roman" w:cstheme="minorHAnsi"/>
              </w:rPr>
              <w:t>Botanická 1</w:t>
            </w:r>
          </w:p>
        </w:tc>
      </w:tr>
      <w:tr w:rsidR="001859A6" w:rsidRPr="00FA11A6" w14:paraId="761967A0"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60F29752" w14:textId="77777777" w:rsidR="001859A6" w:rsidRPr="001D4945" w:rsidRDefault="001859A6" w:rsidP="00806F60">
            <w:pPr>
              <w:jc w:val="center"/>
              <w:rPr>
                <w:rFonts w:eastAsia="Times New Roman" w:cstheme="minorHAnsi"/>
              </w:rPr>
            </w:pPr>
            <w:r w:rsidRPr="001D4945">
              <w:rPr>
                <w:rFonts w:eastAsia="Times New Roman" w:cstheme="minorHAnsi"/>
              </w:rPr>
              <w:t>4</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55A41FF8" w14:textId="77777777" w:rsidR="001859A6" w:rsidRPr="001D4945" w:rsidRDefault="001859A6" w:rsidP="00806F60">
            <w:pPr>
              <w:jc w:val="center"/>
              <w:rPr>
                <w:rFonts w:eastAsia="Times New Roman" w:cstheme="minorHAnsi"/>
              </w:rPr>
            </w:pPr>
            <w:r w:rsidRPr="001D4945">
              <w:rPr>
                <w:rFonts w:eastAsia="Times New Roman" w:cstheme="minorHAnsi"/>
              </w:rPr>
              <w:t>Čajkovského 2B</w:t>
            </w:r>
          </w:p>
        </w:tc>
        <w:tc>
          <w:tcPr>
            <w:tcW w:w="3113" w:type="dxa"/>
            <w:tcBorders>
              <w:top w:val="nil"/>
              <w:left w:val="nil"/>
              <w:bottom w:val="single" w:sz="4" w:space="0" w:color="auto"/>
              <w:right w:val="single" w:sz="4" w:space="0" w:color="auto"/>
            </w:tcBorders>
            <w:vAlign w:val="center"/>
          </w:tcPr>
          <w:p w14:paraId="146B5E9D" w14:textId="77777777" w:rsidR="001859A6" w:rsidRPr="001D4945" w:rsidRDefault="001859A6" w:rsidP="00806F60">
            <w:pPr>
              <w:jc w:val="center"/>
              <w:rPr>
                <w:rFonts w:eastAsia="Times New Roman" w:cstheme="minorHAnsi"/>
              </w:rPr>
            </w:pPr>
            <w:r>
              <w:rPr>
                <w:rFonts w:eastAsia="Times New Roman" w:cstheme="minorHAnsi"/>
              </w:rPr>
              <w:t>Čajkovského 19</w:t>
            </w:r>
          </w:p>
        </w:tc>
      </w:tr>
      <w:tr w:rsidR="001859A6" w:rsidRPr="00FA11A6" w14:paraId="3EB72498"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47A966FA" w14:textId="77777777" w:rsidR="001859A6" w:rsidRPr="001D4945" w:rsidRDefault="001859A6" w:rsidP="00806F60">
            <w:pPr>
              <w:jc w:val="center"/>
              <w:rPr>
                <w:rFonts w:eastAsia="Times New Roman" w:cstheme="minorHAnsi"/>
              </w:rPr>
            </w:pPr>
            <w:r w:rsidRPr="001D4945">
              <w:rPr>
                <w:rFonts w:eastAsia="Times New Roman" w:cstheme="minorHAnsi"/>
              </w:rPr>
              <w:t>5</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48E0566B" w14:textId="77777777" w:rsidR="001859A6" w:rsidRPr="001D4945" w:rsidRDefault="001859A6" w:rsidP="00806F60">
            <w:pPr>
              <w:jc w:val="center"/>
              <w:rPr>
                <w:rFonts w:eastAsia="Times New Roman" w:cstheme="minorHAnsi"/>
              </w:rPr>
            </w:pPr>
            <w:r w:rsidRPr="001D4945">
              <w:rPr>
                <w:rFonts w:eastAsia="Times New Roman" w:cstheme="minorHAnsi"/>
              </w:rPr>
              <w:t>Čajkovského 4B</w:t>
            </w:r>
          </w:p>
        </w:tc>
        <w:tc>
          <w:tcPr>
            <w:tcW w:w="3113" w:type="dxa"/>
            <w:tcBorders>
              <w:top w:val="nil"/>
              <w:left w:val="nil"/>
              <w:bottom w:val="single" w:sz="4" w:space="0" w:color="auto"/>
              <w:right w:val="single" w:sz="4" w:space="0" w:color="auto"/>
            </w:tcBorders>
            <w:vAlign w:val="center"/>
          </w:tcPr>
          <w:p w14:paraId="6160194A" w14:textId="77777777" w:rsidR="001859A6" w:rsidRPr="001D4945" w:rsidRDefault="001859A6" w:rsidP="00806F60">
            <w:pPr>
              <w:jc w:val="center"/>
              <w:rPr>
                <w:rFonts w:eastAsia="Times New Roman" w:cstheme="minorHAnsi"/>
              </w:rPr>
            </w:pPr>
            <w:r>
              <w:rPr>
                <w:rFonts w:eastAsia="Times New Roman" w:cstheme="minorHAnsi"/>
              </w:rPr>
              <w:t>Čajkovského 3</w:t>
            </w:r>
          </w:p>
        </w:tc>
      </w:tr>
      <w:tr w:rsidR="001859A6" w:rsidRPr="00FA11A6" w14:paraId="0D8805C3"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1303A69A" w14:textId="77777777" w:rsidR="001859A6" w:rsidRPr="001D4945" w:rsidRDefault="001859A6" w:rsidP="00806F60">
            <w:pPr>
              <w:jc w:val="center"/>
              <w:rPr>
                <w:rFonts w:eastAsia="Times New Roman" w:cstheme="minorHAnsi"/>
              </w:rPr>
            </w:pPr>
            <w:r w:rsidRPr="001D4945">
              <w:rPr>
                <w:rFonts w:eastAsia="Times New Roman" w:cstheme="minorHAnsi"/>
              </w:rPr>
              <w:t>6</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0E1B0B16" w14:textId="77777777" w:rsidR="001859A6" w:rsidRPr="001D4945" w:rsidRDefault="001859A6" w:rsidP="00806F60">
            <w:pPr>
              <w:jc w:val="center"/>
              <w:rPr>
                <w:rFonts w:eastAsia="Times New Roman" w:cstheme="minorHAnsi"/>
              </w:rPr>
            </w:pPr>
            <w:r w:rsidRPr="001D4945">
              <w:rPr>
                <w:rFonts w:eastAsia="Times New Roman" w:cstheme="minorHAnsi"/>
              </w:rPr>
              <w:t xml:space="preserve">Gen. </w:t>
            </w:r>
            <w:proofErr w:type="spellStart"/>
            <w:r w:rsidRPr="001D4945">
              <w:rPr>
                <w:rFonts w:eastAsia="Times New Roman" w:cstheme="minorHAnsi"/>
              </w:rPr>
              <w:t>Goliána</w:t>
            </w:r>
            <w:proofErr w:type="spellEnd"/>
            <w:r w:rsidRPr="001D4945">
              <w:rPr>
                <w:rFonts w:eastAsia="Times New Roman" w:cstheme="minorHAnsi"/>
              </w:rPr>
              <w:t xml:space="preserve"> 1B</w:t>
            </w:r>
          </w:p>
        </w:tc>
        <w:tc>
          <w:tcPr>
            <w:tcW w:w="3113" w:type="dxa"/>
            <w:tcBorders>
              <w:top w:val="nil"/>
              <w:left w:val="nil"/>
              <w:bottom w:val="single" w:sz="4" w:space="0" w:color="auto"/>
              <w:right w:val="single" w:sz="4" w:space="0" w:color="auto"/>
            </w:tcBorders>
            <w:vAlign w:val="center"/>
          </w:tcPr>
          <w:p w14:paraId="3E84F3C1" w14:textId="77777777" w:rsidR="001859A6" w:rsidRPr="001D4945" w:rsidRDefault="001859A6" w:rsidP="00806F60">
            <w:pPr>
              <w:jc w:val="center"/>
              <w:rPr>
                <w:rFonts w:eastAsia="Times New Roman" w:cstheme="minorHAnsi"/>
              </w:rPr>
            </w:pPr>
            <w:r>
              <w:rPr>
                <w:rFonts w:eastAsia="Times New Roman" w:cstheme="minorHAnsi"/>
              </w:rPr>
              <w:t xml:space="preserve">G. </w:t>
            </w:r>
            <w:proofErr w:type="spellStart"/>
            <w:r>
              <w:rPr>
                <w:rFonts w:eastAsia="Times New Roman" w:cstheme="minorHAnsi"/>
              </w:rPr>
              <w:t>Goliána</w:t>
            </w:r>
            <w:proofErr w:type="spellEnd"/>
            <w:r>
              <w:rPr>
                <w:rFonts w:eastAsia="Times New Roman" w:cstheme="minorHAnsi"/>
              </w:rPr>
              <w:t xml:space="preserve"> 3</w:t>
            </w:r>
          </w:p>
        </w:tc>
      </w:tr>
      <w:tr w:rsidR="001859A6" w:rsidRPr="00FA11A6" w14:paraId="65CC4A7A"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3651CABB" w14:textId="77777777" w:rsidR="001859A6" w:rsidRPr="001D4945" w:rsidRDefault="001859A6" w:rsidP="00806F60">
            <w:pPr>
              <w:jc w:val="center"/>
              <w:rPr>
                <w:rFonts w:eastAsia="Times New Roman" w:cstheme="minorHAnsi"/>
              </w:rPr>
            </w:pPr>
            <w:r w:rsidRPr="001D4945">
              <w:rPr>
                <w:rFonts w:eastAsia="Times New Roman" w:cstheme="minorHAnsi"/>
              </w:rPr>
              <w:t>7</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7ADB26F2" w14:textId="77777777" w:rsidR="001859A6" w:rsidRPr="001D4945" w:rsidRDefault="001859A6" w:rsidP="00806F60">
            <w:pPr>
              <w:jc w:val="center"/>
              <w:rPr>
                <w:rFonts w:eastAsia="Times New Roman" w:cstheme="minorHAnsi"/>
              </w:rPr>
            </w:pPr>
            <w:r w:rsidRPr="001D4945">
              <w:rPr>
                <w:rFonts w:eastAsia="Times New Roman" w:cstheme="minorHAnsi"/>
              </w:rPr>
              <w:t xml:space="preserve">Gen. </w:t>
            </w:r>
            <w:proofErr w:type="spellStart"/>
            <w:r w:rsidRPr="001D4945">
              <w:rPr>
                <w:rFonts w:eastAsia="Times New Roman" w:cstheme="minorHAnsi"/>
              </w:rPr>
              <w:t>Goliána</w:t>
            </w:r>
            <w:proofErr w:type="spellEnd"/>
            <w:r w:rsidRPr="001D4945">
              <w:rPr>
                <w:rFonts w:eastAsia="Times New Roman" w:cstheme="minorHAnsi"/>
              </w:rPr>
              <w:t xml:space="preserve"> 2B</w:t>
            </w:r>
          </w:p>
        </w:tc>
        <w:tc>
          <w:tcPr>
            <w:tcW w:w="3113" w:type="dxa"/>
            <w:tcBorders>
              <w:top w:val="nil"/>
              <w:left w:val="nil"/>
              <w:bottom w:val="single" w:sz="4" w:space="0" w:color="auto"/>
              <w:right w:val="single" w:sz="4" w:space="0" w:color="auto"/>
            </w:tcBorders>
            <w:vAlign w:val="center"/>
          </w:tcPr>
          <w:p w14:paraId="447208E6" w14:textId="77777777" w:rsidR="001859A6" w:rsidRPr="001D4945" w:rsidRDefault="001859A6" w:rsidP="00806F60">
            <w:pPr>
              <w:jc w:val="center"/>
              <w:rPr>
                <w:rFonts w:eastAsia="Times New Roman" w:cstheme="minorHAnsi"/>
              </w:rPr>
            </w:pPr>
            <w:r>
              <w:rPr>
                <w:rFonts w:eastAsia="Times New Roman" w:cstheme="minorHAnsi"/>
              </w:rPr>
              <w:t xml:space="preserve">G. </w:t>
            </w:r>
            <w:proofErr w:type="spellStart"/>
            <w:r>
              <w:rPr>
                <w:rFonts w:eastAsia="Times New Roman" w:cstheme="minorHAnsi"/>
              </w:rPr>
              <w:t>Goliána</w:t>
            </w:r>
            <w:proofErr w:type="spellEnd"/>
            <w:r>
              <w:rPr>
                <w:rFonts w:eastAsia="Times New Roman" w:cstheme="minorHAnsi"/>
              </w:rPr>
              <w:t xml:space="preserve"> 31</w:t>
            </w:r>
          </w:p>
        </w:tc>
      </w:tr>
      <w:tr w:rsidR="001859A6" w:rsidRPr="00FA11A6" w14:paraId="25869D4A"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69520BE0" w14:textId="77777777" w:rsidR="001859A6" w:rsidRPr="001D4945" w:rsidRDefault="001859A6" w:rsidP="00806F60">
            <w:pPr>
              <w:jc w:val="center"/>
              <w:rPr>
                <w:rFonts w:eastAsia="Times New Roman" w:cstheme="minorHAnsi"/>
              </w:rPr>
            </w:pPr>
            <w:r w:rsidRPr="001D4945">
              <w:rPr>
                <w:rFonts w:eastAsia="Times New Roman" w:cstheme="minorHAnsi"/>
              </w:rPr>
              <w:t>8</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0B9E7D40" w14:textId="77777777" w:rsidR="001859A6" w:rsidRPr="001D4945" w:rsidRDefault="001859A6" w:rsidP="00806F60">
            <w:pPr>
              <w:jc w:val="center"/>
              <w:rPr>
                <w:rFonts w:eastAsia="Times New Roman" w:cstheme="minorHAnsi"/>
              </w:rPr>
            </w:pPr>
            <w:r w:rsidRPr="001D4945">
              <w:rPr>
                <w:rFonts w:eastAsia="Times New Roman" w:cstheme="minorHAnsi"/>
              </w:rPr>
              <w:t xml:space="preserve">Gen. </w:t>
            </w:r>
            <w:proofErr w:type="spellStart"/>
            <w:r w:rsidRPr="001D4945">
              <w:rPr>
                <w:rFonts w:eastAsia="Times New Roman" w:cstheme="minorHAnsi"/>
              </w:rPr>
              <w:t>Goliána</w:t>
            </w:r>
            <w:proofErr w:type="spellEnd"/>
            <w:r w:rsidRPr="001D4945">
              <w:rPr>
                <w:rFonts w:eastAsia="Times New Roman" w:cstheme="minorHAnsi"/>
              </w:rPr>
              <w:t xml:space="preserve"> 3B</w:t>
            </w:r>
          </w:p>
        </w:tc>
        <w:tc>
          <w:tcPr>
            <w:tcW w:w="3113" w:type="dxa"/>
            <w:tcBorders>
              <w:top w:val="nil"/>
              <w:left w:val="nil"/>
              <w:bottom w:val="single" w:sz="4" w:space="0" w:color="auto"/>
              <w:right w:val="single" w:sz="4" w:space="0" w:color="auto"/>
            </w:tcBorders>
            <w:vAlign w:val="center"/>
          </w:tcPr>
          <w:p w14:paraId="5A37B0CD" w14:textId="77777777" w:rsidR="001859A6" w:rsidRPr="001D4945" w:rsidRDefault="001859A6" w:rsidP="00806F60">
            <w:pPr>
              <w:jc w:val="center"/>
              <w:rPr>
                <w:rFonts w:eastAsia="Times New Roman" w:cstheme="minorHAnsi"/>
              </w:rPr>
            </w:pPr>
            <w:r>
              <w:rPr>
                <w:rFonts w:eastAsia="Times New Roman" w:cstheme="minorHAnsi"/>
              </w:rPr>
              <w:t xml:space="preserve">G. </w:t>
            </w:r>
            <w:proofErr w:type="spellStart"/>
            <w:r>
              <w:rPr>
                <w:rFonts w:eastAsia="Times New Roman" w:cstheme="minorHAnsi"/>
              </w:rPr>
              <w:t>Goliána</w:t>
            </w:r>
            <w:proofErr w:type="spellEnd"/>
            <w:r>
              <w:rPr>
                <w:rFonts w:eastAsia="Times New Roman" w:cstheme="minorHAnsi"/>
              </w:rPr>
              <w:t xml:space="preserve"> 47</w:t>
            </w:r>
          </w:p>
        </w:tc>
      </w:tr>
      <w:tr w:rsidR="001859A6" w:rsidRPr="00FA11A6" w14:paraId="25C1BEDA"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384CDA2E" w14:textId="77777777" w:rsidR="001859A6" w:rsidRPr="001D4945" w:rsidRDefault="001859A6" w:rsidP="00806F60">
            <w:pPr>
              <w:jc w:val="center"/>
              <w:rPr>
                <w:rFonts w:eastAsia="Times New Roman" w:cstheme="minorHAnsi"/>
              </w:rPr>
            </w:pPr>
            <w:r w:rsidRPr="001D4945">
              <w:rPr>
                <w:rFonts w:eastAsia="Times New Roman" w:cstheme="minorHAnsi"/>
              </w:rPr>
              <w:t>9</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775AD652" w14:textId="77777777" w:rsidR="001859A6" w:rsidRPr="001D4945" w:rsidRDefault="001859A6" w:rsidP="00806F60">
            <w:pPr>
              <w:jc w:val="center"/>
              <w:rPr>
                <w:rFonts w:eastAsia="Times New Roman" w:cstheme="minorHAnsi"/>
              </w:rPr>
            </w:pPr>
            <w:r w:rsidRPr="001D4945">
              <w:rPr>
                <w:rFonts w:eastAsia="Times New Roman" w:cstheme="minorHAnsi"/>
              </w:rPr>
              <w:t xml:space="preserve">Gen. </w:t>
            </w:r>
            <w:proofErr w:type="spellStart"/>
            <w:r w:rsidRPr="001D4945">
              <w:rPr>
                <w:rFonts w:eastAsia="Times New Roman" w:cstheme="minorHAnsi"/>
              </w:rPr>
              <w:t>Goliána</w:t>
            </w:r>
            <w:proofErr w:type="spellEnd"/>
            <w:r w:rsidRPr="001D4945">
              <w:rPr>
                <w:rFonts w:eastAsia="Times New Roman" w:cstheme="minorHAnsi"/>
              </w:rPr>
              <w:t xml:space="preserve"> 4B</w:t>
            </w:r>
          </w:p>
        </w:tc>
        <w:tc>
          <w:tcPr>
            <w:tcW w:w="3113" w:type="dxa"/>
            <w:tcBorders>
              <w:top w:val="nil"/>
              <w:left w:val="nil"/>
              <w:bottom w:val="single" w:sz="4" w:space="0" w:color="auto"/>
              <w:right w:val="single" w:sz="4" w:space="0" w:color="auto"/>
            </w:tcBorders>
            <w:vAlign w:val="center"/>
          </w:tcPr>
          <w:p w14:paraId="72DD1028" w14:textId="77777777" w:rsidR="001859A6" w:rsidRPr="001D4945" w:rsidRDefault="001859A6" w:rsidP="00806F60">
            <w:pPr>
              <w:jc w:val="center"/>
              <w:rPr>
                <w:rFonts w:eastAsia="Times New Roman" w:cstheme="minorHAnsi"/>
              </w:rPr>
            </w:pPr>
            <w:r>
              <w:rPr>
                <w:rFonts w:eastAsia="Times New Roman" w:cstheme="minorHAnsi"/>
              </w:rPr>
              <w:t xml:space="preserve">G. </w:t>
            </w:r>
            <w:proofErr w:type="spellStart"/>
            <w:r>
              <w:rPr>
                <w:rFonts w:eastAsia="Times New Roman" w:cstheme="minorHAnsi"/>
              </w:rPr>
              <w:t>Goliána</w:t>
            </w:r>
            <w:proofErr w:type="spellEnd"/>
            <w:r>
              <w:rPr>
                <w:rFonts w:eastAsia="Times New Roman" w:cstheme="minorHAnsi"/>
              </w:rPr>
              <w:t xml:space="preserve"> 57</w:t>
            </w:r>
          </w:p>
        </w:tc>
      </w:tr>
      <w:tr w:rsidR="001859A6" w:rsidRPr="00FA11A6" w14:paraId="4955B028"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14C36F77" w14:textId="77777777" w:rsidR="001859A6" w:rsidRPr="001D4945" w:rsidRDefault="001859A6" w:rsidP="00806F60">
            <w:pPr>
              <w:jc w:val="center"/>
              <w:rPr>
                <w:rFonts w:eastAsia="Times New Roman" w:cstheme="minorHAnsi"/>
              </w:rPr>
            </w:pPr>
            <w:r w:rsidRPr="001D4945">
              <w:rPr>
                <w:rFonts w:eastAsia="Times New Roman" w:cstheme="minorHAnsi"/>
              </w:rPr>
              <w:t>10</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2897D989" w14:textId="77777777" w:rsidR="001859A6" w:rsidRPr="001D4945" w:rsidRDefault="001859A6" w:rsidP="00806F60">
            <w:pPr>
              <w:jc w:val="center"/>
              <w:rPr>
                <w:rFonts w:eastAsia="Times New Roman" w:cstheme="minorHAnsi"/>
              </w:rPr>
            </w:pPr>
            <w:r w:rsidRPr="001D4945">
              <w:rPr>
                <w:rFonts w:eastAsia="Times New Roman" w:cstheme="minorHAnsi"/>
              </w:rPr>
              <w:t xml:space="preserve">J. </w:t>
            </w:r>
            <w:proofErr w:type="spellStart"/>
            <w:r w:rsidRPr="001D4945">
              <w:rPr>
                <w:rFonts w:eastAsia="Times New Roman" w:cstheme="minorHAnsi"/>
              </w:rPr>
              <w:t>Slottu</w:t>
            </w:r>
            <w:proofErr w:type="spellEnd"/>
            <w:r w:rsidRPr="001D4945">
              <w:rPr>
                <w:rFonts w:eastAsia="Times New Roman" w:cstheme="minorHAnsi"/>
              </w:rPr>
              <w:t xml:space="preserve"> 1B</w:t>
            </w:r>
          </w:p>
        </w:tc>
        <w:tc>
          <w:tcPr>
            <w:tcW w:w="3113" w:type="dxa"/>
            <w:tcBorders>
              <w:top w:val="nil"/>
              <w:left w:val="nil"/>
              <w:bottom w:val="single" w:sz="4" w:space="0" w:color="auto"/>
              <w:right w:val="single" w:sz="4" w:space="0" w:color="auto"/>
            </w:tcBorders>
            <w:vAlign w:val="center"/>
          </w:tcPr>
          <w:p w14:paraId="6481242D" w14:textId="77777777" w:rsidR="001859A6" w:rsidRPr="001D4945" w:rsidRDefault="001859A6" w:rsidP="00806F60">
            <w:pPr>
              <w:jc w:val="center"/>
              <w:rPr>
                <w:rFonts w:eastAsia="Times New Roman" w:cstheme="minorHAnsi"/>
              </w:rPr>
            </w:pPr>
            <w:r>
              <w:rPr>
                <w:rFonts w:eastAsia="Times New Roman" w:cstheme="minorHAnsi"/>
              </w:rPr>
              <w:t xml:space="preserve">J. </w:t>
            </w:r>
            <w:proofErr w:type="spellStart"/>
            <w:r>
              <w:rPr>
                <w:rFonts w:eastAsia="Times New Roman" w:cstheme="minorHAnsi"/>
              </w:rPr>
              <w:t>Slottu</w:t>
            </w:r>
            <w:proofErr w:type="spellEnd"/>
            <w:r>
              <w:rPr>
                <w:rFonts w:eastAsia="Times New Roman" w:cstheme="minorHAnsi"/>
              </w:rPr>
              <w:t xml:space="preserve"> 18</w:t>
            </w:r>
          </w:p>
        </w:tc>
      </w:tr>
      <w:tr w:rsidR="001859A6" w:rsidRPr="00FA11A6" w14:paraId="74DF882E"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7753D841" w14:textId="77777777" w:rsidR="001859A6" w:rsidRPr="001D4945" w:rsidRDefault="001859A6" w:rsidP="00806F60">
            <w:pPr>
              <w:jc w:val="center"/>
              <w:rPr>
                <w:rFonts w:eastAsia="Times New Roman" w:cstheme="minorHAnsi"/>
              </w:rPr>
            </w:pPr>
            <w:r w:rsidRPr="001D4945">
              <w:rPr>
                <w:rFonts w:eastAsia="Times New Roman" w:cstheme="minorHAnsi"/>
              </w:rPr>
              <w:t>11</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669C1AC4" w14:textId="77777777" w:rsidR="001859A6" w:rsidRPr="001D4945" w:rsidRDefault="001859A6" w:rsidP="00806F60">
            <w:pPr>
              <w:jc w:val="center"/>
              <w:rPr>
                <w:rFonts w:eastAsia="Times New Roman" w:cstheme="minorHAnsi"/>
              </w:rPr>
            </w:pPr>
            <w:r w:rsidRPr="001D4945">
              <w:rPr>
                <w:rFonts w:eastAsia="Times New Roman" w:cstheme="minorHAnsi"/>
              </w:rPr>
              <w:t xml:space="preserve">J. </w:t>
            </w:r>
            <w:proofErr w:type="spellStart"/>
            <w:r w:rsidRPr="001D4945">
              <w:rPr>
                <w:rFonts w:eastAsia="Times New Roman" w:cstheme="minorHAnsi"/>
              </w:rPr>
              <w:t>Slottu</w:t>
            </w:r>
            <w:proofErr w:type="spellEnd"/>
            <w:r w:rsidRPr="001D4945">
              <w:rPr>
                <w:rFonts w:eastAsia="Times New Roman" w:cstheme="minorHAnsi"/>
              </w:rPr>
              <w:t xml:space="preserve"> 2B</w:t>
            </w:r>
          </w:p>
        </w:tc>
        <w:tc>
          <w:tcPr>
            <w:tcW w:w="3113" w:type="dxa"/>
            <w:tcBorders>
              <w:top w:val="nil"/>
              <w:left w:val="nil"/>
              <w:bottom w:val="single" w:sz="4" w:space="0" w:color="auto"/>
              <w:right w:val="single" w:sz="4" w:space="0" w:color="auto"/>
            </w:tcBorders>
            <w:vAlign w:val="center"/>
          </w:tcPr>
          <w:p w14:paraId="0DBBB370" w14:textId="77777777" w:rsidR="001859A6" w:rsidRPr="001D4945" w:rsidRDefault="001859A6" w:rsidP="00806F60">
            <w:pPr>
              <w:jc w:val="center"/>
              <w:rPr>
                <w:rFonts w:eastAsia="Times New Roman" w:cstheme="minorHAnsi"/>
              </w:rPr>
            </w:pPr>
            <w:proofErr w:type="spellStart"/>
            <w:r>
              <w:rPr>
                <w:rFonts w:eastAsia="Times New Roman" w:cstheme="minorHAnsi"/>
              </w:rPr>
              <w:t>J.Slottu</w:t>
            </w:r>
            <w:proofErr w:type="spellEnd"/>
            <w:r>
              <w:rPr>
                <w:rFonts w:eastAsia="Times New Roman" w:cstheme="minorHAnsi"/>
              </w:rPr>
              <w:t xml:space="preserve"> 30</w:t>
            </w:r>
          </w:p>
        </w:tc>
      </w:tr>
      <w:tr w:rsidR="001859A6" w:rsidRPr="00FA11A6" w14:paraId="0D33119B"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3E784B44" w14:textId="77777777" w:rsidR="001859A6" w:rsidRPr="001D4945" w:rsidRDefault="001859A6" w:rsidP="00806F60">
            <w:pPr>
              <w:jc w:val="center"/>
              <w:rPr>
                <w:rFonts w:eastAsia="Times New Roman" w:cstheme="minorHAnsi"/>
              </w:rPr>
            </w:pPr>
            <w:r w:rsidRPr="001D4945">
              <w:rPr>
                <w:rFonts w:eastAsia="Times New Roman" w:cstheme="minorHAnsi"/>
              </w:rPr>
              <w:t>12</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27EC419A" w14:textId="77777777" w:rsidR="001859A6" w:rsidRPr="001D4945" w:rsidRDefault="001859A6" w:rsidP="00806F60">
            <w:pPr>
              <w:jc w:val="center"/>
              <w:rPr>
                <w:rFonts w:eastAsia="Times New Roman" w:cstheme="minorHAnsi"/>
              </w:rPr>
            </w:pPr>
            <w:r w:rsidRPr="001D4945">
              <w:rPr>
                <w:rFonts w:eastAsia="Times New Roman" w:cstheme="minorHAnsi"/>
              </w:rPr>
              <w:t xml:space="preserve">J. </w:t>
            </w:r>
            <w:proofErr w:type="spellStart"/>
            <w:r w:rsidRPr="001D4945">
              <w:rPr>
                <w:rFonts w:eastAsia="Times New Roman" w:cstheme="minorHAnsi"/>
              </w:rPr>
              <w:t>Slottu</w:t>
            </w:r>
            <w:proofErr w:type="spellEnd"/>
            <w:r w:rsidRPr="001D4945">
              <w:rPr>
                <w:rFonts w:eastAsia="Times New Roman" w:cstheme="minorHAnsi"/>
              </w:rPr>
              <w:t xml:space="preserve"> 3B</w:t>
            </w:r>
          </w:p>
        </w:tc>
        <w:tc>
          <w:tcPr>
            <w:tcW w:w="3113" w:type="dxa"/>
            <w:tcBorders>
              <w:top w:val="nil"/>
              <w:left w:val="nil"/>
              <w:bottom w:val="single" w:sz="4" w:space="0" w:color="auto"/>
              <w:right w:val="single" w:sz="4" w:space="0" w:color="auto"/>
            </w:tcBorders>
            <w:vAlign w:val="center"/>
          </w:tcPr>
          <w:p w14:paraId="2D9D78E1" w14:textId="77777777" w:rsidR="001859A6" w:rsidRPr="001D4945" w:rsidRDefault="001859A6" w:rsidP="00806F60">
            <w:pPr>
              <w:jc w:val="center"/>
              <w:rPr>
                <w:rFonts w:eastAsia="Times New Roman" w:cstheme="minorHAnsi"/>
              </w:rPr>
            </w:pPr>
            <w:r>
              <w:rPr>
                <w:rFonts w:eastAsia="Times New Roman" w:cstheme="minorHAnsi"/>
              </w:rPr>
              <w:t xml:space="preserve">J. </w:t>
            </w:r>
            <w:proofErr w:type="spellStart"/>
            <w:r>
              <w:rPr>
                <w:rFonts w:eastAsia="Times New Roman" w:cstheme="minorHAnsi"/>
              </w:rPr>
              <w:t>Slottu</w:t>
            </w:r>
            <w:proofErr w:type="spellEnd"/>
            <w:r>
              <w:rPr>
                <w:rFonts w:eastAsia="Times New Roman" w:cstheme="minorHAnsi"/>
              </w:rPr>
              <w:t xml:space="preserve"> 4</w:t>
            </w:r>
          </w:p>
        </w:tc>
      </w:tr>
      <w:tr w:rsidR="001859A6" w:rsidRPr="00FA11A6" w14:paraId="10497652"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7B370DD2" w14:textId="77777777" w:rsidR="001859A6" w:rsidRPr="001D4945" w:rsidRDefault="001859A6" w:rsidP="00806F60">
            <w:pPr>
              <w:jc w:val="center"/>
              <w:rPr>
                <w:rFonts w:eastAsia="Times New Roman" w:cstheme="minorHAnsi"/>
              </w:rPr>
            </w:pPr>
            <w:r w:rsidRPr="001D4945">
              <w:rPr>
                <w:rFonts w:eastAsia="Times New Roman" w:cstheme="minorHAnsi"/>
              </w:rPr>
              <w:t>13</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0A1A1912" w14:textId="77777777" w:rsidR="001859A6" w:rsidRPr="001D4945" w:rsidRDefault="001859A6" w:rsidP="00806F60">
            <w:pPr>
              <w:jc w:val="center"/>
              <w:rPr>
                <w:rFonts w:eastAsia="Times New Roman" w:cstheme="minorHAnsi"/>
              </w:rPr>
            </w:pPr>
            <w:r w:rsidRPr="001D4945">
              <w:rPr>
                <w:rFonts w:eastAsia="Times New Roman" w:cstheme="minorHAnsi"/>
              </w:rPr>
              <w:t xml:space="preserve">J. </w:t>
            </w:r>
            <w:proofErr w:type="spellStart"/>
            <w:r w:rsidRPr="001D4945">
              <w:rPr>
                <w:rFonts w:eastAsia="Times New Roman" w:cstheme="minorHAnsi"/>
              </w:rPr>
              <w:t>Slottu</w:t>
            </w:r>
            <w:proofErr w:type="spellEnd"/>
            <w:r w:rsidRPr="001D4945">
              <w:rPr>
                <w:rFonts w:eastAsia="Times New Roman" w:cstheme="minorHAnsi"/>
              </w:rPr>
              <w:t xml:space="preserve"> 4B</w:t>
            </w:r>
          </w:p>
        </w:tc>
        <w:tc>
          <w:tcPr>
            <w:tcW w:w="3113" w:type="dxa"/>
            <w:tcBorders>
              <w:top w:val="nil"/>
              <w:left w:val="nil"/>
              <w:bottom w:val="single" w:sz="4" w:space="0" w:color="auto"/>
              <w:right w:val="single" w:sz="4" w:space="0" w:color="auto"/>
            </w:tcBorders>
            <w:vAlign w:val="center"/>
          </w:tcPr>
          <w:p w14:paraId="26406AAF" w14:textId="77777777" w:rsidR="001859A6" w:rsidRPr="001D4945" w:rsidRDefault="001859A6" w:rsidP="00806F60">
            <w:pPr>
              <w:jc w:val="center"/>
              <w:rPr>
                <w:rFonts w:eastAsia="Times New Roman" w:cstheme="minorHAnsi"/>
              </w:rPr>
            </w:pPr>
            <w:r>
              <w:rPr>
                <w:rFonts w:eastAsia="Times New Roman" w:cstheme="minorHAnsi"/>
              </w:rPr>
              <w:t xml:space="preserve">J. </w:t>
            </w:r>
            <w:proofErr w:type="spellStart"/>
            <w:r>
              <w:rPr>
                <w:rFonts w:eastAsia="Times New Roman" w:cstheme="minorHAnsi"/>
              </w:rPr>
              <w:t>Slottu</w:t>
            </w:r>
            <w:proofErr w:type="spellEnd"/>
            <w:r>
              <w:rPr>
                <w:rFonts w:eastAsia="Times New Roman" w:cstheme="minorHAnsi"/>
              </w:rPr>
              <w:t xml:space="preserve"> 14</w:t>
            </w:r>
          </w:p>
        </w:tc>
      </w:tr>
      <w:tr w:rsidR="001859A6" w:rsidRPr="00FA11A6" w14:paraId="1B0D8DD9"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6D4CEAD9" w14:textId="77777777" w:rsidR="001859A6" w:rsidRPr="001D4945" w:rsidRDefault="001859A6" w:rsidP="00806F60">
            <w:pPr>
              <w:jc w:val="center"/>
              <w:rPr>
                <w:rFonts w:eastAsia="Times New Roman" w:cstheme="minorHAnsi"/>
              </w:rPr>
            </w:pPr>
            <w:r w:rsidRPr="001D4945">
              <w:rPr>
                <w:rFonts w:eastAsia="Times New Roman" w:cstheme="minorHAnsi"/>
              </w:rPr>
              <w:t>14</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3ADA767A" w14:textId="77777777" w:rsidR="001859A6" w:rsidRPr="001D4945" w:rsidRDefault="001859A6" w:rsidP="00806F60">
            <w:pPr>
              <w:jc w:val="center"/>
              <w:rPr>
                <w:rFonts w:eastAsia="Times New Roman" w:cstheme="minorHAnsi"/>
              </w:rPr>
            </w:pPr>
            <w:r w:rsidRPr="001D4945">
              <w:rPr>
                <w:rFonts w:eastAsia="Times New Roman" w:cstheme="minorHAnsi"/>
              </w:rPr>
              <w:t xml:space="preserve">J. </w:t>
            </w:r>
            <w:proofErr w:type="spellStart"/>
            <w:r w:rsidRPr="001D4945">
              <w:rPr>
                <w:rFonts w:eastAsia="Times New Roman" w:cstheme="minorHAnsi"/>
              </w:rPr>
              <w:t>Slottu</w:t>
            </w:r>
            <w:proofErr w:type="spellEnd"/>
            <w:r w:rsidRPr="001D4945">
              <w:rPr>
                <w:rFonts w:eastAsia="Times New Roman" w:cstheme="minorHAnsi"/>
              </w:rPr>
              <w:t xml:space="preserve"> 5B</w:t>
            </w:r>
          </w:p>
        </w:tc>
        <w:tc>
          <w:tcPr>
            <w:tcW w:w="3113" w:type="dxa"/>
            <w:tcBorders>
              <w:top w:val="nil"/>
              <w:left w:val="nil"/>
              <w:bottom w:val="single" w:sz="4" w:space="0" w:color="auto"/>
              <w:right w:val="single" w:sz="4" w:space="0" w:color="auto"/>
            </w:tcBorders>
            <w:vAlign w:val="center"/>
          </w:tcPr>
          <w:p w14:paraId="69FFF2AC" w14:textId="77777777" w:rsidR="001859A6" w:rsidRPr="001D4945" w:rsidRDefault="001859A6" w:rsidP="00806F60">
            <w:pPr>
              <w:jc w:val="center"/>
              <w:rPr>
                <w:rFonts w:eastAsia="Times New Roman" w:cstheme="minorHAnsi"/>
              </w:rPr>
            </w:pPr>
            <w:r>
              <w:rPr>
                <w:rFonts w:eastAsia="Times New Roman" w:cstheme="minorHAnsi"/>
              </w:rPr>
              <w:t xml:space="preserve">J. </w:t>
            </w:r>
            <w:proofErr w:type="spellStart"/>
            <w:r>
              <w:rPr>
                <w:rFonts w:eastAsia="Times New Roman" w:cstheme="minorHAnsi"/>
              </w:rPr>
              <w:t>Slottu</w:t>
            </w:r>
            <w:proofErr w:type="spellEnd"/>
            <w:r>
              <w:rPr>
                <w:rFonts w:eastAsia="Times New Roman" w:cstheme="minorHAnsi"/>
              </w:rPr>
              <w:t xml:space="preserve"> 20</w:t>
            </w:r>
          </w:p>
        </w:tc>
      </w:tr>
      <w:tr w:rsidR="001859A6" w:rsidRPr="00FA11A6" w14:paraId="1C712BCE"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72077DBE" w14:textId="77777777" w:rsidR="001859A6" w:rsidRPr="001D4945" w:rsidRDefault="001859A6" w:rsidP="00806F60">
            <w:pPr>
              <w:jc w:val="center"/>
              <w:rPr>
                <w:rFonts w:eastAsia="Times New Roman" w:cstheme="minorHAnsi"/>
              </w:rPr>
            </w:pPr>
            <w:r w:rsidRPr="001D4945">
              <w:rPr>
                <w:rFonts w:eastAsia="Times New Roman" w:cstheme="minorHAnsi"/>
              </w:rPr>
              <w:t>15</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246FDFE8"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Jirásková</w:t>
            </w:r>
            <w:proofErr w:type="spellEnd"/>
            <w:r w:rsidRPr="001D4945">
              <w:rPr>
                <w:rFonts w:eastAsia="Times New Roman" w:cstheme="minorHAnsi"/>
              </w:rPr>
              <w:t xml:space="preserve"> 1B</w:t>
            </w:r>
          </w:p>
        </w:tc>
        <w:tc>
          <w:tcPr>
            <w:tcW w:w="3113" w:type="dxa"/>
            <w:tcBorders>
              <w:top w:val="nil"/>
              <w:left w:val="nil"/>
              <w:bottom w:val="single" w:sz="4" w:space="0" w:color="auto"/>
              <w:right w:val="single" w:sz="4" w:space="0" w:color="auto"/>
            </w:tcBorders>
            <w:vAlign w:val="center"/>
          </w:tcPr>
          <w:p w14:paraId="72ED80C0" w14:textId="77777777" w:rsidR="001859A6" w:rsidRPr="001D4945" w:rsidRDefault="001859A6" w:rsidP="00806F60">
            <w:pPr>
              <w:jc w:val="center"/>
              <w:rPr>
                <w:rFonts w:eastAsia="Times New Roman" w:cstheme="minorHAnsi"/>
              </w:rPr>
            </w:pPr>
            <w:proofErr w:type="spellStart"/>
            <w:r>
              <w:rPr>
                <w:rFonts w:eastAsia="Times New Roman" w:cstheme="minorHAnsi"/>
              </w:rPr>
              <w:t>Jiráskova</w:t>
            </w:r>
            <w:proofErr w:type="spellEnd"/>
            <w:r>
              <w:rPr>
                <w:rFonts w:eastAsia="Times New Roman" w:cstheme="minorHAnsi"/>
              </w:rPr>
              <w:t xml:space="preserve"> 1</w:t>
            </w:r>
          </w:p>
        </w:tc>
      </w:tr>
      <w:tr w:rsidR="001859A6" w:rsidRPr="00FA11A6" w14:paraId="01C69B88"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3CAA4099" w14:textId="77777777" w:rsidR="001859A6" w:rsidRPr="001D4945" w:rsidRDefault="001859A6" w:rsidP="00806F60">
            <w:pPr>
              <w:jc w:val="center"/>
              <w:rPr>
                <w:rFonts w:eastAsia="Times New Roman" w:cstheme="minorHAnsi"/>
              </w:rPr>
            </w:pPr>
            <w:r w:rsidRPr="001D4945">
              <w:rPr>
                <w:rFonts w:eastAsia="Times New Roman" w:cstheme="minorHAnsi"/>
              </w:rPr>
              <w:t>16</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6A7D0159"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Jiráskova</w:t>
            </w:r>
            <w:proofErr w:type="spellEnd"/>
            <w:r w:rsidRPr="001D4945">
              <w:rPr>
                <w:rFonts w:eastAsia="Times New Roman" w:cstheme="minorHAnsi"/>
              </w:rPr>
              <w:t xml:space="preserve"> 2B</w:t>
            </w:r>
          </w:p>
        </w:tc>
        <w:tc>
          <w:tcPr>
            <w:tcW w:w="3113" w:type="dxa"/>
            <w:tcBorders>
              <w:top w:val="nil"/>
              <w:left w:val="nil"/>
              <w:bottom w:val="single" w:sz="4" w:space="0" w:color="auto"/>
              <w:right w:val="single" w:sz="4" w:space="0" w:color="auto"/>
            </w:tcBorders>
            <w:vAlign w:val="center"/>
          </w:tcPr>
          <w:p w14:paraId="58A9B661" w14:textId="77777777" w:rsidR="001859A6" w:rsidRPr="001D4945" w:rsidRDefault="001859A6" w:rsidP="00806F60">
            <w:pPr>
              <w:jc w:val="center"/>
              <w:rPr>
                <w:rFonts w:eastAsia="Times New Roman" w:cstheme="minorHAnsi"/>
              </w:rPr>
            </w:pPr>
            <w:proofErr w:type="spellStart"/>
            <w:r>
              <w:rPr>
                <w:rFonts w:eastAsia="Times New Roman" w:cstheme="minorHAnsi"/>
              </w:rPr>
              <w:t>Jiráskova</w:t>
            </w:r>
            <w:proofErr w:type="spellEnd"/>
            <w:r>
              <w:rPr>
                <w:rFonts w:eastAsia="Times New Roman" w:cstheme="minorHAnsi"/>
              </w:rPr>
              <w:t xml:space="preserve"> 16</w:t>
            </w:r>
          </w:p>
        </w:tc>
      </w:tr>
      <w:tr w:rsidR="001859A6" w:rsidRPr="00FA11A6" w14:paraId="250E2D95" w14:textId="77777777" w:rsidTr="00806F60">
        <w:trPr>
          <w:trHeight w:val="340"/>
          <w:jc w:val="center"/>
        </w:trPr>
        <w:tc>
          <w:tcPr>
            <w:tcW w:w="2232" w:type="dxa"/>
            <w:tcBorders>
              <w:top w:val="nil"/>
              <w:left w:val="single" w:sz="4" w:space="0" w:color="auto"/>
              <w:bottom w:val="single" w:sz="4" w:space="0" w:color="auto"/>
              <w:right w:val="single" w:sz="4" w:space="0" w:color="auto"/>
            </w:tcBorders>
            <w:shd w:val="clear" w:color="auto" w:fill="auto"/>
            <w:noWrap/>
            <w:vAlign w:val="center"/>
          </w:tcPr>
          <w:p w14:paraId="3B496049" w14:textId="77777777" w:rsidR="001859A6" w:rsidRPr="001D4945" w:rsidRDefault="001859A6" w:rsidP="00806F60">
            <w:pPr>
              <w:jc w:val="center"/>
              <w:rPr>
                <w:rFonts w:eastAsia="Times New Roman" w:cstheme="minorHAnsi"/>
              </w:rPr>
            </w:pPr>
            <w:r w:rsidRPr="001D4945">
              <w:rPr>
                <w:rFonts w:eastAsia="Times New Roman" w:cstheme="minorHAnsi"/>
              </w:rPr>
              <w:t>17</w:t>
            </w:r>
          </w:p>
        </w:tc>
        <w:tc>
          <w:tcPr>
            <w:tcW w:w="3297" w:type="dxa"/>
            <w:gridSpan w:val="2"/>
            <w:tcBorders>
              <w:top w:val="nil"/>
              <w:left w:val="nil"/>
              <w:bottom w:val="single" w:sz="4" w:space="0" w:color="auto"/>
              <w:right w:val="single" w:sz="4" w:space="0" w:color="auto"/>
            </w:tcBorders>
            <w:shd w:val="clear" w:color="auto" w:fill="auto"/>
            <w:noWrap/>
            <w:vAlign w:val="center"/>
            <w:hideMark/>
          </w:tcPr>
          <w:p w14:paraId="08FFACFD"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Jiráskova</w:t>
            </w:r>
            <w:proofErr w:type="spellEnd"/>
            <w:r w:rsidRPr="001D4945">
              <w:rPr>
                <w:rFonts w:eastAsia="Times New Roman" w:cstheme="minorHAnsi"/>
              </w:rPr>
              <w:t xml:space="preserve"> 3B</w:t>
            </w:r>
          </w:p>
        </w:tc>
        <w:tc>
          <w:tcPr>
            <w:tcW w:w="3113" w:type="dxa"/>
            <w:tcBorders>
              <w:top w:val="nil"/>
              <w:left w:val="nil"/>
              <w:bottom w:val="single" w:sz="4" w:space="0" w:color="auto"/>
              <w:right w:val="single" w:sz="4" w:space="0" w:color="auto"/>
            </w:tcBorders>
            <w:vAlign w:val="center"/>
          </w:tcPr>
          <w:p w14:paraId="539C0F92" w14:textId="77777777" w:rsidR="001859A6" w:rsidRPr="001D4945" w:rsidRDefault="001859A6" w:rsidP="00806F60">
            <w:pPr>
              <w:jc w:val="center"/>
              <w:rPr>
                <w:rFonts w:eastAsia="Times New Roman" w:cstheme="minorHAnsi"/>
              </w:rPr>
            </w:pPr>
            <w:proofErr w:type="spellStart"/>
            <w:r>
              <w:rPr>
                <w:rFonts w:eastAsia="Times New Roman" w:cstheme="minorHAnsi"/>
              </w:rPr>
              <w:t>Jiráskova</w:t>
            </w:r>
            <w:proofErr w:type="spellEnd"/>
            <w:r>
              <w:rPr>
                <w:rFonts w:eastAsia="Times New Roman" w:cstheme="minorHAnsi"/>
              </w:rPr>
              <w:t xml:space="preserve"> 24</w:t>
            </w:r>
          </w:p>
        </w:tc>
      </w:tr>
      <w:tr w:rsidR="001859A6" w:rsidRPr="00FA11A6" w14:paraId="3F79ECEA" w14:textId="77777777" w:rsidTr="00806F60">
        <w:trPr>
          <w:trHeight w:val="340"/>
          <w:jc w:val="center"/>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2BF762EE" w14:textId="77777777" w:rsidR="001859A6" w:rsidRPr="001D4945" w:rsidRDefault="001859A6" w:rsidP="00806F60">
            <w:pPr>
              <w:jc w:val="center"/>
              <w:rPr>
                <w:rFonts w:eastAsia="Times New Roman" w:cstheme="minorHAnsi"/>
              </w:rPr>
            </w:pPr>
            <w:r w:rsidRPr="001D4945">
              <w:rPr>
                <w:rFonts w:eastAsia="Times New Roman" w:cstheme="minorHAnsi"/>
              </w:rPr>
              <w:t>18</w:t>
            </w:r>
          </w:p>
        </w:tc>
        <w:tc>
          <w:tcPr>
            <w:tcW w:w="3261" w:type="dxa"/>
            <w:tcBorders>
              <w:top w:val="nil"/>
              <w:left w:val="nil"/>
              <w:bottom w:val="single" w:sz="4" w:space="0" w:color="auto"/>
              <w:right w:val="single" w:sz="4" w:space="0" w:color="auto"/>
            </w:tcBorders>
            <w:shd w:val="clear" w:color="auto" w:fill="auto"/>
            <w:noWrap/>
            <w:vAlign w:val="center"/>
            <w:hideMark/>
          </w:tcPr>
          <w:p w14:paraId="4C9B07F9" w14:textId="77777777" w:rsidR="001859A6" w:rsidRPr="001D4945" w:rsidRDefault="001859A6" w:rsidP="00806F60">
            <w:pPr>
              <w:jc w:val="center"/>
              <w:rPr>
                <w:rFonts w:eastAsia="Times New Roman" w:cstheme="minorHAnsi"/>
              </w:rPr>
            </w:pPr>
            <w:r w:rsidRPr="001D4945">
              <w:rPr>
                <w:rFonts w:eastAsia="Times New Roman" w:cstheme="minorHAnsi"/>
              </w:rPr>
              <w:t>Limbová 3B</w:t>
            </w:r>
          </w:p>
        </w:tc>
        <w:tc>
          <w:tcPr>
            <w:tcW w:w="3113" w:type="dxa"/>
            <w:tcBorders>
              <w:top w:val="nil"/>
              <w:left w:val="nil"/>
              <w:bottom w:val="single" w:sz="4" w:space="0" w:color="auto"/>
              <w:right w:val="single" w:sz="4" w:space="0" w:color="auto"/>
            </w:tcBorders>
            <w:vAlign w:val="center"/>
          </w:tcPr>
          <w:p w14:paraId="728DA82E" w14:textId="77777777" w:rsidR="001859A6" w:rsidRPr="001D4945" w:rsidRDefault="001859A6" w:rsidP="00806F60">
            <w:pPr>
              <w:jc w:val="center"/>
              <w:rPr>
                <w:rFonts w:eastAsia="Times New Roman" w:cstheme="minorHAnsi"/>
              </w:rPr>
            </w:pPr>
            <w:r>
              <w:rPr>
                <w:rFonts w:eastAsia="Times New Roman" w:cstheme="minorHAnsi"/>
              </w:rPr>
              <w:t xml:space="preserve">G. </w:t>
            </w:r>
            <w:proofErr w:type="spellStart"/>
            <w:r>
              <w:rPr>
                <w:rFonts w:eastAsia="Times New Roman" w:cstheme="minorHAnsi"/>
              </w:rPr>
              <w:t>Goliana</w:t>
            </w:r>
            <w:proofErr w:type="spellEnd"/>
            <w:r>
              <w:rPr>
                <w:rFonts w:eastAsia="Times New Roman" w:cstheme="minorHAnsi"/>
              </w:rPr>
              <w:t xml:space="preserve"> 34</w:t>
            </w:r>
          </w:p>
        </w:tc>
      </w:tr>
      <w:tr w:rsidR="001859A6" w:rsidRPr="00FA11A6" w14:paraId="06BD2FF2" w14:textId="77777777" w:rsidTr="00806F60">
        <w:trPr>
          <w:trHeight w:val="340"/>
          <w:jc w:val="center"/>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43829EC1" w14:textId="77777777" w:rsidR="001859A6" w:rsidRPr="001D4945" w:rsidRDefault="001859A6" w:rsidP="00806F60">
            <w:pPr>
              <w:ind w:left="-501"/>
              <w:jc w:val="center"/>
              <w:rPr>
                <w:rFonts w:eastAsia="Times New Roman" w:cstheme="minorHAnsi"/>
              </w:rPr>
            </w:pPr>
            <w:r>
              <w:rPr>
                <w:rFonts w:eastAsia="Times New Roman" w:cstheme="minorHAnsi"/>
              </w:rPr>
              <w:t xml:space="preserve">          </w:t>
            </w:r>
            <w:r w:rsidRPr="001D4945">
              <w:rPr>
                <w:rFonts w:eastAsia="Times New Roman" w:cstheme="minorHAnsi"/>
              </w:rPr>
              <w:t>19</w:t>
            </w:r>
          </w:p>
        </w:tc>
        <w:tc>
          <w:tcPr>
            <w:tcW w:w="3261" w:type="dxa"/>
            <w:tcBorders>
              <w:top w:val="nil"/>
              <w:left w:val="nil"/>
              <w:bottom w:val="single" w:sz="4" w:space="0" w:color="auto"/>
              <w:right w:val="single" w:sz="4" w:space="0" w:color="auto"/>
            </w:tcBorders>
            <w:shd w:val="clear" w:color="auto" w:fill="auto"/>
            <w:noWrap/>
            <w:vAlign w:val="center"/>
            <w:hideMark/>
          </w:tcPr>
          <w:p w14:paraId="0511327A" w14:textId="77777777" w:rsidR="001859A6" w:rsidRPr="001D4945" w:rsidRDefault="001859A6" w:rsidP="00806F60">
            <w:pPr>
              <w:jc w:val="center"/>
              <w:rPr>
                <w:rFonts w:eastAsia="Times New Roman" w:cstheme="minorHAnsi"/>
              </w:rPr>
            </w:pPr>
            <w:r w:rsidRPr="001D4945">
              <w:rPr>
                <w:rFonts w:eastAsia="Times New Roman" w:cstheme="minorHAnsi"/>
              </w:rPr>
              <w:t>Na hlinách 3B</w:t>
            </w:r>
          </w:p>
        </w:tc>
        <w:tc>
          <w:tcPr>
            <w:tcW w:w="3113" w:type="dxa"/>
            <w:tcBorders>
              <w:top w:val="nil"/>
              <w:left w:val="nil"/>
              <w:bottom w:val="single" w:sz="4" w:space="0" w:color="auto"/>
              <w:right w:val="single" w:sz="4" w:space="0" w:color="auto"/>
            </w:tcBorders>
            <w:vAlign w:val="center"/>
          </w:tcPr>
          <w:p w14:paraId="7FCA160F" w14:textId="77777777" w:rsidR="001859A6" w:rsidRPr="001D4945" w:rsidRDefault="001859A6" w:rsidP="00806F60">
            <w:pPr>
              <w:jc w:val="center"/>
              <w:rPr>
                <w:rFonts w:eastAsia="Times New Roman" w:cstheme="minorHAnsi"/>
              </w:rPr>
            </w:pPr>
            <w:r>
              <w:rPr>
                <w:rFonts w:eastAsia="Times New Roman" w:cstheme="minorHAnsi"/>
              </w:rPr>
              <w:t>Na Hlinách 56</w:t>
            </w:r>
          </w:p>
        </w:tc>
      </w:tr>
      <w:tr w:rsidR="001859A6" w:rsidRPr="00FA11A6" w14:paraId="3807E083" w14:textId="77777777" w:rsidTr="00806F60">
        <w:trPr>
          <w:trHeight w:val="340"/>
          <w:jc w:val="center"/>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22E4F902" w14:textId="77777777" w:rsidR="001859A6" w:rsidRPr="001D4945" w:rsidRDefault="001859A6" w:rsidP="00806F60">
            <w:pPr>
              <w:jc w:val="center"/>
              <w:rPr>
                <w:rFonts w:eastAsia="Times New Roman" w:cstheme="minorHAnsi"/>
              </w:rPr>
            </w:pPr>
            <w:r w:rsidRPr="001D4945">
              <w:rPr>
                <w:rFonts w:eastAsia="Times New Roman" w:cstheme="minorHAnsi"/>
              </w:rPr>
              <w:t>20</w:t>
            </w:r>
          </w:p>
        </w:tc>
        <w:tc>
          <w:tcPr>
            <w:tcW w:w="3261" w:type="dxa"/>
            <w:tcBorders>
              <w:top w:val="nil"/>
              <w:left w:val="nil"/>
              <w:bottom w:val="single" w:sz="4" w:space="0" w:color="auto"/>
              <w:right w:val="single" w:sz="4" w:space="0" w:color="auto"/>
            </w:tcBorders>
            <w:shd w:val="clear" w:color="auto" w:fill="auto"/>
            <w:noWrap/>
            <w:vAlign w:val="center"/>
            <w:hideMark/>
          </w:tcPr>
          <w:p w14:paraId="45318E01" w14:textId="77777777" w:rsidR="001859A6" w:rsidRPr="001D4945" w:rsidRDefault="001859A6" w:rsidP="00806F60">
            <w:pPr>
              <w:jc w:val="center"/>
              <w:rPr>
                <w:rFonts w:eastAsia="Times New Roman" w:cstheme="minorHAnsi"/>
              </w:rPr>
            </w:pPr>
            <w:r w:rsidRPr="001D4945">
              <w:rPr>
                <w:rFonts w:eastAsia="Times New Roman" w:cstheme="minorHAnsi"/>
              </w:rPr>
              <w:t>Na Hlinách 7B</w:t>
            </w:r>
          </w:p>
        </w:tc>
        <w:tc>
          <w:tcPr>
            <w:tcW w:w="3113" w:type="dxa"/>
            <w:tcBorders>
              <w:top w:val="nil"/>
              <w:left w:val="nil"/>
              <w:bottom w:val="single" w:sz="4" w:space="0" w:color="auto"/>
              <w:right w:val="single" w:sz="4" w:space="0" w:color="auto"/>
            </w:tcBorders>
            <w:vAlign w:val="center"/>
          </w:tcPr>
          <w:p w14:paraId="192192C2" w14:textId="77777777" w:rsidR="001859A6" w:rsidRPr="001D4945" w:rsidRDefault="001859A6" w:rsidP="00806F60">
            <w:pPr>
              <w:jc w:val="center"/>
              <w:rPr>
                <w:rFonts w:eastAsia="Times New Roman" w:cstheme="minorHAnsi"/>
              </w:rPr>
            </w:pPr>
            <w:r>
              <w:rPr>
                <w:rFonts w:eastAsia="Times New Roman" w:cstheme="minorHAnsi"/>
              </w:rPr>
              <w:t>Na Hlinách 31/B</w:t>
            </w:r>
          </w:p>
        </w:tc>
      </w:tr>
      <w:tr w:rsidR="001859A6" w:rsidRPr="00FA11A6" w14:paraId="14BA2D74" w14:textId="77777777" w:rsidTr="00806F60">
        <w:trPr>
          <w:trHeight w:val="340"/>
          <w:jc w:val="center"/>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213CD8BC" w14:textId="77777777" w:rsidR="001859A6" w:rsidRPr="001D4945" w:rsidRDefault="001859A6" w:rsidP="00806F60">
            <w:pPr>
              <w:jc w:val="center"/>
              <w:rPr>
                <w:rFonts w:eastAsia="Times New Roman" w:cstheme="minorHAnsi"/>
              </w:rPr>
            </w:pPr>
            <w:r w:rsidRPr="001D4945">
              <w:rPr>
                <w:rFonts w:eastAsia="Times New Roman" w:cstheme="minorHAnsi"/>
              </w:rPr>
              <w:t>21</w:t>
            </w:r>
          </w:p>
        </w:tc>
        <w:tc>
          <w:tcPr>
            <w:tcW w:w="3261" w:type="dxa"/>
            <w:tcBorders>
              <w:top w:val="nil"/>
              <w:left w:val="nil"/>
              <w:bottom w:val="single" w:sz="4" w:space="0" w:color="auto"/>
              <w:right w:val="single" w:sz="4" w:space="0" w:color="auto"/>
            </w:tcBorders>
            <w:shd w:val="clear" w:color="auto" w:fill="auto"/>
            <w:noWrap/>
            <w:vAlign w:val="center"/>
            <w:hideMark/>
          </w:tcPr>
          <w:p w14:paraId="3653614A"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Nerudova</w:t>
            </w:r>
            <w:proofErr w:type="spellEnd"/>
            <w:r w:rsidRPr="001D4945">
              <w:rPr>
                <w:rFonts w:eastAsia="Times New Roman" w:cstheme="minorHAnsi"/>
              </w:rPr>
              <w:t xml:space="preserve"> 1B</w:t>
            </w:r>
          </w:p>
        </w:tc>
        <w:tc>
          <w:tcPr>
            <w:tcW w:w="3113" w:type="dxa"/>
            <w:tcBorders>
              <w:top w:val="nil"/>
              <w:left w:val="nil"/>
              <w:bottom w:val="single" w:sz="4" w:space="0" w:color="auto"/>
              <w:right w:val="single" w:sz="4" w:space="0" w:color="auto"/>
            </w:tcBorders>
            <w:vAlign w:val="center"/>
          </w:tcPr>
          <w:p w14:paraId="37C8282E" w14:textId="77777777" w:rsidR="001859A6" w:rsidRPr="001D4945" w:rsidRDefault="001859A6" w:rsidP="00806F60">
            <w:pPr>
              <w:jc w:val="center"/>
              <w:rPr>
                <w:rFonts w:eastAsia="Times New Roman" w:cstheme="minorHAnsi"/>
              </w:rPr>
            </w:pPr>
            <w:proofErr w:type="spellStart"/>
            <w:r>
              <w:rPr>
                <w:rFonts w:eastAsia="Times New Roman" w:cstheme="minorHAnsi"/>
              </w:rPr>
              <w:t>Nerudova</w:t>
            </w:r>
            <w:proofErr w:type="spellEnd"/>
            <w:r>
              <w:rPr>
                <w:rFonts w:eastAsia="Times New Roman" w:cstheme="minorHAnsi"/>
              </w:rPr>
              <w:t xml:space="preserve"> 3</w:t>
            </w:r>
          </w:p>
        </w:tc>
      </w:tr>
      <w:tr w:rsidR="001859A6" w:rsidRPr="00FA11A6" w14:paraId="2270CE33" w14:textId="77777777" w:rsidTr="00806F60">
        <w:trPr>
          <w:trHeight w:val="340"/>
          <w:jc w:val="center"/>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456E6C38" w14:textId="77777777" w:rsidR="001859A6" w:rsidRPr="001D4945" w:rsidRDefault="001859A6" w:rsidP="00806F60">
            <w:pPr>
              <w:jc w:val="center"/>
              <w:rPr>
                <w:rFonts w:eastAsia="Times New Roman" w:cstheme="minorHAnsi"/>
              </w:rPr>
            </w:pPr>
            <w:r w:rsidRPr="001D4945">
              <w:rPr>
                <w:rFonts w:eastAsia="Times New Roman" w:cstheme="minorHAnsi"/>
              </w:rPr>
              <w:t>22</w:t>
            </w:r>
          </w:p>
        </w:tc>
        <w:tc>
          <w:tcPr>
            <w:tcW w:w="3261" w:type="dxa"/>
            <w:tcBorders>
              <w:top w:val="nil"/>
              <w:left w:val="nil"/>
              <w:bottom w:val="single" w:sz="4" w:space="0" w:color="auto"/>
              <w:right w:val="single" w:sz="4" w:space="0" w:color="auto"/>
            </w:tcBorders>
            <w:shd w:val="clear" w:color="auto" w:fill="auto"/>
            <w:noWrap/>
            <w:vAlign w:val="center"/>
            <w:hideMark/>
          </w:tcPr>
          <w:p w14:paraId="383A7936" w14:textId="77777777" w:rsidR="001859A6" w:rsidRPr="001D4945" w:rsidRDefault="001859A6" w:rsidP="00806F60">
            <w:pPr>
              <w:jc w:val="center"/>
              <w:rPr>
                <w:rFonts w:eastAsia="Times New Roman" w:cstheme="minorHAnsi"/>
              </w:rPr>
            </w:pPr>
            <w:r w:rsidRPr="001D4945">
              <w:rPr>
                <w:rFonts w:eastAsia="Times New Roman" w:cstheme="minorHAnsi"/>
              </w:rPr>
              <w:t>Nitrianska 1B</w:t>
            </w:r>
          </w:p>
        </w:tc>
        <w:tc>
          <w:tcPr>
            <w:tcW w:w="3113" w:type="dxa"/>
            <w:tcBorders>
              <w:top w:val="nil"/>
              <w:left w:val="nil"/>
              <w:bottom w:val="single" w:sz="4" w:space="0" w:color="auto"/>
              <w:right w:val="single" w:sz="4" w:space="0" w:color="auto"/>
            </w:tcBorders>
            <w:vAlign w:val="center"/>
          </w:tcPr>
          <w:p w14:paraId="3648D06E" w14:textId="77777777" w:rsidR="001859A6" w:rsidRPr="001D4945" w:rsidRDefault="001859A6" w:rsidP="00806F60">
            <w:pPr>
              <w:jc w:val="center"/>
              <w:rPr>
                <w:rFonts w:eastAsia="Times New Roman" w:cstheme="minorHAnsi"/>
              </w:rPr>
            </w:pPr>
            <w:proofErr w:type="spellStart"/>
            <w:r>
              <w:rPr>
                <w:rFonts w:eastAsia="Times New Roman" w:cstheme="minorHAnsi"/>
              </w:rPr>
              <w:t>Tamaškovičova</w:t>
            </w:r>
            <w:proofErr w:type="spellEnd"/>
            <w:r>
              <w:rPr>
                <w:rFonts w:eastAsia="Times New Roman" w:cstheme="minorHAnsi"/>
              </w:rPr>
              <w:t xml:space="preserve"> 15</w:t>
            </w:r>
          </w:p>
        </w:tc>
      </w:tr>
      <w:tr w:rsidR="001859A6" w:rsidRPr="00FA11A6" w14:paraId="5B2C64E7" w14:textId="77777777" w:rsidTr="00806F60">
        <w:trPr>
          <w:trHeight w:val="340"/>
          <w:jc w:val="center"/>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5CA343E1" w14:textId="77777777" w:rsidR="001859A6" w:rsidRPr="001D4945" w:rsidRDefault="001859A6" w:rsidP="00806F60">
            <w:pPr>
              <w:jc w:val="center"/>
              <w:rPr>
                <w:rFonts w:eastAsia="Times New Roman" w:cstheme="minorHAnsi"/>
              </w:rPr>
            </w:pPr>
            <w:r w:rsidRPr="001D4945">
              <w:rPr>
                <w:rFonts w:eastAsia="Times New Roman" w:cstheme="minorHAnsi"/>
              </w:rPr>
              <w:t>23</w:t>
            </w:r>
          </w:p>
        </w:tc>
        <w:tc>
          <w:tcPr>
            <w:tcW w:w="3261" w:type="dxa"/>
            <w:tcBorders>
              <w:top w:val="nil"/>
              <w:left w:val="nil"/>
              <w:bottom w:val="single" w:sz="4" w:space="0" w:color="auto"/>
              <w:right w:val="single" w:sz="4" w:space="0" w:color="auto"/>
            </w:tcBorders>
            <w:shd w:val="clear" w:color="auto" w:fill="auto"/>
            <w:noWrap/>
            <w:vAlign w:val="center"/>
            <w:hideMark/>
          </w:tcPr>
          <w:p w14:paraId="7E700845" w14:textId="77777777" w:rsidR="001859A6" w:rsidRPr="001D4945" w:rsidRDefault="001859A6" w:rsidP="00806F60">
            <w:pPr>
              <w:jc w:val="center"/>
              <w:rPr>
                <w:rFonts w:eastAsia="Times New Roman" w:cstheme="minorHAnsi"/>
              </w:rPr>
            </w:pPr>
            <w:r w:rsidRPr="001D4945">
              <w:rPr>
                <w:rFonts w:eastAsia="Times New Roman" w:cstheme="minorHAnsi"/>
              </w:rPr>
              <w:t>Spartakovská 1B</w:t>
            </w:r>
          </w:p>
        </w:tc>
        <w:tc>
          <w:tcPr>
            <w:tcW w:w="3113" w:type="dxa"/>
            <w:tcBorders>
              <w:top w:val="nil"/>
              <w:left w:val="nil"/>
              <w:bottom w:val="single" w:sz="4" w:space="0" w:color="auto"/>
              <w:right w:val="single" w:sz="4" w:space="0" w:color="auto"/>
            </w:tcBorders>
            <w:vAlign w:val="center"/>
          </w:tcPr>
          <w:p w14:paraId="2AFA30BC" w14:textId="77777777" w:rsidR="001859A6" w:rsidRPr="001D4945" w:rsidRDefault="001859A6" w:rsidP="00806F60">
            <w:pPr>
              <w:jc w:val="center"/>
              <w:rPr>
                <w:rFonts w:eastAsia="Times New Roman" w:cstheme="minorHAnsi"/>
              </w:rPr>
            </w:pPr>
            <w:r>
              <w:rPr>
                <w:rFonts w:eastAsia="Times New Roman" w:cstheme="minorHAnsi"/>
              </w:rPr>
              <w:t>Spartakovská 9</w:t>
            </w:r>
          </w:p>
        </w:tc>
      </w:tr>
      <w:tr w:rsidR="001859A6" w:rsidRPr="00FA11A6" w14:paraId="1C87578E" w14:textId="77777777" w:rsidTr="00806F60">
        <w:trPr>
          <w:trHeight w:val="340"/>
          <w:jc w:val="center"/>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5127CC22" w14:textId="77777777" w:rsidR="001859A6" w:rsidRPr="001D4945" w:rsidRDefault="001859A6" w:rsidP="00806F60">
            <w:pPr>
              <w:jc w:val="center"/>
              <w:rPr>
                <w:rFonts w:eastAsia="Times New Roman" w:cstheme="minorHAnsi"/>
              </w:rPr>
            </w:pPr>
            <w:r w:rsidRPr="001D4945">
              <w:rPr>
                <w:rFonts w:eastAsia="Times New Roman" w:cstheme="minorHAnsi"/>
              </w:rPr>
              <w:lastRenderedPageBreak/>
              <w:t>24</w:t>
            </w:r>
          </w:p>
        </w:tc>
        <w:tc>
          <w:tcPr>
            <w:tcW w:w="3261" w:type="dxa"/>
            <w:tcBorders>
              <w:top w:val="nil"/>
              <w:left w:val="nil"/>
              <w:bottom w:val="single" w:sz="4" w:space="0" w:color="auto"/>
              <w:right w:val="single" w:sz="4" w:space="0" w:color="auto"/>
            </w:tcBorders>
            <w:shd w:val="clear" w:color="auto" w:fill="auto"/>
            <w:noWrap/>
            <w:vAlign w:val="center"/>
            <w:hideMark/>
          </w:tcPr>
          <w:p w14:paraId="7ECF0280" w14:textId="77777777" w:rsidR="001859A6" w:rsidRPr="001D4945" w:rsidRDefault="001859A6" w:rsidP="00806F60">
            <w:pPr>
              <w:jc w:val="center"/>
              <w:rPr>
                <w:rFonts w:eastAsia="Times New Roman" w:cstheme="minorHAnsi"/>
              </w:rPr>
            </w:pPr>
            <w:r w:rsidRPr="001D4945">
              <w:rPr>
                <w:rFonts w:eastAsia="Times New Roman" w:cstheme="minorHAnsi"/>
              </w:rPr>
              <w:t>Tehelná 1B</w:t>
            </w:r>
          </w:p>
        </w:tc>
        <w:tc>
          <w:tcPr>
            <w:tcW w:w="3113" w:type="dxa"/>
            <w:tcBorders>
              <w:top w:val="nil"/>
              <w:left w:val="nil"/>
              <w:bottom w:val="single" w:sz="4" w:space="0" w:color="auto"/>
              <w:right w:val="single" w:sz="4" w:space="0" w:color="auto"/>
            </w:tcBorders>
            <w:vAlign w:val="center"/>
          </w:tcPr>
          <w:p w14:paraId="669FD3A5" w14:textId="77777777" w:rsidR="001859A6" w:rsidRPr="001D4945" w:rsidRDefault="001859A6" w:rsidP="00806F60">
            <w:pPr>
              <w:jc w:val="center"/>
              <w:rPr>
                <w:rFonts w:eastAsia="Times New Roman" w:cstheme="minorHAnsi"/>
              </w:rPr>
            </w:pPr>
            <w:r>
              <w:rPr>
                <w:rFonts w:eastAsia="Times New Roman" w:cstheme="minorHAnsi"/>
              </w:rPr>
              <w:t>Tehelná 9</w:t>
            </w:r>
          </w:p>
        </w:tc>
      </w:tr>
      <w:tr w:rsidR="001859A6" w:rsidRPr="00FA11A6" w14:paraId="41A4D1AC" w14:textId="77777777" w:rsidTr="00806F60">
        <w:trPr>
          <w:trHeight w:val="340"/>
          <w:jc w:val="center"/>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0F36AAAC" w14:textId="77777777" w:rsidR="001859A6" w:rsidRPr="001D4945" w:rsidRDefault="001859A6" w:rsidP="00806F60">
            <w:pPr>
              <w:jc w:val="center"/>
              <w:rPr>
                <w:rFonts w:eastAsia="Times New Roman" w:cstheme="minorHAnsi"/>
              </w:rPr>
            </w:pPr>
            <w:r w:rsidRPr="001D4945">
              <w:rPr>
                <w:rFonts w:eastAsia="Times New Roman" w:cstheme="minorHAnsi"/>
              </w:rPr>
              <w:t>25</w:t>
            </w:r>
          </w:p>
        </w:tc>
        <w:tc>
          <w:tcPr>
            <w:tcW w:w="3261" w:type="dxa"/>
            <w:tcBorders>
              <w:top w:val="nil"/>
              <w:left w:val="nil"/>
              <w:bottom w:val="single" w:sz="4" w:space="0" w:color="auto"/>
              <w:right w:val="single" w:sz="4" w:space="0" w:color="auto"/>
            </w:tcBorders>
            <w:shd w:val="clear" w:color="auto" w:fill="auto"/>
            <w:noWrap/>
            <w:vAlign w:val="center"/>
            <w:hideMark/>
          </w:tcPr>
          <w:p w14:paraId="3F3E31EC" w14:textId="77777777" w:rsidR="001859A6" w:rsidRPr="001D4945" w:rsidRDefault="001859A6" w:rsidP="00806F60">
            <w:pPr>
              <w:jc w:val="center"/>
              <w:rPr>
                <w:rFonts w:eastAsia="Times New Roman" w:cstheme="minorHAnsi"/>
              </w:rPr>
            </w:pPr>
            <w:r w:rsidRPr="001D4945">
              <w:rPr>
                <w:rFonts w:eastAsia="Times New Roman" w:cstheme="minorHAnsi"/>
              </w:rPr>
              <w:t>Tehelná 2B</w:t>
            </w:r>
          </w:p>
        </w:tc>
        <w:tc>
          <w:tcPr>
            <w:tcW w:w="3113" w:type="dxa"/>
            <w:tcBorders>
              <w:top w:val="nil"/>
              <w:left w:val="nil"/>
              <w:bottom w:val="single" w:sz="4" w:space="0" w:color="auto"/>
              <w:right w:val="single" w:sz="4" w:space="0" w:color="auto"/>
            </w:tcBorders>
            <w:vAlign w:val="center"/>
          </w:tcPr>
          <w:p w14:paraId="500DEF5E" w14:textId="77777777" w:rsidR="001859A6" w:rsidRPr="001D4945" w:rsidRDefault="001859A6" w:rsidP="00806F60">
            <w:pPr>
              <w:jc w:val="center"/>
              <w:rPr>
                <w:rFonts w:eastAsia="Times New Roman" w:cstheme="minorHAnsi"/>
              </w:rPr>
            </w:pPr>
            <w:r>
              <w:rPr>
                <w:rFonts w:eastAsia="Times New Roman" w:cstheme="minorHAnsi"/>
              </w:rPr>
              <w:t>Tehelná 33</w:t>
            </w:r>
          </w:p>
        </w:tc>
      </w:tr>
      <w:tr w:rsidR="001859A6" w:rsidRPr="00FA11A6" w14:paraId="2B930E72" w14:textId="77777777" w:rsidTr="00806F60">
        <w:trPr>
          <w:trHeight w:val="340"/>
          <w:jc w:val="center"/>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6B0C9C3B" w14:textId="77777777" w:rsidR="001859A6" w:rsidRPr="001D4945" w:rsidRDefault="001859A6" w:rsidP="00806F60">
            <w:pPr>
              <w:jc w:val="center"/>
              <w:rPr>
                <w:rFonts w:eastAsia="Times New Roman" w:cstheme="minorHAnsi"/>
              </w:rPr>
            </w:pPr>
            <w:r w:rsidRPr="001D4945">
              <w:rPr>
                <w:rFonts w:eastAsia="Times New Roman" w:cstheme="minorHAnsi"/>
              </w:rPr>
              <w:t>26</w:t>
            </w:r>
          </w:p>
        </w:tc>
        <w:tc>
          <w:tcPr>
            <w:tcW w:w="3261" w:type="dxa"/>
            <w:tcBorders>
              <w:top w:val="nil"/>
              <w:left w:val="nil"/>
              <w:bottom w:val="single" w:sz="4" w:space="0" w:color="auto"/>
              <w:right w:val="single" w:sz="4" w:space="0" w:color="auto"/>
            </w:tcBorders>
            <w:shd w:val="clear" w:color="auto" w:fill="auto"/>
            <w:noWrap/>
            <w:vAlign w:val="center"/>
            <w:hideMark/>
          </w:tcPr>
          <w:p w14:paraId="5DD28116" w14:textId="77777777" w:rsidR="001859A6" w:rsidRPr="001D4945" w:rsidRDefault="001859A6" w:rsidP="00806F60">
            <w:pPr>
              <w:jc w:val="center"/>
              <w:rPr>
                <w:rFonts w:eastAsia="Times New Roman" w:cstheme="minorHAnsi"/>
              </w:rPr>
            </w:pPr>
            <w:r w:rsidRPr="001D4945">
              <w:rPr>
                <w:rFonts w:eastAsia="Times New Roman" w:cstheme="minorHAnsi"/>
              </w:rPr>
              <w:t>Tehelná 3B</w:t>
            </w:r>
          </w:p>
        </w:tc>
        <w:tc>
          <w:tcPr>
            <w:tcW w:w="3113" w:type="dxa"/>
            <w:tcBorders>
              <w:top w:val="nil"/>
              <w:left w:val="nil"/>
              <w:bottom w:val="single" w:sz="4" w:space="0" w:color="auto"/>
              <w:right w:val="single" w:sz="4" w:space="0" w:color="auto"/>
            </w:tcBorders>
            <w:vAlign w:val="center"/>
          </w:tcPr>
          <w:p w14:paraId="6FAF1A5B" w14:textId="77777777" w:rsidR="001859A6" w:rsidRPr="001D4945" w:rsidRDefault="001859A6" w:rsidP="00806F60">
            <w:pPr>
              <w:jc w:val="center"/>
              <w:rPr>
                <w:rFonts w:eastAsia="Times New Roman" w:cstheme="minorHAnsi"/>
              </w:rPr>
            </w:pPr>
            <w:r>
              <w:rPr>
                <w:rFonts w:eastAsia="Times New Roman" w:cstheme="minorHAnsi"/>
              </w:rPr>
              <w:t>Tehelná 22</w:t>
            </w:r>
          </w:p>
        </w:tc>
      </w:tr>
      <w:tr w:rsidR="001859A6" w:rsidRPr="00FA11A6" w14:paraId="17AA10D2" w14:textId="77777777" w:rsidTr="00806F60">
        <w:trPr>
          <w:trHeight w:val="340"/>
          <w:jc w:val="center"/>
        </w:trPr>
        <w:tc>
          <w:tcPr>
            <w:tcW w:w="2268" w:type="dxa"/>
            <w:gridSpan w:val="2"/>
            <w:tcBorders>
              <w:top w:val="nil"/>
              <w:left w:val="single" w:sz="4" w:space="0" w:color="auto"/>
              <w:bottom w:val="single" w:sz="4" w:space="0" w:color="auto"/>
              <w:right w:val="single" w:sz="4" w:space="0" w:color="auto"/>
            </w:tcBorders>
            <w:shd w:val="clear" w:color="auto" w:fill="auto"/>
            <w:noWrap/>
            <w:vAlign w:val="center"/>
          </w:tcPr>
          <w:p w14:paraId="439DE8C8" w14:textId="77777777" w:rsidR="001859A6" w:rsidRPr="001D4945" w:rsidRDefault="001859A6" w:rsidP="00806F60">
            <w:pPr>
              <w:jc w:val="center"/>
              <w:rPr>
                <w:rFonts w:eastAsia="Times New Roman" w:cstheme="minorHAnsi"/>
              </w:rPr>
            </w:pPr>
            <w:r w:rsidRPr="001D4945">
              <w:rPr>
                <w:rFonts w:eastAsia="Times New Roman" w:cstheme="minorHAnsi"/>
              </w:rPr>
              <w:t>27</w:t>
            </w:r>
          </w:p>
        </w:tc>
        <w:tc>
          <w:tcPr>
            <w:tcW w:w="3261" w:type="dxa"/>
            <w:tcBorders>
              <w:top w:val="nil"/>
              <w:left w:val="nil"/>
              <w:bottom w:val="single" w:sz="4" w:space="0" w:color="auto"/>
              <w:right w:val="single" w:sz="4" w:space="0" w:color="auto"/>
            </w:tcBorders>
            <w:shd w:val="clear" w:color="auto" w:fill="auto"/>
            <w:noWrap/>
            <w:vAlign w:val="center"/>
            <w:hideMark/>
          </w:tcPr>
          <w:p w14:paraId="1BF8116E" w14:textId="77777777" w:rsidR="001859A6" w:rsidRPr="001D4945" w:rsidRDefault="001859A6" w:rsidP="00806F60">
            <w:pPr>
              <w:jc w:val="center"/>
              <w:rPr>
                <w:rFonts w:eastAsia="Times New Roman" w:cstheme="minorHAnsi"/>
              </w:rPr>
            </w:pPr>
            <w:proofErr w:type="spellStart"/>
            <w:r w:rsidRPr="001D4945">
              <w:rPr>
                <w:rFonts w:eastAsia="Times New Roman" w:cstheme="minorHAnsi"/>
              </w:rPr>
              <w:t>V</w:t>
            </w:r>
            <w:r>
              <w:rPr>
                <w:rFonts w:eastAsia="Times New Roman" w:cstheme="minorHAnsi"/>
              </w:rPr>
              <w:t>l</w:t>
            </w:r>
            <w:proofErr w:type="spellEnd"/>
            <w:r w:rsidRPr="001D4945">
              <w:rPr>
                <w:rFonts w:eastAsia="Times New Roman" w:cstheme="minorHAnsi"/>
              </w:rPr>
              <w:t>. Clementisa 2B</w:t>
            </w:r>
          </w:p>
        </w:tc>
        <w:tc>
          <w:tcPr>
            <w:tcW w:w="3113" w:type="dxa"/>
            <w:tcBorders>
              <w:top w:val="nil"/>
              <w:left w:val="nil"/>
              <w:bottom w:val="single" w:sz="4" w:space="0" w:color="auto"/>
              <w:right w:val="single" w:sz="4" w:space="0" w:color="auto"/>
            </w:tcBorders>
            <w:vAlign w:val="center"/>
          </w:tcPr>
          <w:p w14:paraId="16C17B76" w14:textId="77777777" w:rsidR="001859A6" w:rsidRPr="001D4945" w:rsidRDefault="001859A6" w:rsidP="00806F60">
            <w:pPr>
              <w:jc w:val="center"/>
              <w:rPr>
                <w:rFonts w:eastAsia="Times New Roman" w:cstheme="minorHAnsi"/>
              </w:rPr>
            </w:pPr>
            <w:proofErr w:type="spellStart"/>
            <w:r>
              <w:rPr>
                <w:rFonts w:eastAsia="Times New Roman" w:cstheme="minorHAnsi"/>
              </w:rPr>
              <w:t>Vl</w:t>
            </w:r>
            <w:proofErr w:type="spellEnd"/>
            <w:r>
              <w:rPr>
                <w:rFonts w:eastAsia="Times New Roman" w:cstheme="minorHAnsi"/>
              </w:rPr>
              <w:t>. Clementisa 64</w:t>
            </w:r>
          </w:p>
        </w:tc>
      </w:tr>
    </w:tbl>
    <w:p w14:paraId="72540F8B" w14:textId="77777777" w:rsidR="001859A6" w:rsidRDefault="001859A6" w:rsidP="001859A6"/>
    <w:p w14:paraId="1DE53DBC" w14:textId="77777777" w:rsidR="001859A6" w:rsidRPr="003807EA" w:rsidRDefault="001859A6" w:rsidP="001859A6">
      <w:pPr>
        <w:rPr>
          <w:b/>
          <w:bCs/>
          <w:i/>
          <w:iCs/>
          <w:u w:val="single"/>
        </w:rPr>
      </w:pPr>
      <w:r>
        <w:rPr>
          <w:b/>
          <w:bCs/>
          <w:i/>
          <w:iCs/>
          <w:u w:val="single"/>
        </w:rPr>
        <w:t>Zoznam p</w:t>
      </w:r>
      <w:r w:rsidRPr="003807EA">
        <w:rPr>
          <w:b/>
          <w:bCs/>
          <w:i/>
          <w:iCs/>
          <w:u w:val="single"/>
        </w:rPr>
        <w:t>ieskov</w:t>
      </w:r>
      <w:r>
        <w:rPr>
          <w:b/>
          <w:bCs/>
          <w:i/>
          <w:iCs/>
          <w:u w:val="single"/>
        </w:rPr>
        <w:t>ísk</w:t>
      </w:r>
      <w:r w:rsidRPr="003807EA">
        <w:rPr>
          <w:b/>
          <w:bCs/>
          <w:i/>
          <w:iCs/>
          <w:u w:val="single"/>
        </w:rPr>
        <w:t xml:space="preserve"> prevádzkovan</w:t>
      </w:r>
      <w:r>
        <w:rPr>
          <w:b/>
          <w:bCs/>
          <w:i/>
          <w:iCs/>
          <w:u w:val="single"/>
        </w:rPr>
        <w:t>ých</w:t>
      </w:r>
      <w:r w:rsidRPr="003807EA">
        <w:rPr>
          <w:b/>
          <w:bCs/>
          <w:i/>
          <w:iCs/>
          <w:u w:val="single"/>
        </w:rPr>
        <w:t xml:space="preserve"> Mestom Trnava:</w:t>
      </w:r>
    </w:p>
    <w:tbl>
      <w:tblPr>
        <w:tblStyle w:val="Mriekatabuky"/>
        <w:tblW w:w="8963" w:type="dxa"/>
        <w:tblLook w:val="04A0" w:firstRow="1" w:lastRow="0" w:firstColumn="1" w:lastColumn="0" w:noHBand="0" w:noVBand="1"/>
      </w:tblPr>
      <w:tblGrid>
        <w:gridCol w:w="1501"/>
        <w:gridCol w:w="4023"/>
        <w:gridCol w:w="3439"/>
      </w:tblGrid>
      <w:tr w:rsidR="001859A6" w14:paraId="754B58E7" w14:textId="77777777" w:rsidTr="00806F60">
        <w:tc>
          <w:tcPr>
            <w:tcW w:w="1501" w:type="dxa"/>
            <w:vAlign w:val="center"/>
          </w:tcPr>
          <w:p w14:paraId="7E7E210C" w14:textId="77777777" w:rsidR="001859A6" w:rsidRDefault="001859A6" w:rsidP="00806F60">
            <w:pPr>
              <w:jc w:val="center"/>
            </w:pPr>
            <w:r w:rsidRPr="00FA11A6">
              <w:rPr>
                <w:rFonts w:eastAsia="Times New Roman" w:cstheme="minorHAnsi"/>
                <w:b/>
                <w:bCs/>
              </w:rPr>
              <w:t>Poradové číslo</w:t>
            </w:r>
          </w:p>
        </w:tc>
        <w:tc>
          <w:tcPr>
            <w:tcW w:w="4023" w:type="dxa"/>
            <w:vAlign w:val="center"/>
          </w:tcPr>
          <w:p w14:paraId="47C6BBB3" w14:textId="77777777" w:rsidR="001859A6" w:rsidRDefault="001859A6" w:rsidP="00806F60">
            <w:pPr>
              <w:jc w:val="center"/>
            </w:pPr>
            <w:r w:rsidRPr="00FA11A6">
              <w:rPr>
                <w:rFonts w:eastAsia="Times New Roman" w:cstheme="minorHAnsi"/>
                <w:b/>
                <w:bCs/>
              </w:rPr>
              <w:t>Názov detského ihriska</w:t>
            </w:r>
            <w:r>
              <w:rPr>
                <w:rFonts w:eastAsia="Times New Roman" w:cstheme="minorHAnsi"/>
                <w:b/>
                <w:bCs/>
              </w:rPr>
              <w:t xml:space="preserve"> podľa </w:t>
            </w:r>
            <w:proofErr w:type="spellStart"/>
            <w:r>
              <w:rPr>
                <w:rFonts w:eastAsia="Times New Roman" w:cstheme="minorHAnsi"/>
                <w:b/>
                <w:bCs/>
              </w:rPr>
              <w:t>pasportu</w:t>
            </w:r>
            <w:proofErr w:type="spellEnd"/>
          </w:p>
        </w:tc>
        <w:tc>
          <w:tcPr>
            <w:tcW w:w="3439" w:type="dxa"/>
            <w:vAlign w:val="center"/>
          </w:tcPr>
          <w:p w14:paraId="2E1BA310" w14:textId="77777777" w:rsidR="001859A6" w:rsidRDefault="001859A6" w:rsidP="00806F60">
            <w:pPr>
              <w:jc w:val="center"/>
            </w:pPr>
            <w:r>
              <w:rPr>
                <w:rFonts w:eastAsia="Times New Roman" w:cstheme="minorHAnsi"/>
                <w:b/>
                <w:bCs/>
              </w:rPr>
              <w:t>Orientačná adresa</w:t>
            </w:r>
          </w:p>
        </w:tc>
      </w:tr>
      <w:tr w:rsidR="001859A6" w14:paraId="36E5CA70" w14:textId="77777777" w:rsidTr="00806F60">
        <w:trPr>
          <w:trHeight w:val="340"/>
        </w:trPr>
        <w:tc>
          <w:tcPr>
            <w:tcW w:w="1501" w:type="dxa"/>
            <w:vAlign w:val="center"/>
          </w:tcPr>
          <w:p w14:paraId="669E89AE" w14:textId="77777777" w:rsidR="001859A6" w:rsidRPr="003E2084" w:rsidRDefault="001859A6" w:rsidP="00806F60">
            <w:pPr>
              <w:jc w:val="center"/>
            </w:pPr>
            <w:r w:rsidRPr="003E2084">
              <w:t>1</w:t>
            </w:r>
          </w:p>
        </w:tc>
        <w:tc>
          <w:tcPr>
            <w:tcW w:w="4023" w:type="dxa"/>
            <w:vAlign w:val="center"/>
          </w:tcPr>
          <w:p w14:paraId="6B14CA79" w14:textId="77777777" w:rsidR="001859A6" w:rsidRPr="00AC60DB" w:rsidRDefault="001859A6" w:rsidP="00806F60">
            <w:pPr>
              <w:jc w:val="center"/>
            </w:pPr>
            <w:r w:rsidRPr="00AC60DB">
              <w:t xml:space="preserve">Dolné bašty 1A </w:t>
            </w:r>
          </w:p>
        </w:tc>
        <w:tc>
          <w:tcPr>
            <w:tcW w:w="3439" w:type="dxa"/>
            <w:vAlign w:val="center"/>
          </w:tcPr>
          <w:p w14:paraId="17A8843D" w14:textId="77777777" w:rsidR="001859A6" w:rsidRPr="00AC60DB" w:rsidRDefault="001859A6" w:rsidP="00806F60">
            <w:pPr>
              <w:jc w:val="center"/>
            </w:pPr>
            <w:r w:rsidRPr="00AC60DB">
              <w:rPr>
                <w:rFonts w:eastAsia="Times New Roman" w:cstheme="minorHAnsi"/>
              </w:rPr>
              <w:t>Dolné Bašty 15</w:t>
            </w:r>
          </w:p>
        </w:tc>
      </w:tr>
      <w:tr w:rsidR="001859A6" w14:paraId="0AB0ADDF" w14:textId="77777777" w:rsidTr="00806F60">
        <w:trPr>
          <w:trHeight w:val="340"/>
        </w:trPr>
        <w:tc>
          <w:tcPr>
            <w:tcW w:w="1501" w:type="dxa"/>
            <w:vAlign w:val="center"/>
          </w:tcPr>
          <w:p w14:paraId="2893FFF5" w14:textId="77777777" w:rsidR="001859A6" w:rsidRPr="003E2084" w:rsidRDefault="001859A6" w:rsidP="00806F60">
            <w:pPr>
              <w:jc w:val="center"/>
            </w:pPr>
            <w:r w:rsidRPr="003E2084">
              <w:t>2</w:t>
            </w:r>
          </w:p>
        </w:tc>
        <w:tc>
          <w:tcPr>
            <w:tcW w:w="4023" w:type="dxa"/>
            <w:vAlign w:val="center"/>
          </w:tcPr>
          <w:p w14:paraId="50CF289A" w14:textId="77777777" w:rsidR="001859A6" w:rsidRPr="003E2084" w:rsidRDefault="001859A6" w:rsidP="00806F60">
            <w:pPr>
              <w:jc w:val="center"/>
            </w:pPr>
            <w:r w:rsidRPr="003E2084">
              <w:t>Hospodárska 11A</w:t>
            </w:r>
          </w:p>
        </w:tc>
        <w:tc>
          <w:tcPr>
            <w:tcW w:w="3439" w:type="dxa"/>
            <w:vAlign w:val="center"/>
          </w:tcPr>
          <w:p w14:paraId="36558A8A" w14:textId="77777777" w:rsidR="001859A6" w:rsidRPr="003E2084" w:rsidRDefault="001859A6" w:rsidP="00806F60">
            <w:pPr>
              <w:jc w:val="center"/>
            </w:pPr>
            <w:r w:rsidRPr="003E2084">
              <w:rPr>
                <w:rFonts w:eastAsia="Times New Roman" w:cstheme="minorHAnsi"/>
              </w:rPr>
              <w:t>Hospodárska 86</w:t>
            </w:r>
          </w:p>
        </w:tc>
      </w:tr>
      <w:tr w:rsidR="001859A6" w14:paraId="5B3E012B" w14:textId="77777777" w:rsidTr="00806F60">
        <w:trPr>
          <w:trHeight w:val="340"/>
        </w:trPr>
        <w:tc>
          <w:tcPr>
            <w:tcW w:w="1501" w:type="dxa"/>
            <w:shd w:val="clear" w:color="auto" w:fill="auto"/>
            <w:vAlign w:val="center"/>
          </w:tcPr>
          <w:p w14:paraId="370B0068" w14:textId="77777777" w:rsidR="001859A6" w:rsidRPr="003E2084" w:rsidRDefault="001859A6" w:rsidP="00806F60">
            <w:pPr>
              <w:jc w:val="center"/>
            </w:pPr>
            <w:r w:rsidRPr="003E2084">
              <w:t>3</w:t>
            </w:r>
          </w:p>
        </w:tc>
        <w:tc>
          <w:tcPr>
            <w:tcW w:w="4023" w:type="dxa"/>
            <w:vAlign w:val="center"/>
          </w:tcPr>
          <w:p w14:paraId="3C1B58B1" w14:textId="77777777" w:rsidR="001859A6" w:rsidRPr="003E2084" w:rsidRDefault="001859A6" w:rsidP="00806F60">
            <w:pPr>
              <w:jc w:val="center"/>
            </w:pPr>
            <w:r w:rsidRPr="003E2084">
              <w:rPr>
                <w:rFonts w:eastAsia="Times New Roman" w:cstheme="minorHAnsi"/>
              </w:rPr>
              <w:t>Bernolákov park 1A</w:t>
            </w:r>
          </w:p>
        </w:tc>
        <w:tc>
          <w:tcPr>
            <w:tcW w:w="3439" w:type="dxa"/>
            <w:vAlign w:val="center"/>
          </w:tcPr>
          <w:p w14:paraId="00266003" w14:textId="77777777" w:rsidR="001859A6" w:rsidRPr="003E2084" w:rsidRDefault="001859A6" w:rsidP="00806F60">
            <w:pPr>
              <w:jc w:val="center"/>
            </w:pPr>
            <w:r w:rsidRPr="003E2084">
              <w:rPr>
                <w:rFonts w:eastAsia="Times New Roman" w:cstheme="minorHAnsi"/>
              </w:rPr>
              <w:t>Park A. Bernoláka, Promenáda</w:t>
            </w:r>
          </w:p>
        </w:tc>
      </w:tr>
      <w:tr w:rsidR="001859A6" w14:paraId="1CD1BA77" w14:textId="77777777" w:rsidTr="00806F60">
        <w:trPr>
          <w:trHeight w:val="340"/>
        </w:trPr>
        <w:tc>
          <w:tcPr>
            <w:tcW w:w="1501" w:type="dxa"/>
            <w:shd w:val="clear" w:color="auto" w:fill="auto"/>
            <w:vAlign w:val="center"/>
          </w:tcPr>
          <w:p w14:paraId="74BFC3A8" w14:textId="77777777" w:rsidR="001859A6" w:rsidRPr="003E2084" w:rsidRDefault="001859A6" w:rsidP="00806F60">
            <w:pPr>
              <w:jc w:val="center"/>
            </w:pPr>
            <w:r w:rsidRPr="003E2084">
              <w:t>4</w:t>
            </w:r>
          </w:p>
        </w:tc>
        <w:tc>
          <w:tcPr>
            <w:tcW w:w="4023" w:type="dxa"/>
            <w:vAlign w:val="center"/>
          </w:tcPr>
          <w:p w14:paraId="7BC207FA" w14:textId="77777777" w:rsidR="001859A6" w:rsidRPr="003E2084" w:rsidRDefault="001859A6" w:rsidP="00806F60">
            <w:pPr>
              <w:jc w:val="center"/>
            </w:pPr>
            <w:r w:rsidRPr="003E2084">
              <w:rPr>
                <w:rFonts w:eastAsia="Times New Roman" w:cstheme="minorHAnsi"/>
              </w:rPr>
              <w:t>Hospodárska 7A - Žihadielko</w:t>
            </w:r>
          </w:p>
        </w:tc>
        <w:tc>
          <w:tcPr>
            <w:tcW w:w="3439" w:type="dxa"/>
            <w:vAlign w:val="center"/>
          </w:tcPr>
          <w:p w14:paraId="5DB8FD13" w14:textId="77777777" w:rsidR="001859A6" w:rsidRPr="003E2084" w:rsidRDefault="001859A6" w:rsidP="00806F60">
            <w:pPr>
              <w:jc w:val="center"/>
            </w:pPr>
            <w:r w:rsidRPr="003E2084">
              <w:rPr>
                <w:rFonts w:eastAsia="Times New Roman" w:cstheme="minorHAnsi"/>
              </w:rPr>
              <w:t>Hospodárska 79</w:t>
            </w:r>
          </w:p>
        </w:tc>
      </w:tr>
      <w:tr w:rsidR="001859A6" w14:paraId="4176D41A" w14:textId="77777777" w:rsidTr="00806F60">
        <w:trPr>
          <w:trHeight w:val="340"/>
        </w:trPr>
        <w:tc>
          <w:tcPr>
            <w:tcW w:w="1501" w:type="dxa"/>
            <w:shd w:val="clear" w:color="auto" w:fill="auto"/>
            <w:vAlign w:val="center"/>
          </w:tcPr>
          <w:p w14:paraId="34EB24AC" w14:textId="77777777" w:rsidR="001859A6" w:rsidRPr="003E2084" w:rsidRDefault="001859A6" w:rsidP="00806F60">
            <w:pPr>
              <w:jc w:val="center"/>
            </w:pPr>
            <w:r w:rsidRPr="003E2084">
              <w:t>5</w:t>
            </w:r>
          </w:p>
        </w:tc>
        <w:tc>
          <w:tcPr>
            <w:tcW w:w="4023" w:type="dxa"/>
            <w:vAlign w:val="center"/>
          </w:tcPr>
          <w:p w14:paraId="3BEAB23A" w14:textId="77777777" w:rsidR="001859A6" w:rsidRPr="003E2084" w:rsidRDefault="001859A6" w:rsidP="00806F60">
            <w:pPr>
              <w:jc w:val="center"/>
            </w:pPr>
            <w:r w:rsidRPr="003E2084">
              <w:rPr>
                <w:rFonts w:eastAsia="Times New Roman" w:cstheme="minorHAnsi"/>
              </w:rPr>
              <w:t>Hospodárska 3A – Hospodárska dvor A</w:t>
            </w:r>
          </w:p>
        </w:tc>
        <w:tc>
          <w:tcPr>
            <w:tcW w:w="3439" w:type="dxa"/>
            <w:vAlign w:val="center"/>
          </w:tcPr>
          <w:p w14:paraId="35C42972" w14:textId="77777777" w:rsidR="001859A6" w:rsidRPr="003E2084" w:rsidRDefault="001859A6" w:rsidP="00806F60">
            <w:pPr>
              <w:jc w:val="center"/>
            </w:pPr>
            <w:r w:rsidRPr="003E2084">
              <w:rPr>
                <w:rFonts w:eastAsia="Times New Roman" w:cstheme="minorHAnsi"/>
              </w:rPr>
              <w:t>Hospodárska 15</w:t>
            </w:r>
          </w:p>
        </w:tc>
      </w:tr>
      <w:tr w:rsidR="001859A6" w14:paraId="151C1007" w14:textId="77777777" w:rsidTr="00806F60">
        <w:trPr>
          <w:trHeight w:val="340"/>
        </w:trPr>
        <w:tc>
          <w:tcPr>
            <w:tcW w:w="1501" w:type="dxa"/>
            <w:shd w:val="clear" w:color="auto" w:fill="auto"/>
            <w:vAlign w:val="center"/>
          </w:tcPr>
          <w:p w14:paraId="06B3D38C" w14:textId="77777777" w:rsidR="001859A6" w:rsidRPr="003E2084" w:rsidRDefault="001859A6" w:rsidP="00806F60">
            <w:pPr>
              <w:jc w:val="center"/>
            </w:pPr>
            <w:r w:rsidRPr="003E2084">
              <w:t>6</w:t>
            </w:r>
          </w:p>
        </w:tc>
        <w:tc>
          <w:tcPr>
            <w:tcW w:w="4023" w:type="dxa"/>
            <w:vAlign w:val="center"/>
          </w:tcPr>
          <w:p w14:paraId="3BC75D21" w14:textId="77777777" w:rsidR="001859A6" w:rsidRPr="003E2084" w:rsidRDefault="001859A6" w:rsidP="00806F60">
            <w:pPr>
              <w:jc w:val="center"/>
            </w:pPr>
            <w:r w:rsidRPr="003E2084">
              <w:t xml:space="preserve">A. </w:t>
            </w:r>
            <w:proofErr w:type="spellStart"/>
            <w:r w:rsidRPr="003E2084">
              <w:t>Kubinu</w:t>
            </w:r>
            <w:proofErr w:type="spellEnd"/>
            <w:r w:rsidRPr="003E2084">
              <w:t xml:space="preserve"> 2A</w:t>
            </w:r>
          </w:p>
        </w:tc>
        <w:tc>
          <w:tcPr>
            <w:tcW w:w="3439" w:type="dxa"/>
            <w:vAlign w:val="center"/>
          </w:tcPr>
          <w:p w14:paraId="6A4C8876" w14:textId="77777777" w:rsidR="001859A6" w:rsidRPr="003E2084" w:rsidRDefault="001859A6" w:rsidP="00806F60">
            <w:pPr>
              <w:jc w:val="center"/>
            </w:pPr>
            <w:r w:rsidRPr="003E2084">
              <w:rPr>
                <w:rFonts w:cstheme="minorHAnsi"/>
              </w:rPr>
              <w:t xml:space="preserve">A. </w:t>
            </w:r>
            <w:proofErr w:type="spellStart"/>
            <w:r w:rsidRPr="003E2084">
              <w:rPr>
                <w:rFonts w:cstheme="minorHAnsi"/>
              </w:rPr>
              <w:t>Kubinu</w:t>
            </w:r>
            <w:proofErr w:type="spellEnd"/>
            <w:r w:rsidRPr="003E2084">
              <w:rPr>
                <w:rFonts w:cstheme="minorHAnsi"/>
              </w:rPr>
              <w:t xml:space="preserve"> 10</w:t>
            </w:r>
          </w:p>
        </w:tc>
      </w:tr>
      <w:tr w:rsidR="001859A6" w14:paraId="55BF2D94" w14:textId="77777777" w:rsidTr="00806F60">
        <w:trPr>
          <w:trHeight w:val="340"/>
        </w:trPr>
        <w:tc>
          <w:tcPr>
            <w:tcW w:w="1501" w:type="dxa"/>
            <w:vAlign w:val="center"/>
          </w:tcPr>
          <w:p w14:paraId="709FAB5D" w14:textId="77777777" w:rsidR="001859A6" w:rsidRPr="003E2084" w:rsidRDefault="001859A6" w:rsidP="00806F60">
            <w:pPr>
              <w:jc w:val="center"/>
            </w:pPr>
            <w:r w:rsidRPr="003E2084">
              <w:t>7</w:t>
            </w:r>
          </w:p>
        </w:tc>
        <w:tc>
          <w:tcPr>
            <w:tcW w:w="4023" w:type="dxa"/>
            <w:vAlign w:val="center"/>
          </w:tcPr>
          <w:p w14:paraId="387E1249" w14:textId="77777777" w:rsidR="001859A6" w:rsidRPr="003E2084" w:rsidRDefault="001859A6" w:rsidP="00806F60">
            <w:pPr>
              <w:jc w:val="center"/>
            </w:pPr>
            <w:r w:rsidRPr="003E2084">
              <w:t>B. Smetanu 2A</w:t>
            </w:r>
          </w:p>
        </w:tc>
        <w:tc>
          <w:tcPr>
            <w:tcW w:w="3439" w:type="dxa"/>
            <w:vAlign w:val="center"/>
          </w:tcPr>
          <w:p w14:paraId="57904BF7" w14:textId="77777777" w:rsidR="001859A6" w:rsidRPr="003E2084" w:rsidRDefault="001859A6" w:rsidP="00806F60">
            <w:pPr>
              <w:jc w:val="center"/>
            </w:pPr>
            <w:r w:rsidRPr="003E2084">
              <w:rPr>
                <w:rFonts w:eastAsia="Times New Roman" w:cstheme="minorHAnsi"/>
              </w:rPr>
              <w:t>B. Smetanu 4</w:t>
            </w:r>
          </w:p>
        </w:tc>
      </w:tr>
      <w:tr w:rsidR="001859A6" w14:paraId="71B858A7" w14:textId="77777777" w:rsidTr="00806F60">
        <w:trPr>
          <w:trHeight w:val="340"/>
        </w:trPr>
        <w:tc>
          <w:tcPr>
            <w:tcW w:w="1501" w:type="dxa"/>
            <w:vAlign w:val="center"/>
          </w:tcPr>
          <w:p w14:paraId="2244615B" w14:textId="77777777" w:rsidR="001859A6" w:rsidRPr="003E2084" w:rsidRDefault="001859A6" w:rsidP="00806F60">
            <w:pPr>
              <w:jc w:val="center"/>
            </w:pPr>
            <w:r w:rsidRPr="003E2084">
              <w:t>8</w:t>
            </w:r>
          </w:p>
        </w:tc>
        <w:tc>
          <w:tcPr>
            <w:tcW w:w="4023" w:type="dxa"/>
            <w:vAlign w:val="center"/>
          </w:tcPr>
          <w:p w14:paraId="3457AAB0" w14:textId="77777777" w:rsidR="001859A6" w:rsidRPr="003E2084" w:rsidRDefault="001859A6" w:rsidP="00806F60">
            <w:pPr>
              <w:jc w:val="center"/>
            </w:pPr>
            <w:r w:rsidRPr="003E2084">
              <w:t>Botanická 3A</w:t>
            </w:r>
          </w:p>
        </w:tc>
        <w:tc>
          <w:tcPr>
            <w:tcW w:w="3439" w:type="dxa"/>
            <w:vAlign w:val="center"/>
          </w:tcPr>
          <w:p w14:paraId="223BF87B" w14:textId="77777777" w:rsidR="001859A6" w:rsidRPr="003E2084" w:rsidRDefault="001859A6" w:rsidP="00806F60">
            <w:pPr>
              <w:jc w:val="center"/>
            </w:pPr>
            <w:r w:rsidRPr="003E2084">
              <w:rPr>
                <w:rFonts w:eastAsia="Times New Roman" w:cstheme="minorHAnsi"/>
              </w:rPr>
              <w:t>Botanická 3</w:t>
            </w:r>
          </w:p>
        </w:tc>
      </w:tr>
      <w:tr w:rsidR="001859A6" w14:paraId="40BF1A3E" w14:textId="77777777" w:rsidTr="00806F60">
        <w:trPr>
          <w:trHeight w:val="340"/>
        </w:trPr>
        <w:tc>
          <w:tcPr>
            <w:tcW w:w="1501" w:type="dxa"/>
            <w:vAlign w:val="center"/>
          </w:tcPr>
          <w:p w14:paraId="482DF3EE" w14:textId="77777777" w:rsidR="001859A6" w:rsidRPr="003E2084" w:rsidRDefault="001859A6" w:rsidP="00806F60">
            <w:pPr>
              <w:jc w:val="center"/>
            </w:pPr>
            <w:r w:rsidRPr="003E2084">
              <w:t>9</w:t>
            </w:r>
          </w:p>
        </w:tc>
        <w:tc>
          <w:tcPr>
            <w:tcW w:w="4023" w:type="dxa"/>
            <w:vAlign w:val="center"/>
          </w:tcPr>
          <w:p w14:paraId="25F3D5A4" w14:textId="77777777" w:rsidR="001859A6" w:rsidRPr="003E2084" w:rsidRDefault="001859A6" w:rsidP="00806F60">
            <w:pPr>
              <w:jc w:val="center"/>
            </w:pPr>
            <w:r w:rsidRPr="003E2084">
              <w:t>G. Dusíka 2A</w:t>
            </w:r>
          </w:p>
        </w:tc>
        <w:tc>
          <w:tcPr>
            <w:tcW w:w="3439" w:type="dxa"/>
            <w:vAlign w:val="center"/>
          </w:tcPr>
          <w:p w14:paraId="1657C8CD" w14:textId="77777777" w:rsidR="001859A6" w:rsidRPr="003E2084" w:rsidRDefault="001859A6" w:rsidP="00806F60">
            <w:pPr>
              <w:jc w:val="center"/>
            </w:pPr>
            <w:r w:rsidRPr="003E2084">
              <w:rPr>
                <w:rFonts w:eastAsia="Times New Roman" w:cstheme="minorHAnsi"/>
              </w:rPr>
              <w:t>G. Dusíka 27</w:t>
            </w:r>
          </w:p>
        </w:tc>
      </w:tr>
      <w:tr w:rsidR="001859A6" w14:paraId="4A03E7F3" w14:textId="77777777" w:rsidTr="00806F60">
        <w:trPr>
          <w:trHeight w:val="340"/>
        </w:trPr>
        <w:tc>
          <w:tcPr>
            <w:tcW w:w="1501" w:type="dxa"/>
            <w:vAlign w:val="center"/>
          </w:tcPr>
          <w:p w14:paraId="7E5E9815" w14:textId="77777777" w:rsidR="001859A6" w:rsidRPr="003E2084" w:rsidRDefault="001859A6" w:rsidP="00806F60">
            <w:pPr>
              <w:jc w:val="center"/>
            </w:pPr>
            <w:r w:rsidRPr="003E2084">
              <w:t>10</w:t>
            </w:r>
          </w:p>
        </w:tc>
        <w:tc>
          <w:tcPr>
            <w:tcW w:w="4023" w:type="dxa"/>
            <w:vAlign w:val="center"/>
          </w:tcPr>
          <w:p w14:paraId="0DFD5C7C" w14:textId="77777777" w:rsidR="001859A6" w:rsidRPr="003E2084" w:rsidRDefault="001859A6" w:rsidP="00806F60">
            <w:pPr>
              <w:jc w:val="center"/>
            </w:pPr>
            <w:r w:rsidRPr="003E2084">
              <w:t>Kamenný mlyn 1A - Koliba</w:t>
            </w:r>
          </w:p>
        </w:tc>
        <w:tc>
          <w:tcPr>
            <w:tcW w:w="3439" w:type="dxa"/>
            <w:vAlign w:val="center"/>
          </w:tcPr>
          <w:p w14:paraId="4BD1C874" w14:textId="77777777" w:rsidR="001859A6" w:rsidRPr="003E2084" w:rsidRDefault="001859A6" w:rsidP="00806F60">
            <w:pPr>
              <w:jc w:val="center"/>
            </w:pPr>
            <w:r w:rsidRPr="003E2084">
              <w:rPr>
                <w:rFonts w:eastAsia="Times New Roman" w:cstheme="minorHAnsi"/>
              </w:rPr>
              <w:t>Kamenný mlyn 8</w:t>
            </w:r>
          </w:p>
        </w:tc>
      </w:tr>
      <w:tr w:rsidR="001859A6" w14:paraId="0268022D" w14:textId="77777777" w:rsidTr="00806F60">
        <w:trPr>
          <w:trHeight w:val="340"/>
        </w:trPr>
        <w:tc>
          <w:tcPr>
            <w:tcW w:w="1501" w:type="dxa"/>
            <w:vAlign w:val="center"/>
          </w:tcPr>
          <w:p w14:paraId="12E63F01" w14:textId="77777777" w:rsidR="001859A6" w:rsidRPr="003E2084" w:rsidRDefault="001859A6" w:rsidP="00806F60">
            <w:pPr>
              <w:jc w:val="center"/>
            </w:pPr>
            <w:r w:rsidRPr="003E2084">
              <w:t>11</w:t>
            </w:r>
          </w:p>
        </w:tc>
        <w:tc>
          <w:tcPr>
            <w:tcW w:w="4023" w:type="dxa"/>
            <w:vAlign w:val="center"/>
          </w:tcPr>
          <w:p w14:paraId="260BC828" w14:textId="77777777" w:rsidR="001859A6" w:rsidRPr="003E2084" w:rsidRDefault="001859A6" w:rsidP="00806F60">
            <w:pPr>
              <w:jc w:val="center"/>
            </w:pPr>
            <w:r w:rsidRPr="003E2084">
              <w:t>Mozartova 1A</w:t>
            </w:r>
          </w:p>
        </w:tc>
        <w:tc>
          <w:tcPr>
            <w:tcW w:w="3439" w:type="dxa"/>
            <w:vAlign w:val="center"/>
          </w:tcPr>
          <w:p w14:paraId="2D0A6240" w14:textId="77777777" w:rsidR="001859A6" w:rsidRPr="003E2084" w:rsidRDefault="001859A6" w:rsidP="00806F60">
            <w:pPr>
              <w:jc w:val="center"/>
            </w:pPr>
            <w:r w:rsidRPr="003E2084">
              <w:rPr>
                <w:rFonts w:eastAsia="Times New Roman" w:cstheme="minorHAnsi"/>
              </w:rPr>
              <w:t>Čajkovského 9</w:t>
            </w:r>
          </w:p>
        </w:tc>
      </w:tr>
      <w:tr w:rsidR="001859A6" w14:paraId="78CCD8BB" w14:textId="77777777" w:rsidTr="00806F60">
        <w:trPr>
          <w:trHeight w:val="340"/>
        </w:trPr>
        <w:tc>
          <w:tcPr>
            <w:tcW w:w="1501" w:type="dxa"/>
            <w:vAlign w:val="center"/>
          </w:tcPr>
          <w:p w14:paraId="6B28326A" w14:textId="77777777" w:rsidR="001859A6" w:rsidRPr="003E2084" w:rsidRDefault="001859A6" w:rsidP="00806F60">
            <w:pPr>
              <w:jc w:val="center"/>
            </w:pPr>
            <w:r w:rsidRPr="003E2084">
              <w:t>12</w:t>
            </w:r>
          </w:p>
        </w:tc>
        <w:tc>
          <w:tcPr>
            <w:tcW w:w="4023" w:type="dxa"/>
            <w:vAlign w:val="center"/>
          </w:tcPr>
          <w:p w14:paraId="002303F3" w14:textId="77777777" w:rsidR="001859A6" w:rsidRPr="003E2084" w:rsidRDefault="001859A6" w:rsidP="00806F60">
            <w:pPr>
              <w:jc w:val="center"/>
            </w:pPr>
            <w:r w:rsidRPr="003E2084">
              <w:t>Šafárikovo sídlisko 1A</w:t>
            </w:r>
          </w:p>
        </w:tc>
        <w:tc>
          <w:tcPr>
            <w:tcW w:w="3439" w:type="dxa"/>
            <w:vAlign w:val="center"/>
          </w:tcPr>
          <w:p w14:paraId="5A5B39FF" w14:textId="77777777" w:rsidR="001859A6" w:rsidRPr="003E2084" w:rsidRDefault="001859A6" w:rsidP="00806F60">
            <w:pPr>
              <w:jc w:val="center"/>
            </w:pPr>
            <w:r w:rsidRPr="003E2084">
              <w:rPr>
                <w:rFonts w:eastAsia="Times New Roman" w:cstheme="minorHAnsi"/>
              </w:rPr>
              <w:t>Šafárikova 4</w:t>
            </w:r>
          </w:p>
        </w:tc>
      </w:tr>
      <w:tr w:rsidR="001859A6" w14:paraId="0E3063F5" w14:textId="77777777" w:rsidTr="00806F60">
        <w:trPr>
          <w:trHeight w:val="340"/>
        </w:trPr>
        <w:tc>
          <w:tcPr>
            <w:tcW w:w="1501" w:type="dxa"/>
            <w:vAlign w:val="center"/>
          </w:tcPr>
          <w:p w14:paraId="65A37824" w14:textId="77777777" w:rsidR="001859A6" w:rsidRPr="003E2084" w:rsidRDefault="001859A6" w:rsidP="00806F60">
            <w:pPr>
              <w:jc w:val="center"/>
            </w:pPr>
            <w:r w:rsidRPr="003E2084">
              <w:t>13</w:t>
            </w:r>
          </w:p>
        </w:tc>
        <w:tc>
          <w:tcPr>
            <w:tcW w:w="4023" w:type="dxa"/>
            <w:vAlign w:val="center"/>
          </w:tcPr>
          <w:p w14:paraId="4B44E0CF" w14:textId="77777777" w:rsidR="001859A6" w:rsidRPr="003E2084" w:rsidRDefault="001859A6" w:rsidP="00806F60">
            <w:pPr>
              <w:jc w:val="center"/>
            </w:pPr>
            <w:proofErr w:type="spellStart"/>
            <w:r w:rsidRPr="003E2084">
              <w:t>Kamenio</w:t>
            </w:r>
            <w:proofErr w:type="spellEnd"/>
            <w:r w:rsidRPr="003E2084">
              <w:t xml:space="preserve"> - ulica Richarda </w:t>
            </w:r>
            <w:proofErr w:type="spellStart"/>
            <w:r w:rsidRPr="003E2084">
              <w:t>Vadrnu</w:t>
            </w:r>
            <w:proofErr w:type="spellEnd"/>
          </w:p>
        </w:tc>
        <w:tc>
          <w:tcPr>
            <w:tcW w:w="3439" w:type="dxa"/>
            <w:vAlign w:val="center"/>
          </w:tcPr>
          <w:p w14:paraId="2C7135F9" w14:textId="77777777" w:rsidR="001859A6" w:rsidRPr="003E2084" w:rsidRDefault="001859A6" w:rsidP="00806F60">
            <w:pPr>
              <w:jc w:val="center"/>
            </w:pPr>
            <w:r w:rsidRPr="003E2084">
              <w:rPr>
                <w:rFonts w:eastAsia="Times New Roman" w:cstheme="minorHAnsi"/>
              </w:rPr>
              <w:t>Richarda Vandru 44</w:t>
            </w:r>
          </w:p>
        </w:tc>
      </w:tr>
      <w:tr w:rsidR="001859A6" w14:paraId="56F7E974" w14:textId="77777777" w:rsidTr="00806F60">
        <w:trPr>
          <w:trHeight w:val="340"/>
        </w:trPr>
        <w:tc>
          <w:tcPr>
            <w:tcW w:w="1501" w:type="dxa"/>
            <w:vAlign w:val="center"/>
          </w:tcPr>
          <w:p w14:paraId="717760F4" w14:textId="77777777" w:rsidR="001859A6" w:rsidRPr="003E2084" w:rsidRDefault="001859A6" w:rsidP="00806F60">
            <w:pPr>
              <w:jc w:val="center"/>
            </w:pPr>
            <w:r w:rsidRPr="003E2084">
              <w:t>14</w:t>
            </w:r>
          </w:p>
        </w:tc>
        <w:tc>
          <w:tcPr>
            <w:tcW w:w="4023" w:type="dxa"/>
            <w:vAlign w:val="center"/>
          </w:tcPr>
          <w:p w14:paraId="0BCF5E44" w14:textId="77777777" w:rsidR="001859A6" w:rsidRPr="003E2084" w:rsidRDefault="001859A6" w:rsidP="00806F60">
            <w:pPr>
              <w:jc w:val="center"/>
            </w:pPr>
            <w:r w:rsidRPr="003E2084">
              <w:t>Na hlinách 3A</w:t>
            </w:r>
          </w:p>
        </w:tc>
        <w:tc>
          <w:tcPr>
            <w:tcW w:w="3439" w:type="dxa"/>
            <w:vAlign w:val="center"/>
          </w:tcPr>
          <w:p w14:paraId="2D60004A" w14:textId="77777777" w:rsidR="001859A6" w:rsidRPr="003E2084" w:rsidRDefault="001859A6" w:rsidP="00806F60">
            <w:pPr>
              <w:jc w:val="center"/>
            </w:pPr>
            <w:r w:rsidRPr="003E2084">
              <w:rPr>
                <w:rFonts w:eastAsia="Times New Roman" w:cstheme="minorHAnsi"/>
              </w:rPr>
              <w:t>Na Hlinách 45</w:t>
            </w:r>
          </w:p>
        </w:tc>
      </w:tr>
      <w:tr w:rsidR="001859A6" w14:paraId="2B48A9F1" w14:textId="77777777" w:rsidTr="00806F60">
        <w:trPr>
          <w:trHeight w:val="340"/>
        </w:trPr>
        <w:tc>
          <w:tcPr>
            <w:tcW w:w="1501" w:type="dxa"/>
            <w:vAlign w:val="center"/>
          </w:tcPr>
          <w:p w14:paraId="7FC3E76B" w14:textId="77777777" w:rsidR="001859A6" w:rsidRPr="003E2084" w:rsidRDefault="001859A6" w:rsidP="00806F60">
            <w:pPr>
              <w:jc w:val="center"/>
            </w:pPr>
            <w:r w:rsidRPr="003E2084">
              <w:t>15</w:t>
            </w:r>
          </w:p>
        </w:tc>
        <w:tc>
          <w:tcPr>
            <w:tcW w:w="4023" w:type="dxa"/>
            <w:vAlign w:val="center"/>
          </w:tcPr>
          <w:p w14:paraId="199203BC" w14:textId="77777777" w:rsidR="001859A6" w:rsidRPr="003E2084" w:rsidRDefault="001859A6" w:rsidP="00806F60">
            <w:pPr>
              <w:jc w:val="center"/>
            </w:pPr>
            <w:r w:rsidRPr="003E2084">
              <w:t>Vodáreň sídlisko 1A - Vodáreň dvor 1</w:t>
            </w:r>
          </w:p>
        </w:tc>
        <w:tc>
          <w:tcPr>
            <w:tcW w:w="3439" w:type="dxa"/>
            <w:vAlign w:val="center"/>
          </w:tcPr>
          <w:p w14:paraId="11A6138C" w14:textId="77777777" w:rsidR="001859A6" w:rsidRPr="003E2084" w:rsidRDefault="001859A6" w:rsidP="00806F60">
            <w:pPr>
              <w:jc w:val="center"/>
            </w:pPr>
            <w:r w:rsidRPr="003E2084">
              <w:rPr>
                <w:rFonts w:eastAsia="Times New Roman" w:cstheme="minorHAnsi"/>
              </w:rPr>
              <w:t>Veterná 1</w:t>
            </w:r>
          </w:p>
        </w:tc>
      </w:tr>
      <w:tr w:rsidR="001859A6" w14:paraId="2F332E75" w14:textId="77777777" w:rsidTr="00806F60">
        <w:trPr>
          <w:trHeight w:val="340"/>
        </w:trPr>
        <w:tc>
          <w:tcPr>
            <w:tcW w:w="1501" w:type="dxa"/>
            <w:vAlign w:val="center"/>
          </w:tcPr>
          <w:p w14:paraId="1DAC525A" w14:textId="77777777" w:rsidR="001859A6" w:rsidRPr="003E2084" w:rsidRDefault="001859A6" w:rsidP="00806F60">
            <w:pPr>
              <w:jc w:val="center"/>
            </w:pPr>
            <w:r w:rsidRPr="003E2084">
              <w:t>16</w:t>
            </w:r>
          </w:p>
        </w:tc>
        <w:tc>
          <w:tcPr>
            <w:tcW w:w="4023" w:type="dxa"/>
            <w:vAlign w:val="center"/>
          </w:tcPr>
          <w:p w14:paraId="76E00B54" w14:textId="77777777" w:rsidR="001859A6" w:rsidRPr="003E2084" w:rsidRDefault="001859A6" w:rsidP="00806F60">
            <w:pPr>
              <w:jc w:val="center"/>
            </w:pPr>
            <w:r w:rsidRPr="003E2084">
              <w:t>Vodáreň sídlisko 2A - Vodáreň dvor 2</w:t>
            </w:r>
          </w:p>
        </w:tc>
        <w:tc>
          <w:tcPr>
            <w:tcW w:w="3439" w:type="dxa"/>
            <w:vAlign w:val="center"/>
          </w:tcPr>
          <w:p w14:paraId="0C1F7E0B" w14:textId="77777777" w:rsidR="001859A6" w:rsidRPr="003E2084" w:rsidRDefault="001859A6" w:rsidP="00806F60">
            <w:pPr>
              <w:jc w:val="center"/>
            </w:pPr>
            <w:r w:rsidRPr="003E2084">
              <w:t>Okružná 17</w:t>
            </w:r>
          </w:p>
        </w:tc>
      </w:tr>
      <w:tr w:rsidR="001859A6" w14:paraId="6C02F148" w14:textId="77777777" w:rsidTr="00806F60">
        <w:trPr>
          <w:trHeight w:val="340"/>
        </w:trPr>
        <w:tc>
          <w:tcPr>
            <w:tcW w:w="1501" w:type="dxa"/>
            <w:vAlign w:val="center"/>
          </w:tcPr>
          <w:p w14:paraId="598A1CC3" w14:textId="77777777" w:rsidR="001859A6" w:rsidRPr="003E2084" w:rsidRDefault="001859A6" w:rsidP="00806F60">
            <w:pPr>
              <w:jc w:val="center"/>
            </w:pPr>
            <w:r w:rsidRPr="003E2084">
              <w:t>17</w:t>
            </w:r>
          </w:p>
        </w:tc>
        <w:tc>
          <w:tcPr>
            <w:tcW w:w="4023" w:type="dxa"/>
            <w:vAlign w:val="center"/>
          </w:tcPr>
          <w:p w14:paraId="227E5203" w14:textId="77777777" w:rsidR="001859A6" w:rsidRPr="003E2084" w:rsidRDefault="001859A6" w:rsidP="00806F60">
            <w:pPr>
              <w:jc w:val="center"/>
            </w:pPr>
            <w:r w:rsidRPr="003E2084">
              <w:t>Zátvor 1A - Zátvor dvor 3</w:t>
            </w:r>
          </w:p>
        </w:tc>
        <w:tc>
          <w:tcPr>
            <w:tcW w:w="3439" w:type="dxa"/>
            <w:vAlign w:val="center"/>
          </w:tcPr>
          <w:p w14:paraId="631D0984" w14:textId="77777777" w:rsidR="001859A6" w:rsidRPr="003E2084" w:rsidRDefault="001859A6" w:rsidP="00806F60">
            <w:pPr>
              <w:jc w:val="center"/>
            </w:pPr>
            <w:r w:rsidRPr="003E2084">
              <w:rPr>
                <w:rFonts w:eastAsia="Times New Roman" w:cstheme="minorHAnsi"/>
              </w:rPr>
              <w:t>Veterná 19</w:t>
            </w:r>
          </w:p>
        </w:tc>
      </w:tr>
      <w:tr w:rsidR="001859A6" w14:paraId="3CF102DF" w14:textId="77777777" w:rsidTr="00806F60">
        <w:trPr>
          <w:trHeight w:val="340"/>
        </w:trPr>
        <w:tc>
          <w:tcPr>
            <w:tcW w:w="1501" w:type="dxa"/>
            <w:vAlign w:val="center"/>
          </w:tcPr>
          <w:p w14:paraId="47EF3950" w14:textId="77777777" w:rsidR="001859A6" w:rsidRPr="003E2084" w:rsidRDefault="001859A6" w:rsidP="00806F60">
            <w:pPr>
              <w:jc w:val="center"/>
            </w:pPr>
            <w:r w:rsidRPr="003E2084">
              <w:t>18</w:t>
            </w:r>
          </w:p>
        </w:tc>
        <w:tc>
          <w:tcPr>
            <w:tcW w:w="4023" w:type="dxa"/>
            <w:vAlign w:val="center"/>
          </w:tcPr>
          <w:p w14:paraId="3F768A1B" w14:textId="77777777" w:rsidR="001859A6" w:rsidRPr="003E2084" w:rsidRDefault="001859A6" w:rsidP="00806F60">
            <w:pPr>
              <w:jc w:val="center"/>
            </w:pPr>
            <w:r w:rsidRPr="003E2084">
              <w:t>Zátvor 3A - Zátvor dvor 1</w:t>
            </w:r>
          </w:p>
        </w:tc>
        <w:tc>
          <w:tcPr>
            <w:tcW w:w="3439" w:type="dxa"/>
            <w:vAlign w:val="center"/>
          </w:tcPr>
          <w:p w14:paraId="419CF1B2" w14:textId="77777777" w:rsidR="001859A6" w:rsidRPr="003E2084" w:rsidRDefault="001859A6" w:rsidP="00806F60">
            <w:pPr>
              <w:jc w:val="center"/>
            </w:pPr>
            <w:r w:rsidRPr="003E2084">
              <w:rPr>
                <w:rFonts w:eastAsia="Times New Roman" w:cstheme="minorHAnsi"/>
              </w:rPr>
              <w:t>Veterná 36</w:t>
            </w:r>
          </w:p>
        </w:tc>
      </w:tr>
      <w:tr w:rsidR="001859A6" w14:paraId="69235E18" w14:textId="77777777" w:rsidTr="00806F60">
        <w:trPr>
          <w:trHeight w:val="340"/>
        </w:trPr>
        <w:tc>
          <w:tcPr>
            <w:tcW w:w="1501" w:type="dxa"/>
            <w:vAlign w:val="center"/>
          </w:tcPr>
          <w:p w14:paraId="0507EA40" w14:textId="77777777" w:rsidR="001859A6" w:rsidRPr="003E2084" w:rsidRDefault="001859A6" w:rsidP="00806F60">
            <w:pPr>
              <w:jc w:val="center"/>
            </w:pPr>
            <w:r w:rsidRPr="003E2084">
              <w:t>19</w:t>
            </w:r>
          </w:p>
        </w:tc>
        <w:tc>
          <w:tcPr>
            <w:tcW w:w="4023" w:type="dxa"/>
            <w:vAlign w:val="center"/>
          </w:tcPr>
          <w:p w14:paraId="1BB2466F" w14:textId="77777777" w:rsidR="001859A6" w:rsidRPr="003E2084" w:rsidRDefault="001859A6" w:rsidP="00806F60">
            <w:pPr>
              <w:jc w:val="center"/>
            </w:pPr>
            <w:r w:rsidRPr="003E2084">
              <w:rPr>
                <w:rFonts w:eastAsia="Times New Roman" w:cstheme="minorHAnsi"/>
              </w:rPr>
              <w:t>V Jame 3A - Žihadielko</w:t>
            </w:r>
          </w:p>
        </w:tc>
        <w:tc>
          <w:tcPr>
            <w:tcW w:w="3439" w:type="dxa"/>
            <w:vAlign w:val="center"/>
          </w:tcPr>
          <w:p w14:paraId="2144D81C" w14:textId="77777777" w:rsidR="001859A6" w:rsidRPr="003E2084" w:rsidRDefault="001859A6" w:rsidP="00806F60">
            <w:pPr>
              <w:jc w:val="center"/>
            </w:pPr>
            <w:r w:rsidRPr="003E2084">
              <w:rPr>
                <w:rFonts w:eastAsia="Times New Roman" w:cstheme="minorHAnsi"/>
              </w:rPr>
              <w:t>V Jame 3</w:t>
            </w:r>
          </w:p>
        </w:tc>
      </w:tr>
      <w:tr w:rsidR="001859A6" w14:paraId="7066996F" w14:textId="77777777" w:rsidTr="00806F60">
        <w:trPr>
          <w:trHeight w:val="340"/>
        </w:trPr>
        <w:tc>
          <w:tcPr>
            <w:tcW w:w="1501" w:type="dxa"/>
            <w:vAlign w:val="center"/>
          </w:tcPr>
          <w:p w14:paraId="0CDDBA34" w14:textId="77777777" w:rsidR="001859A6" w:rsidRPr="003E2084" w:rsidRDefault="001859A6" w:rsidP="00806F60">
            <w:pPr>
              <w:jc w:val="center"/>
            </w:pPr>
            <w:r w:rsidRPr="003E2084">
              <w:t>20</w:t>
            </w:r>
          </w:p>
        </w:tc>
        <w:tc>
          <w:tcPr>
            <w:tcW w:w="4023" w:type="dxa"/>
            <w:vAlign w:val="center"/>
          </w:tcPr>
          <w:p w14:paraId="313D1D8E" w14:textId="77777777" w:rsidR="001859A6" w:rsidRPr="003E2084" w:rsidRDefault="001859A6" w:rsidP="00806F60">
            <w:pPr>
              <w:jc w:val="center"/>
            </w:pPr>
            <w:r w:rsidRPr="003E2084">
              <w:rPr>
                <w:rFonts w:eastAsia="Times New Roman" w:cstheme="minorHAnsi"/>
              </w:rPr>
              <w:t xml:space="preserve">J. </w:t>
            </w:r>
            <w:proofErr w:type="spellStart"/>
            <w:r w:rsidRPr="003E2084">
              <w:rPr>
                <w:rFonts w:eastAsia="Times New Roman" w:cstheme="minorHAnsi"/>
              </w:rPr>
              <w:t>Slottu</w:t>
            </w:r>
            <w:proofErr w:type="spellEnd"/>
            <w:r w:rsidRPr="003E2084">
              <w:rPr>
                <w:rFonts w:eastAsia="Times New Roman" w:cstheme="minorHAnsi"/>
              </w:rPr>
              <w:t xml:space="preserve"> 2A</w:t>
            </w:r>
          </w:p>
        </w:tc>
        <w:tc>
          <w:tcPr>
            <w:tcW w:w="3439" w:type="dxa"/>
            <w:vAlign w:val="center"/>
          </w:tcPr>
          <w:p w14:paraId="10A3A110" w14:textId="77777777" w:rsidR="001859A6" w:rsidRPr="003E2084" w:rsidRDefault="001859A6" w:rsidP="00806F60">
            <w:pPr>
              <w:jc w:val="center"/>
            </w:pPr>
            <w:r w:rsidRPr="003E2084">
              <w:rPr>
                <w:rFonts w:eastAsia="Times New Roman" w:cstheme="minorHAnsi"/>
              </w:rPr>
              <w:t xml:space="preserve">J. </w:t>
            </w:r>
            <w:proofErr w:type="spellStart"/>
            <w:r w:rsidRPr="003E2084">
              <w:rPr>
                <w:rFonts w:eastAsia="Times New Roman" w:cstheme="minorHAnsi"/>
              </w:rPr>
              <w:t>Slottu</w:t>
            </w:r>
            <w:proofErr w:type="spellEnd"/>
            <w:r w:rsidRPr="003E2084">
              <w:rPr>
                <w:rFonts w:eastAsia="Times New Roman" w:cstheme="minorHAnsi"/>
              </w:rPr>
              <w:t xml:space="preserve"> 37</w:t>
            </w:r>
          </w:p>
        </w:tc>
      </w:tr>
      <w:tr w:rsidR="001859A6" w14:paraId="1F301CC3" w14:textId="77777777" w:rsidTr="00806F60">
        <w:trPr>
          <w:trHeight w:val="340"/>
        </w:trPr>
        <w:tc>
          <w:tcPr>
            <w:tcW w:w="1501" w:type="dxa"/>
            <w:vAlign w:val="center"/>
          </w:tcPr>
          <w:p w14:paraId="2B192120" w14:textId="77777777" w:rsidR="001859A6" w:rsidRPr="003E2084" w:rsidRDefault="001859A6" w:rsidP="00806F60">
            <w:pPr>
              <w:jc w:val="center"/>
            </w:pPr>
            <w:r w:rsidRPr="003E2084">
              <w:t>21</w:t>
            </w:r>
          </w:p>
        </w:tc>
        <w:tc>
          <w:tcPr>
            <w:tcW w:w="4023" w:type="dxa"/>
            <w:vAlign w:val="center"/>
          </w:tcPr>
          <w:p w14:paraId="7E188E61" w14:textId="77777777" w:rsidR="001859A6" w:rsidRPr="003E2084" w:rsidRDefault="001859A6" w:rsidP="00806F60">
            <w:pPr>
              <w:jc w:val="center"/>
            </w:pPr>
            <w:r w:rsidRPr="003E2084">
              <w:rPr>
                <w:rFonts w:eastAsia="Times New Roman" w:cstheme="minorHAnsi"/>
              </w:rPr>
              <w:t>Spartakovská 1A</w:t>
            </w:r>
          </w:p>
        </w:tc>
        <w:tc>
          <w:tcPr>
            <w:tcW w:w="3439" w:type="dxa"/>
            <w:vAlign w:val="center"/>
          </w:tcPr>
          <w:p w14:paraId="0F1B2391" w14:textId="77777777" w:rsidR="001859A6" w:rsidRPr="003E2084" w:rsidRDefault="001859A6" w:rsidP="00806F60">
            <w:pPr>
              <w:jc w:val="center"/>
            </w:pPr>
            <w:r w:rsidRPr="003E2084">
              <w:rPr>
                <w:rFonts w:eastAsia="Times New Roman" w:cstheme="minorHAnsi"/>
              </w:rPr>
              <w:t>Spartakovská 4</w:t>
            </w:r>
          </w:p>
        </w:tc>
      </w:tr>
      <w:tr w:rsidR="001859A6" w14:paraId="6F971B35" w14:textId="77777777" w:rsidTr="00806F60">
        <w:trPr>
          <w:trHeight w:val="340"/>
        </w:trPr>
        <w:tc>
          <w:tcPr>
            <w:tcW w:w="1501" w:type="dxa"/>
            <w:vAlign w:val="center"/>
          </w:tcPr>
          <w:p w14:paraId="13CC2954" w14:textId="77777777" w:rsidR="001859A6" w:rsidRPr="003E2084" w:rsidRDefault="001859A6" w:rsidP="00806F60">
            <w:pPr>
              <w:jc w:val="center"/>
            </w:pPr>
            <w:r w:rsidRPr="003E2084">
              <w:t>22</w:t>
            </w:r>
          </w:p>
        </w:tc>
        <w:tc>
          <w:tcPr>
            <w:tcW w:w="4023" w:type="dxa"/>
            <w:vAlign w:val="center"/>
          </w:tcPr>
          <w:p w14:paraId="1A5A2FBE" w14:textId="77777777" w:rsidR="001859A6" w:rsidRPr="003E2084" w:rsidRDefault="001859A6" w:rsidP="00806F60">
            <w:pPr>
              <w:jc w:val="center"/>
            </w:pPr>
            <w:r w:rsidRPr="003E2084">
              <w:rPr>
                <w:rFonts w:eastAsia="Times New Roman" w:cstheme="minorHAnsi"/>
              </w:rPr>
              <w:t>Spartakovská 3A</w:t>
            </w:r>
          </w:p>
        </w:tc>
        <w:tc>
          <w:tcPr>
            <w:tcW w:w="3439" w:type="dxa"/>
            <w:vAlign w:val="center"/>
          </w:tcPr>
          <w:p w14:paraId="10E656A8" w14:textId="77777777" w:rsidR="001859A6" w:rsidRPr="003E2084" w:rsidRDefault="001859A6" w:rsidP="00806F60">
            <w:pPr>
              <w:jc w:val="center"/>
            </w:pPr>
            <w:r w:rsidRPr="003E2084">
              <w:rPr>
                <w:rFonts w:eastAsia="Times New Roman" w:cstheme="minorHAnsi"/>
              </w:rPr>
              <w:t>Spartakovská 18</w:t>
            </w:r>
          </w:p>
        </w:tc>
      </w:tr>
      <w:tr w:rsidR="001859A6" w14:paraId="02225461" w14:textId="77777777" w:rsidTr="00806F60">
        <w:trPr>
          <w:trHeight w:val="340"/>
        </w:trPr>
        <w:tc>
          <w:tcPr>
            <w:tcW w:w="1501" w:type="dxa"/>
            <w:vAlign w:val="center"/>
          </w:tcPr>
          <w:p w14:paraId="12FBB898" w14:textId="77777777" w:rsidR="001859A6" w:rsidRPr="003E2084" w:rsidRDefault="001859A6" w:rsidP="00806F60">
            <w:pPr>
              <w:jc w:val="center"/>
            </w:pPr>
            <w:r w:rsidRPr="003E2084">
              <w:t>23</w:t>
            </w:r>
          </w:p>
        </w:tc>
        <w:tc>
          <w:tcPr>
            <w:tcW w:w="4023" w:type="dxa"/>
            <w:vAlign w:val="center"/>
          </w:tcPr>
          <w:p w14:paraId="5DE547E7" w14:textId="77777777" w:rsidR="001859A6" w:rsidRPr="003E2084" w:rsidRDefault="001859A6" w:rsidP="00806F60">
            <w:pPr>
              <w:jc w:val="center"/>
            </w:pPr>
            <w:r w:rsidRPr="003E2084">
              <w:rPr>
                <w:rFonts w:eastAsia="Times New Roman" w:cstheme="minorHAnsi"/>
              </w:rPr>
              <w:t>Spartakovská 7A - Agátka</w:t>
            </w:r>
          </w:p>
        </w:tc>
        <w:tc>
          <w:tcPr>
            <w:tcW w:w="3439" w:type="dxa"/>
            <w:vAlign w:val="center"/>
          </w:tcPr>
          <w:p w14:paraId="40045AF6" w14:textId="77777777" w:rsidR="001859A6" w:rsidRPr="003E2084" w:rsidRDefault="001859A6" w:rsidP="00806F60">
            <w:pPr>
              <w:jc w:val="center"/>
            </w:pPr>
            <w:r w:rsidRPr="003E2084">
              <w:rPr>
                <w:rFonts w:eastAsia="Times New Roman" w:cstheme="minorHAnsi"/>
              </w:rPr>
              <w:t>Spartakovská 3</w:t>
            </w:r>
          </w:p>
        </w:tc>
      </w:tr>
      <w:tr w:rsidR="001859A6" w14:paraId="40A91DAF" w14:textId="77777777" w:rsidTr="00806F60">
        <w:trPr>
          <w:trHeight w:val="340"/>
        </w:trPr>
        <w:tc>
          <w:tcPr>
            <w:tcW w:w="1501" w:type="dxa"/>
            <w:vAlign w:val="center"/>
          </w:tcPr>
          <w:p w14:paraId="7A0BCBE0" w14:textId="77777777" w:rsidR="001859A6" w:rsidRPr="003E2084" w:rsidRDefault="001859A6" w:rsidP="00806F60">
            <w:pPr>
              <w:jc w:val="center"/>
            </w:pPr>
            <w:r w:rsidRPr="003E2084">
              <w:t>24</w:t>
            </w:r>
          </w:p>
        </w:tc>
        <w:tc>
          <w:tcPr>
            <w:tcW w:w="4023" w:type="dxa"/>
            <w:vAlign w:val="center"/>
          </w:tcPr>
          <w:p w14:paraId="31994AE3" w14:textId="77777777" w:rsidR="001859A6" w:rsidRPr="003E2084" w:rsidRDefault="001859A6" w:rsidP="00806F60">
            <w:pPr>
              <w:jc w:val="center"/>
            </w:pPr>
            <w:r w:rsidRPr="003E2084">
              <w:rPr>
                <w:rFonts w:eastAsia="Times New Roman" w:cstheme="minorHAnsi"/>
              </w:rPr>
              <w:t>Tehelná 1A</w:t>
            </w:r>
          </w:p>
        </w:tc>
        <w:tc>
          <w:tcPr>
            <w:tcW w:w="3439" w:type="dxa"/>
            <w:vAlign w:val="center"/>
          </w:tcPr>
          <w:p w14:paraId="60DAB044" w14:textId="77777777" w:rsidR="001859A6" w:rsidRPr="003E2084" w:rsidRDefault="001859A6" w:rsidP="00806F60">
            <w:pPr>
              <w:jc w:val="center"/>
            </w:pPr>
            <w:r w:rsidRPr="003E2084">
              <w:rPr>
                <w:rFonts w:eastAsia="Times New Roman" w:cstheme="minorHAnsi"/>
              </w:rPr>
              <w:t>Tehelná 9</w:t>
            </w:r>
          </w:p>
        </w:tc>
      </w:tr>
      <w:tr w:rsidR="001859A6" w14:paraId="2AA1573D" w14:textId="77777777" w:rsidTr="00806F60">
        <w:trPr>
          <w:trHeight w:val="340"/>
        </w:trPr>
        <w:tc>
          <w:tcPr>
            <w:tcW w:w="1501" w:type="dxa"/>
            <w:vAlign w:val="center"/>
          </w:tcPr>
          <w:p w14:paraId="32E49B84" w14:textId="77777777" w:rsidR="001859A6" w:rsidRPr="003E2084" w:rsidRDefault="001859A6" w:rsidP="00806F60">
            <w:pPr>
              <w:jc w:val="center"/>
            </w:pPr>
            <w:r w:rsidRPr="003E2084">
              <w:t>25</w:t>
            </w:r>
          </w:p>
        </w:tc>
        <w:tc>
          <w:tcPr>
            <w:tcW w:w="4023" w:type="dxa"/>
            <w:vAlign w:val="center"/>
          </w:tcPr>
          <w:p w14:paraId="072EE1BC" w14:textId="77777777" w:rsidR="001859A6" w:rsidRPr="003E2084" w:rsidRDefault="001859A6" w:rsidP="00806F60">
            <w:pPr>
              <w:jc w:val="center"/>
            </w:pPr>
            <w:r w:rsidRPr="003E2084">
              <w:rPr>
                <w:rFonts w:eastAsia="Times New Roman" w:cstheme="minorHAnsi"/>
              </w:rPr>
              <w:t>Tehelná 2A</w:t>
            </w:r>
          </w:p>
        </w:tc>
        <w:tc>
          <w:tcPr>
            <w:tcW w:w="3439" w:type="dxa"/>
            <w:vAlign w:val="center"/>
          </w:tcPr>
          <w:p w14:paraId="2C96A76A" w14:textId="77777777" w:rsidR="001859A6" w:rsidRPr="003E2084" w:rsidRDefault="001859A6" w:rsidP="00806F60">
            <w:pPr>
              <w:jc w:val="center"/>
            </w:pPr>
            <w:r w:rsidRPr="003E2084">
              <w:rPr>
                <w:rFonts w:eastAsia="Times New Roman" w:cstheme="minorHAnsi"/>
              </w:rPr>
              <w:t>Tehelná 33</w:t>
            </w:r>
          </w:p>
        </w:tc>
      </w:tr>
      <w:tr w:rsidR="001859A6" w14:paraId="3D399D06" w14:textId="77777777" w:rsidTr="00806F60">
        <w:trPr>
          <w:trHeight w:val="340"/>
        </w:trPr>
        <w:tc>
          <w:tcPr>
            <w:tcW w:w="1501" w:type="dxa"/>
            <w:vAlign w:val="center"/>
          </w:tcPr>
          <w:p w14:paraId="0A9C8ED0" w14:textId="77777777" w:rsidR="001859A6" w:rsidRPr="003E2084" w:rsidRDefault="001859A6" w:rsidP="00806F60">
            <w:pPr>
              <w:jc w:val="center"/>
            </w:pPr>
            <w:r w:rsidRPr="003E2084">
              <w:t>26</w:t>
            </w:r>
          </w:p>
        </w:tc>
        <w:tc>
          <w:tcPr>
            <w:tcW w:w="4023" w:type="dxa"/>
            <w:vAlign w:val="center"/>
          </w:tcPr>
          <w:p w14:paraId="331F7843" w14:textId="77777777" w:rsidR="001859A6" w:rsidRPr="003E2084" w:rsidRDefault="001859A6" w:rsidP="00806F60">
            <w:pPr>
              <w:jc w:val="center"/>
            </w:pPr>
            <w:proofErr w:type="spellStart"/>
            <w:r w:rsidRPr="003E2084">
              <w:rPr>
                <w:rFonts w:eastAsia="Times New Roman" w:cstheme="minorHAnsi"/>
              </w:rPr>
              <w:t>V</w:t>
            </w:r>
            <w:r>
              <w:rPr>
                <w:rFonts w:eastAsia="Times New Roman" w:cstheme="minorHAnsi"/>
              </w:rPr>
              <w:t>l</w:t>
            </w:r>
            <w:proofErr w:type="spellEnd"/>
            <w:r w:rsidRPr="003E2084">
              <w:rPr>
                <w:rFonts w:eastAsia="Times New Roman" w:cstheme="minorHAnsi"/>
              </w:rPr>
              <w:t>. Clementisa 1A</w:t>
            </w:r>
          </w:p>
        </w:tc>
        <w:tc>
          <w:tcPr>
            <w:tcW w:w="3439" w:type="dxa"/>
            <w:vAlign w:val="center"/>
          </w:tcPr>
          <w:p w14:paraId="59556CBE" w14:textId="77777777" w:rsidR="001859A6" w:rsidRPr="003E2084" w:rsidRDefault="001859A6" w:rsidP="00806F60">
            <w:pPr>
              <w:jc w:val="center"/>
            </w:pPr>
            <w:proofErr w:type="spellStart"/>
            <w:r w:rsidRPr="003E2084">
              <w:rPr>
                <w:rFonts w:eastAsia="Times New Roman" w:cstheme="minorHAnsi"/>
              </w:rPr>
              <w:t>Vl</w:t>
            </w:r>
            <w:proofErr w:type="spellEnd"/>
            <w:r w:rsidRPr="003E2084">
              <w:rPr>
                <w:rFonts w:eastAsia="Times New Roman" w:cstheme="minorHAnsi"/>
              </w:rPr>
              <w:t>. Clementisa 69</w:t>
            </w:r>
          </w:p>
        </w:tc>
      </w:tr>
      <w:tr w:rsidR="001859A6" w14:paraId="2BABDCDE" w14:textId="77777777" w:rsidTr="00806F60">
        <w:trPr>
          <w:trHeight w:val="340"/>
        </w:trPr>
        <w:tc>
          <w:tcPr>
            <w:tcW w:w="1501" w:type="dxa"/>
            <w:vAlign w:val="center"/>
          </w:tcPr>
          <w:p w14:paraId="6649CD83" w14:textId="77777777" w:rsidR="001859A6" w:rsidRPr="003E2084" w:rsidRDefault="001859A6" w:rsidP="00806F60">
            <w:pPr>
              <w:jc w:val="center"/>
            </w:pPr>
            <w:r w:rsidRPr="003E2084">
              <w:t>27</w:t>
            </w:r>
          </w:p>
        </w:tc>
        <w:tc>
          <w:tcPr>
            <w:tcW w:w="4023" w:type="dxa"/>
            <w:vAlign w:val="center"/>
          </w:tcPr>
          <w:p w14:paraId="385E0EBB" w14:textId="77777777" w:rsidR="001859A6" w:rsidRPr="003E2084" w:rsidRDefault="001859A6" w:rsidP="00806F60">
            <w:pPr>
              <w:jc w:val="center"/>
            </w:pPr>
            <w:proofErr w:type="spellStart"/>
            <w:r w:rsidRPr="003E2084">
              <w:rPr>
                <w:rFonts w:eastAsia="Times New Roman" w:cstheme="minorHAnsi"/>
              </w:rPr>
              <w:t>V</w:t>
            </w:r>
            <w:r>
              <w:rPr>
                <w:rFonts w:eastAsia="Times New Roman" w:cstheme="minorHAnsi"/>
              </w:rPr>
              <w:t>l</w:t>
            </w:r>
            <w:proofErr w:type="spellEnd"/>
            <w:r w:rsidRPr="003E2084">
              <w:rPr>
                <w:rFonts w:eastAsia="Times New Roman" w:cstheme="minorHAnsi"/>
              </w:rPr>
              <w:t>. Clementisa 7A</w:t>
            </w:r>
          </w:p>
        </w:tc>
        <w:tc>
          <w:tcPr>
            <w:tcW w:w="3439" w:type="dxa"/>
            <w:vAlign w:val="center"/>
          </w:tcPr>
          <w:p w14:paraId="0B67E43E" w14:textId="77777777" w:rsidR="001859A6" w:rsidRPr="003E2084" w:rsidRDefault="001859A6" w:rsidP="00806F60">
            <w:pPr>
              <w:jc w:val="center"/>
            </w:pPr>
            <w:proofErr w:type="spellStart"/>
            <w:r w:rsidRPr="003E2084">
              <w:rPr>
                <w:rFonts w:eastAsia="Times New Roman" w:cstheme="minorHAnsi"/>
              </w:rPr>
              <w:t>Vl</w:t>
            </w:r>
            <w:proofErr w:type="spellEnd"/>
            <w:r w:rsidRPr="003E2084">
              <w:rPr>
                <w:rFonts w:eastAsia="Times New Roman" w:cstheme="minorHAnsi"/>
              </w:rPr>
              <w:t>. Clementisa 79</w:t>
            </w:r>
          </w:p>
        </w:tc>
      </w:tr>
      <w:tr w:rsidR="001859A6" w14:paraId="6A387CF1" w14:textId="77777777" w:rsidTr="00806F60">
        <w:trPr>
          <w:trHeight w:val="340"/>
        </w:trPr>
        <w:tc>
          <w:tcPr>
            <w:tcW w:w="1501" w:type="dxa"/>
            <w:vAlign w:val="center"/>
          </w:tcPr>
          <w:p w14:paraId="7B44E8EB" w14:textId="77777777" w:rsidR="001859A6" w:rsidRPr="003E2084" w:rsidRDefault="001859A6" w:rsidP="00806F60">
            <w:pPr>
              <w:jc w:val="center"/>
            </w:pPr>
            <w:r w:rsidRPr="003E2084">
              <w:t>28</w:t>
            </w:r>
          </w:p>
        </w:tc>
        <w:tc>
          <w:tcPr>
            <w:tcW w:w="4023" w:type="dxa"/>
            <w:vAlign w:val="center"/>
          </w:tcPr>
          <w:p w14:paraId="1DA86906" w14:textId="77777777" w:rsidR="001859A6" w:rsidRPr="003E2084" w:rsidRDefault="001859A6" w:rsidP="00806F60">
            <w:pPr>
              <w:jc w:val="center"/>
            </w:pPr>
            <w:r w:rsidRPr="003E2084">
              <w:rPr>
                <w:rFonts w:eastAsia="Times New Roman" w:cstheme="minorHAnsi"/>
              </w:rPr>
              <w:t>Coburgova 1A</w:t>
            </w:r>
          </w:p>
        </w:tc>
        <w:tc>
          <w:tcPr>
            <w:tcW w:w="3439" w:type="dxa"/>
            <w:vAlign w:val="center"/>
          </w:tcPr>
          <w:p w14:paraId="60D1C326" w14:textId="77777777" w:rsidR="001859A6" w:rsidRPr="003E2084" w:rsidRDefault="001859A6" w:rsidP="00806F60">
            <w:pPr>
              <w:jc w:val="center"/>
            </w:pPr>
            <w:r w:rsidRPr="003E2084">
              <w:rPr>
                <w:rFonts w:eastAsia="Times New Roman" w:cstheme="minorHAnsi"/>
              </w:rPr>
              <w:t>Coburgova 27</w:t>
            </w:r>
          </w:p>
        </w:tc>
      </w:tr>
      <w:tr w:rsidR="001859A6" w14:paraId="3DB484EC" w14:textId="77777777" w:rsidTr="00806F60">
        <w:trPr>
          <w:trHeight w:val="340"/>
        </w:trPr>
        <w:tc>
          <w:tcPr>
            <w:tcW w:w="1501" w:type="dxa"/>
            <w:vAlign w:val="center"/>
          </w:tcPr>
          <w:p w14:paraId="141E1839" w14:textId="77777777" w:rsidR="001859A6" w:rsidRPr="003E2084" w:rsidRDefault="001859A6" w:rsidP="00806F60">
            <w:pPr>
              <w:jc w:val="center"/>
            </w:pPr>
            <w:r w:rsidRPr="003E2084">
              <w:t>29</w:t>
            </w:r>
          </w:p>
        </w:tc>
        <w:tc>
          <w:tcPr>
            <w:tcW w:w="4023" w:type="dxa"/>
            <w:vAlign w:val="center"/>
          </w:tcPr>
          <w:p w14:paraId="6194010C" w14:textId="77777777" w:rsidR="001859A6" w:rsidRPr="003E2084" w:rsidRDefault="001859A6" w:rsidP="00806F60">
            <w:pPr>
              <w:jc w:val="center"/>
            </w:pPr>
            <w:r w:rsidRPr="003E2084">
              <w:rPr>
                <w:rFonts w:eastAsia="Times New Roman" w:cstheme="minorHAnsi"/>
              </w:rPr>
              <w:t xml:space="preserve">Gen. </w:t>
            </w:r>
            <w:proofErr w:type="spellStart"/>
            <w:r w:rsidRPr="003E2084">
              <w:rPr>
                <w:rFonts w:eastAsia="Times New Roman" w:cstheme="minorHAnsi"/>
              </w:rPr>
              <w:t>Goliána</w:t>
            </w:r>
            <w:proofErr w:type="spellEnd"/>
            <w:r w:rsidRPr="003E2084">
              <w:rPr>
                <w:rFonts w:eastAsia="Times New Roman" w:cstheme="minorHAnsi"/>
              </w:rPr>
              <w:t xml:space="preserve"> 2A</w:t>
            </w:r>
          </w:p>
        </w:tc>
        <w:tc>
          <w:tcPr>
            <w:tcW w:w="3439" w:type="dxa"/>
            <w:vAlign w:val="center"/>
          </w:tcPr>
          <w:p w14:paraId="05F907FF" w14:textId="77777777" w:rsidR="001859A6" w:rsidRPr="003E2084" w:rsidRDefault="001859A6" w:rsidP="00806F60">
            <w:pPr>
              <w:jc w:val="center"/>
            </w:pPr>
            <w:r w:rsidRPr="003E2084">
              <w:rPr>
                <w:rFonts w:eastAsia="Times New Roman" w:cstheme="minorHAnsi"/>
              </w:rPr>
              <w:t xml:space="preserve">G. </w:t>
            </w:r>
            <w:proofErr w:type="spellStart"/>
            <w:r w:rsidRPr="003E2084">
              <w:rPr>
                <w:rFonts w:eastAsia="Times New Roman" w:cstheme="minorHAnsi"/>
              </w:rPr>
              <w:t>Goliána</w:t>
            </w:r>
            <w:proofErr w:type="spellEnd"/>
            <w:r w:rsidRPr="003E2084">
              <w:rPr>
                <w:rFonts w:eastAsia="Times New Roman" w:cstheme="minorHAnsi"/>
              </w:rPr>
              <w:t xml:space="preserve"> 31</w:t>
            </w:r>
          </w:p>
        </w:tc>
      </w:tr>
      <w:tr w:rsidR="001859A6" w14:paraId="7C78193A" w14:textId="77777777" w:rsidTr="00806F60">
        <w:trPr>
          <w:trHeight w:val="340"/>
        </w:trPr>
        <w:tc>
          <w:tcPr>
            <w:tcW w:w="1501" w:type="dxa"/>
            <w:vAlign w:val="center"/>
          </w:tcPr>
          <w:p w14:paraId="515C2FEB" w14:textId="77777777" w:rsidR="001859A6" w:rsidRPr="003E2084" w:rsidRDefault="001859A6" w:rsidP="00806F60">
            <w:pPr>
              <w:jc w:val="center"/>
            </w:pPr>
            <w:r w:rsidRPr="003E2084">
              <w:t>30</w:t>
            </w:r>
          </w:p>
        </w:tc>
        <w:tc>
          <w:tcPr>
            <w:tcW w:w="4023" w:type="dxa"/>
            <w:vAlign w:val="center"/>
          </w:tcPr>
          <w:p w14:paraId="58A73092" w14:textId="77777777" w:rsidR="001859A6" w:rsidRPr="003E2084" w:rsidRDefault="001859A6" w:rsidP="00806F60">
            <w:pPr>
              <w:jc w:val="center"/>
            </w:pPr>
            <w:r w:rsidRPr="003E2084">
              <w:rPr>
                <w:rFonts w:eastAsia="Times New Roman" w:cstheme="minorHAnsi"/>
              </w:rPr>
              <w:t xml:space="preserve">Gen. </w:t>
            </w:r>
            <w:proofErr w:type="spellStart"/>
            <w:r w:rsidRPr="003E2084">
              <w:rPr>
                <w:rFonts w:eastAsia="Times New Roman" w:cstheme="minorHAnsi"/>
              </w:rPr>
              <w:t>Goliána</w:t>
            </w:r>
            <w:proofErr w:type="spellEnd"/>
            <w:r w:rsidRPr="003E2084">
              <w:rPr>
                <w:rFonts w:eastAsia="Times New Roman" w:cstheme="minorHAnsi"/>
              </w:rPr>
              <w:t xml:space="preserve"> 3A</w:t>
            </w:r>
          </w:p>
        </w:tc>
        <w:tc>
          <w:tcPr>
            <w:tcW w:w="3439" w:type="dxa"/>
            <w:vAlign w:val="center"/>
          </w:tcPr>
          <w:p w14:paraId="20FF47F4" w14:textId="77777777" w:rsidR="001859A6" w:rsidRPr="003E2084" w:rsidRDefault="001859A6" w:rsidP="00806F60">
            <w:pPr>
              <w:jc w:val="center"/>
            </w:pPr>
            <w:r w:rsidRPr="003E2084">
              <w:rPr>
                <w:rFonts w:eastAsia="Times New Roman" w:cstheme="minorHAnsi"/>
              </w:rPr>
              <w:t xml:space="preserve">G. </w:t>
            </w:r>
            <w:proofErr w:type="spellStart"/>
            <w:r w:rsidRPr="003E2084">
              <w:rPr>
                <w:rFonts w:eastAsia="Times New Roman" w:cstheme="minorHAnsi"/>
              </w:rPr>
              <w:t>Goliána</w:t>
            </w:r>
            <w:proofErr w:type="spellEnd"/>
            <w:r w:rsidRPr="003E2084">
              <w:rPr>
                <w:rFonts w:eastAsia="Times New Roman" w:cstheme="minorHAnsi"/>
              </w:rPr>
              <w:t xml:space="preserve"> 47</w:t>
            </w:r>
          </w:p>
        </w:tc>
      </w:tr>
      <w:tr w:rsidR="001859A6" w14:paraId="3C45B4E5" w14:textId="77777777" w:rsidTr="00806F60">
        <w:trPr>
          <w:trHeight w:val="340"/>
        </w:trPr>
        <w:tc>
          <w:tcPr>
            <w:tcW w:w="1501" w:type="dxa"/>
            <w:vAlign w:val="center"/>
          </w:tcPr>
          <w:p w14:paraId="266CD21D" w14:textId="77777777" w:rsidR="001859A6" w:rsidRPr="003E2084" w:rsidRDefault="001859A6" w:rsidP="00806F60">
            <w:pPr>
              <w:jc w:val="center"/>
            </w:pPr>
            <w:r w:rsidRPr="003E2084">
              <w:t>31</w:t>
            </w:r>
          </w:p>
        </w:tc>
        <w:tc>
          <w:tcPr>
            <w:tcW w:w="4023" w:type="dxa"/>
            <w:vAlign w:val="center"/>
          </w:tcPr>
          <w:p w14:paraId="37C568BE" w14:textId="77777777" w:rsidR="001859A6" w:rsidRPr="003E2084" w:rsidRDefault="001859A6" w:rsidP="00806F60">
            <w:pPr>
              <w:jc w:val="center"/>
            </w:pPr>
            <w:proofErr w:type="spellStart"/>
            <w:r w:rsidRPr="003E2084">
              <w:rPr>
                <w:rFonts w:eastAsia="Times New Roman" w:cstheme="minorHAnsi"/>
              </w:rPr>
              <w:t>Jiráskova</w:t>
            </w:r>
            <w:proofErr w:type="spellEnd"/>
            <w:r w:rsidRPr="003E2084">
              <w:rPr>
                <w:rFonts w:eastAsia="Times New Roman" w:cstheme="minorHAnsi"/>
              </w:rPr>
              <w:t xml:space="preserve"> 1A</w:t>
            </w:r>
          </w:p>
        </w:tc>
        <w:tc>
          <w:tcPr>
            <w:tcW w:w="3439" w:type="dxa"/>
            <w:vAlign w:val="center"/>
          </w:tcPr>
          <w:p w14:paraId="2B50226F" w14:textId="77777777" w:rsidR="001859A6" w:rsidRPr="003E2084" w:rsidRDefault="001859A6" w:rsidP="00806F60">
            <w:pPr>
              <w:jc w:val="center"/>
            </w:pPr>
            <w:proofErr w:type="spellStart"/>
            <w:r w:rsidRPr="003E2084">
              <w:rPr>
                <w:rFonts w:eastAsia="Times New Roman" w:cstheme="minorHAnsi"/>
              </w:rPr>
              <w:t>Jiráskova</w:t>
            </w:r>
            <w:proofErr w:type="spellEnd"/>
            <w:r w:rsidRPr="003E2084">
              <w:rPr>
                <w:rFonts w:eastAsia="Times New Roman" w:cstheme="minorHAnsi"/>
              </w:rPr>
              <w:t xml:space="preserve"> 1</w:t>
            </w:r>
          </w:p>
        </w:tc>
      </w:tr>
      <w:tr w:rsidR="001859A6" w14:paraId="39CD8527" w14:textId="77777777" w:rsidTr="00806F60">
        <w:trPr>
          <w:trHeight w:val="340"/>
        </w:trPr>
        <w:tc>
          <w:tcPr>
            <w:tcW w:w="1501" w:type="dxa"/>
            <w:vAlign w:val="center"/>
          </w:tcPr>
          <w:p w14:paraId="59399459" w14:textId="77777777" w:rsidR="001859A6" w:rsidRPr="003E2084" w:rsidRDefault="001859A6" w:rsidP="00806F60">
            <w:pPr>
              <w:jc w:val="center"/>
            </w:pPr>
            <w:r w:rsidRPr="003E2084">
              <w:t>32</w:t>
            </w:r>
          </w:p>
        </w:tc>
        <w:tc>
          <w:tcPr>
            <w:tcW w:w="4023" w:type="dxa"/>
            <w:vAlign w:val="center"/>
          </w:tcPr>
          <w:p w14:paraId="10FD0E66" w14:textId="77777777" w:rsidR="001859A6" w:rsidRPr="003E2084" w:rsidRDefault="001859A6" w:rsidP="00806F60">
            <w:pPr>
              <w:jc w:val="center"/>
            </w:pPr>
            <w:proofErr w:type="spellStart"/>
            <w:r w:rsidRPr="003E2084">
              <w:rPr>
                <w:rFonts w:eastAsia="Times New Roman" w:cstheme="minorHAnsi"/>
              </w:rPr>
              <w:t>Limbova</w:t>
            </w:r>
            <w:proofErr w:type="spellEnd"/>
            <w:r w:rsidRPr="003E2084">
              <w:rPr>
                <w:rFonts w:eastAsia="Times New Roman" w:cstheme="minorHAnsi"/>
              </w:rPr>
              <w:t xml:space="preserve"> 2A</w:t>
            </w:r>
          </w:p>
        </w:tc>
        <w:tc>
          <w:tcPr>
            <w:tcW w:w="3439" w:type="dxa"/>
            <w:vAlign w:val="center"/>
          </w:tcPr>
          <w:p w14:paraId="571E2064" w14:textId="77777777" w:rsidR="001859A6" w:rsidRPr="003E2084" w:rsidRDefault="001859A6" w:rsidP="00806F60">
            <w:pPr>
              <w:jc w:val="center"/>
            </w:pPr>
            <w:r w:rsidRPr="003E2084">
              <w:rPr>
                <w:rFonts w:eastAsia="Times New Roman" w:cstheme="minorHAnsi"/>
              </w:rPr>
              <w:t xml:space="preserve">Areál pri MŠ </w:t>
            </w:r>
            <w:proofErr w:type="spellStart"/>
            <w:r w:rsidRPr="003E2084">
              <w:rPr>
                <w:rFonts w:eastAsia="Times New Roman" w:cstheme="minorHAnsi"/>
              </w:rPr>
              <w:t>Limbova</w:t>
            </w:r>
            <w:proofErr w:type="spellEnd"/>
            <w:r w:rsidRPr="003E2084">
              <w:rPr>
                <w:rFonts w:eastAsia="Times New Roman" w:cstheme="minorHAnsi"/>
              </w:rPr>
              <w:t xml:space="preserve"> – </w:t>
            </w:r>
            <w:proofErr w:type="spellStart"/>
            <w:r w:rsidRPr="003E2084">
              <w:rPr>
                <w:rFonts w:eastAsia="Times New Roman" w:cstheme="minorHAnsi"/>
              </w:rPr>
              <w:t>Limbova</w:t>
            </w:r>
            <w:proofErr w:type="spellEnd"/>
            <w:r w:rsidRPr="003E2084">
              <w:rPr>
                <w:rFonts w:eastAsia="Times New Roman" w:cstheme="minorHAnsi"/>
              </w:rPr>
              <w:t xml:space="preserve"> 4</w:t>
            </w:r>
          </w:p>
        </w:tc>
      </w:tr>
      <w:tr w:rsidR="001859A6" w14:paraId="0C25569B" w14:textId="77777777" w:rsidTr="00806F60">
        <w:trPr>
          <w:trHeight w:val="340"/>
        </w:trPr>
        <w:tc>
          <w:tcPr>
            <w:tcW w:w="1501" w:type="dxa"/>
            <w:vAlign w:val="center"/>
          </w:tcPr>
          <w:p w14:paraId="1C7A076E" w14:textId="77777777" w:rsidR="001859A6" w:rsidRPr="003E2084" w:rsidRDefault="001859A6" w:rsidP="00806F60">
            <w:pPr>
              <w:jc w:val="center"/>
            </w:pPr>
            <w:r w:rsidRPr="003E2084">
              <w:t>33</w:t>
            </w:r>
          </w:p>
        </w:tc>
        <w:tc>
          <w:tcPr>
            <w:tcW w:w="4023" w:type="dxa"/>
            <w:vAlign w:val="center"/>
          </w:tcPr>
          <w:p w14:paraId="107BCDC5" w14:textId="77777777" w:rsidR="001859A6" w:rsidRPr="003E2084" w:rsidRDefault="001859A6" w:rsidP="00806F60">
            <w:pPr>
              <w:jc w:val="center"/>
            </w:pPr>
            <w:proofErr w:type="spellStart"/>
            <w:r w:rsidRPr="003E2084">
              <w:t>Nerudova</w:t>
            </w:r>
            <w:proofErr w:type="spellEnd"/>
            <w:r w:rsidRPr="003E2084">
              <w:t xml:space="preserve"> 1A - vchod č. 1-3</w:t>
            </w:r>
          </w:p>
        </w:tc>
        <w:tc>
          <w:tcPr>
            <w:tcW w:w="3439" w:type="dxa"/>
            <w:vAlign w:val="center"/>
          </w:tcPr>
          <w:p w14:paraId="7891CAFD" w14:textId="77777777" w:rsidR="001859A6" w:rsidRPr="003E2084" w:rsidRDefault="001859A6" w:rsidP="00806F60">
            <w:pPr>
              <w:jc w:val="center"/>
            </w:pPr>
            <w:proofErr w:type="spellStart"/>
            <w:r w:rsidRPr="003E2084">
              <w:rPr>
                <w:rFonts w:eastAsia="Times New Roman" w:cstheme="minorHAnsi"/>
              </w:rPr>
              <w:t>Nerudova</w:t>
            </w:r>
            <w:proofErr w:type="spellEnd"/>
            <w:r w:rsidRPr="003E2084">
              <w:rPr>
                <w:rFonts w:eastAsia="Times New Roman" w:cstheme="minorHAnsi"/>
              </w:rPr>
              <w:t xml:space="preserve"> 1A</w:t>
            </w:r>
          </w:p>
        </w:tc>
      </w:tr>
    </w:tbl>
    <w:p w14:paraId="0F78342E" w14:textId="77777777" w:rsidR="001859A6" w:rsidRPr="008D4B6B" w:rsidRDefault="001859A6" w:rsidP="001859A6"/>
    <w:p w14:paraId="5CAE62F7" w14:textId="291787FB" w:rsidR="00CA00F3" w:rsidRDefault="00CA00F3" w:rsidP="00CA00D1">
      <w:pPr>
        <w:pStyle w:val="Cislo-2-text"/>
        <w:rPr>
          <w:bCs/>
          <w:color w:val="auto"/>
        </w:rPr>
      </w:pPr>
    </w:p>
    <w:p w14:paraId="7DF26862" w14:textId="77777777" w:rsidR="001E3DB8" w:rsidRPr="00860749" w:rsidRDefault="001E3DB8" w:rsidP="001E3DB8">
      <w:pPr>
        <w:tabs>
          <w:tab w:val="left" w:pos="2856"/>
        </w:tabs>
        <w:jc w:val="both"/>
        <w:rPr>
          <w:lang w:eastAsia="cs-CZ"/>
        </w:rPr>
      </w:pPr>
    </w:p>
    <w:p w14:paraId="035B3F7C" w14:textId="77777777" w:rsidR="001E3DB8" w:rsidRPr="00860749" w:rsidRDefault="001E3DB8" w:rsidP="001E3DB8">
      <w:pPr>
        <w:tabs>
          <w:tab w:val="left" w:pos="2856"/>
        </w:tabs>
        <w:jc w:val="both"/>
        <w:rPr>
          <w:lang w:eastAsia="cs-CZ"/>
        </w:rPr>
      </w:pPr>
    </w:p>
    <w:p w14:paraId="0D8EFCA1" w14:textId="579B7EC5" w:rsidR="001E3DB8" w:rsidRPr="001E3DB8" w:rsidRDefault="001E3DB8" w:rsidP="001E3DB8">
      <w:pPr>
        <w:tabs>
          <w:tab w:val="left" w:pos="2856"/>
        </w:tabs>
        <w:jc w:val="both"/>
        <w:rPr>
          <w:b/>
          <w:bCs/>
          <w:lang w:eastAsia="cs-CZ"/>
        </w:rPr>
      </w:pPr>
      <w:r w:rsidRPr="001E3DB8">
        <w:rPr>
          <w:b/>
          <w:bCs/>
          <w:lang w:eastAsia="cs-CZ"/>
        </w:rPr>
        <w:t>Predpoklad činností za 1 rok</w:t>
      </w:r>
    </w:p>
    <w:tbl>
      <w:tblPr>
        <w:tblStyle w:val="Mriekatabuky"/>
        <w:tblW w:w="6614" w:type="dxa"/>
        <w:tblInd w:w="-147" w:type="dxa"/>
        <w:tblLook w:val="04A0" w:firstRow="1" w:lastRow="0" w:firstColumn="1" w:lastColumn="0" w:noHBand="0" w:noVBand="1"/>
      </w:tblPr>
      <w:tblGrid>
        <w:gridCol w:w="642"/>
        <w:gridCol w:w="4413"/>
        <w:gridCol w:w="1559"/>
      </w:tblGrid>
      <w:tr w:rsidR="001E3DB8" w:rsidRPr="001E3DB8" w14:paraId="0B94BCA7" w14:textId="77777777" w:rsidTr="0049133F">
        <w:trPr>
          <w:trHeight w:val="1036"/>
        </w:trPr>
        <w:tc>
          <w:tcPr>
            <w:tcW w:w="642" w:type="dxa"/>
          </w:tcPr>
          <w:p w14:paraId="417E5660" w14:textId="77777777" w:rsidR="001E3DB8" w:rsidRPr="001E3DB8" w:rsidRDefault="001E3DB8" w:rsidP="0049133F">
            <w:pPr>
              <w:pStyle w:val="Bezriadkovania"/>
              <w:rPr>
                <w:rFonts w:ascii="Calibri" w:hAnsi="Calibri" w:cs="Calibri"/>
                <w:b/>
                <w:bCs/>
              </w:rPr>
            </w:pPr>
            <w:r w:rsidRPr="001E3DB8">
              <w:rPr>
                <w:rFonts w:ascii="Calibri" w:hAnsi="Calibri" w:cs="Calibri"/>
                <w:b/>
                <w:bCs/>
              </w:rPr>
              <w:t>P. č.</w:t>
            </w:r>
          </w:p>
        </w:tc>
        <w:tc>
          <w:tcPr>
            <w:tcW w:w="4413" w:type="dxa"/>
            <w:noWrap/>
            <w:hideMark/>
          </w:tcPr>
          <w:p w14:paraId="26C468F5" w14:textId="77777777" w:rsidR="001E3DB8" w:rsidRPr="001E3DB8" w:rsidRDefault="001E3DB8" w:rsidP="0049133F">
            <w:pPr>
              <w:pStyle w:val="Bezriadkovania"/>
              <w:jc w:val="center"/>
              <w:rPr>
                <w:rFonts w:ascii="Calibri" w:hAnsi="Calibri" w:cs="Calibri"/>
                <w:b/>
                <w:bCs/>
              </w:rPr>
            </w:pPr>
          </w:p>
          <w:p w14:paraId="57FB4ECD" w14:textId="77777777" w:rsidR="001E3DB8" w:rsidRPr="001E3DB8" w:rsidRDefault="001E3DB8" w:rsidP="0049133F">
            <w:pPr>
              <w:pStyle w:val="Bezriadkovania"/>
              <w:jc w:val="center"/>
              <w:rPr>
                <w:rFonts w:ascii="Calibri" w:hAnsi="Calibri" w:cs="Calibri"/>
                <w:b/>
                <w:bCs/>
              </w:rPr>
            </w:pPr>
            <w:r w:rsidRPr="001E3DB8">
              <w:rPr>
                <w:rFonts w:ascii="Calibri" w:hAnsi="Calibri" w:cs="Calibri"/>
                <w:b/>
                <w:bCs/>
              </w:rPr>
              <w:t>činnosť</w:t>
            </w:r>
          </w:p>
        </w:tc>
        <w:tc>
          <w:tcPr>
            <w:tcW w:w="1559" w:type="dxa"/>
            <w:noWrap/>
            <w:vAlign w:val="center"/>
            <w:hideMark/>
          </w:tcPr>
          <w:p w14:paraId="5F0AF978" w14:textId="77777777" w:rsidR="001E3DB8" w:rsidRPr="001E3DB8" w:rsidRDefault="001E3DB8" w:rsidP="0049133F">
            <w:pPr>
              <w:pStyle w:val="Bezriadkovania"/>
              <w:jc w:val="center"/>
              <w:rPr>
                <w:rFonts w:ascii="Calibri" w:eastAsia="Times New Roman" w:hAnsi="Calibri" w:cs="Calibri"/>
                <w:b/>
                <w:bCs/>
                <w:color w:val="000000"/>
                <w:lang w:eastAsia="sk-SK"/>
              </w:rPr>
            </w:pPr>
            <w:r w:rsidRPr="001E3DB8">
              <w:rPr>
                <w:rFonts w:ascii="Calibri" w:eastAsia="Times New Roman" w:hAnsi="Calibri" w:cs="Calibri"/>
                <w:b/>
                <w:bCs/>
                <w:color w:val="000000"/>
                <w:lang w:eastAsia="sk-SK"/>
              </w:rPr>
              <w:t>predpoklad za</w:t>
            </w:r>
          </w:p>
          <w:p w14:paraId="4311591E" w14:textId="77777777" w:rsidR="001E3DB8" w:rsidRPr="001E3DB8" w:rsidRDefault="001E3DB8" w:rsidP="0049133F">
            <w:pPr>
              <w:pStyle w:val="Bezriadkovania"/>
              <w:jc w:val="center"/>
              <w:rPr>
                <w:rFonts w:ascii="Calibri" w:eastAsia="Times New Roman" w:hAnsi="Calibri" w:cs="Calibri"/>
                <w:b/>
                <w:bCs/>
                <w:color w:val="000000"/>
                <w:lang w:eastAsia="sk-SK"/>
              </w:rPr>
            </w:pPr>
            <w:r w:rsidRPr="001E3DB8">
              <w:rPr>
                <w:rFonts w:ascii="Calibri" w:eastAsia="Times New Roman" w:hAnsi="Calibri" w:cs="Calibri"/>
                <w:b/>
                <w:bCs/>
                <w:color w:val="000000"/>
                <w:lang w:eastAsia="sk-SK"/>
              </w:rPr>
              <w:t xml:space="preserve"> 1 ROK</w:t>
            </w:r>
          </w:p>
        </w:tc>
      </w:tr>
      <w:tr w:rsidR="001E3DB8" w:rsidRPr="001E3DB8" w14:paraId="26D3EE71" w14:textId="77777777" w:rsidTr="0049133F">
        <w:trPr>
          <w:trHeight w:val="1267"/>
        </w:trPr>
        <w:tc>
          <w:tcPr>
            <w:tcW w:w="642" w:type="dxa"/>
          </w:tcPr>
          <w:p w14:paraId="64160398" w14:textId="77777777" w:rsidR="001E3DB8" w:rsidRPr="001E3DB8" w:rsidRDefault="001E3DB8" w:rsidP="0049133F">
            <w:pPr>
              <w:pStyle w:val="Bezriadkovania"/>
              <w:jc w:val="center"/>
              <w:rPr>
                <w:rFonts w:ascii="Calibri" w:hAnsi="Calibri" w:cs="Calibri"/>
              </w:rPr>
            </w:pPr>
            <w:r w:rsidRPr="001E3DB8">
              <w:rPr>
                <w:rFonts w:ascii="Calibri" w:hAnsi="Calibri" w:cs="Calibri"/>
              </w:rPr>
              <w:t>1.</w:t>
            </w:r>
          </w:p>
        </w:tc>
        <w:tc>
          <w:tcPr>
            <w:tcW w:w="4413" w:type="dxa"/>
            <w:hideMark/>
          </w:tcPr>
          <w:p w14:paraId="0ED15E37" w14:textId="77777777" w:rsidR="006414A2" w:rsidRPr="00D25C4D" w:rsidRDefault="006414A2" w:rsidP="0049133F">
            <w:pPr>
              <w:pStyle w:val="Bezriadkovania"/>
              <w:jc w:val="center"/>
              <w:rPr>
                <w:rFonts w:ascii="Calibri" w:hAnsi="Calibri" w:cs="Calibri"/>
                <w:b/>
                <w:bCs/>
              </w:rPr>
            </w:pPr>
            <w:bookmarkStart w:id="55" w:name="_Hlk95128285"/>
            <w:bookmarkStart w:id="56" w:name="_Hlk95128345"/>
            <w:r w:rsidRPr="00D25C4D">
              <w:rPr>
                <w:rFonts w:ascii="Calibri" w:hAnsi="Calibri" w:cs="Calibri"/>
                <w:b/>
                <w:bCs/>
              </w:rPr>
              <w:t>prevádzková kontrola</w:t>
            </w:r>
          </w:p>
          <w:bookmarkEnd w:id="55"/>
          <w:p w14:paraId="63CA3ADD" w14:textId="59AB44ED" w:rsidR="006414A2" w:rsidRPr="00D25C4D" w:rsidRDefault="006414A2" w:rsidP="0049133F">
            <w:pPr>
              <w:pStyle w:val="Bezriadkovania"/>
              <w:jc w:val="center"/>
              <w:rPr>
                <w:rFonts w:ascii="Calibri" w:hAnsi="Calibri" w:cs="Calibri"/>
                <w:b/>
                <w:bCs/>
              </w:rPr>
            </w:pPr>
            <w:r w:rsidRPr="00D25C4D">
              <w:rPr>
                <w:rFonts w:ascii="Calibri" w:hAnsi="Calibri" w:cs="Calibri"/>
                <w:b/>
                <w:bCs/>
              </w:rPr>
              <w:t xml:space="preserve">raz za </w:t>
            </w:r>
            <w:r w:rsidR="004C18A1">
              <w:rPr>
                <w:rFonts w:ascii="Calibri" w:hAnsi="Calibri" w:cs="Calibri"/>
                <w:b/>
                <w:bCs/>
              </w:rPr>
              <w:t>2</w:t>
            </w:r>
            <w:r w:rsidRPr="00D25C4D">
              <w:rPr>
                <w:rFonts w:ascii="Calibri" w:hAnsi="Calibri" w:cs="Calibri"/>
                <w:b/>
                <w:bCs/>
              </w:rPr>
              <w:t xml:space="preserve"> mesiace</w:t>
            </w:r>
          </w:p>
          <w:bookmarkEnd w:id="56"/>
          <w:p w14:paraId="43EA83FB" w14:textId="77777777" w:rsidR="006414A2" w:rsidRPr="006414A2" w:rsidRDefault="006414A2" w:rsidP="0049133F">
            <w:pPr>
              <w:pStyle w:val="Bezriadkovania"/>
              <w:jc w:val="center"/>
              <w:rPr>
                <w:rFonts w:ascii="Calibri" w:hAnsi="Calibri" w:cs="Calibri"/>
              </w:rPr>
            </w:pPr>
            <w:r w:rsidRPr="006414A2">
              <w:rPr>
                <w:rFonts w:ascii="Calibri" w:hAnsi="Calibri" w:cs="Calibri"/>
              </w:rPr>
              <w:t xml:space="preserve">kontrola, ktorá je podrobnejšia ako bežná vizuálna kontrola a je určená na preverenie prevádzky a stability zariadenia </w:t>
            </w:r>
          </w:p>
          <w:p w14:paraId="5BC49B6D" w14:textId="3E4A4FF7" w:rsidR="001E3DB8" w:rsidRPr="001E3DB8" w:rsidRDefault="006414A2" w:rsidP="0049133F">
            <w:pPr>
              <w:pStyle w:val="Bezriadkovania"/>
              <w:jc w:val="center"/>
              <w:rPr>
                <w:rFonts w:ascii="Calibri" w:hAnsi="Calibri" w:cs="Calibri"/>
              </w:rPr>
            </w:pPr>
            <w:r w:rsidRPr="006414A2">
              <w:rPr>
                <w:rFonts w:ascii="Calibri" w:hAnsi="Calibri" w:cs="Calibri"/>
              </w:rPr>
              <w:t>(napr. overenie opotrebovania)</w:t>
            </w:r>
          </w:p>
        </w:tc>
        <w:tc>
          <w:tcPr>
            <w:tcW w:w="1559" w:type="dxa"/>
            <w:noWrap/>
          </w:tcPr>
          <w:p w14:paraId="208B9B5C" w14:textId="2E745BE0" w:rsidR="001E3DB8" w:rsidRPr="001E3DB8" w:rsidRDefault="006414A2" w:rsidP="0049133F">
            <w:pPr>
              <w:pStyle w:val="Bezriadkovania"/>
              <w:jc w:val="center"/>
              <w:rPr>
                <w:rFonts w:ascii="Calibri" w:hAnsi="Calibri" w:cs="Calibri"/>
              </w:rPr>
            </w:pPr>
            <w:r>
              <w:rPr>
                <w:rFonts w:ascii="Calibri" w:hAnsi="Calibri" w:cs="Calibri"/>
              </w:rPr>
              <w:t>2</w:t>
            </w:r>
            <w:r w:rsidR="001E3DB8" w:rsidRPr="001E3DB8">
              <w:rPr>
                <w:rFonts w:ascii="Calibri" w:hAnsi="Calibri" w:cs="Calibri"/>
              </w:rPr>
              <w:t>00 hod.</w:t>
            </w:r>
          </w:p>
        </w:tc>
      </w:tr>
      <w:tr w:rsidR="001E3DB8" w:rsidRPr="001E3DB8" w14:paraId="6708D8FC" w14:textId="77777777" w:rsidTr="0049133F">
        <w:trPr>
          <w:trHeight w:val="1224"/>
        </w:trPr>
        <w:tc>
          <w:tcPr>
            <w:tcW w:w="642" w:type="dxa"/>
          </w:tcPr>
          <w:p w14:paraId="2B6F2C9C" w14:textId="77777777" w:rsidR="001E3DB8" w:rsidRPr="001E3DB8" w:rsidRDefault="001E3DB8" w:rsidP="0049133F">
            <w:pPr>
              <w:pStyle w:val="Bezriadkovania"/>
              <w:jc w:val="center"/>
              <w:rPr>
                <w:rFonts w:ascii="Calibri" w:hAnsi="Calibri" w:cs="Calibri"/>
              </w:rPr>
            </w:pPr>
            <w:r w:rsidRPr="001E3DB8">
              <w:rPr>
                <w:rFonts w:ascii="Calibri" w:hAnsi="Calibri" w:cs="Calibri"/>
              </w:rPr>
              <w:t>2.</w:t>
            </w:r>
          </w:p>
        </w:tc>
        <w:tc>
          <w:tcPr>
            <w:tcW w:w="4413" w:type="dxa"/>
            <w:hideMark/>
          </w:tcPr>
          <w:p w14:paraId="7F36E654" w14:textId="43CBF4FC" w:rsidR="006414A2" w:rsidRPr="00EF4412" w:rsidRDefault="006414A2" w:rsidP="0049133F">
            <w:pPr>
              <w:pStyle w:val="Bezriadkovania"/>
              <w:jc w:val="center"/>
              <w:rPr>
                <w:rFonts w:ascii="Calibri" w:hAnsi="Calibri" w:cs="Calibri"/>
                <w:b/>
                <w:bCs/>
              </w:rPr>
            </w:pPr>
            <w:r w:rsidRPr="00EF4412">
              <w:rPr>
                <w:rFonts w:ascii="Calibri" w:hAnsi="Calibri" w:cs="Calibri"/>
                <w:b/>
                <w:bCs/>
              </w:rPr>
              <w:t>vývoz piesku z pieskoviska</w:t>
            </w:r>
          </w:p>
          <w:p w14:paraId="79AB2493" w14:textId="25170566" w:rsidR="001E3DB8" w:rsidRPr="001E3DB8" w:rsidRDefault="006414A2" w:rsidP="0049133F">
            <w:pPr>
              <w:pStyle w:val="Bezriadkovania"/>
              <w:jc w:val="center"/>
              <w:rPr>
                <w:rFonts w:ascii="Calibri" w:hAnsi="Calibri" w:cs="Calibri"/>
              </w:rPr>
            </w:pPr>
            <w:r w:rsidRPr="006414A2">
              <w:rPr>
                <w:rFonts w:ascii="Calibri" w:hAnsi="Calibri" w:cs="Calibri"/>
              </w:rPr>
              <w:t>vrátane jeho zneškodnenia, dopravy a spotrebného materiálu</w:t>
            </w:r>
          </w:p>
        </w:tc>
        <w:tc>
          <w:tcPr>
            <w:tcW w:w="1559" w:type="dxa"/>
            <w:noWrap/>
          </w:tcPr>
          <w:p w14:paraId="35A71CCE" w14:textId="74953539" w:rsidR="001E3DB8" w:rsidRPr="001E3DB8" w:rsidRDefault="006414A2" w:rsidP="0049133F">
            <w:pPr>
              <w:pStyle w:val="Bezriadkovania"/>
              <w:jc w:val="center"/>
              <w:rPr>
                <w:rFonts w:ascii="Calibri" w:hAnsi="Calibri" w:cs="Calibri"/>
              </w:rPr>
            </w:pPr>
            <w:r>
              <w:rPr>
                <w:rFonts w:ascii="Calibri" w:hAnsi="Calibri" w:cs="Calibri"/>
              </w:rPr>
              <w:t>1</w:t>
            </w:r>
            <w:r w:rsidR="001E3DB8" w:rsidRPr="001E3DB8">
              <w:rPr>
                <w:rFonts w:ascii="Calibri" w:hAnsi="Calibri" w:cs="Calibri"/>
              </w:rPr>
              <w:t xml:space="preserve">00 </w:t>
            </w:r>
            <w:r>
              <w:rPr>
                <w:rFonts w:ascii="Calibri" w:hAnsi="Calibri" w:cs="Calibri"/>
              </w:rPr>
              <w:t>t</w:t>
            </w:r>
            <w:r w:rsidR="001E3DB8" w:rsidRPr="001E3DB8">
              <w:rPr>
                <w:rFonts w:ascii="Calibri" w:hAnsi="Calibri" w:cs="Calibri"/>
              </w:rPr>
              <w:t>.</w:t>
            </w:r>
          </w:p>
        </w:tc>
      </w:tr>
      <w:tr w:rsidR="001E3DB8" w:rsidRPr="001E3DB8" w14:paraId="2C08BE93" w14:textId="77777777" w:rsidTr="0049133F">
        <w:trPr>
          <w:trHeight w:val="977"/>
        </w:trPr>
        <w:tc>
          <w:tcPr>
            <w:tcW w:w="642" w:type="dxa"/>
          </w:tcPr>
          <w:p w14:paraId="1EB9D532" w14:textId="1D6E1689" w:rsidR="001E3DB8" w:rsidRPr="001E3DB8" w:rsidRDefault="00B317A3" w:rsidP="0049133F">
            <w:pPr>
              <w:pStyle w:val="Bezriadkovania"/>
              <w:jc w:val="center"/>
              <w:rPr>
                <w:rFonts w:ascii="Calibri" w:hAnsi="Calibri" w:cs="Calibri"/>
              </w:rPr>
            </w:pPr>
            <w:r>
              <w:rPr>
                <w:rFonts w:ascii="Calibri" w:hAnsi="Calibri" w:cs="Calibri"/>
              </w:rPr>
              <w:t>3</w:t>
            </w:r>
            <w:r w:rsidR="001E3DB8" w:rsidRPr="001E3DB8">
              <w:rPr>
                <w:rFonts w:ascii="Calibri" w:hAnsi="Calibri" w:cs="Calibri"/>
              </w:rPr>
              <w:t>.</w:t>
            </w:r>
          </w:p>
        </w:tc>
        <w:tc>
          <w:tcPr>
            <w:tcW w:w="4413" w:type="dxa"/>
            <w:hideMark/>
          </w:tcPr>
          <w:p w14:paraId="48FA5B50" w14:textId="77777777" w:rsidR="009506DF" w:rsidRDefault="001E3DB8" w:rsidP="009506DF">
            <w:pPr>
              <w:pStyle w:val="Bezriadkovania"/>
              <w:jc w:val="center"/>
              <w:rPr>
                <w:rFonts w:ascii="Calibri" w:hAnsi="Calibri" w:cs="Calibri"/>
              </w:rPr>
            </w:pPr>
            <w:r w:rsidRPr="00A13409">
              <w:rPr>
                <w:rFonts w:ascii="Calibri" w:hAnsi="Calibri" w:cs="Calibri"/>
                <w:b/>
                <w:bCs/>
              </w:rPr>
              <w:t>navezenie piesku, respektíve dosypanie piesku</w:t>
            </w:r>
            <w:r w:rsidRPr="001C171D">
              <w:rPr>
                <w:rFonts w:ascii="Calibri" w:hAnsi="Calibri" w:cs="Calibri"/>
              </w:rPr>
              <w:t xml:space="preserve"> do pieskoviska</w:t>
            </w:r>
            <w:r w:rsidR="009506DF">
              <w:rPr>
                <w:rFonts w:ascii="Calibri" w:hAnsi="Calibri" w:cs="Calibri"/>
              </w:rPr>
              <w:t xml:space="preserve"> </w:t>
            </w:r>
            <w:r w:rsidRPr="001C171D">
              <w:rPr>
                <w:rFonts w:ascii="Calibri" w:hAnsi="Calibri" w:cs="Calibri"/>
              </w:rPr>
              <w:t xml:space="preserve">vrátane dopravy a </w:t>
            </w:r>
          </w:p>
          <w:p w14:paraId="32AA588C" w14:textId="34981214" w:rsidR="001E3DB8" w:rsidRPr="001E3DB8" w:rsidRDefault="001E3DB8" w:rsidP="009506DF">
            <w:pPr>
              <w:pStyle w:val="Bezriadkovania"/>
              <w:jc w:val="center"/>
              <w:rPr>
                <w:rFonts w:ascii="Calibri" w:hAnsi="Calibri" w:cs="Calibri"/>
              </w:rPr>
            </w:pPr>
            <w:r w:rsidRPr="001C171D">
              <w:rPr>
                <w:rFonts w:ascii="Calibri" w:hAnsi="Calibri" w:cs="Calibri"/>
              </w:rPr>
              <w:t>spotrebného materiálu</w:t>
            </w:r>
          </w:p>
        </w:tc>
        <w:tc>
          <w:tcPr>
            <w:tcW w:w="1559" w:type="dxa"/>
            <w:noWrap/>
            <w:hideMark/>
          </w:tcPr>
          <w:p w14:paraId="4C13BB64" w14:textId="77777777" w:rsidR="001E3DB8" w:rsidRPr="001E3DB8" w:rsidRDefault="001E3DB8" w:rsidP="0049133F">
            <w:pPr>
              <w:pStyle w:val="Bezriadkovania"/>
              <w:jc w:val="center"/>
              <w:rPr>
                <w:rFonts w:ascii="Calibri" w:hAnsi="Calibri" w:cs="Calibri"/>
              </w:rPr>
            </w:pPr>
            <w:r w:rsidRPr="001E3DB8">
              <w:rPr>
                <w:rFonts w:ascii="Calibri" w:hAnsi="Calibri" w:cs="Calibri"/>
              </w:rPr>
              <w:t>100 t</w:t>
            </w:r>
          </w:p>
        </w:tc>
      </w:tr>
      <w:tr w:rsidR="001E3DB8" w:rsidRPr="001E3DB8" w14:paraId="1D591220" w14:textId="77777777" w:rsidTr="0049133F">
        <w:trPr>
          <w:trHeight w:val="1328"/>
        </w:trPr>
        <w:tc>
          <w:tcPr>
            <w:tcW w:w="642" w:type="dxa"/>
          </w:tcPr>
          <w:p w14:paraId="6683DFAC" w14:textId="6DCEDC24" w:rsidR="001E3DB8" w:rsidRPr="001E3DB8" w:rsidRDefault="001C171D" w:rsidP="0049133F">
            <w:pPr>
              <w:pStyle w:val="Bezriadkovania"/>
              <w:jc w:val="center"/>
              <w:rPr>
                <w:rFonts w:ascii="Calibri" w:hAnsi="Calibri" w:cs="Calibri"/>
              </w:rPr>
            </w:pPr>
            <w:r>
              <w:rPr>
                <w:rFonts w:ascii="Calibri" w:hAnsi="Calibri" w:cs="Calibri"/>
              </w:rPr>
              <w:t>4</w:t>
            </w:r>
            <w:r w:rsidR="001E3DB8" w:rsidRPr="001E3DB8">
              <w:rPr>
                <w:rFonts w:ascii="Calibri" w:hAnsi="Calibri" w:cs="Calibri"/>
              </w:rPr>
              <w:t>.</w:t>
            </w:r>
          </w:p>
        </w:tc>
        <w:tc>
          <w:tcPr>
            <w:tcW w:w="4413" w:type="dxa"/>
            <w:hideMark/>
          </w:tcPr>
          <w:p w14:paraId="6C28B441" w14:textId="77777777" w:rsidR="001E3DB8" w:rsidRPr="001E3DB8" w:rsidRDefault="001E3DB8" w:rsidP="0049133F">
            <w:pPr>
              <w:pStyle w:val="Bezriadkovania"/>
              <w:jc w:val="center"/>
              <w:rPr>
                <w:rFonts w:ascii="Calibri" w:hAnsi="Calibri" w:cs="Calibri"/>
                <w:b/>
                <w:bCs/>
              </w:rPr>
            </w:pPr>
            <w:r w:rsidRPr="001E3DB8">
              <w:rPr>
                <w:rFonts w:ascii="Calibri" w:hAnsi="Calibri" w:cs="Calibri"/>
                <w:b/>
                <w:bCs/>
              </w:rPr>
              <w:t>dezinfekcia piesku:</w:t>
            </w:r>
          </w:p>
          <w:p w14:paraId="70981B98" w14:textId="77777777" w:rsidR="001E3DB8" w:rsidRPr="001E3DB8" w:rsidRDefault="001E3DB8" w:rsidP="0049133F">
            <w:pPr>
              <w:pStyle w:val="Bezriadkovania"/>
              <w:jc w:val="center"/>
              <w:rPr>
                <w:rFonts w:ascii="Calibri" w:hAnsi="Calibri" w:cs="Calibri"/>
              </w:rPr>
            </w:pPr>
            <w:r w:rsidRPr="001E3DB8">
              <w:rPr>
                <w:rFonts w:ascii="Calibri" w:hAnsi="Calibri" w:cs="Calibri"/>
              </w:rPr>
              <w:t>zabezpečenie čistenia a udržiavania pieskoviska najmenej raz za dva týždne počas sezóny (prelievanie vodou a prekopávanie piesku) vrátane dopravy a spotrebného materiálu</w:t>
            </w:r>
          </w:p>
        </w:tc>
        <w:tc>
          <w:tcPr>
            <w:tcW w:w="1559" w:type="dxa"/>
            <w:noWrap/>
            <w:hideMark/>
          </w:tcPr>
          <w:p w14:paraId="16678B56" w14:textId="77777777" w:rsidR="001E3DB8" w:rsidRPr="001E3DB8" w:rsidRDefault="001E3DB8" w:rsidP="0049133F">
            <w:pPr>
              <w:pStyle w:val="Bezriadkovania"/>
              <w:jc w:val="center"/>
              <w:rPr>
                <w:rFonts w:ascii="Calibri" w:hAnsi="Calibri" w:cs="Calibri"/>
              </w:rPr>
            </w:pPr>
            <w:r w:rsidRPr="001E3DB8">
              <w:rPr>
                <w:rFonts w:ascii="Calibri" w:hAnsi="Calibri" w:cs="Calibri"/>
              </w:rPr>
              <w:t>300 hod.</w:t>
            </w:r>
          </w:p>
        </w:tc>
      </w:tr>
      <w:tr w:rsidR="001E3DB8" w:rsidRPr="001E3DB8" w14:paraId="4AF20EBB" w14:textId="77777777" w:rsidTr="0049133F">
        <w:trPr>
          <w:trHeight w:val="929"/>
        </w:trPr>
        <w:tc>
          <w:tcPr>
            <w:tcW w:w="642" w:type="dxa"/>
          </w:tcPr>
          <w:p w14:paraId="7D190BB8" w14:textId="3FF704C4" w:rsidR="001E3DB8" w:rsidRPr="001E3DB8" w:rsidRDefault="001C171D" w:rsidP="0049133F">
            <w:pPr>
              <w:pStyle w:val="Bezriadkovania"/>
              <w:jc w:val="center"/>
              <w:rPr>
                <w:rFonts w:ascii="Calibri" w:hAnsi="Calibri" w:cs="Calibri"/>
              </w:rPr>
            </w:pPr>
            <w:r>
              <w:rPr>
                <w:rFonts w:ascii="Calibri" w:hAnsi="Calibri" w:cs="Calibri"/>
              </w:rPr>
              <w:t>5</w:t>
            </w:r>
            <w:r w:rsidR="001E3DB8" w:rsidRPr="001E3DB8">
              <w:rPr>
                <w:rFonts w:ascii="Calibri" w:hAnsi="Calibri" w:cs="Calibri"/>
              </w:rPr>
              <w:t>.</w:t>
            </w:r>
          </w:p>
        </w:tc>
        <w:tc>
          <w:tcPr>
            <w:tcW w:w="4413" w:type="dxa"/>
            <w:hideMark/>
          </w:tcPr>
          <w:p w14:paraId="44E39797" w14:textId="77777777" w:rsidR="001E3DB8" w:rsidRPr="001E3DB8" w:rsidRDefault="001E3DB8" w:rsidP="0049133F">
            <w:pPr>
              <w:pStyle w:val="Bezriadkovania"/>
              <w:jc w:val="center"/>
              <w:rPr>
                <w:rFonts w:ascii="Calibri" w:hAnsi="Calibri" w:cs="Calibri"/>
                <w:b/>
                <w:bCs/>
              </w:rPr>
            </w:pPr>
            <w:r w:rsidRPr="001E3DB8">
              <w:rPr>
                <w:rFonts w:ascii="Calibri" w:hAnsi="Calibri" w:cs="Calibri"/>
                <w:b/>
                <w:bCs/>
              </w:rPr>
              <w:t>dosypanie štrku</w:t>
            </w:r>
          </w:p>
          <w:p w14:paraId="6A3B5E89" w14:textId="77777777" w:rsidR="001E3DB8" w:rsidRPr="001E3DB8" w:rsidRDefault="001E3DB8" w:rsidP="0049133F">
            <w:pPr>
              <w:pStyle w:val="Bezriadkovania"/>
              <w:jc w:val="center"/>
              <w:rPr>
                <w:rFonts w:ascii="Calibri" w:hAnsi="Calibri" w:cs="Calibri"/>
              </w:rPr>
            </w:pPr>
            <w:r w:rsidRPr="001E3DB8">
              <w:rPr>
                <w:rFonts w:ascii="Calibri" w:hAnsi="Calibri" w:cs="Calibri"/>
              </w:rPr>
              <w:t>do dopadových plôch vrátane dopravy spotrebného materiálu</w:t>
            </w:r>
          </w:p>
        </w:tc>
        <w:tc>
          <w:tcPr>
            <w:tcW w:w="1559" w:type="dxa"/>
            <w:noWrap/>
            <w:hideMark/>
          </w:tcPr>
          <w:p w14:paraId="02A69014" w14:textId="77777777" w:rsidR="001E3DB8" w:rsidRPr="001E3DB8" w:rsidRDefault="001E3DB8" w:rsidP="0049133F">
            <w:pPr>
              <w:pStyle w:val="Bezriadkovania"/>
              <w:jc w:val="center"/>
              <w:rPr>
                <w:rFonts w:ascii="Calibri" w:hAnsi="Calibri" w:cs="Calibri"/>
              </w:rPr>
            </w:pPr>
            <w:r w:rsidRPr="001E3DB8">
              <w:rPr>
                <w:rFonts w:ascii="Calibri" w:hAnsi="Calibri" w:cs="Calibri"/>
              </w:rPr>
              <w:t>35 t</w:t>
            </w:r>
          </w:p>
        </w:tc>
      </w:tr>
      <w:tr w:rsidR="001E3DB8" w:rsidRPr="001E3DB8" w14:paraId="48FE062F" w14:textId="77777777" w:rsidTr="0049133F">
        <w:trPr>
          <w:trHeight w:val="1538"/>
        </w:trPr>
        <w:tc>
          <w:tcPr>
            <w:tcW w:w="642" w:type="dxa"/>
          </w:tcPr>
          <w:p w14:paraId="432BF001" w14:textId="4F378263" w:rsidR="001E3DB8" w:rsidRPr="001E3DB8" w:rsidRDefault="001C171D" w:rsidP="0049133F">
            <w:pPr>
              <w:pStyle w:val="Bezriadkovania"/>
              <w:jc w:val="center"/>
              <w:rPr>
                <w:rFonts w:ascii="Calibri" w:hAnsi="Calibri" w:cs="Calibri"/>
              </w:rPr>
            </w:pPr>
            <w:r>
              <w:rPr>
                <w:rFonts w:ascii="Calibri" w:hAnsi="Calibri" w:cs="Calibri"/>
              </w:rPr>
              <w:t>6</w:t>
            </w:r>
            <w:r w:rsidR="001E3DB8" w:rsidRPr="001E3DB8">
              <w:rPr>
                <w:rFonts w:ascii="Calibri" w:hAnsi="Calibri" w:cs="Calibri"/>
              </w:rPr>
              <w:t>.</w:t>
            </w:r>
          </w:p>
        </w:tc>
        <w:tc>
          <w:tcPr>
            <w:tcW w:w="4413" w:type="dxa"/>
            <w:hideMark/>
          </w:tcPr>
          <w:p w14:paraId="07A33F91" w14:textId="77777777" w:rsidR="001E3DB8" w:rsidRPr="001E3DB8" w:rsidRDefault="001E3DB8" w:rsidP="0049133F">
            <w:pPr>
              <w:pStyle w:val="Bezriadkovania"/>
              <w:jc w:val="center"/>
              <w:rPr>
                <w:rFonts w:ascii="Calibri" w:hAnsi="Calibri" w:cs="Calibri"/>
                <w:b/>
                <w:bCs/>
              </w:rPr>
            </w:pPr>
            <w:r w:rsidRPr="001E3DB8">
              <w:rPr>
                <w:rFonts w:ascii="Calibri" w:hAnsi="Calibri" w:cs="Calibri"/>
                <w:b/>
                <w:bCs/>
              </w:rPr>
              <w:t>demontáž herného prvku</w:t>
            </w:r>
          </w:p>
          <w:p w14:paraId="1CCA520E" w14:textId="77777777" w:rsidR="001E3DB8" w:rsidRPr="001E3DB8" w:rsidRDefault="001E3DB8" w:rsidP="0049133F">
            <w:pPr>
              <w:pStyle w:val="Bezriadkovania"/>
              <w:jc w:val="center"/>
              <w:rPr>
                <w:rFonts w:ascii="Calibri" w:hAnsi="Calibri" w:cs="Calibri"/>
              </w:rPr>
            </w:pPr>
            <w:r w:rsidRPr="001E3DB8">
              <w:rPr>
                <w:rFonts w:ascii="Calibri" w:hAnsi="Calibri" w:cs="Calibri"/>
              </w:rPr>
              <w:t>s navezením zeminy, terénnymi úpravami, osiatím dotknutej plochy a zneškodnenie odpadu vrátane dopravy a všetkého spotrebného materiálu</w:t>
            </w:r>
          </w:p>
        </w:tc>
        <w:tc>
          <w:tcPr>
            <w:tcW w:w="1559" w:type="dxa"/>
            <w:noWrap/>
          </w:tcPr>
          <w:p w14:paraId="18BA954A" w14:textId="77777777" w:rsidR="001E3DB8" w:rsidRPr="001E3DB8" w:rsidRDefault="001E3DB8" w:rsidP="0049133F">
            <w:pPr>
              <w:pStyle w:val="Bezriadkovania"/>
              <w:jc w:val="center"/>
              <w:rPr>
                <w:rFonts w:ascii="Calibri" w:hAnsi="Calibri" w:cs="Calibri"/>
              </w:rPr>
            </w:pPr>
            <w:r w:rsidRPr="001E3DB8">
              <w:rPr>
                <w:rFonts w:ascii="Calibri" w:hAnsi="Calibri" w:cs="Calibri"/>
              </w:rPr>
              <w:t>20 ks</w:t>
            </w:r>
          </w:p>
        </w:tc>
      </w:tr>
      <w:tr w:rsidR="001E3DB8" w:rsidRPr="001E3DB8" w14:paraId="7CCFF9AE" w14:textId="77777777" w:rsidTr="0049133F">
        <w:trPr>
          <w:trHeight w:val="1378"/>
        </w:trPr>
        <w:tc>
          <w:tcPr>
            <w:tcW w:w="642" w:type="dxa"/>
          </w:tcPr>
          <w:p w14:paraId="54400BCB" w14:textId="3A11600A" w:rsidR="001E3DB8" w:rsidRPr="001E3DB8" w:rsidRDefault="001C171D" w:rsidP="0049133F">
            <w:pPr>
              <w:pStyle w:val="Bezriadkovania"/>
              <w:jc w:val="center"/>
              <w:rPr>
                <w:rFonts w:ascii="Calibri" w:hAnsi="Calibri" w:cs="Calibri"/>
              </w:rPr>
            </w:pPr>
            <w:r>
              <w:rPr>
                <w:rFonts w:ascii="Calibri" w:hAnsi="Calibri" w:cs="Calibri"/>
              </w:rPr>
              <w:t>7</w:t>
            </w:r>
            <w:r w:rsidR="001E3DB8" w:rsidRPr="001E3DB8">
              <w:rPr>
                <w:rFonts w:ascii="Calibri" w:hAnsi="Calibri" w:cs="Calibri"/>
              </w:rPr>
              <w:t>.</w:t>
            </w:r>
          </w:p>
        </w:tc>
        <w:tc>
          <w:tcPr>
            <w:tcW w:w="4413" w:type="dxa"/>
            <w:hideMark/>
          </w:tcPr>
          <w:p w14:paraId="381158F7" w14:textId="77777777" w:rsidR="001E3DB8" w:rsidRPr="001E3DB8" w:rsidRDefault="001E3DB8" w:rsidP="0049133F">
            <w:pPr>
              <w:pStyle w:val="Bezriadkovania"/>
              <w:jc w:val="center"/>
              <w:rPr>
                <w:rFonts w:ascii="Calibri" w:hAnsi="Calibri" w:cs="Calibri"/>
                <w:b/>
                <w:bCs/>
              </w:rPr>
            </w:pPr>
            <w:r w:rsidRPr="001E3DB8">
              <w:rPr>
                <w:rFonts w:ascii="Calibri" w:hAnsi="Calibri" w:cs="Calibri"/>
                <w:b/>
                <w:bCs/>
              </w:rPr>
              <w:t>odstránenie pieskoviska</w:t>
            </w:r>
          </w:p>
          <w:p w14:paraId="0C8EDCFE" w14:textId="77777777" w:rsidR="001E3DB8" w:rsidRPr="001E3DB8" w:rsidRDefault="001E3DB8" w:rsidP="0049133F">
            <w:pPr>
              <w:pStyle w:val="Bezriadkovania"/>
              <w:jc w:val="center"/>
              <w:rPr>
                <w:rFonts w:ascii="Calibri" w:hAnsi="Calibri" w:cs="Calibri"/>
              </w:rPr>
            </w:pPr>
            <w:r w:rsidRPr="001E3DB8">
              <w:rPr>
                <w:rFonts w:ascii="Calibri" w:hAnsi="Calibri" w:cs="Calibri"/>
              </w:rPr>
              <w:t>s navezením zeminy, terénnymi úpravami, osiatím dotknutej plochy a zneškodnenie odpadu vrátane dopravy a všetkého spotrebného materiálu</w:t>
            </w:r>
          </w:p>
        </w:tc>
        <w:tc>
          <w:tcPr>
            <w:tcW w:w="1559" w:type="dxa"/>
            <w:noWrap/>
          </w:tcPr>
          <w:p w14:paraId="5FC0A6E8" w14:textId="77777777" w:rsidR="001E3DB8" w:rsidRPr="001E3DB8" w:rsidRDefault="001E3DB8" w:rsidP="0049133F">
            <w:pPr>
              <w:pStyle w:val="Bezriadkovania"/>
              <w:jc w:val="center"/>
              <w:rPr>
                <w:rFonts w:ascii="Calibri" w:hAnsi="Calibri" w:cs="Calibri"/>
              </w:rPr>
            </w:pPr>
            <w:r w:rsidRPr="001E3DB8">
              <w:rPr>
                <w:rFonts w:ascii="Calibri" w:hAnsi="Calibri" w:cs="Calibri"/>
              </w:rPr>
              <w:t>3 ks</w:t>
            </w:r>
          </w:p>
        </w:tc>
      </w:tr>
      <w:tr w:rsidR="001E3DB8" w:rsidRPr="001E3DB8" w14:paraId="2AEBEFF9" w14:textId="77777777" w:rsidTr="0049133F">
        <w:trPr>
          <w:trHeight w:val="1496"/>
        </w:trPr>
        <w:tc>
          <w:tcPr>
            <w:tcW w:w="642" w:type="dxa"/>
          </w:tcPr>
          <w:p w14:paraId="51AA7B86" w14:textId="1BE76A71" w:rsidR="001E3DB8" w:rsidRPr="001E3DB8" w:rsidRDefault="001C171D" w:rsidP="0049133F">
            <w:pPr>
              <w:pStyle w:val="Bezriadkovania"/>
              <w:jc w:val="center"/>
              <w:rPr>
                <w:rFonts w:ascii="Calibri" w:hAnsi="Calibri" w:cs="Calibri"/>
              </w:rPr>
            </w:pPr>
            <w:r>
              <w:rPr>
                <w:rFonts w:ascii="Calibri" w:hAnsi="Calibri" w:cs="Calibri"/>
              </w:rPr>
              <w:t>8</w:t>
            </w:r>
            <w:r w:rsidR="001E3DB8" w:rsidRPr="001E3DB8">
              <w:rPr>
                <w:rFonts w:ascii="Calibri" w:hAnsi="Calibri" w:cs="Calibri"/>
              </w:rPr>
              <w:t>.</w:t>
            </w:r>
          </w:p>
        </w:tc>
        <w:tc>
          <w:tcPr>
            <w:tcW w:w="4413" w:type="dxa"/>
            <w:hideMark/>
          </w:tcPr>
          <w:p w14:paraId="1451B280" w14:textId="77777777" w:rsidR="001E3DB8" w:rsidRPr="001E3DB8" w:rsidRDefault="001E3DB8" w:rsidP="0049133F">
            <w:pPr>
              <w:pStyle w:val="Bezriadkovania"/>
              <w:jc w:val="center"/>
              <w:rPr>
                <w:rFonts w:ascii="Calibri" w:hAnsi="Calibri" w:cs="Calibri"/>
                <w:b/>
                <w:bCs/>
              </w:rPr>
            </w:pPr>
            <w:r w:rsidRPr="001E3DB8">
              <w:rPr>
                <w:rFonts w:ascii="Calibri" w:hAnsi="Calibri" w:cs="Calibri"/>
                <w:b/>
                <w:bCs/>
              </w:rPr>
              <w:t>odstránenie asfaltového ihriska</w:t>
            </w:r>
          </w:p>
          <w:p w14:paraId="1D39A4C8" w14:textId="77777777" w:rsidR="001E3DB8" w:rsidRPr="001E3DB8" w:rsidRDefault="001E3DB8" w:rsidP="0049133F">
            <w:pPr>
              <w:pStyle w:val="Bezriadkovania"/>
              <w:jc w:val="center"/>
              <w:rPr>
                <w:rFonts w:ascii="Calibri" w:hAnsi="Calibri" w:cs="Calibri"/>
              </w:rPr>
            </w:pPr>
            <w:r w:rsidRPr="001E3DB8">
              <w:rPr>
                <w:rFonts w:ascii="Calibri" w:hAnsi="Calibri" w:cs="Calibri"/>
              </w:rPr>
              <w:t>s navezením zeminy, terénnymi úpravami, osiatím dotknutej plochy a zneškodnenie odpadu vrátane dopravy a spotrebného materiálu</w:t>
            </w:r>
          </w:p>
        </w:tc>
        <w:tc>
          <w:tcPr>
            <w:tcW w:w="1559" w:type="dxa"/>
            <w:noWrap/>
          </w:tcPr>
          <w:p w14:paraId="47733CAF" w14:textId="77777777" w:rsidR="001E3DB8" w:rsidRPr="001E3DB8" w:rsidRDefault="001E3DB8" w:rsidP="0049133F">
            <w:pPr>
              <w:pStyle w:val="Bezriadkovania"/>
              <w:jc w:val="center"/>
              <w:rPr>
                <w:rFonts w:ascii="Calibri" w:hAnsi="Calibri" w:cs="Calibri"/>
              </w:rPr>
            </w:pPr>
            <w:r w:rsidRPr="001E3DB8">
              <w:rPr>
                <w:rFonts w:ascii="Calibri" w:hAnsi="Calibri" w:cs="Calibri"/>
              </w:rPr>
              <w:t>170 m2</w:t>
            </w:r>
          </w:p>
        </w:tc>
      </w:tr>
      <w:tr w:rsidR="001E3DB8" w:rsidRPr="001E3DB8" w14:paraId="161F6477" w14:textId="77777777" w:rsidTr="0049133F">
        <w:tblPrEx>
          <w:tblCellMar>
            <w:left w:w="70" w:type="dxa"/>
            <w:right w:w="70" w:type="dxa"/>
          </w:tblCellMar>
        </w:tblPrEx>
        <w:trPr>
          <w:trHeight w:val="708"/>
        </w:trPr>
        <w:tc>
          <w:tcPr>
            <w:tcW w:w="642" w:type="dxa"/>
          </w:tcPr>
          <w:p w14:paraId="3861FA99" w14:textId="28752252" w:rsidR="001E3DB8" w:rsidRPr="001E3DB8" w:rsidRDefault="001C171D" w:rsidP="0049133F">
            <w:pPr>
              <w:pStyle w:val="Bezriadkovania"/>
              <w:jc w:val="center"/>
              <w:rPr>
                <w:rFonts w:ascii="Calibri" w:hAnsi="Calibri" w:cs="Calibri"/>
              </w:rPr>
            </w:pPr>
            <w:r>
              <w:rPr>
                <w:rFonts w:ascii="Calibri" w:hAnsi="Calibri" w:cs="Calibri"/>
              </w:rPr>
              <w:t>9</w:t>
            </w:r>
            <w:r w:rsidR="001E3DB8" w:rsidRPr="001E3DB8">
              <w:rPr>
                <w:rFonts w:ascii="Calibri" w:hAnsi="Calibri" w:cs="Calibri"/>
              </w:rPr>
              <w:t>.</w:t>
            </w:r>
          </w:p>
        </w:tc>
        <w:tc>
          <w:tcPr>
            <w:tcW w:w="4413" w:type="dxa"/>
          </w:tcPr>
          <w:p w14:paraId="21D7A2F0" w14:textId="77777777" w:rsidR="001E3DB8" w:rsidRPr="001E3DB8" w:rsidRDefault="001E3DB8" w:rsidP="0049133F">
            <w:pPr>
              <w:pStyle w:val="Bezriadkovania"/>
              <w:jc w:val="center"/>
              <w:rPr>
                <w:rFonts w:ascii="Calibri" w:hAnsi="Calibri" w:cs="Calibri"/>
                <w:b/>
                <w:bCs/>
              </w:rPr>
            </w:pPr>
            <w:r w:rsidRPr="001E3DB8">
              <w:rPr>
                <w:rFonts w:ascii="Calibri" w:hAnsi="Calibri" w:cs="Calibri"/>
                <w:b/>
                <w:bCs/>
              </w:rPr>
              <w:t>zámočnícke a tesárske práce</w:t>
            </w:r>
          </w:p>
          <w:p w14:paraId="6892A57B" w14:textId="77777777" w:rsidR="001E3DB8" w:rsidRPr="001E3DB8" w:rsidRDefault="001E3DB8" w:rsidP="0049133F">
            <w:pPr>
              <w:pStyle w:val="Bezriadkovania"/>
              <w:jc w:val="center"/>
              <w:rPr>
                <w:rFonts w:ascii="Calibri" w:hAnsi="Calibri" w:cs="Calibri"/>
              </w:rPr>
            </w:pPr>
            <w:r w:rsidRPr="001E3DB8">
              <w:rPr>
                <w:rFonts w:ascii="Calibri" w:hAnsi="Calibri" w:cs="Calibri"/>
              </w:rPr>
              <w:t>vrátane dopravy a spotrebného materiálu</w:t>
            </w:r>
          </w:p>
        </w:tc>
        <w:tc>
          <w:tcPr>
            <w:tcW w:w="1559" w:type="dxa"/>
            <w:noWrap/>
          </w:tcPr>
          <w:p w14:paraId="5CE346C9" w14:textId="77777777" w:rsidR="001E3DB8" w:rsidRPr="001E3DB8" w:rsidRDefault="001E3DB8" w:rsidP="0049133F">
            <w:pPr>
              <w:pStyle w:val="Bezriadkovania"/>
              <w:jc w:val="center"/>
              <w:rPr>
                <w:rFonts w:ascii="Calibri" w:hAnsi="Calibri" w:cs="Calibri"/>
              </w:rPr>
            </w:pPr>
            <w:r w:rsidRPr="001E3DB8">
              <w:rPr>
                <w:rFonts w:ascii="Calibri" w:hAnsi="Calibri" w:cs="Calibri"/>
              </w:rPr>
              <w:t>400 hod.</w:t>
            </w:r>
          </w:p>
        </w:tc>
      </w:tr>
      <w:tr w:rsidR="001E3DB8" w:rsidRPr="001E3DB8" w14:paraId="20B761BF" w14:textId="77777777" w:rsidTr="0049133F">
        <w:trPr>
          <w:trHeight w:hRule="exact" w:val="710"/>
        </w:trPr>
        <w:tc>
          <w:tcPr>
            <w:tcW w:w="642" w:type="dxa"/>
          </w:tcPr>
          <w:p w14:paraId="4D5DDBBB" w14:textId="45B372E6" w:rsidR="001E3DB8" w:rsidRPr="001E3DB8" w:rsidRDefault="001E3DB8" w:rsidP="0049133F">
            <w:pPr>
              <w:pStyle w:val="Bezriadkovania"/>
              <w:jc w:val="center"/>
              <w:rPr>
                <w:rFonts w:ascii="Calibri" w:hAnsi="Calibri" w:cs="Calibri"/>
              </w:rPr>
            </w:pPr>
            <w:r w:rsidRPr="001E3DB8">
              <w:rPr>
                <w:rFonts w:ascii="Calibri" w:hAnsi="Calibri" w:cs="Calibri"/>
              </w:rPr>
              <w:t>1</w:t>
            </w:r>
            <w:r w:rsidR="001C171D">
              <w:rPr>
                <w:rFonts w:ascii="Calibri" w:hAnsi="Calibri" w:cs="Calibri"/>
              </w:rPr>
              <w:t>0</w:t>
            </w:r>
            <w:r w:rsidRPr="001E3DB8">
              <w:rPr>
                <w:rFonts w:ascii="Calibri" w:hAnsi="Calibri" w:cs="Calibri"/>
              </w:rPr>
              <w:t>.</w:t>
            </w:r>
          </w:p>
        </w:tc>
        <w:tc>
          <w:tcPr>
            <w:tcW w:w="4413" w:type="dxa"/>
            <w:hideMark/>
          </w:tcPr>
          <w:p w14:paraId="24C37F1C" w14:textId="77777777" w:rsidR="001E3DB8" w:rsidRPr="001E3DB8" w:rsidRDefault="001E3DB8" w:rsidP="0049133F">
            <w:pPr>
              <w:pStyle w:val="Bezriadkovania"/>
              <w:jc w:val="center"/>
              <w:rPr>
                <w:rFonts w:ascii="Calibri" w:hAnsi="Calibri" w:cs="Calibri"/>
                <w:b/>
                <w:bCs/>
              </w:rPr>
            </w:pPr>
            <w:r w:rsidRPr="001E3DB8">
              <w:rPr>
                <w:rFonts w:ascii="Calibri" w:hAnsi="Calibri" w:cs="Calibri"/>
                <w:b/>
                <w:bCs/>
              </w:rPr>
              <w:t>odstránenie starého náteru</w:t>
            </w:r>
          </w:p>
          <w:p w14:paraId="7AF01768" w14:textId="77777777" w:rsidR="001E3DB8" w:rsidRPr="001E3DB8" w:rsidRDefault="001E3DB8" w:rsidP="0049133F">
            <w:pPr>
              <w:pStyle w:val="Bezriadkovania"/>
              <w:jc w:val="center"/>
              <w:rPr>
                <w:rFonts w:ascii="Calibri" w:hAnsi="Calibri" w:cs="Calibri"/>
              </w:rPr>
            </w:pPr>
            <w:r w:rsidRPr="001E3DB8">
              <w:rPr>
                <w:rFonts w:ascii="Calibri" w:hAnsi="Calibri" w:cs="Calibri"/>
              </w:rPr>
              <w:t>vrátane dopravy a spotrebného materiálu</w:t>
            </w:r>
          </w:p>
        </w:tc>
        <w:tc>
          <w:tcPr>
            <w:tcW w:w="1559" w:type="dxa"/>
            <w:noWrap/>
          </w:tcPr>
          <w:p w14:paraId="67BEE07F" w14:textId="77777777" w:rsidR="001E3DB8" w:rsidRPr="001E3DB8" w:rsidRDefault="001E3DB8" w:rsidP="0049133F">
            <w:pPr>
              <w:pStyle w:val="Bezriadkovania"/>
              <w:jc w:val="center"/>
              <w:rPr>
                <w:rFonts w:ascii="Calibri" w:hAnsi="Calibri" w:cs="Calibri"/>
              </w:rPr>
            </w:pPr>
            <w:r w:rsidRPr="001E3DB8">
              <w:rPr>
                <w:rFonts w:ascii="Calibri" w:hAnsi="Calibri" w:cs="Calibri"/>
              </w:rPr>
              <w:t>100 hod.</w:t>
            </w:r>
          </w:p>
        </w:tc>
      </w:tr>
      <w:tr w:rsidR="001E3DB8" w:rsidRPr="001E3DB8" w14:paraId="76C271C7" w14:textId="77777777" w:rsidTr="0049133F">
        <w:trPr>
          <w:trHeight w:val="682"/>
        </w:trPr>
        <w:tc>
          <w:tcPr>
            <w:tcW w:w="642" w:type="dxa"/>
          </w:tcPr>
          <w:p w14:paraId="362DAEA9" w14:textId="087B0364" w:rsidR="001E3DB8" w:rsidRPr="001E3DB8" w:rsidRDefault="001E3DB8" w:rsidP="0049133F">
            <w:pPr>
              <w:pStyle w:val="Bezriadkovania"/>
              <w:jc w:val="center"/>
              <w:rPr>
                <w:rFonts w:ascii="Calibri" w:hAnsi="Calibri" w:cs="Calibri"/>
              </w:rPr>
            </w:pPr>
            <w:r w:rsidRPr="001E3DB8">
              <w:rPr>
                <w:rFonts w:ascii="Calibri" w:hAnsi="Calibri" w:cs="Calibri"/>
              </w:rPr>
              <w:lastRenderedPageBreak/>
              <w:t>1</w:t>
            </w:r>
            <w:r w:rsidR="00092774">
              <w:rPr>
                <w:rFonts w:ascii="Calibri" w:hAnsi="Calibri" w:cs="Calibri"/>
              </w:rPr>
              <w:t>1</w:t>
            </w:r>
            <w:r w:rsidRPr="001E3DB8">
              <w:rPr>
                <w:rFonts w:ascii="Calibri" w:hAnsi="Calibri" w:cs="Calibri"/>
              </w:rPr>
              <w:t>.</w:t>
            </w:r>
          </w:p>
        </w:tc>
        <w:tc>
          <w:tcPr>
            <w:tcW w:w="4413" w:type="dxa"/>
            <w:hideMark/>
          </w:tcPr>
          <w:p w14:paraId="11924DCF" w14:textId="77777777" w:rsidR="001E3DB8" w:rsidRPr="001E3DB8" w:rsidRDefault="001E3DB8" w:rsidP="0049133F">
            <w:pPr>
              <w:pStyle w:val="Bezriadkovania"/>
              <w:jc w:val="center"/>
              <w:rPr>
                <w:rFonts w:ascii="Calibri" w:hAnsi="Calibri" w:cs="Calibri"/>
                <w:b/>
                <w:bCs/>
              </w:rPr>
            </w:pPr>
            <w:r w:rsidRPr="001E3DB8">
              <w:rPr>
                <w:rFonts w:ascii="Calibri" w:hAnsi="Calibri" w:cs="Calibri"/>
                <w:b/>
                <w:bCs/>
              </w:rPr>
              <w:t>náter kovových konštrukcií</w:t>
            </w:r>
          </w:p>
          <w:p w14:paraId="34BFAB75" w14:textId="77777777" w:rsidR="001E3DB8" w:rsidRPr="001E3DB8" w:rsidRDefault="001E3DB8" w:rsidP="0049133F">
            <w:pPr>
              <w:pStyle w:val="Bezriadkovania"/>
              <w:jc w:val="center"/>
              <w:rPr>
                <w:rFonts w:ascii="Calibri" w:hAnsi="Calibri" w:cs="Calibri"/>
              </w:rPr>
            </w:pPr>
            <w:r w:rsidRPr="001E3DB8">
              <w:rPr>
                <w:rFonts w:ascii="Calibri" w:hAnsi="Calibri" w:cs="Calibri"/>
              </w:rPr>
              <w:t>vrátane dopravy a spotrebného materiálu</w:t>
            </w:r>
          </w:p>
        </w:tc>
        <w:tc>
          <w:tcPr>
            <w:tcW w:w="1559" w:type="dxa"/>
            <w:noWrap/>
          </w:tcPr>
          <w:p w14:paraId="38217641" w14:textId="47AA36E1" w:rsidR="001E3DB8" w:rsidRPr="001E3DB8" w:rsidRDefault="00092774" w:rsidP="0049133F">
            <w:pPr>
              <w:pStyle w:val="Bezriadkovania"/>
              <w:jc w:val="center"/>
              <w:rPr>
                <w:rFonts w:ascii="Calibri" w:hAnsi="Calibri" w:cs="Calibri"/>
              </w:rPr>
            </w:pPr>
            <w:r>
              <w:rPr>
                <w:rFonts w:ascii="Calibri" w:hAnsi="Calibri" w:cs="Calibri"/>
              </w:rPr>
              <w:t>1</w:t>
            </w:r>
            <w:r w:rsidR="001E3DB8" w:rsidRPr="001E3DB8">
              <w:rPr>
                <w:rFonts w:ascii="Calibri" w:hAnsi="Calibri" w:cs="Calibri"/>
              </w:rPr>
              <w:t>00 hod.</w:t>
            </w:r>
          </w:p>
        </w:tc>
      </w:tr>
      <w:tr w:rsidR="001E3DB8" w:rsidRPr="001E3DB8" w14:paraId="0E356330" w14:textId="77777777" w:rsidTr="0049133F">
        <w:trPr>
          <w:trHeight w:val="705"/>
        </w:trPr>
        <w:tc>
          <w:tcPr>
            <w:tcW w:w="642" w:type="dxa"/>
          </w:tcPr>
          <w:p w14:paraId="1C93DB27" w14:textId="1B166976" w:rsidR="001E3DB8" w:rsidRPr="001E3DB8" w:rsidRDefault="001E3DB8" w:rsidP="0049133F">
            <w:pPr>
              <w:pStyle w:val="Bezriadkovania"/>
              <w:jc w:val="center"/>
              <w:rPr>
                <w:rFonts w:ascii="Calibri" w:hAnsi="Calibri" w:cs="Calibri"/>
              </w:rPr>
            </w:pPr>
            <w:r w:rsidRPr="001E3DB8">
              <w:rPr>
                <w:rFonts w:ascii="Calibri" w:hAnsi="Calibri" w:cs="Calibri"/>
              </w:rPr>
              <w:t>1</w:t>
            </w:r>
            <w:r w:rsidR="00092774">
              <w:rPr>
                <w:rFonts w:ascii="Calibri" w:hAnsi="Calibri" w:cs="Calibri"/>
              </w:rPr>
              <w:t>2</w:t>
            </w:r>
            <w:r w:rsidRPr="001E3DB8">
              <w:rPr>
                <w:rFonts w:ascii="Calibri" w:hAnsi="Calibri" w:cs="Calibri"/>
              </w:rPr>
              <w:t>.</w:t>
            </w:r>
          </w:p>
        </w:tc>
        <w:tc>
          <w:tcPr>
            <w:tcW w:w="4413" w:type="dxa"/>
            <w:hideMark/>
          </w:tcPr>
          <w:p w14:paraId="6F4B2462" w14:textId="77777777" w:rsidR="001E3DB8" w:rsidRPr="001E3DB8" w:rsidRDefault="001E3DB8" w:rsidP="0049133F">
            <w:pPr>
              <w:pStyle w:val="Bezriadkovania"/>
              <w:jc w:val="center"/>
              <w:rPr>
                <w:rFonts w:ascii="Calibri" w:hAnsi="Calibri" w:cs="Calibri"/>
                <w:b/>
                <w:bCs/>
              </w:rPr>
            </w:pPr>
            <w:r w:rsidRPr="001E3DB8">
              <w:rPr>
                <w:rFonts w:ascii="Calibri" w:hAnsi="Calibri" w:cs="Calibri"/>
                <w:b/>
                <w:bCs/>
              </w:rPr>
              <w:t>šmirgľovanie</w:t>
            </w:r>
          </w:p>
          <w:p w14:paraId="30BFACCD" w14:textId="77777777" w:rsidR="001E3DB8" w:rsidRPr="001E3DB8" w:rsidRDefault="001E3DB8" w:rsidP="0049133F">
            <w:pPr>
              <w:pStyle w:val="Bezriadkovania"/>
              <w:jc w:val="center"/>
              <w:rPr>
                <w:rFonts w:ascii="Calibri" w:hAnsi="Calibri" w:cs="Calibri"/>
              </w:rPr>
            </w:pPr>
            <w:r w:rsidRPr="001E3DB8">
              <w:rPr>
                <w:rFonts w:ascii="Calibri" w:hAnsi="Calibri" w:cs="Calibri"/>
              </w:rPr>
              <w:t>vrátane dopravy a spotrebného materiálu</w:t>
            </w:r>
          </w:p>
        </w:tc>
        <w:tc>
          <w:tcPr>
            <w:tcW w:w="1559" w:type="dxa"/>
            <w:noWrap/>
          </w:tcPr>
          <w:p w14:paraId="44550F36" w14:textId="77777777" w:rsidR="001E3DB8" w:rsidRPr="001E3DB8" w:rsidRDefault="001E3DB8" w:rsidP="0049133F">
            <w:pPr>
              <w:pStyle w:val="Bezriadkovania"/>
              <w:jc w:val="center"/>
              <w:rPr>
                <w:rFonts w:ascii="Calibri" w:hAnsi="Calibri" w:cs="Calibri"/>
              </w:rPr>
            </w:pPr>
            <w:r w:rsidRPr="001E3DB8">
              <w:rPr>
                <w:rFonts w:ascii="Calibri" w:hAnsi="Calibri" w:cs="Calibri"/>
              </w:rPr>
              <w:t>100 hod.</w:t>
            </w:r>
          </w:p>
        </w:tc>
      </w:tr>
      <w:tr w:rsidR="001E3DB8" w:rsidRPr="001E3DB8" w14:paraId="684B6FE9" w14:textId="77777777" w:rsidTr="0049133F">
        <w:trPr>
          <w:trHeight w:val="989"/>
        </w:trPr>
        <w:tc>
          <w:tcPr>
            <w:tcW w:w="642" w:type="dxa"/>
          </w:tcPr>
          <w:p w14:paraId="312AD060" w14:textId="1F6E0567" w:rsidR="001E3DB8" w:rsidRPr="001E3DB8" w:rsidRDefault="001E3DB8" w:rsidP="0049133F">
            <w:pPr>
              <w:pStyle w:val="Bezriadkovania"/>
              <w:jc w:val="center"/>
              <w:rPr>
                <w:rFonts w:ascii="Calibri" w:hAnsi="Calibri" w:cs="Calibri"/>
              </w:rPr>
            </w:pPr>
            <w:r w:rsidRPr="001E3DB8">
              <w:rPr>
                <w:rFonts w:ascii="Calibri" w:hAnsi="Calibri" w:cs="Calibri"/>
              </w:rPr>
              <w:t>1</w:t>
            </w:r>
            <w:r w:rsidR="00092774">
              <w:rPr>
                <w:rFonts w:ascii="Calibri" w:hAnsi="Calibri" w:cs="Calibri"/>
              </w:rPr>
              <w:t>3</w:t>
            </w:r>
            <w:r w:rsidRPr="001E3DB8">
              <w:rPr>
                <w:rFonts w:ascii="Calibri" w:hAnsi="Calibri" w:cs="Calibri"/>
              </w:rPr>
              <w:t>.</w:t>
            </w:r>
          </w:p>
        </w:tc>
        <w:tc>
          <w:tcPr>
            <w:tcW w:w="4413" w:type="dxa"/>
            <w:hideMark/>
          </w:tcPr>
          <w:p w14:paraId="5288C598" w14:textId="77777777" w:rsidR="001E3DB8" w:rsidRPr="001E3DB8" w:rsidRDefault="001E3DB8" w:rsidP="0049133F">
            <w:pPr>
              <w:pStyle w:val="Bezriadkovania"/>
              <w:jc w:val="center"/>
              <w:rPr>
                <w:rFonts w:ascii="Calibri" w:hAnsi="Calibri" w:cs="Calibri"/>
                <w:b/>
                <w:bCs/>
              </w:rPr>
            </w:pPr>
            <w:r w:rsidRPr="001E3DB8">
              <w:rPr>
                <w:rFonts w:ascii="Calibri" w:hAnsi="Calibri" w:cs="Calibri"/>
                <w:b/>
                <w:bCs/>
              </w:rPr>
              <w:t>povrchová úprava drevených častí</w:t>
            </w:r>
          </w:p>
          <w:p w14:paraId="64114670" w14:textId="77777777" w:rsidR="001E3DB8" w:rsidRPr="001E3DB8" w:rsidRDefault="001E3DB8" w:rsidP="0049133F">
            <w:pPr>
              <w:pStyle w:val="Bezriadkovania"/>
              <w:jc w:val="center"/>
              <w:rPr>
                <w:rFonts w:ascii="Calibri" w:hAnsi="Calibri" w:cs="Calibri"/>
              </w:rPr>
            </w:pPr>
            <w:r w:rsidRPr="001E3DB8">
              <w:rPr>
                <w:rFonts w:ascii="Calibri" w:hAnsi="Calibri" w:cs="Calibri"/>
              </w:rPr>
              <w:t>(morenie, náter farbou a podobne) vrátane dopravy a spotrebného materiálu</w:t>
            </w:r>
          </w:p>
        </w:tc>
        <w:tc>
          <w:tcPr>
            <w:tcW w:w="1559" w:type="dxa"/>
            <w:noWrap/>
          </w:tcPr>
          <w:p w14:paraId="05C817F3" w14:textId="77777777" w:rsidR="001E3DB8" w:rsidRPr="001E3DB8" w:rsidRDefault="001E3DB8" w:rsidP="0049133F">
            <w:pPr>
              <w:pStyle w:val="Bezriadkovania"/>
              <w:jc w:val="center"/>
              <w:rPr>
                <w:rFonts w:ascii="Calibri" w:hAnsi="Calibri" w:cs="Calibri"/>
              </w:rPr>
            </w:pPr>
            <w:r w:rsidRPr="001E3DB8">
              <w:rPr>
                <w:rFonts w:ascii="Calibri" w:hAnsi="Calibri" w:cs="Calibri"/>
              </w:rPr>
              <w:t>200 hod.</w:t>
            </w:r>
          </w:p>
        </w:tc>
      </w:tr>
      <w:tr w:rsidR="001E3DB8" w:rsidRPr="001E3DB8" w14:paraId="0CF96477" w14:textId="77777777" w:rsidTr="0049133F">
        <w:trPr>
          <w:trHeight w:val="1133"/>
        </w:trPr>
        <w:tc>
          <w:tcPr>
            <w:tcW w:w="642" w:type="dxa"/>
          </w:tcPr>
          <w:p w14:paraId="3111250C" w14:textId="435E2BAD" w:rsidR="001E3DB8" w:rsidRPr="001E3DB8" w:rsidRDefault="001E3DB8" w:rsidP="0049133F">
            <w:pPr>
              <w:pStyle w:val="Bezriadkovania"/>
              <w:jc w:val="center"/>
              <w:rPr>
                <w:rFonts w:ascii="Calibri" w:hAnsi="Calibri" w:cs="Calibri"/>
              </w:rPr>
            </w:pPr>
            <w:r w:rsidRPr="001E3DB8">
              <w:rPr>
                <w:rFonts w:ascii="Calibri" w:hAnsi="Calibri" w:cs="Calibri"/>
              </w:rPr>
              <w:t>1</w:t>
            </w:r>
            <w:r w:rsidR="00092774">
              <w:rPr>
                <w:rFonts w:ascii="Calibri" w:hAnsi="Calibri" w:cs="Calibri"/>
              </w:rPr>
              <w:t>4</w:t>
            </w:r>
            <w:r w:rsidRPr="001E3DB8">
              <w:rPr>
                <w:rFonts w:ascii="Calibri" w:hAnsi="Calibri" w:cs="Calibri"/>
              </w:rPr>
              <w:t>.</w:t>
            </w:r>
          </w:p>
        </w:tc>
        <w:tc>
          <w:tcPr>
            <w:tcW w:w="4413" w:type="dxa"/>
            <w:hideMark/>
          </w:tcPr>
          <w:p w14:paraId="79C70A4F" w14:textId="77777777" w:rsidR="001E3DB8" w:rsidRPr="001E3DB8" w:rsidRDefault="001E3DB8" w:rsidP="0049133F">
            <w:pPr>
              <w:pStyle w:val="Bezriadkovania"/>
              <w:jc w:val="center"/>
              <w:rPr>
                <w:rFonts w:ascii="Calibri" w:hAnsi="Calibri" w:cs="Calibri"/>
                <w:b/>
                <w:bCs/>
              </w:rPr>
            </w:pPr>
            <w:r w:rsidRPr="001E3DB8">
              <w:rPr>
                <w:rFonts w:ascii="Calibri" w:hAnsi="Calibri" w:cs="Calibri"/>
                <w:b/>
                <w:bCs/>
              </w:rPr>
              <w:t>výmena drevenej dosky</w:t>
            </w:r>
          </w:p>
          <w:p w14:paraId="63E36771" w14:textId="77777777" w:rsidR="001E3DB8" w:rsidRPr="001E3DB8" w:rsidRDefault="001E3DB8" w:rsidP="0049133F">
            <w:pPr>
              <w:pStyle w:val="Bezriadkovania"/>
              <w:jc w:val="center"/>
              <w:rPr>
                <w:rFonts w:ascii="Calibri" w:hAnsi="Calibri" w:cs="Calibri"/>
              </w:rPr>
            </w:pPr>
            <w:r w:rsidRPr="001E3DB8">
              <w:rPr>
                <w:rFonts w:ascii="Calibri" w:hAnsi="Calibri" w:cs="Calibri"/>
              </w:rPr>
              <w:t>vrátane dopravy a spotrebného materiálu - rezivo, povrchová úprava, a podobne</w:t>
            </w:r>
          </w:p>
        </w:tc>
        <w:tc>
          <w:tcPr>
            <w:tcW w:w="1559" w:type="dxa"/>
            <w:noWrap/>
          </w:tcPr>
          <w:p w14:paraId="260445E0" w14:textId="77777777" w:rsidR="001E3DB8" w:rsidRPr="001E3DB8" w:rsidRDefault="001E3DB8" w:rsidP="0049133F">
            <w:pPr>
              <w:pStyle w:val="Bezriadkovania"/>
              <w:jc w:val="center"/>
              <w:rPr>
                <w:rFonts w:ascii="Calibri" w:hAnsi="Calibri" w:cs="Calibri"/>
              </w:rPr>
            </w:pPr>
            <w:r w:rsidRPr="001E3DB8">
              <w:rPr>
                <w:rFonts w:ascii="Calibri" w:hAnsi="Calibri" w:cs="Calibri"/>
              </w:rPr>
              <w:t>50 m2</w:t>
            </w:r>
          </w:p>
        </w:tc>
      </w:tr>
      <w:tr w:rsidR="001E3DB8" w:rsidRPr="001E3DB8" w14:paraId="554D7E94" w14:textId="77777777" w:rsidTr="0049133F">
        <w:trPr>
          <w:trHeight w:val="696"/>
        </w:trPr>
        <w:tc>
          <w:tcPr>
            <w:tcW w:w="642" w:type="dxa"/>
          </w:tcPr>
          <w:p w14:paraId="568FE4A6" w14:textId="3664843C" w:rsidR="001E3DB8" w:rsidRPr="001E3DB8" w:rsidRDefault="001E3DB8" w:rsidP="0049133F">
            <w:pPr>
              <w:pStyle w:val="Bezriadkovania"/>
              <w:jc w:val="center"/>
              <w:rPr>
                <w:rFonts w:ascii="Calibri" w:hAnsi="Calibri" w:cs="Calibri"/>
              </w:rPr>
            </w:pPr>
            <w:r w:rsidRPr="001E3DB8">
              <w:rPr>
                <w:rFonts w:ascii="Calibri" w:hAnsi="Calibri" w:cs="Calibri"/>
              </w:rPr>
              <w:t>1</w:t>
            </w:r>
            <w:r w:rsidR="00092774">
              <w:rPr>
                <w:rFonts w:ascii="Calibri" w:hAnsi="Calibri" w:cs="Calibri"/>
              </w:rPr>
              <w:t>5</w:t>
            </w:r>
            <w:r w:rsidRPr="001E3DB8">
              <w:rPr>
                <w:rFonts w:ascii="Calibri" w:hAnsi="Calibri" w:cs="Calibri"/>
              </w:rPr>
              <w:t>.</w:t>
            </w:r>
          </w:p>
        </w:tc>
        <w:tc>
          <w:tcPr>
            <w:tcW w:w="4413" w:type="dxa"/>
            <w:hideMark/>
          </w:tcPr>
          <w:p w14:paraId="69438FB7" w14:textId="563D7689" w:rsidR="001E3DB8" w:rsidRPr="001E3DB8" w:rsidRDefault="001E3DB8" w:rsidP="0049133F">
            <w:pPr>
              <w:pStyle w:val="Bezriadkovania"/>
              <w:jc w:val="center"/>
              <w:rPr>
                <w:rFonts w:ascii="Calibri" w:hAnsi="Calibri" w:cs="Calibri"/>
                <w:b/>
                <w:bCs/>
              </w:rPr>
            </w:pPr>
            <w:r w:rsidRPr="001E3DB8">
              <w:rPr>
                <w:rFonts w:ascii="Calibri" w:hAnsi="Calibri" w:cs="Calibri"/>
                <w:b/>
                <w:bCs/>
              </w:rPr>
              <w:t xml:space="preserve">odstraňovanie </w:t>
            </w:r>
            <w:proofErr w:type="spellStart"/>
            <w:r w:rsidRPr="001E3DB8">
              <w:rPr>
                <w:rFonts w:ascii="Calibri" w:hAnsi="Calibri" w:cs="Calibri"/>
                <w:b/>
                <w:bCs/>
              </w:rPr>
              <w:t>graffit</w:t>
            </w:r>
            <w:r w:rsidR="00622BD5">
              <w:rPr>
                <w:rFonts w:ascii="Calibri" w:hAnsi="Calibri" w:cs="Calibri"/>
                <w:b/>
                <w:bCs/>
              </w:rPr>
              <w:t>ov</w:t>
            </w:r>
            <w:proofErr w:type="spellEnd"/>
            <w:r w:rsidRPr="001E3DB8">
              <w:rPr>
                <w:rFonts w:ascii="Calibri" w:hAnsi="Calibri" w:cs="Calibri"/>
                <w:b/>
                <w:bCs/>
              </w:rPr>
              <w:t>, reklám, nálepiek</w:t>
            </w:r>
          </w:p>
          <w:p w14:paraId="5FED5065" w14:textId="77777777" w:rsidR="001E3DB8" w:rsidRPr="001E3DB8" w:rsidRDefault="001E3DB8" w:rsidP="0049133F">
            <w:pPr>
              <w:pStyle w:val="Bezriadkovania"/>
              <w:jc w:val="center"/>
              <w:rPr>
                <w:rFonts w:ascii="Calibri" w:hAnsi="Calibri" w:cs="Calibri"/>
              </w:rPr>
            </w:pPr>
            <w:r w:rsidRPr="001E3DB8">
              <w:rPr>
                <w:rFonts w:ascii="Calibri" w:hAnsi="Calibri" w:cs="Calibri"/>
              </w:rPr>
              <w:t>vrátane dopravy a spotrebného materiálu</w:t>
            </w:r>
          </w:p>
        </w:tc>
        <w:tc>
          <w:tcPr>
            <w:tcW w:w="1559" w:type="dxa"/>
            <w:noWrap/>
          </w:tcPr>
          <w:p w14:paraId="2E3228A1" w14:textId="77777777" w:rsidR="001E3DB8" w:rsidRPr="001E3DB8" w:rsidRDefault="001E3DB8" w:rsidP="0049133F">
            <w:pPr>
              <w:pStyle w:val="Bezriadkovania"/>
              <w:jc w:val="center"/>
              <w:rPr>
                <w:rFonts w:ascii="Calibri" w:hAnsi="Calibri" w:cs="Calibri"/>
              </w:rPr>
            </w:pPr>
            <w:r w:rsidRPr="001E3DB8">
              <w:rPr>
                <w:rFonts w:ascii="Calibri" w:hAnsi="Calibri" w:cs="Calibri"/>
              </w:rPr>
              <w:t>200 hod.</w:t>
            </w:r>
          </w:p>
        </w:tc>
      </w:tr>
      <w:tr w:rsidR="001E3DB8" w:rsidRPr="001E3DB8" w14:paraId="06F23B74" w14:textId="77777777" w:rsidTr="0049133F">
        <w:trPr>
          <w:trHeight w:val="1167"/>
        </w:trPr>
        <w:tc>
          <w:tcPr>
            <w:tcW w:w="642" w:type="dxa"/>
          </w:tcPr>
          <w:p w14:paraId="18FDE8A8" w14:textId="15E54352" w:rsidR="001E3DB8" w:rsidRPr="001E3DB8" w:rsidRDefault="001E3DB8" w:rsidP="0049133F">
            <w:pPr>
              <w:pStyle w:val="Bezriadkovania"/>
              <w:jc w:val="center"/>
              <w:rPr>
                <w:rFonts w:ascii="Calibri" w:hAnsi="Calibri" w:cs="Calibri"/>
              </w:rPr>
            </w:pPr>
            <w:r w:rsidRPr="001E3DB8">
              <w:rPr>
                <w:rFonts w:ascii="Calibri" w:hAnsi="Calibri" w:cs="Calibri"/>
              </w:rPr>
              <w:t>1</w:t>
            </w:r>
            <w:r w:rsidR="00092774">
              <w:rPr>
                <w:rFonts w:ascii="Calibri" w:hAnsi="Calibri" w:cs="Calibri"/>
              </w:rPr>
              <w:t>6</w:t>
            </w:r>
            <w:r w:rsidRPr="001E3DB8">
              <w:rPr>
                <w:rFonts w:ascii="Calibri" w:hAnsi="Calibri" w:cs="Calibri"/>
              </w:rPr>
              <w:t>.</w:t>
            </w:r>
          </w:p>
        </w:tc>
        <w:tc>
          <w:tcPr>
            <w:tcW w:w="4413" w:type="dxa"/>
            <w:hideMark/>
          </w:tcPr>
          <w:p w14:paraId="5FD3364B" w14:textId="77777777" w:rsidR="001E3DB8" w:rsidRPr="001E3DB8" w:rsidRDefault="001E3DB8" w:rsidP="0049133F">
            <w:pPr>
              <w:pStyle w:val="Bezriadkovania"/>
              <w:jc w:val="center"/>
              <w:rPr>
                <w:rFonts w:ascii="Calibri" w:hAnsi="Calibri" w:cs="Calibri"/>
                <w:b/>
                <w:bCs/>
              </w:rPr>
            </w:pPr>
            <w:r w:rsidRPr="001E3DB8">
              <w:rPr>
                <w:rFonts w:ascii="Calibri" w:hAnsi="Calibri" w:cs="Calibri"/>
                <w:b/>
                <w:bCs/>
              </w:rPr>
              <w:t>vysokotlakové čistenie dopadových plôch z EPDM</w:t>
            </w:r>
          </w:p>
          <w:p w14:paraId="44D6BD1A" w14:textId="77777777" w:rsidR="001E3DB8" w:rsidRPr="001E3DB8" w:rsidRDefault="001E3DB8" w:rsidP="0049133F">
            <w:pPr>
              <w:pStyle w:val="Bezriadkovania"/>
              <w:jc w:val="center"/>
              <w:rPr>
                <w:rFonts w:ascii="Calibri" w:hAnsi="Calibri" w:cs="Calibri"/>
              </w:rPr>
            </w:pPr>
            <w:r w:rsidRPr="001E3DB8">
              <w:rPr>
                <w:rFonts w:ascii="Calibri" w:hAnsi="Calibri" w:cs="Calibri"/>
              </w:rPr>
              <w:t>vrátane dopravy a spotrebného materiálu podľa potreby - minimálne 1-krát ročne</w:t>
            </w:r>
          </w:p>
        </w:tc>
        <w:tc>
          <w:tcPr>
            <w:tcW w:w="1559" w:type="dxa"/>
            <w:noWrap/>
          </w:tcPr>
          <w:p w14:paraId="7D2170D3" w14:textId="77777777" w:rsidR="001E3DB8" w:rsidRPr="001E3DB8" w:rsidRDefault="001E3DB8" w:rsidP="0049133F">
            <w:pPr>
              <w:pStyle w:val="Bezriadkovania"/>
              <w:jc w:val="center"/>
              <w:rPr>
                <w:rFonts w:ascii="Calibri" w:hAnsi="Calibri" w:cs="Calibri"/>
              </w:rPr>
            </w:pPr>
            <w:r w:rsidRPr="001E3DB8">
              <w:rPr>
                <w:rFonts w:ascii="Calibri" w:hAnsi="Calibri" w:cs="Calibri"/>
              </w:rPr>
              <w:t>240 hod.</w:t>
            </w:r>
          </w:p>
        </w:tc>
      </w:tr>
    </w:tbl>
    <w:p w14:paraId="2F5743A1" w14:textId="77777777" w:rsidR="001E3DB8" w:rsidRPr="001E3DB8" w:rsidRDefault="001E3DB8" w:rsidP="001E3DB8">
      <w:pPr>
        <w:widowControl w:val="0"/>
        <w:tabs>
          <w:tab w:val="left" w:pos="284"/>
          <w:tab w:val="left" w:pos="3456"/>
          <w:tab w:val="left" w:pos="4608"/>
          <w:tab w:val="left" w:pos="5760"/>
          <w:tab w:val="left" w:pos="6912"/>
          <w:tab w:val="left" w:pos="8064"/>
        </w:tabs>
        <w:autoSpaceDE w:val="0"/>
        <w:autoSpaceDN w:val="0"/>
        <w:adjustRightInd w:val="0"/>
        <w:ind w:right="144"/>
        <w:jc w:val="both"/>
        <w:rPr>
          <w:b/>
        </w:rPr>
      </w:pPr>
    </w:p>
    <w:p w14:paraId="06C87164" w14:textId="4DFAB890" w:rsidR="00CA00F3" w:rsidRDefault="00CA00F3" w:rsidP="00CA00D1">
      <w:pPr>
        <w:pStyle w:val="Cislo-2-text"/>
        <w:rPr>
          <w:bCs/>
          <w:color w:val="auto"/>
        </w:rPr>
      </w:pPr>
    </w:p>
    <w:p w14:paraId="268749E6" w14:textId="10ACBC81" w:rsidR="0049133F" w:rsidRDefault="0049133F" w:rsidP="00CA00D1">
      <w:pPr>
        <w:pStyle w:val="Cislo-2-text"/>
        <w:rPr>
          <w:bCs/>
          <w:color w:val="auto"/>
        </w:rPr>
      </w:pPr>
    </w:p>
    <w:p w14:paraId="4DC855FD" w14:textId="3D3EBDC3" w:rsidR="0049133F" w:rsidRDefault="0049133F" w:rsidP="00CA00D1">
      <w:pPr>
        <w:pStyle w:val="Cislo-2-text"/>
        <w:rPr>
          <w:bCs/>
          <w:color w:val="auto"/>
        </w:rPr>
      </w:pPr>
    </w:p>
    <w:p w14:paraId="2B02ACD8" w14:textId="1B3ECDDA" w:rsidR="0049133F" w:rsidRDefault="0049133F" w:rsidP="00CA00D1">
      <w:pPr>
        <w:pStyle w:val="Cislo-2-text"/>
        <w:rPr>
          <w:bCs/>
          <w:color w:val="auto"/>
        </w:rPr>
      </w:pPr>
    </w:p>
    <w:p w14:paraId="536BF6B1" w14:textId="5FF485FA" w:rsidR="0049133F" w:rsidRDefault="0049133F" w:rsidP="00CA00D1">
      <w:pPr>
        <w:pStyle w:val="Cislo-2-text"/>
        <w:rPr>
          <w:bCs/>
          <w:color w:val="auto"/>
        </w:rPr>
      </w:pPr>
    </w:p>
    <w:p w14:paraId="42C4C0C1" w14:textId="4551700D" w:rsidR="0049133F" w:rsidRDefault="0049133F" w:rsidP="00CA00D1">
      <w:pPr>
        <w:pStyle w:val="Cislo-2-text"/>
        <w:rPr>
          <w:bCs/>
          <w:color w:val="auto"/>
        </w:rPr>
      </w:pPr>
    </w:p>
    <w:p w14:paraId="60446ACD" w14:textId="15DDEA5C" w:rsidR="0049133F" w:rsidRDefault="0049133F" w:rsidP="00CA00D1">
      <w:pPr>
        <w:pStyle w:val="Cislo-2-text"/>
        <w:rPr>
          <w:bCs/>
          <w:color w:val="auto"/>
        </w:rPr>
      </w:pPr>
    </w:p>
    <w:p w14:paraId="7D748DCE" w14:textId="3C7E9E64" w:rsidR="0049133F" w:rsidRDefault="0049133F" w:rsidP="00CA00D1">
      <w:pPr>
        <w:pStyle w:val="Cislo-2-text"/>
        <w:rPr>
          <w:bCs/>
          <w:color w:val="auto"/>
        </w:rPr>
      </w:pPr>
    </w:p>
    <w:p w14:paraId="608F26A9" w14:textId="08DE1666" w:rsidR="0049133F" w:rsidRDefault="0049133F" w:rsidP="00CA00D1">
      <w:pPr>
        <w:pStyle w:val="Cislo-2-text"/>
        <w:rPr>
          <w:bCs/>
          <w:color w:val="auto"/>
        </w:rPr>
      </w:pPr>
    </w:p>
    <w:p w14:paraId="4B0E07B8" w14:textId="5BBC8404" w:rsidR="0049133F" w:rsidRDefault="0049133F" w:rsidP="00CA00D1">
      <w:pPr>
        <w:pStyle w:val="Cislo-2-text"/>
        <w:rPr>
          <w:bCs/>
          <w:color w:val="auto"/>
        </w:rPr>
      </w:pPr>
    </w:p>
    <w:p w14:paraId="6A21809E" w14:textId="0319BC9B" w:rsidR="0049133F" w:rsidRDefault="0049133F" w:rsidP="00CA00D1">
      <w:pPr>
        <w:pStyle w:val="Cislo-2-text"/>
        <w:rPr>
          <w:bCs/>
          <w:color w:val="auto"/>
        </w:rPr>
      </w:pPr>
    </w:p>
    <w:p w14:paraId="0D652ACD" w14:textId="2ACB3445" w:rsidR="0049133F" w:rsidRDefault="0049133F" w:rsidP="00CA00D1">
      <w:pPr>
        <w:pStyle w:val="Cislo-2-text"/>
        <w:rPr>
          <w:bCs/>
          <w:color w:val="auto"/>
        </w:rPr>
      </w:pPr>
    </w:p>
    <w:p w14:paraId="50A11581" w14:textId="774265C0" w:rsidR="0049133F" w:rsidRDefault="0049133F" w:rsidP="00CA00D1">
      <w:pPr>
        <w:pStyle w:val="Cislo-2-text"/>
        <w:rPr>
          <w:bCs/>
          <w:color w:val="auto"/>
        </w:rPr>
      </w:pPr>
    </w:p>
    <w:p w14:paraId="4946730E" w14:textId="0F5E4DB7" w:rsidR="0049133F" w:rsidRDefault="0049133F" w:rsidP="00CA00D1">
      <w:pPr>
        <w:pStyle w:val="Cislo-2-text"/>
        <w:rPr>
          <w:bCs/>
          <w:color w:val="auto"/>
        </w:rPr>
      </w:pPr>
    </w:p>
    <w:p w14:paraId="2FD828EB" w14:textId="23C3D803" w:rsidR="0049133F" w:rsidRDefault="0049133F" w:rsidP="00CA00D1">
      <w:pPr>
        <w:pStyle w:val="Cislo-2-text"/>
        <w:rPr>
          <w:bCs/>
          <w:color w:val="auto"/>
        </w:rPr>
      </w:pPr>
    </w:p>
    <w:p w14:paraId="2B42A190" w14:textId="3BCB248B" w:rsidR="0049133F" w:rsidRDefault="0049133F" w:rsidP="00CA00D1">
      <w:pPr>
        <w:pStyle w:val="Cislo-2-text"/>
        <w:rPr>
          <w:bCs/>
          <w:color w:val="auto"/>
        </w:rPr>
      </w:pPr>
    </w:p>
    <w:p w14:paraId="7B45C0D5" w14:textId="314EB2F8" w:rsidR="0049133F" w:rsidRDefault="0049133F" w:rsidP="00CA00D1">
      <w:pPr>
        <w:pStyle w:val="Cislo-2-text"/>
        <w:rPr>
          <w:bCs/>
          <w:color w:val="auto"/>
        </w:rPr>
      </w:pPr>
    </w:p>
    <w:p w14:paraId="33349150" w14:textId="2234ABD1" w:rsidR="0049133F" w:rsidRDefault="0049133F" w:rsidP="00CA00D1">
      <w:pPr>
        <w:pStyle w:val="Cislo-2-text"/>
        <w:rPr>
          <w:bCs/>
          <w:color w:val="auto"/>
        </w:rPr>
      </w:pPr>
    </w:p>
    <w:p w14:paraId="59B02FDD" w14:textId="309403D5" w:rsidR="0049133F" w:rsidRDefault="0049133F" w:rsidP="00CA00D1">
      <w:pPr>
        <w:pStyle w:val="Cislo-2-text"/>
        <w:rPr>
          <w:bCs/>
          <w:color w:val="auto"/>
        </w:rPr>
      </w:pPr>
    </w:p>
    <w:p w14:paraId="3963BF39" w14:textId="1EF70A3A" w:rsidR="00D25C4D" w:rsidRDefault="00D25C4D" w:rsidP="00CA00D1">
      <w:pPr>
        <w:pStyle w:val="Cislo-2-text"/>
        <w:rPr>
          <w:bCs/>
          <w:color w:val="auto"/>
        </w:rPr>
      </w:pPr>
    </w:p>
    <w:p w14:paraId="06500C9E" w14:textId="7B641CC1" w:rsidR="00D25C4D" w:rsidRDefault="00D25C4D" w:rsidP="00CA00D1">
      <w:pPr>
        <w:pStyle w:val="Cislo-2-text"/>
        <w:rPr>
          <w:bCs/>
          <w:color w:val="auto"/>
        </w:rPr>
      </w:pPr>
    </w:p>
    <w:p w14:paraId="4AB01FE2" w14:textId="027BA1AA" w:rsidR="00D25C4D" w:rsidRDefault="00D25C4D" w:rsidP="00CA00D1">
      <w:pPr>
        <w:pStyle w:val="Cislo-2-text"/>
        <w:rPr>
          <w:bCs/>
          <w:color w:val="auto"/>
        </w:rPr>
      </w:pPr>
    </w:p>
    <w:p w14:paraId="5BF5B818" w14:textId="1404DCA9" w:rsidR="00D25C4D" w:rsidRDefault="00D25C4D" w:rsidP="00CA00D1">
      <w:pPr>
        <w:pStyle w:val="Cislo-2-text"/>
        <w:rPr>
          <w:bCs/>
          <w:color w:val="auto"/>
        </w:rPr>
      </w:pPr>
    </w:p>
    <w:p w14:paraId="1991ED41" w14:textId="0636B2C1" w:rsidR="00D25C4D" w:rsidRDefault="00D25C4D" w:rsidP="00CA00D1">
      <w:pPr>
        <w:pStyle w:val="Cislo-2-text"/>
        <w:rPr>
          <w:bCs/>
          <w:color w:val="auto"/>
        </w:rPr>
      </w:pPr>
    </w:p>
    <w:p w14:paraId="7B743714" w14:textId="25C72157" w:rsidR="00D25C4D" w:rsidRDefault="00D25C4D" w:rsidP="00CA00D1">
      <w:pPr>
        <w:pStyle w:val="Cislo-2-text"/>
        <w:rPr>
          <w:bCs/>
          <w:color w:val="auto"/>
        </w:rPr>
      </w:pPr>
    </w:p>
    <w:p w14:paraId="6356C1B9" w14:textId="77777777" w:rsidR="00D25C4D" w:rsidRDefault="00D25C4D" w:rsidP="00CA00D1">
      <w:pPr>
        <w:pStyle w:val="Cislo-2-text"/>
        <w:rPr>
          <w:bCs/>
          <w:color w:val="auto"/>
        </w:rPr>
      </w:pPr>
    </w:p>
    <w:p w14:paraId="0E217903" w14:textId="77777777" w:rsidR="00622CEC" w:rsidRPr="009E58B7" w:rsidRDefault="00B25AA5" w:rsidP="0008629C">
      <w:pPr>
        <w:pStyle w:val="Nadpis1"/>
        <w:numPr>
          <w:ilvl w:val="0"/>
          <w:numId w:val="26"/>
        </w:numPr>
        <w:rPr>
          <w:sz w:val="22"/>
          <w:szCs w:val="22"/>
        </w:rPr>
      </w:pPr>
      <w:bookmarkStart w:id="57" w:name="_Ref450130065"/>
      <w:bookmarkStart w:id="58" w:name="_Toc92957091"/>
      <w:bookmarkStart w:id="59" w:name="_Toc25"/>
      <w:bookmarkEnd w:id="53"/>
      <w:bookmarkEnd w:id="54"/>
      <w:r w:rsidRPr="009E58B7">
        <w:rPr>
          <w:sz w:val="22"/>
          <w:szCs w:val="22"/>
        </w:rPr>
        <w:lastRenderedPageBreak/>
        <w:t>K</w:t>
      </w:r>
      <w:bookmarkStart w:id="60" w:name="_Ref450130096"/>
      <w:bookmarkEnd w:id="57"/>
      <w:r w:rsidRPr="009E58B7">
        <w:rPr>
          <w:sz w:val="22"/>
          <w:szCs w:val="22"/>
        </w:rPr>
        <w:t>ritériá na vyhodnotenie ponúk a spôsob ich uplatneni</w:t>
      </w:r>
      <w:bookmarkEnd w:id="60"/>
      <w:r w:rsidRPr="009E58B7">
        <w:rPr>
          <w:sz w:val="22"/>
          <w:szCs w:val="22"/>
        </w:rPr>
        <w:t>a</w:t>
      </w:r>
      <w:bookmarkEnd w:id="58"/>
      <w:r w:rsidRPr="009E58B7">
        <w:rPr>
          <w:sz w:val="22"/>
          <w:szCs w:val="22"/>
        </w:rPr>
        <w:t xml:space="preserve"> </w:t>
      </w:r>
      <w:bookmarkEnd w:id="59"/>
    </w:p>
    <w:p w14:paraId="352C1BA4" w14:textId="77777777" w:rsidR="00622CEC" w:rsidRPr="009E58B7" w:rsidRDefault="00622CEC">
      <w:pPr>
        <w:tabs>
          <w:tab w:val="left" w:pos="426"/>
        </w:tabs>
        <w:jc w:val="both"/>
        <w:rPr>
          <w:b/>
          <w:bCs/>
          <w:sz w:val="16"/>
          <w:szCs w:val="16"/>
        </w:rPr>
      </w:pPr>
    </w:p>
    <w:p w14:paraId="55310361" w14:textId="4901A236" w:rsidR="00BA6260" w:rsidRPr="009E58B7" w:rsidRDefault="00B25AA5" w:rsidP="00E3344E">
      <w:pPr>
        <w:pStyle w:val="Cislo-1-nadpis"/>
        <w:numPr>
          <w:ilvl w:val="0"/>
          <w:numId w:val="33"/>
        </w:numPr>
        <w:rPr>
          <w:b w:val="0"/>
        </w:rPr>
      </w:pPr>
      <w:bookmarkStart w:id="61" w:name="_Toc26"/>
      <w:bookmarkStart w:id="62" w:name="_Toc92957092"/>
      <w:r w:rsidRPr="009E58B7">
        <w:t>Kritériá na vyhodnotenie ponú</w:t>
      </w:r>
      <w:bookmarkStart w:id="63" w:name="_Toc24351317"/>
      <w:bookmarkEnd w:id="61"/>
      <w:r w:rsidR="003A6EEF" w:rsidRPr="009E58B7">
        <w:t>k</w:t>
      </w:r>
      <w:bookmarkEnd w:id="62"/>
    </w:p>
    <w:bookmarkEnd w:id="63"/>
    <w:p w14:paraId="18E6CC43" w14:textId="5C08233A" w:rsidR="00431B14" w:rsidRDefault="00431B14" w:rsidP="00431B14">
      <w:pPr>
        <w:ind w:left="709"/>
        <w:jc w:val="both"/>
      </w:pPr>
      <w:r>
        <w:t>Verejný obstarávateľ vyhodnotí predložené ponuky podľa kritéria, ktorým je najnižšia cena za predmet plnenia v EUR s DPH.</w:t>
      </w:r>
    </w:p>
    <w:p w14:paraId="1E9F2C51" w14:textId="3EE32DFA" w:rsidR="00B32728" w:rsidRDefault="00B32728" w:rsidP="00FD5AAB">
      <w:pPr>
        <w:ind w:left="709"/>
        <w:jc w:val="both"/>
      </w:pPr>
      <w:r w:rsidRPr="00B32728">
        <w:t>Kritériom na vyhodnotenie ponúk v rámci tohto postupu verejného obstarávania je najnižšia cena v E</w:t>
      </w:r>
      <w:r w:rsidR="003D46C5">
        <w:t>UR</w:t>
      </w:r>
      <w:r w:rsidRPr="00B32728">
        <w:t xml:space="preserve"> s DPH za predmet zákazky podľa návrhu na plnenie kritérií podľa časti E. súťažných podkladov.</w:t>
      </w:r>
    </w:p>
    <w:p w14:paraId="6D1AB9D6" w14:textId="77777777" w:rsidR="00431B14" w:rsidRPr="009E58B7" w:rsidRDefault="00431B14" w:rsidP="00FD5AAB">
      <w:pPr>
        <w:ind w:left="709"/>
        <w:jc w:val="both"/>
      </w:pPr>
    </w:p>
    <w:p w14:paraId="5C6C892B" w14:textId="51C794FC" w:rsidR="00622CEC" w:rsidRPr="009E58B7" w:rsidRDefault="00B25AA5" w:rsidP="00E3344E">
      <w:pPr>
        <w:pStyle w:val="Cislo-1-nadpis"/>
        <w:numPr>
          <w:ilvl w:val="0"/>
          <w:numId w:val="33"/>
        </w:numPr>
        <w:tabs>
          <w:tab w:val="clear" w:pos="709"/>
        </w:tabs>
        <w:ind w:left="709" w:hanging="709"/>
      </w:pPr>
      <w:bookmarkStart w:id="64" w:name="_Toc27"/>
      <w:bookmarkStart w:id="65" w:name="_Toc92957093"/>
      <w:r w:rsidRPr="009E58B7">
        <w:t>Spôsob uplatnenia kritérií</w:t>
      </w:r>
      <w:bookmarkEnd w:id="64"/>
      <w:bookmarkEnd w:id="65"/>
    </w:p>
    <w:p w14:paraId="4D1B590F" w14:textId="3D676E60" w:rsidR="00431B14" w:rsidRDefault="00431B14" w:rsidP="000C25FC">
      <w:pPr>
        <w:ind w:left="709"/>
        <w:jc w:val="both"/>
      </w:pPr>
      <w:r>
        <w:t>Predmetné kritérium sa bude uplatňovať tak, že uchádzač ocení jednotlivé položky návrhu na plnenie kritéri</w:t>
      </w:r>
      <w:r w:rsidR="000C25FC">
        <w:t>í</w:t>
      </w:r>
      <w:r>
        <w:t xml:space="preserve"> podľa </w:t>
      </w:r>
      <w:r w:rsidR="000C25FC">
        <w:t>časti E. súťažných podkladov</w:t>
      </w:r>
      <w:r>
        <w:t>, pričom za</w:t>
      </w:r>
    </w:p>
    <w:p w14:paraId="2035CCA0" w14:textId="77777777" w:rsidR="000C25FC" w:rsidRDefault="000C25FC" w:rsidP="00431B14">
      <w:pPr>
        <w:ind w:left="709"/>
        <w:jc w:val="both"/>
      </w:pPr>
    </w:p>
    <w:p w14:paraId="4DF0F024" w14:textId="5D0D9699" w:rsidR="00431B14" w:rsidRPr="00D25C4D" w:rsidRDefault="00431B14" w:rsidP="00D25C4D">
      <w:pPr>
        <w:ind w:left="709"/>
        <w:jc w:val="both"/>
        <w:rPr>
          <w:b/>
          <w:bCs/>
        </w:rPr>
      </w:pPr>
      <w:r>
        <w:t>za položku č. 1 „</w:t>
      </w:r>
      <w:r w:rsidR="00D25C4D" w:rsidRPr="00D25C4D">
        <w:rPr>
          <w:b/>
          <w:bCs/>
        </w:rPr>
        <w:t>prevádzková kontrola</w:t>
      </w:r>
      <w:r w:rsidR="00D25C4D">
        <w:rPr>
          <w:b/>
          <w:bCs/>
        </w:rPr>
        <w:t xml:space="preserve"> </w:t>
      </w:r>
      <w:r w:rsidR="00D25C4D" w:rsidRPr="00D25C4D">
        <w:rPr>
          <w:b/>
          <w:bCs/>
        </w:rPr>
        <w:t xml:space="preserve">raz za </w:t>
      </w:r>
      <w:r w:rsidR="003D46C5">
        <w:rPr>
          <w:b/>
          <w:bCs/>
        </w:rPr>
        <w:t>2 mes</w:t>
      </w:r>
      <w:r w:rsidR="00D25C4D" w:rsidRPr="00D25C4D">
        <w:rPr>
          <w:b/>
          <w:bCs/>
        </w:rPr>
        <w:t>iace</w:t>
      </w:r>
      <w:r>
        <w:t>“, uchádzač získa body podľa nasledovného vzorca:</w:t>
      </w:r>
    </w:p>
    <w:p w14:paraId="2F3985D9" w14:textId="77777777" w:rsidR="00431B14" w:rsidRDefault="00431B14" w:rsidP="00431B14">
      <w:pPr>
        <w:ind w:left="709"/>
        <w:jc w:val="both"/>
      </w:pPr>
      <w:r>
        <w:t xml:space="preserve"> Najnižšia ponuka</w:t>
      </w:r>
    </w:p>
    <w:p w14:paraId="4CD09778" w14:textId="63EDD7F9" w:rsidR="00431B14" w:rsidRDefault="00431B14" w:rsidP="00431B14">
      <w:pPr>
        <w:ind w:left="709"/>
        <w:jc w:val="both"/>
      </w:pPr>
      <w:r>
        <w:t xml:space="preserve">( ___________________ ) x </w:t>
      </w:r>
      <w:r w:rsidR="00B842B8">
        <w:t>8</w:t>
      </w:r>
      <w:r>
        <w:t xml:space="preserve"> = počet bodov</w:t>
      </w:r>
    </w:p>
    <w:p w14:paraId="794FB4ED" w14:textId="77777777" w:rsidR="00431B14" w:rsidRDefault="00431B14" w:rsidP="00431B14">
      <w:pPr>
        <w:ind w:left="709"/>
        <w:jc w:val="both"/>
      </w:pPr>
      <w:r>
        <w:t xml:space="preserve"> Ponuka uchádzača</w:t>
      </w:r>
    </w:p>
    <w:p w14:paraId="6E44D086" w14:textId="77777777" w:rsidR="000C25FC" w:rsidRDefault="000C25FC" w:rsidP="00431B14">
      <w:pPr>
        <w:ind w:left="709"/>
        <w:jc w:val="both"/>
      </w:pPr>
    </w:p>
    <w:p w14:paraId="483393D9" w14:textId="77777777" w:rsidR="000C25FC" w:rsidRDefault="000C25FC" w:rsidP="00431B14">
      <w:pPr>
        <w:ind w:left="709"/>
        <w:jc w:val="both"/>
      </w:pPr>
    </w:p>
    <w:p w14:paraId="4E2896DB" w14:textId="202C0E5A" w:rsidR="00431B14" w:rsidRDefault="00431B14" w:rsidP="00431B14">
      <w:pPr>
        <w:ind w:left="709"/>
        <w:jc w:val="both"/>
      </w:pPr>
      <w:r>
        <w:t xml:space="preserve">za položku č. </w:t>
      </w:r>
      <w:r w:rsidR="00EF4412">
        <w:t>2</w:t>
      </w:r>
      <w:r>
        <w:t xml:space="preserve"> „</w:t>
      </w:r>
      <w:r w:rsidR="00CF3162" w:rsidRPr="00CF3162">
        <w:rPr>
          <w:b/>
          <w:bCs/>
        </w:rPr>
        <w:t>vývoz piesku z pieskoviska</w:t>
      </w:r>
      <w:r>
        <w:t>“, uchádzač získa body podľa nasledovného vzorca:</w:t>
      </w:r>
    </w:p>
    <w:p w14:paraId="06302787" w14:textId="77777777" w:rsidR="00431B14" w:rsidRDefault="00431B14" w:rsidP="00431B14">
      <w:pPr>
        <w:ind w:left="709"/>
        <w:jc w:val="both"/>
      </w:pPr>
      <w:r>
        <w:t xml:space="preserve"> Najnižšia ponuka</w:t>
      </w:r>
    </w:p>
    <w:p w14:paraId="006922F7" w14:textId="64E6A7B4" w:rsidR="00431B14" w:rsidRDefault="00431B14" w:rsidP="00431B14">
      <w:pPr>
        <w:ind w:left="709"/>
        <w:jc w:val="both"/>
      </w:pPr>
      <w:r>
        <w:t xml:space="preserve">( ___________________ ) x </w:t>
      </w:r>
      <w:r w:rsidR="00B842B8">
        <w:t>8</w:t>
      </w:r>
      <w:r>
        <w:t xml:space="preserve"> = počet bodov</w:t>
      </w:r>
    </w:p>
    <w:p w14:paraId="5C6F04B1" w14:textId="77777777" w:rsidR="00431B14" w:rsidRDefault="00431B14" w:rsidP="00431B14">
      <w:pPr>
        <w:ind w:left="709"/>
        <w:jc w:val="both"/>
      </w:pPr>
      <w:r>
        <w:t xml:space="preserve"> Ponuka uchádzača</w:t>
      </w:r>
    </w:p>
    <w:p w14:paraId="41A26E03" w14:textId="77777777" w:rsidR="00CF3162" w:rsidRDefault="00CF3162" w:rsidP="00431B14">
      <w:pPr>
        <w:ind w:left="709"/>
        <w:jc w:val="both"/>
      </w:pPr>
    </w:p>
    <w:p w14:paraId="2A13E587" w14:textId="11397C72" w:rsidR="00431B14" w:rsidRDefault="00431B14" w:rsidP="00431B14">
      <w:pPr>
        <w:ind w:left="709"/>
        <w:jc w:val="both"/>
      </w:pPr>
      <w:r>
        <w:t xml:space="preserve">za položku č. </w:t>
      </w:r>
      <w:r w:rsidR="00EF4412">
        <w:t>3</w:t>
      </w:r>
      <w:r>
        <w:t xml:space="preserve"> „</w:t>
      </w:r>
      <w:r w:rsidR="00765334" w:rsidRPr="00765334">
        <w:rPr>
          <w:b/>
          <w:bCs/>
        </w:rPr>
        <w:t>navezenie piesku, respektíve dosypanie piesku do pieskoviska</w:t>
      </w:r>
      <w:r>
        <w:t>“, uchádzač získa body podľa nasledovného vzorca:</w:t>
      </w:r>
    </w:p>
    <w:p w14:paraId="58592B22" w14:textId="77777777" w:rsidR="00431B14" w:rsidRDefault="00431B14" w:rsidP="00431B14">
      <w:pPr>
        <w:ind w:left="709"/>
        <w:jc w:val="both"/>
      </w:pPr>
      <w:r>
        <w:t xml:space="preserve"> Najnižšia ponuka</w:t>
      </w:r>
    </w:p>
    <w:p w14:paraId="6FD88EF1" w14:textId="7E3D83DA" w:rsidR="00431B14" w:rsidRDefault="00431B14" w:rsidP="00431B14">
      <w:pPr>
        <w:ind w:left="709"/>
        <w:jc w:val="both"/>
      </w:pPr>
      <w:r>
        <w:t xml:space="preserve">( ___________________ ) x </w:t>
      </w:r>
      <w:r w:rsidR="00B842B8">
        <w:t>8</w:t>
      </w:r>
      <w:r>
        <w:t xml:space="preserve"> = počet bodov</w:t>
      </w:r>
    </w:p>
    <w:p w14:paraId="61F09A5A" w14:textId="77777777" w:rsidR="00431B14" w:rsidRDefault="00431B14" w:rsidP="00431B14">
      <w:pPr>
        <w:ind w:left="709"/>
        <w:jc w:val="both"/>
      </w:pPr>
      <w:r>
        <w:t xml:space="preserve"> Ponuka uchádzača</w:t>
      </w:r>
    </w:p>
    <w:p w14:paraId="5000C109" w14:textId="77777777" w:rsidR="00765334" w:rsidRDefault="00765334" w:rsidP="00431B14">
      <w:pPr>
        <w:ind w:left="709"/>
        <w:jc w:val="both"/>
      </w:pPr>
    </w:p>
    <w:p w14:paraId="665E50A0" w14:textId="5B2862F5" w:rsidR="00431B14" w:rsidRDefault="00431B14" w:rsidP="00431B14">
      <w:pPr>
        <w:ind w:left="709"/>
        <w:jc w:val="both"/>
      </w:pPr>
      <w:r>
        <w:t xml:space="preserve">za položku č. </w:t>
      </w:r>
      <w:r w:rsidR="00EF4412">
        <w:t>4</w:t>
      </w:r>
      <w:r>
        <w:t xml:space="preserve"> „</w:t>
      </w:r>
      <w:r w:rsidR="00CE2178" w:rsidRPr="00CE2178">
        <w:rPr>
          <w:b/>
          <w:bCs/>
        </w:rPr>
        <w:t>dezinfekcia piesku</w:t>
      </w:r>
      <w:r>
        <w:t>“, uchádzač získa body podľa nasledovného vzorca:</w:t>
      </w:r>
    </w:p>
    <w:p w14:paraId="4B47F379" w14:textId="77777777" w:rsidR="00431B14" w:rsidRDefault="00431B14" w:rsidP="00431B14">
      <w:pPr>
        <w:ind w:left="709"/>
        <w:jc w:val="both"/>
      </w:pPr>
      <w:r>
        <w:t xml:space="preserve"> Najnižšia ponuka</w:t>
      </w:r>
    </w:p>
    <w:p w14:paraId="225451A2" w14:textId="050CEC58" w:rsidR="00431B14" w:rsidRDefault="00431B14" w:rsidP="00431B14">
      <w:pPr>
        <w:ind w:left="709"/>
        <w:jc w:val="both"/>
      </w:pPr>
      <w:r>
        <w:t xml:space="preserve">( ___________________ ) x </w:t>
      </w:r>
      <w:r w:rsidR="00B842B8">
        <w:t>8</w:t>
      </w:r>
      <w:r>
        <w:t xml:space="preserve"> = počet bodov</w:t>
      </w:r>
    </w:p>
    <w:p w14:paraId="17CC842D" w14:textId="77777777" w:rsidR="00431B14" w:rsidRDefault="00431B14" w:rsidP="00431B14">
      <w:pPr>
        <w:ind w:left="709"/>
        <w:jc w:val="both"/>
      </w:pPr>
      <w:r>
        <w:t xml:space="preserve"> Ponuka uchádzača</w:t>
      </w:r>
    </w:p>
    <w:p w14:paraId="73BCDAD1" w14:textId="77777777" w:rsidR="00CE2178" w:rsidRDefault="00CE2178" w:rsidP="00431B14">
      <w:pPr>
        <w:ind w:left="709"/>
        <w:jc w:val="both"/>
      </w:pPr>
    </w:p>
    <w:p w14:paraId="1BF78166" w14:textId="58C89033" w:rsidR="00431B14" w:rsidRDefault="00431B14" w:rsidP="00431B14">
      <w:pPr>
        <w:ind w:left="709"/>
        <w:jc w:val="both"/>
      </w:pPr>
      <w:r>
        <w:t xml:space="preserve">za položku č. </w:t>
      </w:r>
      <w:r w:rsidR="00EF4412">
        <w:t>5</w:t>
      </w:r>
      <w:r>
        <w:t xml:space="preserve"> „</w:t>
      </w:r>
      <w:r w:rsidR="0068050A" w:rsidRPr="0068050A">
        <w:rPr>
          <w:b/>
          <w:bCs/>
        </w:rPr>
        <w:t>dosypanie štrku</w:t>
      </w:r>
      <w:r>
        <w:t>“, uchádzač získa body podľa nasledovného vzorca:</w:t>
      </w:r>
    </w:p>
    <w:p w14:paraId="012BF1BD" w14:textId="77777777" w:rsidR="00431B14" w:rsidRDefault="00431B14" w:rsidP="00431B14">
      <w:pPr>
        <w:ind w:left="709"/>
        <w:jc w:val="both"/>
      </w:pPr>
      <w:r>
        <w:t xml:space="preserve"> Najnižšia ponuka</w:t>
      </w:r>
    </w:p>
    <w:p w14:paraId="0DE57E4F" w14:textId="697A802B" w:rsidR="00431B14" w:rsidRDefault="00431B14" w:rsidP="00431B14">
      <w:pPr>
        <w:ind w:left="709"/>
        <w:jc w:val="both"/>
      </w:pPr>
      <w:r>
        <w:t xml:space="preserve">( ___________________ ) x </w:t>
      </w:r>
      <w:r w:rsidR="0066758E">
        <w:t>6</w:t>
      </w:r>
      <w:r>
        <w:t xml:space="preserve"> = počet bodov</w:t>
      </w:r>
    </w:p>
    <w:p w14:paraId="382B5B57" w14:textId="77777777" w:rsidR="00431B14" w:rsidRDefault="00431B14" w:rsidP="00431B14">
      <w:pPr>
        <w:ind w:left="709"/>
        <w:jc w:val="both"/>
      </w:pPr>
      <w:r>
        <w:t xml:space="preserve"> Ponuka uchádzača</w:t>
      </w:r>
    </w:p>
    <w:p w14:paraId="52B05CA8" w14:textId="77777777" w:rsidR="00487340" w:rsidRDefault="00487340" w:rsidP="00431B14">
      <w:pPr>
        <w:ind w:left="709"/>
        <w:jc w:val="both"/>
      </w:pPr>
    </w:p>
    <w:p w14:paraId="725BF840" w14:textId="363484DC" w:rsidR="00431B14" w:rsidRDefault="00431B14" w:rsidP="00431B14">
      <w:pPr>
        <w:ind w:left="709"/>
        <w:jc w:val="both"/>
      </w:pPr>
      <w:r>
        <w:t xml:space="preserve">za položku č. </w:t>
      </w:r>
      <w:r w:rsidR="00EF4412">
        <w:t>6</w:t>
      </w:r>
      <w:r>
        <w:t xml:space="preserve"> „</w:t>
      </w:r>
      <w:r w:rsidR="00487340" w:rsidRPr="00487340">
        <w:rPr>
          <w:b/>
          <w:bCs/>
        </w:rPr>
        <w:t>demontáž herného prvku</w:t>
      </w:r>
      <w:r>
        <w:t>“, uchádzač získa body podľa nasledovného vzorca:</w:t>
      </w:r>
    </w:p>
    <w:p w14:paraId="4D4F971A" w14:textId="77777777" w:rsidR="00431B14" w:rsidRDefault="00431B14" w:rsidP="00431B14">
      <w:pPr>
        <w:ind w:left="709"/>
        <w:jc w:val="both"/>
      </w:pPr>
      <w:r>
        <w:t xml:space="preserve"> Najnižšia ponuka</w:t>
      </w:r>
    </w:p>
    <w:p w14:paraId="016490FF" w14:textId="11D149F2" w:rsidR="00431B14" w:rsidRDefault="00431B14" w:rsidP="00431B14">
      <w:pPr>
        <w:ind w:left="709"/>
        <w:jc w:val="both"/>
      </w:pPr>
      <w:r>
        <w:t xml:space="preserve">( ___________________ ) x </w:t>
      </w:r>
      <w:r w:rsidR="0066758E">
        <w:t>6</w:t>
      </w:r>
      <w:r>
        <w:t xml:space="preserve"> = počet bodov</w:t>
      </w:r>
    </w:p>
    <w:p w14:paraId="0A1B443B" w14:textId="77777777" w:rsidR="00431B14" w:rsidRDefault="00431B14" w:rsidP="00431B14">
      <w:pPr>
        <w:ind w:left="709"/>
        <w:jc w:val="both"/>
      </w:pPr>
      <w:r>
        <w:t xml:space="preserve"> Ponuka uchádzača</w:t>
      </w:r>
    </w:p>
    <w:p w14:paraId="723F4C44" w14:textId="77777777" w:rsidR="00487340" w:rsidRDefault="00487340" w:rsidP="00431B14">
      <w:pPr>
        <w:ind w:left="709"/>
        <w:jc w:val="both"/>
      </w:pPr>
    </w:p>
    <w:p w14:paraId="72E17962" w14:textId="19FD2A93" w:rsidR="00431B14" w:rsidRDefault="00431B14" w:rsidP="00BB0B5F">
      <w:pPr>
        <w:ind w:left="709"/>
        <w:jc w:val="both"/>
      </w:pPr>
      <w:r>
        <w:t xml:space="preserve">za položku č. </w:t>
      </w:r>
      <w:r w:rsidR="00EF4412">
        <w:t>7</w:t>
      </w:r>
      <w:r>
        <w:t xml:space="preserve"> „</w:t>
      </w:r>
      <w:r w:rsidR="00487340" w:rsidRPr="00487340">
        <w:rPr>
          <w:b/>
          <w:bCs/>
        </w:rPr>
        <w:t>odstránenie pieskoviska</w:t>
      </w:r>
      <w:r>
        <w:t>“, uchádzač získa body podľa nasledovného vzorca:</w:t>
      </w:r>
    </w:p>
    <w:p w14:paraId="4EFA8DA7" w14:textId="77777777" w:rsidR="00431B14" w:rsidRDefault="00431B14" w:rsidP="00431B14">
      <w:pPr>
        <w:ind w:left="709"/>
        <w:jc w:val="both"/>
      </w:pPr>
      <w:r>
        <w:t xml:space="preserve"> Najnižšia ponuka</w:t>
      </w:r>
    </w:p>
    <w:p w14:paraId="7D190C9E" w14:textId="5EFD9C94" w:rsidR="00431B14" w:rsidRDefault="00431B14" w:rsidP="00431B14">
      <w:pPr>
        <w:ind w:left="709"/>
        <w:jc w:val="both"/>
      </w:pPr>
      <w:r>
        <w:t xml:space="preserve">( ___________________ ) x </w:t>
      </w:r>
      <w:r w:rsidR="00B842B8">
        <w:t>4</w:t>
      </w:r>
      <w:r>
        <w:t xml:space="preserve"> = počet bodov</w:t>
      </w:r>
    </w:p>
    <w:p w14:paraId="4505F824" w14:textId="77777777" w:rsidR="00431B14" w:rsidRDefault="00431B14" w:rsidP="00431B14">
      <w:pPr>
        <w:ind w:left="709"/>
        <w:jc w:val="both"/>
      </w:pPr>
      <w:r>
        <w:t xml:space="preserve"> Ponuka uchádzača</w:t>
      </w:r>
    </w:p>
    <w:p w14:paraId="5E7BEBD5" w14:textId="77777777" w:rsidR="00487340" w:rsidRDefault="00487340" w:rsidP="00431B14">
      <w:pPr>
        <w:ind w:left="709"/>
        <w:jc w:val="both"/>
      </w:pPr>
    </w:p>
    <w:p w14:paraId="4A7E2801" w14:textId="43B47AF9" w:rsidR="00431B14" w:rsidRDefault="00431B14" w:rsidP="00487340">
      <w:pPr>
        <w:ind w:left="709"/>
        <w:jc w:val="both"/>
      </w:pPr>
      <w:r>
        <w:t xml:space="preserve">za položku č. </w:t>
      </w:r>
      <w:r w:rsidR="00EF4412">
        <w:t>8</w:t>
      </w:r>
      <w:r>
        <w:t xml:space="preserve"> „</w:t>
      </w:r>
      <w:r w:rsidR="00487340" w:rsidRPr="00487340">
        <w:rPr>
          <w:b/>
          <w:bCs/>
        </w:rPr>
        <w:t>odstránenie asfaltového ihriska</w:t>
      </w:r>
      <w:r>
        <w:t>“, uchádzač získa body podľa nasledovného vzorca:</w:t>
      </w:r>
    </w:p>
    <w:p w14:paraId="64D19025" w14:textId="77777777" w:rsidR="00431B14" w:rsidRDefault="00431B14" w:rsidP="00431B14">
      <w:pPr>
        <w:ind w:left="709"/>
        <w:jc w:val="both"/>
      </w:pPr>
      <w:r>
        <w:t xml:space="preserve"> Najnižšia ponuka</w:t>
      </w:r>
    </w:p>
    <w:p w14:paraId="5693B6DA" w14:textId="61359BD4" w:rsidR="00431B14" w:rsidRDefault="00431B14" w:rsidP="00431B14">
      <w:pPr>
        <w:ind w:left="709"/>
        <w:jc w:val="both"/>
      </w:pPr>
      <w:r>
        <w:lastRenderedPageBreak/>
        <w:t xml:space="preserve">( ___________________ ) x </w:t>
      </w:r>
      <w:r w:rsidR="00B842B8">
        <w:t>4</w:t>
      </w:r>
      <w:r>
        <w:t xml:space="preserve"> = počet bodov</w:t>
      </w:r>
    </w:p>
    <w:p w14:paraId="7BDABA1C" w14:textId="77777777" w:rsidR="00431B14" w:rsidRDefault="00431B14" w:rsidP="00431B14">
      <w:pPr>
        <w:ind w:left="709"/>
        <w:jc w:val="both"/>
      </w:pPr>
      <w:r>
        <w:t xml:space="preserve"> Ponuka uchádzača</w:t>
      </w:r>
    </w:p>
    <w:p w14:paraId="692A2DD3" w14:textId="77777777" w:rsidR="00487340" w:rsidRDefault="00487340" w:rsidP="00431B14">
      <w:pPr>
        <w:ind w:left="709"/>
        <w:jc w:val="both"/>
      </w:pPr>
    </w:p>
    <w:p w14:paraId="7C4A9A69" w14:textId="0EB31C9A" w:rsidR="00431B14" w:rsidRDefault="00431B14" w:rsidP="00487340">
      <w:pPr>
        <w:ind w:left="709"/>
        <w:jc w:val="both"/>
      </w:pPr>
      <w:r>
        <w:t xml:space="preserve">za položku č. </w:t>
      </w:r>
      <w:r w:rsidR="00EF4412">
        <w:t>9</w:t>
      </w:r>
      <w:r>
        <w:t xml:space="preserve"> „</w:t>
      </w:r>
      <w:r w:rsidR="00487340" w:rsidRPr="00487340">
        <w:rPr>
          <w:b/>
          <w:bCs/>
        </w:rPr>
        <w:t>zámočnícke a tesárske práce</w:t>
      </w:r>
      <w:r>
        <w:t>“, uchádzač získa body podľa nasledovného vzorca:</w:t>
      </w:r>
    </w:p>
    <w:p w14:paraId="5512B0F8" w14:textId="77777777" w:rsidR="00431B14" w:rsidRDefault="00431B14" w:rsidP="00431B14">
      <w:pPr>
        <w:ind w:left="709"/>
        <w:jc w:val="both"/>
      </w:pPr>
      <w:r>
        <w:t xml:space="preserve"> Najnižšia ponuka</w:t>
      </w:r>
    </w:p>
    <w:p w14:paraId="491BF9A1" w14:textId="5113163E" w:rsidR="00431B14" w:rsidRDefault="00431B14" w:rsidP="00431B14">
      <w:pPr>
        <w:ind w:left="709"/>
        <w:jc w:val="both"/>
      </w:pPr>
      <w:r>
        <w:t xml:space="preserve">( ___________________ ) x </w:t>
      </w:r>
      <w:r w:rsidR="0066758E">
        <w:t>6</w:t>
      </w:r>
      <w:r>
        <w:t xml:space="preserve"> = počet bodov</w:t>
      </w:r>
    </w:p>
    <w:p w14:paraId="51445FAB" w14:textId="77777777" w:rsidR="00431B14" w:rsidRDefault="00431B14" w:rsidP="00431B14">
      <w:pPr>
        <w:ind w:left="709"/>
        <w:jc w:val="both"/>
      </w:pPr>
      <w:r>
        <w:t xml:space="preserve"> Ponuka uchádzača</w:t>
      </w:r>
    </w:p>
    <w:p w14:paraId="07D6F9FD" w14:textId="77777777" w:rsidR="00487340" w:rsidRDefault="00487340" w:rsidP="00431B14">
      <w:pPr>
        <w:ind w:left="709"/>
        <w:jc w:val="both"/>
      </w:pPr>
    </w:p>
    <w:p w14:paraId="56F086AD" w14:textId="7077AD77" w:rsidR="00431B14" w:rsidRDefault="00431B14" w:rsidP="00487340">
      <w:pPr>
        <w:ind w:left="709"/>
        <w:jc w:val="both"/>
      </w:pPr>
      <w:r>
        <w:t>za položku č. 1</w:t>
      </w:r>
      <w:r w:rsidR="00EF4412">
        <w:t>0</w:t>
      </w:r>
      <w:r>
        <w:t xml:space="preserve"> „</w:t>
      </w:r>
      <w:r w:rsidR="00487340" w:rsidRPr="00487340">
        <w:rPr>
          <w:b/>
          <w:bCs/>
        </w:rPr>
        <w:t>odstránenie starého náteru</w:t>
      </w:r>
      <w:r>
        <w:t>“, uchádzač získa body podľa nasledovného vzorca:</w:t>
      </w:r>
    </w:p>
    <w:p w14:paraId="646B8DDC" w14:textId="77777777" w:rsidR="00431B14" w:rsidRDefault="00431B14" w:rsidP="00431B14">
      <w:pPr>
        <w:ind w:left="709"/>
        <w:jc w:val="both"/>
      </w:pPr>
      <w:r>
        <w:t xml:space="preserve"> Najnižšia ponuka</w:t>
      </w:r>
    </w:p>
    <w:p w14:paraId="0D2E2A29" w14:textId="670E008E" w:rsidR="00431B14" w:rsidRDefault="00431B14" w:rsidP="00431B14">
      <w:pPr>
        <w:ind w:left="709"/>
        <w:jc w:val="both"/>
      </w:pPr>
      <w:r>
        <w:t xml:space="preserve">( ___________________ ) x </w:t>
      </w:r>
      <w:r w:rsidR="0066758E">
        <w:t>6</w:t>
      </w:r>
      <w:r>
        <w:t xml:space="preserve"> = počet bodov</w:t>
      </w:r>
    </w:p>
    <w:p w14:paraId="3F141653" w14:textId="77777777" w:rsidR="00431B14" w:rsidRDefault="00431B14" w:rsidP="00431B14">
      <w:pPr>
        <w:ind w:left="709"/>
        <w:jc w:val="both"/>
      </w:pPr>
      <w:r>
        <w:t xml:space="preserve"> Ponuka uchádzača</w:t>
      </w:r>
    </w:p>
    <w:p w14:paraId="607137A1" w14:textId="77777777" w:rsidR="00487340" w:rsidRDefault="00487340" w:rsidP="00431B14">
      <w:pPr>
        <w:ind w:left="709"/>
        <w:jc w:val="both"/>
      </w:pPr>
    </w:p>
    <w:p w14:paraId="791C0E5D" w14:textId="425CE424" w:rsidR="00431B14" w:rsidRDefault="00431B14" w:rsidP="00487340">
      <w:pPr>
        <w:ind w:left="709"/>
        <w:jc w:val="both"/>
      </w:pPr>
      <w:r>
        <w:t>za položku č. 1</w:t>
      </w:r>
      <w:r w:rsidR="00EF4412">
        <w:t>1</w:t>
      </w:r>
      <w:r>
        <w:t xml:space="preserve"> „</w:t>
      </w:r>
      <w:r w:rsidR="00487340" w:rsidRPr="00487340">
        <w:rPr>
          <w:b/>
          <w:bCs/>
        </w:rPr>
        <w:t>náter kovových konštrukcií</w:t>
      </w:r>
      <w:r>
        <w:t>“, uchádzač získa body podľa nasledovného vzorca:</w:t>
      </w:r>
    </w:p>
    <w:p w14:paraId="44600C82" w14:textId="77777777" w:rsidR="00431B14" w:rsidRDefault="00431B14" w:rsidP="00431B14">
      <w:pPr>
        <w:ind w:left="709"/>
        <w:jc w:val="both"/>
      </w:pPr>
      <w:r>
        <w:t xml:space="preserve"> Najnižšia ponuka</w:t>
      </w:r>
    </w:p>
    <w:p w14:paraId="33CCACDF" w14:textId="4B1BB997" w:rsidR="00431B14" w:rsidRDefault="00431B14" w:rsidP="00431B14">
      <w:pPr>
        <w:ind w:left="709"/>
        <w:jc w:val="both"/>
      </w:pPr>
      <w:r>
        <w:t xml:space="preserve">( ___________________ ) x </w:t>
      </w:r>
      <w:r w:rsidR="0066758E">
        <w:t>6</w:t>
      </w:r>
      <w:r>
        <w:t xml:space="preserve"> = počet bodov</w:t>
      </w:r>
    </w:p>
    <w:p w14:paraId="4E10B217" w14:textId="77777777" w:rsidR="00431B14" w:rsidRDefault="00431B14" w:rsidP="00431B14">
      <w:pPr>
        <w:ind w:left="709"/>
        <w:jc w:val="both"/>
      </w:pPr>
      <w:r>
        <w:t xml:space="preserve"> Ponuka uchádzača</w:t>
      </w:r>
    </w:p>
    <w:p w14:paraId="59A6DCBA" w14:textId="77777777" w:rsidR="00487340" w:rsidRDefault="00487340" w:rsidP="00431B14">
      <w:pPr>
        <w:ind w:left="709"/>
        <w:jc w:val="both"/>
      </w:pPr>
    </w:p>
    <w:p w14:paraId="718CF657" w14:textId="70F436CA" w:rsidR="00431B14" w:rsidRDefault="00431B14" w:rsidP="00431B14">
      <w:pPr>
        <w:ind w:left="709"/>
        <w:jc w:val="both"/>
      </w:pPr>
      <w:r>
        <w:t>za položku č. 1</w:t>
      </w:r>
      <w:r w:rsidR="00EF4412">
        <w:t>2</w:t>
      </w:r>
      <w:r>
        <w:t xml:space="preserve"> „</w:t>
      </w:r>
      <w:r w:rsidR="00487340" w:rsidRPr="00487340">
        <w:rPr>
          <w:b/>
          <w:bCs/>
        </w:rPr>
        <w:t>šmirgľovanie</w:t>
      </w:r>
      <w:r>
        <w:t>“, uchádzač získa body podľa nasledovného vzorca:</w:t>
      </w:r>
    </w:p>
    <w:p w14:paraId="47D36D94" w14:textId="77777777" w:rsidR="00431B14" w:rsidRDefault="00431B14" w:rsidP="00431B14">
      <w:pPr>
        <w:ind w:left="709"/>
        <w:jc w:val="both"/>
      </w:pPr>
      <w:r>
        <w:t xml:space="preserve"> Najnižšia ponuka</w:t>
      </w:r>
    </w:p>
    <w:p w14:paraId="151F97EA" w14:textId="35996DA5" w:rsidR="00431B14" w:rsidRDefault="00431B14" w:rsidP="00431B14">
      <w:pPr>
        <w:ind w:left="709"/>
        <w:jc w:val="both"/>
      </w:pPr>
      <w:r>
        <w:t xml:space="preserve">( ___________________ ) x </w:t>
      </w:r>
      <w:r w:rsidR="0066758E">
        <w:t>6</w:t>
      </w:r>
      <w:r>
        <w:t xml:space="preserve"> = počet bodov</w:t>
      </w:r>
    </w:p>
    <w:p w14:paraId="7813BAFB" w14:textId="77777777" w:rsidR="00431B14" w:rsidRDefault="00431B14" w:rsidP="00431B14">
      <w:pPr>
        <w:ind w:left="709"/>
        <w:jc w:val="both"/>
      </w:pPr>
      <w:r>
        <w:t xml:space="preserve"> Ponuka uchádzača</w:t>
      </w:r>
    </w:p>
    <w:p w14:paraId="07DA1C09" w14:textId="77777777" w:rsidR="00487340" w:rsidRDefault="00487340" w:rsidP="00431B14">
      <w:pPr>
        <w:ind w:left="709"/>
        <w:jc w:val="both"/>
      </w:pPr>
    </w:p>
    <w:p w14:paraId="27F91A42" w14:textId="2C4E27DA" w:rsidR="00431B14" w:rsidRDefault="00431B14" w:rsidP="00431B14">
      <w:pPr>
        <w:ind w:left="709"/>
        <w:jc w:val="both"/>
      </w:pPr>
      <w:r>
        <w:t>za položku č. 1</w:t>
      </w:r>
      <w:r w:rsidR="00EF4412">
        <w:t>3</w:t>
      </w:r>
      <w:r>
        <w:t xml:space="preserve"> „</w:t>
      </w:r>
      <w:r w:rsidR="00487340" w:rsidRPr="00487340">
        <w:rPr>
          <w:b/>
          <w:bCs/>
        </w:rPr>
        <w:t>povrchová úprava drevených častí</w:t>
      </w:r>
      <w:r>
        <w:t>“, uchádzač získa body podľa nasledovného vzorca:</w:t>
      </w:r>
    </w:p>
    <w:p w14:paraId="1A711F2F" w14:textId="77777777" w:rsidR="00431B14" w:rsidRDefault="00431B14" w:rsidP="00431B14">
      <w:pPr>
        <w:ind w:left="709"/>
        <w:jc w:val="both"/>
      </w:pPr>
      <w:r>
        <w:t xml:space="preserve"> Najnižšia ponuka</w:t>
      </w:r>
    </w:p>
    <w:p w14:paraId="00C61350" w14:textId="35C7490B" w:rsidR="00431B14" w:rsidRDefault="00431B14" w:rsidP="00431B14">
      <w:pPr>
        <w:ind w:left="709"/>
        <w:jc w:val="both"/>
      </w:pPr>
      <w:r>
        <w:t xml:space="preserve">( ___________________ ) x </w:t>
      </w:r>
      <w:r w:rsidR="0066758E">
        <w:t>6</w:t>
      </w:r>
      <w:r>
        <w:t xml:space="preserve"> = počet bodov</w:t>
      </w:r>
    </w:p>
    <w:p w14:paraId="49DF913E" w14:textId="77777777" w:rsidR="00431B14" w:rsidRDefault="00431B14" w:rsidP="00431B14">
      <w:pPr>
        <w:ind w:left="709"/>
        <w:jc w:val="both"/>
      </w:pPr>
      <w:r>
        <w:t xml:space="preserve"> Ponuka uchádzača</w:t>
      </w:r>
    </w:p>
    <w:p w14:paraId="0644B748" w14:textId="77777777" w:rsidR="00487340" w:rsidRDefault="00487340" w:rsidP="00431B14">
      <w:pPr>
        <w:ind w:left="709"/>
        <w:jc w:val="both"/>
      </w:pPr>
    </w:p>
    <w:p w14:paraId="7C1EB6DF" w14:textId="4D472B70" w:rsidR="00431B14" w:rsidRDefault="00431B14" w:rsidP="00487340">
      <w:pPr>
        <w:ind w:left="709"/>
        <w:jc w:val="both"/>
      </w:pPr>
      <w:r>
        <w:t>za položku č. 1</w:t>
      </w:r>
      <w:r w:rsidR="00EF4412">
        <w:t>4</w:t>
      </w:r>
      <w:r>
        <w:t xml:space="preserve"> „</w:t>
      </w:r>
      <w:r w:rsidR="00487340" w:rsidRPr="00487340">
        <w:rPr>
          <w:b/>
          <w:bCs/>
        </w:rPr>
        <w:t>výmena drevenej dosky</w:t>
      </w:r>
      <w:r>
        <w:t>“, uchádzač získa body podľa nasledovného vzorca:</w:t>
      </w:r>
    </w:p>
    <w:p w14:paraId="415A7C7A" w14:textId="77777777" w:rsidR="00431B14" w:rsidRDefault="00431B14" w:rsidP="00431B14">
      <w:pPr>
        <w:ind w:left="709"/>
        <w:jc w:val="both"/>
      </w:pPr>
      <w:r>
        <w:t xml:space="preserve"> Najnižšia ponuka</w:t>
      </w:r>
    </w:p>
    <w:p w14:paraId="47662AB6" w14:textId="68017367" w:rsidR="00431B14" w:rsidRDefault="00431B14" w:rsidP="00431B14">
      <w:pPr>
        <w:ind w:left="709"/>
        <w:jc w:val="both"/>
      </w:pPr>
      <w:r>
        <w:t xml:space="preserve">( ___________________ ) x </w:t>
      </w:r>
      <w:r w:rsidR="0066758E">
        <w:t>6</w:t>
      </w:r>
      <w:r>
        <w:t xml:space="preserve"> = počet bodov</w:t>
      </w:r>
    </w:p>
    <w:p w14:paraId="35817284" w14:textId="77777777" w:rsidR="00431B14" w:rsidRDefault="00431B14" w:rsidP="00431B14">
      <w:pPr>
        <w:ind w:left="709"/>
        <w:jc w:val="both"/>
      </w:pPr>
      <w:r>
        <w:t xml:space="preserve"> Ponuka uchádzača</w:t>
      </w:r>
    </w:p>
    <w:p w14:paraId="64AEB395" w14:textId="77777777" w:rsidR="00487340" w:rsidRDefault="00487340" w:rsidP="00431B14">
      <w:pPr>
        <w:ind w:left="709"/>
        <w:jc w:val="both"/>
      </w:pPr>
    </w:p>
    <w:p w14:paraId="6F50C112" w14:textId="10EE6FDA" w:rsidR="00431B14" w:rsidRDefault="00431B14" w:rsidP="003801E3">
      <w:pPr>
        <w:ind w:left="709"/>
        <w:jc w:val="both"/>
      </w:pPr>
      <w:r>
        <w:t>za položku č. 1</w:t>
      </w:r>
      <w:r w:rsidR="00EF4412">
        <w:t>5</w:t>
      </w:r>
      <w:r>
        <w:t xml:space="preserve"> „</w:t>
      </w:r>
      <w:r w:rsidR="00487340" w:rsidRPr="00487340">
        <w:rPr>
          <w:b/>
          <w:bCs/>
        </w:rPr>
        <w:t xml:space="preserve">odstraňovanie </w:t>
      </w:r>
      <w:proofErr w:type="spellStart"/>
      <w:r w:rsidR="00487340" w:rsidRPr="00487340">
        <w:rPr>
          <w:b/>
          <w:bCs/>
        </w:rPr>
        <w:t>graffit</w:t>
      </w:r>
      <w:r w:rsidR="0066758E">
        <w:rPr>
          <w:b/>
          <w:bCs/>
        </w:rPr>
        <w:t>ov</w:t>
      </w:r>
      <w:proofErr w:type="spellEnd"/>
      <w:r w:rsidR="00487340" w:rsidRPr="00487340">
        <w:rPr>
          <w:b/>
          <w:bCs/>
        </w:rPr>
        <w:t>, reklám, nálepiek</w:t>
      </w:r>
      <w:r>
        <w:t>“, uchádzač získa body podľa nasledovného vzorca:</w:t>
      </w:r>
    </w:p>
    <w:p w14:paraId="080BCA33" w14:textId="77777777" w:rsidR="00431B14" w:rsidRDefault="00431B14" w:rsidP="00431B14">
      <w:pPr>
        <w:ind w:left="709"/>
        <w:jc w:val="both"/>
      </w:pPr>
      <w:r>
        <w:t xml:space="preserve"> Najnižšia ponuka</w:t>
      </w:r>
    </w:p>
    <w:p w14:paraId="4758C757" w14:textId="5AACA5EE" w:rsidR="00431B14" w:rsidRDefault="00431B14" w:rsidP="00431B14">
      <w:pPr>
        <w:ind w:left="709"/>
        <w:jc w:val="both"/>
      </w:pPr>
      <w:r>
        <w:t xml:space="preserve">( ___________________ ) x </w:t>
      </w:r>
      <w:r w:rsidR="0066758E">
        <w:t>6</w:t>
      </w:r>
      <w:r>
        <w:t xml:space="preserve"> = počet bodov</w:t>
      </w:r>
    </w:p>
    <w:p w14:paraId="33E43304" w14:textId="77777777" w:rsidR="00431B14" w:rsidRDefault="00431B14" w:rsidP="00431B14">
      <w:pPr>
        <w:ind w:left="709"/>
        <w:jc w:val="both"/>
      </w:pPr>
      <w:r>
        <w:t xml:space="preserve"> Ponuka uchádzača</w:t>
      </w:r>
    </w:p>
    <w:p w14:paraId="25D35417" w14:textId="77777777" w:rsidR="00A8489A" w:rsidRDefault="00A8489A" w:rsidP="00431B14">
      <w:pPr>
        <w:ind w:left="709"/>
        <w:jc w:val="both"/>
      </w:pPr>
    </w:p>
    <w:p w14:paraId="321C69B7" w14:textId="31D6876C" w:rsidR="00431B14" w:rsidRDefault="00431B14" w:rsidP="00A87FE5">
      <w:pPr>
        <w:ind w:left="709"/>
        <w:jc w:val="both"/>
      </w:pPr>
      <w:r>
        <w:t>za položku č. 1</w:t>
      </w:r>
      <w:r w:rsidR="00EF4412">
        <w:t>6</w:t>
      </w:r>
      <w:r>
        <w:t xml:space="preserve"> „</w:t>
      </w:r>
      <w:r w:rsidR="00A8489A" w:rsidRPr="00A8489A">
        <w:rPr>
          <w:b/>
          <w:bCs/>
        </w:rPr>
        <w:t>vysokotlakové čistenie dopadových plôch z EPDM</w:t>
      </w:r>
      <w:r>
        <w:t>“, uchádzač získa body podľa nasledovného vzorca:</w:t>
      </w:r>
    </w:p>
    <w:p w14:paraId="07105033" w14:textId="77777777" w:rsidR="00431B14" w:rsidRDefault="00431B14" w:rsidP="00431B14">
      <w:pPr>
        <w:ind w:left="709"/>
        <w:jc w:val="both"/>
      </w:pPr>
      <w:r>
        <w:t xml:space="preserve"> Najnižšia ponuka</w:t>
      </w:r>
    </w:p>
    <w:p w14:paraId="17E16948" w14:textId="755232BD" w:rsidR="00431B14" w:rsidRDefault="00431B14" w:rsidP="00431B14">
      <w:pPr>
        <w:ind w:left="709"/>
        <w:jc w:val="both"/>
      </w:pPr>
      <w:r>
        <w:t xml:space="preserve">( ___________________ ) x </w:t>
      </w:r>
      <w:r w:rsidR="0066758E">
        <w:t>6</w:t>
      </w:r>
      <w:r>
        <w:t xml:space="preserve"> = počet bodov</w:t>
      </w:r>
    </w:p>
    <w:p w14:paraId="3D909DD6" w14:textId="77777777" w:rsidR="00431B14" w:rsidRDefault="00431B14" w:rsidP="00431B14">
      <w:pPr>
        <w:ind w:left="709"/>
        <w:jc w:val="both"/>
      </w:pPr>
      <w:r>
        <w:t xml:space="preserve"> Ponuka uchádzača</w:t>
      </w:r>
    </w:p>
    <w:p w14:paraId="308FB142" w14:textId="77777777" w:rsidR="00A8489A" w:rsidRDefault="00A8489A" w:rsidP="00431B14">
      <w:pPr>
        <w:ind w:left="709"/>
        <w:jc w:val="both"/>
      </w:pPr>
    </w:p>
    <w:p w14:paraId="0E859ECE" w14:textId="3F079252" w:rsidR="000C25FC" w:rsidRDefault="000C25FC" w:rsidP="000C25FC">
      <w:pPr>
        <w:ind w:left="709"/>
        <w:jc w:val="both"/>
      </w:pPr>
      <w:r>
        <w:t>Výsledný počet bodov, ktoré uchádzač svojou ponukou získal sa sčíta. Ten z uchádzačov, ktorý svojou ponukou získal najvyšší počet bodov, sa umiestni na prvom mieste v poradí podľa stanoveného kritéria na vyhodnotenie ponúk. Ostatní uchádzači sa umiestnia v zostupnom poradí podľa výšky súčtu nimi získaných bodov.</w:t>
      </w:r>
    </w:p>
    <w:p w14:paraId="754B1847" w14:textId="77777777" w:rsidR="00431B14" w:rsidRDefault="00431B14" w:rsidP="007D0224">
      <w:pPr>
        <w:ind w:left="709"/>
        <w:jc w:val="both"/>
      </w:pPr>
    </w:p>
    <w:p w14:paraId="1CCED4FC" w14:textId="77777777" w:rsidR="00B32728" w:rsidRDefault="00B32728" w:rsidP="007D0224">
      <w:pPr>
        <w:ind w:left="709"/>
        <w:jc w:val="both"/>
      </w:pPr>
    </w:p>
    <w:p w14:paraId="5D8D737F" w14:textId="55363CFF" w:rsidR="00622CEC" w:rsidRPr="009E58B7" w:rsidRDefault="00B25AA5" w:rsidP="007D0224">
      <w:pPr>
        <w:ind w:left="709"/>
        <w:jc w:val="both"/>
      </w:pPr>
      <w:r w:rsidRPr="009E58B7">
        <w:rPr>
          <w:rStyle w:val="iadne"/>
        </w:rPr>
        <w:br w:type="page"/>
      </w:r>
    </w:p>
    <w:p w14:paraId="1260EEAD" w14:textId="5C3E7F00" w:rsidR="007137F8" w:rsidRPr="009E58B7" w:rsidRDefault="00B25AA5" w:rsidP="0008629C">
      <w:pPr>
        <w:pStyle w:val="Nadpis1"/>
        <w:numPr>
          <w:ilvl w:val="0"/>
          <w:numId w:val="26"/>
        </w:numPr>
        <w:rPr>
          <w:sz w:val="22"/>
          <w:szCs w:val="22"/>
        </w:rPr>
      </w:pPr>
      <w:bookmarkStart w:id="66" w:name="_Toc28"/>
      <w:bookmarkStart w:id="67" w:name="_Toc92957094"/>
      <w:r w:rsidRPr="009E58B7">
        <w:rPr>
          <w:sz w:val="22"/>
          <w:szCs w:val="22"/>
        </w:rPr>
        <w:lastRenderedPageBreak/>
        <w:t>Návrh na plnenie kritéri</w:t>
      </w:r>
      <w:bookmarkEnd w:id="66"/>
      <w:r w:rsidR="001D7378">
        <w:rPr>
          <w:sz w:val="22"/>
          <w:szCs w:val="22"/>
        </w:rPr>
        <w:t>í</w:t>
      </w:r>
      <w:bookmarkEnd w:id="67"/>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40B6382F" w:rsidR="007137F8" w:rsidRPr="009E58B7" w:rsidRDefault="007137F8" w:rsidP="00C8377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8A73B1">
        <w:rPr>
          <w:b/>
          <w:bCs/>
        </w:rPr>
        <w:t>Údržba detských a športových ihrísk</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tbl>
      <w:tblPr>
        <w:tblStyle w:val="Mriekatabuky"/>
        <w:tblW w:w="8972" w:type="dxa"/>
        <w:tblInd w:w="-147" w:type="dxa"/>
        <w:tblLook w:val="04A0" w:firstRow="1" w:lastRow="0" w:firstColumn="1" w:lastColumn="0" w:noHBand="0" w:noVBand="1"/>
      </w:tblPr>
      <w:tblGrid>
        <w:gridCol w:w="642"/>
        <w:gridCol w:w="4413"/>
        <w:gridCol w:w="1041"/>
        <w:gridCol w:w="1559"/>
        <w:gridCol w:w="1317"/>
      </w:tblGrid>
      <w:tr w:rsidR="00FE574E" w:rsidRPr="00FE574E" w14:paraId="55E2F6C0" w14:textId="77777777" w:rsidTr="0049133F">
        <w:trPr>
          <w:trHeight w:val="1036"/>
        </w:trPr>
        <w:tc>
          <w:tcPr>
            <w:tcW w:w="642" w:type="dxa"/>
          </w:tcPr>
          <w:p w14:paraId="51646477" w14:textId="77777777" w:rsidR="00FE574E" w:rsidRPr="00FE574E" w:rsidRDefault="00FE574E" w:rsidP="0049133F">
            <w:pPr>
              <w:pStyle w:val="Bezriadkovania"/>
              <w:rPr>
                <w:rFonts w:ascii="Calibri" w:hAnsi="Calibri" w:cs="Calibri"/>
                <w:b/>
                <w:bCs/>
              </w:rPr>
            </w:pPr>
            <w:r w:rsidRPr="00FE574E">
              <w:rPr>
                <w:rFonts w:ascii="Calibri" w:hAnsi="Calibri" w:cs="Calibri"/>
                <w:b/>
                <w:bCs/>
              </w:rPr>
              <w:t>P. č.</w:t>
            </w:r>
          </w:p>
        </w:tc>
        <w:tc>
          <w:tcPr>
            <w:tcW w:w="4413" w:type="dxa"/>
            <w:noWrap/>
            <w:hideMark/>
          </w:tcPr>
          <w:p w14:paraId="34EAEB3E" w14:textId="77777777" w:rsidR="000040E2" w:rsidRDefault="000040E2" w:rsidP="0049133F">
            <w:pPr>
              <w:pStyle w:val="Bezriadkovania"/>
              <w:jc w:val="center"/>
              <w:rPr>
                <w:rFonts w:ascii="Calibri" w:hAnsi="Calibri" w:cs="Calibri"/>
                <w:b/>
                <w:bCs/>
              </w:rPr>
            </w:pPr>
          </w:p>
          <w:p w14:paraId="136EFA3B" w14:textId="318420CB" w:rsidR="00FE574E" w:rsidRPr="00FE574E" w:rsidRDefault="00FE574E" w:rsidP="0049133F">
            <w:pPr>
              <w:pStyle w:val="Bezriadkovania"/>
              <w:jc w:val="center"/>
              <w:rPr>
                <w:rFonts w:ascii="Calibri" w:hAnsi="Calibri" w:cs="Calibri"/>
                <w:b/>
                <w:bCs/>
              </w:rPr>
            </w:pPr>
            <w:r w:rsidRPr="00FE574E">
              <w:rPr>
                <w:rFonts w:ascii="Calibri" w:hAnsi="Calibri" w:cs="Calibri"/>
                <w:b/>
                <w:bCs/>
              </w:rPr>
              <w:t>činnosť</w:t>
            </w:r>
          </w:p>
        </w:tc>
        <w:tc>
          <w:tcPr>
            <w:tcW w:w="1041" w:type="dxa"/>
          </w:tcPr>
          <w:p w14:paraId="4462063E" w14:textId="77777777" w:rsidR="00FE574E" w:rsidRDefault="00FE574E" w:rsidP="0049133F">
            <w:pPr>
              <w:pStyle w:val="Bezriadkovania"/>
              <w:jc w:val="center"/>
              <w:rPr>
                <w:rFonts w:ascii="Calibri" w:eastAsia="Times New Roman" w:hAnsi="Calibri" w:cs="Calibri"/>
                <w:b/>
                <w:bCs/>
                <w:color w:val="000000"/>
                <w:lang w:eastAsia="sk-SK"/>
              </w:rPr>
            </w:pPr>
          </w:p>
          <w:p w14:paraId="23826A79" w14:textId="36CBD2C8" w:rsidR="00FE574E" w:rsidRPr="00FE574E" w:rsidRDefault="00FE574E" w:rsidP="0049133F">
            <w:pPr>
              <w:pStyle w:val="Bezriadkovania"/>
              <w:jc w:val="center"/>
              <w:rPr>
                <w:rFonts w:ascii="Calibri" w:eastAsia="Times New Roman" w:hAnsi="Calibri" w:cs="Calibri"/>
                <w:b/>
                <w:bCs/>
                <w:color w:val="000000"/>
                <w:lang w:eastAsia="sk-SK"/>
              </w:rPr>
            </w:pPr>
            <w:r w:rsidRPr="00FE574E">
              <w:rPr>
                <w:rFonts w:ascii="Calibri" w:eastAsia="Times New Roman" w:hAnsi="Calibri" w:cs="Calibri"/>
                <w:b/>
                <w:bCs/>
                <w:color w:val="000000"/>
                <w:lang w:eastAsia="sk-SK"/>
              </w:rPr>
              <w:t>jednotka</w:t>
            </w:r>
          </w:p>
        </w:tc>
        <w:tc>
          <w:tcPr>
            <w:tcW w:w="1559" w:type="dxa"/>
            <w:noWrap/>
            <w:vAlign w:val="center"/>
            <w:hideMark/>
          </w:tcPr>
          <w:p w14:paraId="5D3B70E8" w14:textId="77777777" w:rsidR="00FE574E" w:rsidRPr="00FE574E" w:rsidRDefault="00FE574E" w:rsidP="0049133F">
            <w:pPr>
              <w:pStyle w:val="Bezriadkovania"/>
              <w:jc w:val="center"/>
              <w:rPr>
                <w:rFonts w:ascii="Calibri" w:eastAsia="Times New Roman" w:hAnsi="Calibri" w:cs="Calibri"/>
                <w:b/>
                <w:bCs/>
                <w:color w:val="000000"/>
                <w:lang w:eastAsia="sk-SK"/>
              </w:rPr>
            </w:pPr>
            <w:r w:rsidRPr="00FE574E">
              <w:rPr>
                <w:rFonts w:ascii="Calibri" w:eastAsia="Times New Roman" w:hAnsi="Calibri" w:cs="Calibri"/>
                <w:b/>
                <w:bCs/>
                <w:color w:val="000000"/>
                <w:lang w:eastAsia="sk-SK"/>
              </w:rPr>
              <w:t>Jednotková cena</w:t>
            </w:r>
          </w:p>
          <w:p w14:paraId="4C676306" w14:textId="77777777" w:rsidR="00FE574E" w:rsidRPr="00FE574E" w:rsidRDefault="00FE574E" w:rsidP="0049133F">
            <w:pPr>
              <w:pStyle w:val="Bezriadkovania"/>
              <w:jc w:val="center"/>
              <w:rPr>
                <w:rFonts w:ascii="Calibri" w:eastAsia="Times New Roman" w:hAnsi="Calibri" w:cs="Calibri"/>
                <w:b/>
                <w:bCs/>
                <w:color w:val="000000"/>
                <w:lang w:eastAsia="sk-SK"/>
              </w:rPr>
            </w:pPr>
            <w:r w:rsidRPr="00FE574E">
              <w:rPr>
                <w:rFonts w:ascii="Calibri" w:eastAsia="Times New Roman" w:hAnsi="Calibri" w:cs="Calibri"/>
                <w:b/>
                <w:bCs/>
                <w:color w:val="000000"/>
                <w:lang w:eastAsia="sk-SK"/>
              </w:rPr>
              <w:t>bez DPH</w:t>
            </w:r>
          </w:p>
          <w:p w14:paraId="354EC8DA" w14:textId="77777777" w:rsidR="00FE574E" w:rsidRPr="00FE574E" w:rsidRDefault="00FE574E" w:rsidP="0049133F">
            <w:pPr>
              <w:pStyle w:val="Bezriadkovania"/>
              <w:jc w:val="both"/>
              <w:rPr>
                <w:rFonts w:ascii="Calibri" w:eastAsia="Times New Roman" w:hAnsi="Calibri" w:cs="Calibri"/>
                <w:b/>
                <w:bCs/>
                <w:color w:val="000000"/>
                <w:lang w:eastAsia="sk-SK"/>
              </w:rPr>
            </w:pPr>
          </w:p>
        </w:tc>
        <w:tc>
          <w:tcPr>
            <w:tcW w:w="1317" w:type="dxa"/>
          </w:tcPr>
          <w:p w14:paraId="06B05C26" w14:textId="77777777" w:rsidR="00FE574E" w:rsidRDefault="00FE574E" w:rsidP="0049133F">
            <w:pPr>
              <w:pStyle w:val="Bezriadkovania"/>
              <w:jc w:val="center"/>
              <w:rPr>
                <w:rFonts w:ascii="Calibri" w:eastAsia="Times New Roman" w:hAnsi="Calibri" w:cs="Calibri"/>
                <w:b/>
                <w:bCs/>
                <w:color w:val="000000"/>
                <w:lang w:eastAsia="sk-SK"/>
              </w:rPr>
            </w:pPr>
          </w:p>
          <w:p w14:paraId="2A7C2DB6" w14:textId="33A97313" w:rsidR="00FE574E" w:rsidRPr="00FE574E" w:rsidRDefault="00FE574E" w:rsidP="0049133F">
            <w:pPr>
              <w:pStyle w:val="Bezriadkovania"/>
              <w:jc w:val="center"/>
              <w:rPr>
                <w:rFonts w:ascii="Calibri" w:eastAsia="Times New Roman" w:hAnsi="Calibri" w:cs="Calibri"/>
                <w:b/>
                <w:bCs/>
                <w:color w:val="000000"/>
                <w:lang w:eastAsia="sk-SK"/>
              </w:rPr>
            </w:pPr>
            <w:r w:rsidRPr="00FE574E">
              <w:rPr>
                <w:rFonts w:ascii="Calibri" w:eastAsia="Times New Roman" w:hAnsi="Calibri" w:cs="Calibri"/>
                <w:b/>
                <w:bCs/>
                <w:color w:val="000000"/>
                <w:lang w:eastAsia="sk-SK"/>
              </w:rPr>
              <w:t>Jednotková cena</w:t>
            </w:r>
          </w:p>
          <w:p w14:paraId="78F262C6" w14:textId="77777777" w:rsidR="00FE574E" w:rsidRPr="00FE574E" w:rsidRDefault="00FE574E" w:rsidP="0049133F">
            <w:pPr>
              <w:pStyle w:val="Bezriadkovania"/>
              <w:jc w:val="center"/>
              <w:rPr>
                <w:rFonts w:ascii="Calibri" w:eastAsia="Times New Roman" w:hAnsi="Calibri" w:cs="Calibri"/>
                <w:b/>
                <w:bCs/>
                <w:color w:val="000000"/>
                <w:lang w:eastAsia="sk-SK"/>
              </w:rPr>
            </w:pPr>
            <w:r w:rsidRPr="00FE574E">
              <w:rPr>
                <w:rFonts w:ascii="Calibri" w:eastAsia="Times New Roman" w:hAnsi="Calibri" w:cs="Calibri"/>
                <w:b/>
                <w:bCs/>
                <w:color w:val="000000"/>
                <w:lang w:eastAsia="sk-SK"/>
              </w:rPr>
              <w:t>s DPH</w:t>
            </w:r>
          </w:p>
          <w:p w14:paraId="05C446F6" w14:textId="77777777" w:rsidR="00FE574E" w:rsidRPr="00FE574E" w:rsidRDefault="00FE574E" w:rsidP="0049133F">
            <w:pPr>
              <w:pStyle w:val="Bezriadkovania"/>
              <w:jc w:val="both"/>
              <w:rPr>
                <w:rFonts w:ascii="Calibri" w:hAnsi="Calibri" w:cs="Calibri"/>
                <w:b/>
                <w:bCs/>
              </w:rPr>
            </w:pPr>
          </w:p>
        </w:tc>
      </w:tr>
      <w:tr w:rsidR="00FE574E" w:rsidRPr="00FE574E" w14:paraId="3F59C841" w14:textId="77777777" w:rsidTr="0049133F">
        <w:trPr>
          <w:trHeight w:val="1267"/>
        </w:trPr>
        <w:tc>
          <w:tcPr>
            <w:tcW w:w="642" w:type="dxa"/>
          </w:tcPr>
          <w:p w14:paraId="7F21041B" w14:textId="77777777" w:rsidR="00FE574E" w:rsidRPr="00FE574E" w:rsidRDefault="00FE574E" w:rsidP="0049133F">
            <w:pPr>
              <w:pStyle w:val="Bezriadkovania"/>
              <w:jc w:val="center"/>
              <w:rPr>
                <w:rFonts w:ascii="Calibri" w:hAnsi="Calibri" w:cs="Calibri"/>
              </w:rPr>
            </w:pPr>
            <w:r w:rsidRPr="00FE574E">
              <w:rPr>
                <w:rFonts w:ascii="Calibri" w:hAnsi="Calibri" w:cs="Calibri"/>
              </w:rPr>
              <w:t>1.</w:t>
            </w:r>
          </w:p>
        </w:tc>
        <w:tc>
          <w:tcPr>
            <w:tcW w:w="4413" w:type="dxa"/>
            <w:hideMark/>
          </w:tcPr>
          <w:p w14:paraId="550C1D6E" w14:textId="77777777" w:rsidR="00EF4412" w:rsidRPr="00EF4412" w:rsidRDefault="00EF4412" w:rsidP="00EF4412">
            <w:pPr>
              <w:pStyle w:val="Bezriadkovania"/>
              <w:jc w:val="center"/>
              <w:rPr>
                <w:rFonts w:ascii="Calibri" w:hAnsi="Calibri" w:cs="Calibri"/>
                <w:b/>
                <w:bCs/>
              </w:rPr>
            </w:pPr>
            <w:r w:rsidRPr="00EF4412">
              <w:rPr>
                <w:rFonts w:ascii="Calibri" w:hAnsi="Calibri" w:cs="Calibri"/>
                <w:b/>
                <w:bCs/>
              </w:rPr>
              <w:t>prevádzková kontrola</w:t>
            </w:r>
          </w:p>
          <w:p w14:paraId="4CD1E817" w14:textId="21CE9262" w:rsidR="00EF4412" w:rsidRPr="00EF4412" w:rsidRDefault="00EF4412" w:rsidP="00EF4412">
            <w:pPr>
              <w:pStyle w:val="Bezriadkovania"/>
              <w:jc w:val="center"/>
              <w:rPr>
                <w:rFonts w:ascii="Calibri" w:hAnsi="Calibri" w:cs="Calibri"/>
                <w:b/>
                <w:bCs/>
              </w:rPr>
            </w:pPr>
            <w:r w:rsidRPr="00EF4412">
              <w:rPr>
                <w:rFonts w:ascii="Calibri" w:hAnsi="Calibri" w:cs="Calibri"/>
                <w:b/>
                <w:bCs/>
              </w:rPr>
              <w:t xml:space="preserve">raz za </w:t>
            </w:r>
            <w:r w:rsidR="0066758E">
              <w:rPr>
                <w:rFonts w:ascii="Calibri" w:hAnsi="Calibri" w:cs="Calibri"/>
                <w:b/>
                <w:bCs/>
              </w:rPr>
              <w:t>2</w:t>
            </w:r>
            <w:r w:rsidRPr="00EF4412">
              <w:rPr>
                <w:rFonts w:ascii="Calibri" w:hAnsi="Calibri" w:cs="Calibri"/>
                <w:b/>
                <w:bCs/>
              </w:rPr>
              <w:t xml:space="preserve"> mesiace</w:t>
            </w:r>
          </w:p>
          <w:p w14:paraId="2BC1A01C" w14:textId="77777777" w:rsidR="00EF4412" w:rsidRPr="00EF4412" w:rsidRDefault="00EF4412" w:rsidP="00EF4412">
            <w:pPr>
              <w:pStyle w:val="Bezriadkovania"/>
              <w:jc w:val="center"/>
              <w:rPr>
                <w:rFonts w:ascii="Calibri" w:hAnsi="Calibri" w:cs="Calibri"/>
              </w:rPr>
            </w:pPr>
            <w:r w:rsidRPr="00EF4412">
              <w:rPr>
                <w:rFonts w:ascii="Calibri" w:hAnsi="Calibri" w:cs="Calibri"/>
              </w:rPr>
              <w:t xml:space="preserve">kontrola, ktorá je podrobnejšia ako bežná vizuálna kontrola a je určená na preverenie prevádzky a stability zariadenia </w:t>
            </w:r>
          </w:p>
          <w:p w14:paraId="4E57490F" w14:textId="3E281F46" w:rsidR="00FE574E" w:rsidRPr="00FE574E" w:rsidRDefault="00EF4412" w:rsidP="00EF4412">
            <w:pPr>
              <w:pStyle w:val="Bezriadkovania"/>
              <w:jc w:val="center"/>
              <w:rPr>
                <w:rFonts w:ascii="Calibri" w:hAnsi="Calibri" w:cs="Calibri"/>
              </w:rPr>
            </w:pPr>
            <w:r w:rsidRPr="00EF4412">
              <w:rPr>
                <w:rFonts w:ascii="Calibri" w:hAnsi="Calibri" w:cs="Calibri"/>
              </w:rPr>
              <w:t>(napr. overenie opotrebovania)</w:t>
            </w:r>
          </w:p>
        </w:tc>
        <w:tc>
          <w:tcPr>
            <w:tcW w:w="1041" w:type="dxa"/>
          </w:tcPr>
          <w:p w14:paraId="059AB2F9" w14:textId="77777777" w:rsidR="00FE574E" w:rsidRPr="00FE574E" w:rsidRDefault="00FE574E" w:rsidP="0049133F">
            <w:pPr>
              <w:pStyle w:val="Bezriadkovania"/>
              <w:jc w:val="center"/>
              <w:rPr>
                <w:rFonts w:ascii="Calibri" w:hAnsi="Calibri" w:cs="Calibri"/>
              </w:rPr>
            </w:pPr>
          </w:p>
          <w:p w14:paraId="1AD0AADD" w14:textId="77777777" w:rsidR="00FE574E" w:rsidRPr="00FE574E" w:rsidRDefault="00FE574E" w:rsidP="0049133F">
            <w:pPr>
              <w:pStyle w:val="Bezriadkovania"/>
              <w:jc w:val="center"/>
              <w:rPr>
                <w:rFonts w:ascii="Calibri" w:hAnsi="Calibri" w:cs="Calibri"/>
              </w:rPr>
            </w:pPr>
          </w:p>
          <w:p w14:paraId="5237A0CC" w14:textId="77777777" w:rsidR="00FE574E" w:rsidRPr="00FE574E" w:rsidRDefault="00FE574E" w:rsidP="0049133F">
            <w:pPr>
              <w:pStyle w:val="Bezriadkovania"/>
              <w:jc w:val="center"/>
              <w:rPr>
                <w:rFonts w:ascii="Calibri" w:hAnsi="Calibri" w:cs="Calibri"/>
              </w:rPr>
            </w:pPr>
          </w:p>
          <w:p w14:paraId="3B209B02" w14:textId="77777777" w:rsidR="00FE574E" w:rsidRPr="00FE574E" w:rsidRDefault="00FE574E" w:rsidP="0049133F">
            <w:pPr>
              <w:pStyle w:val="Bezriadkovania"/>
              <w:jc w:val="center"/>
              <w:rPr>
                <w:rFonts w:ascii="Calibri" w:hAnsi="Calibri" w:cs="Calibri"/>
              </w:rPr>
            </w:pPr>
            <w:r w:rsidRPr="00FE574E">
              <w:rPr>
                <w:rFonts w:ascii="Calibri" w:hAnsi="Calibri" w:cs="Calibri"/>
              </w:rPr>
              <w:t>hod.</w:t>
            </w:r>
          </w:p>
        </w:tc>
        <w:tc>
          <w:tcPr>
            <w:tcW w:w="1559" w:type="dxa"/>
            <w:noWrap/>
          </w:tcPr>
          <w:p w14:paraId="6CE780F4" w14:textId="77777777" w:rsidR="00FE574E" w:rsidRPr="00FE574E" w:rsidRDefault="00FE574E" w:rsidP="0049133F">
            <w:pPr>
              <w:pStyle w:val="Bezriadkovania"/>
              <w:rPr>
                <w:rFonts w:ascii="Calibri" w:hAnsi="Calibri" w:cs="Calibri"/>
              </w:rPr>
            </w:pPr>
          </w:p>
        </w:tc>
        <w:tc>
          <w:tcPr>
            <w:tcW w:w="1317" w:type="dxa"/>
          </w:tcPr>
          <w:p w14:paraId="084AF9B2" w14:textId="77777777" w:rsidR="00FE574E" w:rsidRPr="00FE574E" w:rsidRDefault="00FE574E" w:rsidP="0049133F">
            <w:pPr>
              <w:pStyle w:val="Bezriadkovania"/>
              <w:rPr>
                <w:rFonts w:ascii="Calibri" w:hAnsi="Calibri" w:cs="Calibri"/>
              </w:rPr>
            </w:pPr>
          </w:p>
        </w:tc>
      </w:tr>
      <w:tr w:rsidR="00FE574E" w:rsidRPr="00FE574E" w14:paraId="2BD8239A" w14:textId="77777777" w:rsidTr="000040E2">
        <w:trPr>
          <w:trHeight w:val="824"/>
        </w:trPr>
        <w:tc>
          <w:tcPr>
            <w:tcW w:w="642" w:type="dxa"/>
          </w:tcPr>
          <w:p w14:paraId="17D74E90" w14:textId="765800D0" w:rsidR="00FE574E" w:rsidRPr="00FE574E" w:rsidRDefault="00EF4412" w:rsidP="0049133F">
            <w:pPr>
              <w:pStyle w:val="Bezriadkovania"/>
              <w:jc w:val="center"/>
              <w:rPr>
                <w:rFonts w:ascii="Calibri" w:hAnsi="Calibri" w:cs="Calibri"/>
              </w:rPr>
            </w:pPr>
            <w:r>
              <w:rPr>
                <w:rFonts w:ascii="Calibri" w:hAnsi="Calibri" w:cs="Calibri"/>
              </w:rPr>
              <w:t>2</w:t>
            </w:r>
            <w:r w:rsidR="00FE574E" w:rsidRPr="00FE574E">
              <w:rPr>
                <w:rFonts w:ascii="Calibri" w:hAnsi="Calibri" w:cs="Calibri"/>
              </w:rPr>
              <w:t>.</w:t>
            </w:r>
          </w:p>
        </w:tc>
        <w:tc>
          <w:tcPr>
            <w:tcW w:w="4413" w:type="dxa"/>
            <w:hideMark/>
          </w:tcPr>
          <w:p w14:paraId="39EDA056" w14:textId="77777777" w:rsidR="00FE574E" w:rsidRPr="00FE574E" w:rsidRDefault="00FE574E" w:rsidP="0049133F">
            <w:pPr>
              <w:pStyle w:val="Bezriadkovania"/>
              <w:jc w:val="center"/>
              <w:rPr>
                <w:rFonts w:ascii="Calibri" w:hAnsi="Calibri" w:cs="Calibri"/>
                <w:b/>
                <w:bCs/>
              </w:rPr>
            </w:pPr>
            <w:r w:rsidRPr="00FE574E">
              <w:rPr>
                <w:rFonts w:ascii="Calibri" w:hAnsi="Calibri" w:cs="Calibri"/>
                <w:b/>
                <w:bCs/>
              </w:rPr>
              <w:t>vývoz piesku z pieskoviska</w:t>
            </w:r>
          </w:p>
          <w:p w14:paraId="6C2CDBA8" w14:textId="77777777" w:rsidR="00FE574E" w:rsidRPr="00FE574E" w:rsidRDefault="00FE574E" w:rsidP="0049133F">
            <w:pPr>
              <w:pStyle w:val="Bezriadkovania"/>
              <w:jc w:val="center"/>
              <w:rPr>
                <w:rFonts w:ascii="Calibri" w:hAnsi="Calibri" w:cs="Calibri"/>
              </w:rPr>
            </w:pPr>
            <w:r w:rsidRPr="00FE574E">
              <w:rPr>
                <w:rFonts w:ascii="Calibri" w:hAnsi="Calibri" w:cs="Calibri"/>
              </w:rPr>
              <w:t>vrátane jeho zneškodnenia, dopravy a spotrebného materiálu</w:t>
            </w:r>
          </w:p>
        </w:tc>
        <w:tc>
          <w:tcPr>
            <w:tcW w:w="1041" w:type="dxa"/>
          </w:tcPr>
          <w:p w14:paraId="0FF3A2C3" w14:textId="77777777" w:rsidR="00FE574E" w:rsidRPr="00FE574E" w:rsidRDefault="00FE574E" w:rsidP="0049133F">
            <w:pPr>
              <w:pStyle w:val="Bezriadkovania"/>
              <w:rPr>
                <w:rFonts w:ascii="Calibri" w:hAnsi="Calibri" w:cs="Calibri"/>
              </w:rPr>
            </w:pPr>
          </w:p>
          <w:p w14:paraId="10B7C785" w14:textId="77777777" w:rsidR="00FE574E" w:rsidRPr="00FE574E" w:rsidRDefault="00FE574E" w:rsidP="0049133F">
            <w:pPr>
              <w:pStyle w:val="Bezriadkovania"/>
              <w:rPr>
                <w:rFonts w:ascii="Calibri" w:hAnsi="Calibri" w:cs="Calibri"/>
              </w:rPr>
            </w:pPr>
          </w:p>
          <w:p w14:paraId="756DE107" w14:textId="77777777" w:rsidR="00FE574E" w:rsidRPr="00FE574E" w:rsidRDefault="00FE574E" w:rsidP="0049133F">
            <w:pPr>
              <w:pStyle w:val="Bezriadkovania"/>
              <w:jc w:val="center"/>
              <w:rPr>
                <w:rFonts w:ascii="Calibri" w:hAnsi="Calibri" w:cs="Calibri"/>
              </w:rPr>
            </w:pPr>
            <w:r w:rsidRPr="00FE574E">
              <w:rPr>
                <w:rFonts w:ascii="Calibri" w:hAnsi="Calibri" w:cs="Calibri"/>
              </w:rPr>
              <w:t>t</w:t>
            </w:r>
          </w:p>
        </w:tc>
        <w:tc>
          <w:tcPr>
            <w:tcW w:w="1559" w:type="dxa"/>
            <w:noWrap/>
            <w:hideMark/>
          </w:tcPr>
          <w:p w14:paraId="135EADBA" w14:textId="77777777" w:rsidR="00FE574E" w:rsidRPr="00FE574E" w:rsidRDefault="00FE574E" w:rsidP="0049133F">
            <w:pPr>
              <w:pStyle w:val="Bezriadkovania"/>
              <w:rPr>
                <w:rFonts w:ascii="Calibri" w:hAnsi="Calibri" w:cs="Calibri"/>
              </w:rPr>
            </w:pPr>
            <w:r w:rsidRPr="00FE574E">
              <w:rPr>
                <w:rFonts w:ascii="Calibri" w:hAnsi="Calibri" w:cs="Calibri"/>
              </w:rPr>
              <w:t> </w:t>
            </w:r>
          </w:p>
        </w:tc>
        <w:tc>
          <w:tcPr>
            <w:tcW w:w="1317" w:type="dxa"/>
          </w:tcPr>
          <w:p w14:paraId="323B6681" w14:textId="77777777" w:rsidR="00FE574E" w:rsidRPr="00FE574E" w:rsidRDefault="00FE574E" w:rsidP="0049133F">
            <w:pPr>
              <w:pStyle w:val="Bezriadkovania"/>
              <w:rPr>
                <w:rFonts w:ascii="Calibri" w:hAnsi="Calibri" w:cs="Calibri"/>
              </w:rPr>
            </w:pPr>
          </w:p>
        </w:tc>
      </w:tr>
      <w:tr w:rsidR="00FE574E" w:rsidRPr="00FE574E" w14:paraId="0B3A3417" w14:textId="77777777" w:rsidTr="0004288A">
        <w:trPr>
          <w:trHeight w:val="880"/>
        </w:trPr>
        <w:tc>
          <w:tcPr>
            <w:tcW w:w="642" w:type="dxa"/>
          </w:tcPr>
          <w:p w14:paraId="1DDAA264" w14:textId="6BE66D91" w:rsidR="00FE574E" w:rsidRPr="00FE574E" w:rsidRDefault="00EF4412" w:rsidP="0049133F">
            <w:pPr>
              <w:pStyle w:val="Bezriadkovania"/>
              <w:jc w:val="center"/>
              <w:rPr>
                <w:rFonts w:ascii="Calibri" w:hAnsi="Calibri" w:cs="Calibri"/>
              </w:rPr>
            </w:pPr>
            <w:r>
              <w:rPr>
                <w:rFonts w:ascii="Calibri" w:hAnsi="Calibri" w:cs="Calibri"/>
              </w:rPr>
              <w:t>3</w:t>
            </w:r>
            <w:r w:rsidR="00FE574E" w:rsidRPr="00FE574E">
              <w:rPr>
                <w:rFonts w:ascii="Calibri" w:hAnsi="Calibri" w:cs="Calibri"/>
              </w:rPr>
              <w:t>.</w:t>
            </w:r>
          </w:p>
        </w:tc>
        <w:tc>
          <w:tcPr>
            <w:tcW w:w="4413" w:type="dxa"/>
            <w:hideMark/>
          </w:tcPr>
          <w:p w14:paraId="679488D4" w14:textId="77777777" w:rsidR="00FE574E" w:rsidRPr="00FE574E" w:rsidRDefault="00FE574E" w:rsidP="0049133F">
            <w:pPr>
              <w:pStyle w:val="Bezriadkovania"/>
              <w:jc w:val="center"/>
              <w:rPr>
                <w:rFonts w:ascii="Calibri" w:hAnsi="Calibri" w:cs="Calibri"/>
                <w:b/>
                <w:bCs/>
              </w:rPr>
            </w:pPr>
            <w:r w:rsidRPr="00FE574E">
              <w:rPr>
                <w:rFonts w:ascii="Calibri" w:hAnsi="Calibri" w:cs="Calibri"/>
                <w:b/>
                <w:bCs/>
              </w:rPr>
              <w:t>navezenie piesku, respektíve dosypanie piesku do pieskoviska</w:t>
            </w:r>
          </w:p>
          <w:p w14:paraId="48521730" w14:textId="77777777" w:rsidR="00FE574E" w:rsidRPr="00FE574E" w:rsidRDefault="00FE574E" w:rsidP="0049133F">
            <w:pPr>
              <w:pStyle w:val="Bezriadkovania"/>
              <w:jc w:val="center"/>
              <w:rPr>
                <w:rFonts w:ascii="Calibri" w:hAnsi="Calibri" w:cs="Calibri"/>
              </w:rPr>
            </w:pPr>
            <w:r w:rsidRPr="00FE574E">
              <w:rPr>
                <w:rFonts w:ascii="Calibri" w:hAnsi="Calibri" w:cs="Calibri"/>
              </w:rPr>
              <w:t>vrátane dopravy a spotrebného materiálu</w:t>
            </w:r>
          </w:p>
        </w:tc>
        <w:tc>
          <w:tcPr>
            <w:tcW w:w="1041" w:type="dxa"/>
          </w:tcPr>
          <w:p w14:paraId="1050750A" w14:textId="77777777" w:rsidR="00FE574E" w:rsidRPr="00FE574E" w:rsidRDefault="00FE574E" w:rsidP="0049133F">
            <w:pPr>
              <w:pStyle w:val="Bezriadkovania"/>
              <w:rPr>
                <w:rFonts w:ascii="Calibri" w:hAnsi="Calibri" w:cs="Calibri"/>
              </w:rPr>
            </w:pPr>
          </w:p>
          <w:p w14:paraId="79A6C9FC" w14:textId="77777777" w:rsidR="00FE574E" w:rsidRPr="00FE574E" w:rsidRDefault="00FE574E" w:rsidP="0049133F">
            <w:pPr>
              <w:pStyle w:val="Bezriadkovania"/>
              <w:rPr>
                <w:rFonts w:ascii="Calibri" w:hAnsi="Calibri" w:cs="Calibri"/>
              </w:rPr>
            </w:pPr>
          </w:p>
          <w:p w14:paraId="0E9FC215" w14:textId="77777777" w:rsidR="00FE574E" w:rsidRPr="00FE574E" w:rsidRDefault="00FE574E" w:rsidP="0049133F">
            <w:pPr>
              <w:pStyle w:val="Bezriadkovania"/>
              <w:rPr>
                <w:rFonts w:ascii="Calibri" w:hAnsi="Calibri" w:cs="Calibri"/>
              </w:rPr>
            </w:pPr>
          </w:p>
          <w:p w14:paraId="21E56B15" w14:textId="77777777" w:rsidR="00FE574E" w:rsidRPr="00FE574E" w:rsidRDefault="00FE574E" w:rsidP="0049133F">
            <w:pPr>
              <w:pStyle w:val="Bezriadkovania"/>
              <w:jc w:val="center"/>
              <w:rPr>
                <w:rFonts w:ascii="Calibri" w:hAnsi="Calibri" w:cs="Calibri"/>
              </w:rPr>
            </w:pPr>
            <w:r w:rsidRPr="00FE574E">
              <w:rPr>
                <w:rFonts w:ascii="Calibri" w:hAnsi="Calibri" w:cs="Calibri"/>
              </w:rPr>
              <w:t>t</w:t>
            </w:r>
          </w:p>
        </w:tc>
        <w:tc>
          <w:tcPr>
            <w:tcW w:w="1559" w:type="dxa"/>
            <w:noWrap/>
            <w:hideMark/>
          </w:tcPr>
          <w:p w14:paraId="7949DB18" w14:textId="77777777" w:rsidR="00FE574E" w:rsidRPr="00FE574E" w:rsidRDefault="00FE574E" w:rsidP="0049133F">
            <w:pPr>
              <w:pStyle w:val="Bezriadkovania"/>
              <w:rPr>
                <w:rFonts w:ascii="Calibri" w:hAnsi="Calibri" w:cs="Calibri"/>
              </w:rPr>
            </w:pPr>
            <w:r w:rsidRPr="00FE574E">
              <w:rPr>
                <w:rFonts w:ascii="Calibri" w:hAnsi="Calibri" w:cs="Calibri"/>
              </w:rPr>
              <w:t> </w:t>
            </w:r>
          </w:p>
        </w:tc>
        <w:tc>
          <w:tcPr>
            <w:tcW w:w="1317" w:type="dxa"/>
          </w:tcPr>
          <w:p w14:paraId="21671916" w14:textId="77777777" w:rsidR="00FE574E" w:rsidRPr="00FE574E" w:rsidRDefault="00FE574E" w:rsidP="0049133F">
            <w:pPr>
              <w:pStyle w:val="Bezriadkovania"/>
              <w:rPr>
                <w:rFonts w:ascii="Calibri" w:hAnsi="Calibri" w:cs="Calibri"/>
              </w:rPr>
            </w:pPr>
          </w:p>
        </w:tc>
      </w:tr>
      <w:tr w:rsidR="00FE574E" w:rsidRPr="00FE574E" w14:paraId="1CF1D0F5" w14:textId="77777777" w:rsidTr="0049133F">
        <w:trPr>
          <w:trHeight w:val="1328"/>
        </w:trPr>
        <w:tc>
          <w:tcPr>
            <w:tcW w:w="642" w:type="dxa"/>
          </w:tcPr>
          <w:p w14:paraId="52ED1AB0" w14:textId="43D5FE36" w:rsidR="00FE574E" w:rsidRPr="00FE574E" w:rsidRDefault="00EF4412" w:rsidP="0049133F">
            <w:pPr>
              <w:pStyle w:val="Bezriadkovania"/>
              <w:jc w:val="center"/>
              <w:rPr>
                <w:rFonts w:ascii="Calibri" w:hAnsi="Calibri" w:cs="Calibri"/>
              </w:rPr>
            </w:pPr>
            <w:r>
              <w:rPr>
                <w:rFonts w:ascii="Calibri" w:hAnsi="Calibri" w:cs="Calibri"/>
              </w:rPr>
              <w:t>4</w:t>
            </w:r>
            <w:r w:rsidR="00FE574E" w:rsidRPr="00FE574E">
              <w:rPr>
                <w:rFonts w:ascii="Calibri" w:hAnsi="Calibri" w:cs="Calibri"/>
              </w:rPr>
              <w:t>.</w:t>
            </w:r>
          </w:p>
        </w:tc>
        <w:tc>
          <w:tcPr>
            <w:tcW w:w="4413" w:type="dxa"/>
            <w:hideMark/>
          </w:tcPr>
          <w:p w14:paraId="6D25C4F3" w14:textId="77777777" w:rsidR="00FE574E" w:rsidRPr="00FE574E" w:rsidRDefault="00FE574E" w:rsidP="0049133F">
            <w:pPr>
              <w:pStyle w:val="Bezriadkovania"/>
              <w:jc w:val="center"/>
              <w:rPr>
                <w:rFonts w:ascii="Calibri" w:hAnsi="Calibri" w:cs="Calibri"/>
                <w:b/>
                <w:bCs/>
              </w:rPr>
            </w:pPr>
            <w:r w:rsidRPr="00FE574E">
              <w:rPr>
                <w:rFonts w:ascii="Calibri" w:hAnsi="Calibri" w:cs="Calibri"/>
                <w:b/>
                <w:bCs/>
              </w:rPr>
              <w:t>dezinfekcia piesku:</w:t>
            </w:r>
          </w:p>
          <w:p w14:paraId="5D019783" w14:textId="77777777" w:rsidR="00FE574E" w:rsidRPr="00FE574E" w:rsidRDefault="00FE574E" w:rsidP="0049133F">
            <w:pPr>
              <w:pStyle w:val="Bezriadkovania"/>
              <w:jc w:val="center"/>
              <w:rPr>
                <w:rFonts w:ascii="Calibri" w:hAnsi="Calibri" w:cs="Calibri"/>
              </w:rPr>
            </w:pPr>
            <w:r w:rsidRPr="00FE574E">
              <w:rPr>
                <w:rFonts w:ascii="Calibri" w:hAnsi="Calibri" w:cs="Calibri"/>
              </w:rPr>
              <w:t>zabezpečenie čistenia a udržiavania pieskoviska najmenej raz za dva týždne počas sezóny (prelievanie vodou a prekopávanie piesku) vrátane dopravy a spotrebného materiálu</w:t>
            </w:r>
          </w:p>
        </w:tc>
        <w:tc>
          <w:tcPr>
            <w:tcW w:w="1041" w:type="dxa"/>
          </w:tcPr>
          <w:p w14:paraId="211E5289" w14:textId="77777777" w:rsidR="00FE574E" w:rsidRPr="00FE574E" w:rsidRDefault="00FE574E" w:rsidP="0049133F">
            <w:pPr>
              <w:pStyle w:val="Bezriadkovania"/>
              <w:rPr>
                <w:rFonts w:ascii="Calibri" w:hAnsi="Calibri" w:cs="Calibri"/>
              </w:rPr>
            </w:pPr>
          </w:p>
          <w:p w14:paraId="2351125C" w14:textId="77777777" w:rsidR="00FE574E" w:rsidRPr="00FE574E" w:rsidRDefault="00FE574E" w:rsidP="0049133F">
            <w:pPr>
              <w:pStyle w:val="Bezriadkovania"/>
              <w:rPr>
                <w:rFonts w:ascii="Calibri" w:hAnsi="Calibri" w:cs="Calibri"/>
              </w:rPr>
            </w:pPr>
          </w:p>
          <w:p w14:paraId="783A1CEC" w14:textId="77777777" w:rsidR="00FE574E" w:rsidRPr="00FE574E" w:rsidRDefault="00FE574E" w:rsidP="0049133F">
            <w:pPr>
              <w:pStyle w:val="Bezriadkovania"/>
              <w:rPr>
                <w:rFonts w:ascii="Calibri" w:hAnsi="Calibri" w:cs="Calibri"/>
              </w:rPr>
            </w:pPr>
          </w:p>
          <w:p w14:paraId="68749134" w14:textId="77777777" w:rsidR="00FE574E" w:rsidRPr="00FE574E" w:rsidRDefault="00FE574E" w:rsidP="0049133F">
            <w:pPr>
              <w:pStyle w:val="Bezriadkovania"/>
              <w:jc w:val="center"/>
              <w:rPr>
                <w:rFonts w:ascii="Calibri" w:hAnsi="Calibri" w:cs="Calibri"/>
              </w:rPr>
            </w:pPr>
            <w:r w:rsidRPr="00FE574E">
              <w:rPr>
                <w:rFonts w:ascii="Calibri" w:hAnsi="Calibri" w:cs="Calibri"/>
              </w:rPr>
              <w:t>hod.</w:t>
            </w:r>
          </w:p>
        </w:tc>
        <w:tc>
          <w:tcPr>
            <w:tcW w:w="1559" w:type="dxa"/>
            <w:noWrap/>
            <w:hideMark/>
          </w:tcPr>
          <w:p w14:paraId="5AF36150" w14:textId="77777777" w:rsidR="00FE574E" w:rsidRPr="00FE574E" w:rsidRDefault="00FE574E" w:rsidP="0049133F">
            <w:pPr>
              <w:pStyle w:val="Bezriadkovania"/>
              <w:rPr>
                <w:rFonts w:ascii="Calibri" w:hAnsi="Calibri" w:cs="Calibri"/>
              </w:rPr>
            </w:pPr>
            <w:r w:rsidRPr="00FE574E">
              <w:rPr>
                <w:rFonts w:ascii="Calibri" w:hAnsi="Calibri" w:cs="Calibri"/>
              </w:rPr>
              <w:t> </w:t>
            </w:r>
          </w:p>
        </w:tc>
        <w:tc>
          <w:tcPr>
            <w:tcW w:w="1317" w:type="dxa"/>
          </w:tcPr>
          <w:p w14:paraId="45E929B5" w14:textId="77777777" w:rsidR="00FE574E" w:rsidRPr="00FE574E" w:rsidRDefault="00FE574E" w:rsidP="0049133F">
            <w:pPr>
              <w:pStyle w:val="Bezriadkovania"/>
              <w:rPr>
                <w:rFonts w:ascii="Calibri" w:hAnsi="Calibri" w:cs="Calibri"/>
              </w:rPr>
            </w:pPr>
          </w:p>
        </w:tc>
      </w:tr>
      <w:tr w:rsidR="00FE574E" w:rsidRPr="00FE574E" w14:paraId="48A6E65F" w14:textId="77777777" w:rsidTr="000040E2">
        <w:trPr>
          <w:trHeight w:val="974"/>
        </w:trPr>
        <w:tc>
          <w:tcPr>
            <w:tcW w:w="642" w:type="dxa"/>
          </w:tcPr>
          <w:p w14:paraId="03EA166F" w14:textId="5099FA34" w:rsidR="00FE574E" w:rsidRPr="00FE574E" w:rsidRDefault="00EF4412" w:rsidP="0049133F">
            <w:pPr>
              <w:pStyle w:val="Bezriadkovania"/>
              <w:jc w:val="center"/>
              <w:rPr>
                <w:rFonts w:ascii="Calibri" w:hAnsi="Calibri" w:cs="Calibri"/>
              </w:rPr>
            </w:pPr>
            <w:r>
              <w:rPr>
                <w:rFonts w:ascii="Calibri" w:hAnsi="Calibri" w:cs="Calibri"/>
              </w:rPr>
              <w:t>5</w:t>
            </w:r>
            <w:r w:rsidR="00FE574E" w:rsidRPr="00FE574E">
              <w:rPr>
                <w:rFonts w:ascii="Calibri" w:hAnsi="Calibri" w:cs="Calibri"/>
              </w:rPr>
              <w:t>.</w:t>
            </w:r>
          </w:p>
        </w:tc>
        <w:tc>
          <w:tcPr>
            <w:tcW w:w="4413" w:type="dxa"/>
            <w:hideMark/>
          </w:tcPr>
          <w:p w14:paraId="466B421E" w14:textId="77777777" w:rsidR="00FE574E" w:rsidRPr="00FE574E" w:rsidRDefault="00FE574E" w:rsidP="0049133F">
            <w:pPr>
              <w:pStyle w:val="Bezriadkovania"/>
              <w:jc w:val="center"/>
              <w:rPr>
                <w:rFonts w:ascii="Calibri" w:hAnsi="Calibri" w:cs="Calibri"/>
                <w:b/>
                <w:bCs/>
              </w:rPr>
            </w:pPr>
            <w:r w:rsidRPr="00FE574E">
              <w:rPr>
                <w:rFonts w:ascii="Calibri" w:hAnsi="Calibri" w:cs="Calibri"/>
                <w:b/>
                <w:bCs/>
              </w:rPr>
              <w:t>dosypanie štrku</w:t>
            </w:r>
          </w:p>
          <w:p w14:paraId="1BD44FAB" w14:textId="77777777" w:rsidR="00FE574E" w:rsidRPr="00FE574E" w:rsidRDefault="00FE574E" w:rsidP="0049133F">
            <w:pPr>
              <w:pStyle w:val="Bezriadkovania"/>
              <w:jc w:val="center"/>
              <w:rPr>
                <w:rFonts w:ascii="Calibri" w:hAnsi="Calibri" w:cs="Calibri"/>
              </w:rPr>
            </w:pPr>
            <w:r w:rsidRPr="00FE574E">
              <w:rPr>
                <w:rFonts w:ascii="Calibri" w:hAnsi="Calibri" w:cs="Calibri"/>
              </w:rPr>
              <w:t>do dopadových plôch vrátane dopravy spotrebného materiálu</w:t>
            </w:r>
          </w:p>
        </w:tc>
        <w:tc>
          <w:tcPr>
            <w:tcW w:w="1041" w:type="dxa"/>
          </w:tcPr>
          <w:p w14:paraId="3B0113A3" w14:textId="77777777" w:rsidR="00FE574E" w:rsidRPr="00FE574E" w:rsidRDefault="00FE574E" w:rsidP="0049133F">
            <w:pPr>
              <w:pStyle w:val="Bezriadkovania"/>
              <w:rPr>
                <w:rFonts w:ascii="Calibri" w:hAnsi="Calibri" w:cs="Calibri"/>
              </w:rPr>
            </w:pPr>
          </w:p>
          <w:p w14:paraId="335B16C1" w14:textId="77777777" w:rsidR="00FE574E" w:rsidRPr="00FE574E" w:rsidRDefault="00FE574E" w:rsidP="0049133F">
            <w:pPr>
              <w:pStyle w:val="Bezriadkovania"/>
              <w:rPr>
                <w:rFonts w:ascii="Calibri" w:hAnsi="Calibri" w:cs="Calibri"/>
              </w:rPr>
            </w:pPr>
          </w:p>
          <w:p w14:paraId="4884A8FA" w14:textId="77777777" w:rsidR="00FE574E" w:rsidRPr="00FE574E" w:rsidRDefault="00FE574E" w:rsidP="0049133F">
            <w:pPr>
              <w:pStyle w:val="Bezriadkovania"/>
              <w:jc w:val="center"/>
              <w:rPr>
                <w:rFonts w:ascii="Calibri" w:hAnsi="Calibri" w:cs="Calibri"/>
              </w:rPr>
            </w:pPr>
            <w:r w:rsidRPr="00FE574E">
              <w:rPr>
                <w:rFonts w:ascii="Calibri" w:hAnsi="Calibri" w:cs="Calibri"/>
              </w:rPr>
              <w:t>t</w:t>
            </w:r>
          </w:p>
        </w:tc>
        <w:tc>
          <w:tcPr>
            <w:tcW w:w="1559" w:type="dxa"/>
            <w:noWrap/>
            <w:hideMark/>
          </w:tcPr>
          <w:p w14:paraId="245367DF" w14:textId="77777777" w:rsidR="00FE574E" w:rsidRPr="00FE574E" w:rsidRDefault="00FE574E" w:rsidP="0049133F">
            <w:pPr>
              <w:pStyle w:val="Bezriadkovania"/>
              <w:rPr>
                <w:rFonts w:ascii="Calibri" w:hAnsi="Calibri" w:cs="Calibri"/>
              </w:rPr>
            </w:pPr>
            <w:r w:rsidRPr="00FE574E">
              <w:rPr>
                <w:rFonts w:ascii="Calibri" w:hAnsi="Calibri" w:cs="Calibri"/>
              </w:rPr>
              <w:t> </w:t>
            </w:r>
          </w:p>
        </w:tc>
        <w:tc>
          <w:tcPr>
            <w:tcW w:w="1317" w:type="dxa"/>
          </w:tcPr>
          <w:p w14:paraId="2EC4A2D1" w14:textId="77777777" w:rsidR="00FE574E" w:rsidRPr="00FE574E" w:rsidRDefault="00FE574E" w:rsidP="0049133F">
            <w:pPr>
              <w:pStyle w:val="Bezriadkovania"/>
              <w:rPr>
                <w:rFonts w:ascii="Calibri" w:hAnsi="Calibri" w:cs="Calibri"/>
              </w:rPr>
            </w:pPr>
          </w:p>
        </w:tc>
      </w:tr>
      <w:tr w:rsidR="00FE574E" w:rsidRPr="00FE574E" w14:paraId="3551ADF7" w14:textId="77777777" w:rsidTr="0049133F">
        <w:trPr>
          <w:trHeight w:val="1681"/>
        </w:trPr>
        <w:tc>
          <w:tcPr>
            <w:tcW w:w="642" w:type="dxa"/>
          </w:tcPr>
          <w:p w14:paraId="45E09810" w14:textId="7D6F4180" w:rsidR="00FE574E" w:rsidRPr="00FE574E" w:rsidRDefault="00EF4412" w:rsidP="0049133F">
            <w:pPr>
              <w:pStyle w:val="Bezriadkovania"/>
              <w:jc w:val="center"/>
              <w:rPr>
                <w:rFonts w:ascii="Calibri" w:hAnsi="Calibri" w:cs="Calibri"/>
              </w:rPr>
            </w:pPr>
            <w:r>
              <w:rPr>
                <w:rFonts w:ascii="Calibri" w:hAnsi="Calibri" w:cs="Calibri"/>
              </w:rPr>
              <w:t>6</w:t>
            </w:r>
            <w:r w:rsidR="00FE574E" w:rsidRPr="00FE574E">
              <w:rPr>
                <w:rFonts w:ascii="Calibri" w:hAnsi="Calibri" w:cs="Calibri"/>
              </w:rPr>
              <w:t>.</w:t>
            </w:r>
          </w:p>
        </w:tc>
        <w:tc>
          <w:tcPr>
            <w:tcW w:w="4413" w:type="dxa"/>
            <w:hideMark/>
          </w:tcPr>
          <w:p w14:paraId="54367793" w14:textId="77777777" w:rsidR="00FE574E" w:rsidRPr="00FE574E" w:rsidRDefault="00FE574E" w:rsidP="0049133F">
            <w:pPr>
              <w:pStyle w:val="Bezriadkovania"/>
              <w:jc w:val="center"/>
              <w:rPr>
                <w:rFonts w:ascii="Calibri" w:hAnsi="Calibri" w:cs="Calibri"/>
                <w:b/>
                <w:bCs/>
              </w:rPr>
            </w:pPr>
            <w:r w:rsidRPr="00FE574E">
              <w:rPr>
                <w:rFonts w:ascii="Calibri" w:hAnsi="Calibri" w:cs="Calibri"/>
                <w:b/>
                <w:bCs/>
              </w:rPr>
              <w:t>demontáž herného prvku</w:t>
            </w:r>
          </w:p>
          <w:p w14:paraId="48963378" w14:textId="77777777" w:rsidR="00FE574E" w:rsidRPr="00FE574E" w:rsidRDefault="00FE574E" w:rsidP="0049133F">
            <w:pPr>
              <w:pStyle w:val="Bezriadkovania"/>
              <w:jc w:val="center"/>
              <w:rPr>
                <w:rFonts w:ascii="Calibri" w:hAnsi="Calibri" w:cs="Calibri"/>
              </w:rPr>
            </w:pPr>
            <w:r w:rsidRPr="00FE574E">
              <w:rPr>
                <w:rFonts w:ascii="Calibri" w:hAnsi="Calibri" w:cs="Calibri"/>
              </w:rPr>
              <w:t>s navezením zeminy, terénnymi úpravami, osiatím dotknutej plochy a zneškodnenie odpadu vrátane dopravy a všetkého spotrebného materiálu</w:t>
            </w:r>
          </w:p>
        </w:tc>
        <w:tc>
          <w:tcPr>
            <w:tcW w:w="1041" w:type="dxa"/>
          </w:tcPr>
          <w:p w14:paraId="4541601B" w14:textId="77777777" w:rsidR="00FE574E" w:rsidRPr="00FE574E" w:rsidRDefault="00FE574E" w:rsidP="0049133F">
            <w:pPr>
              <w:pStyle w:val="Bezriadkovania"/>
              <w:rPr>
                <w:rFonts w:ascii="Calibri" w:hAnsi="Calibri" w:cs="Calibri"/>
              </w:rPr>
            </w:pPr>
          </w:p>
          <w:p w14:paraId="7810B9A8" w14:textId="77777777" w:rsidR="00FE574E" w:rsidRPr="00FE574E" w:rsidRDefault="00FE574E" w:rsidP="0049133F">
            <w:pPr>
              <w:pStyle w:val="Bezriadkovania"/>
              <w:rPr>
                <w:rFonts w:ascii="Calibri" w:hAnsi="Calibri" w:cs="Calibri"/>
              </w:rPr>
            </w:pPr>
          </w:p>
          <w:p w14:paraId="34AF57AB" w14:textId="77777777" w:rsidR="00FE574E" w:rsidRPr="00FE574E" w:rsidRDefault="00FE574E" w:rsidP="0049133F">
            <w:pPr>
              <w:pStyle w:val="Bezriadkovania"/>
              <w:jc w:val="center"/>
              <w:rPr>
                <w:rFonts w:ascii="Calibri" w:hAnsi="Calibri" w:cs="Calibri"/>
              </w:rPr>
            </w:pPr>
            <w:r w:rsidRPr="00FE574E">
              <w:rPr>
                <w:rFonts w:ascii="Calibri" w:hAnsi="Calibri" w:cs="Calibri"/>
              </w:rPr>
              <w:t>ks</w:t>
            </w:r>
          </w:p>
        </w:tc>
        <w:tc>
          <w:tcPr>
            <w:tcW w:w="1559" w:type="dxa"/>
            <w:noWrap/>
          </w:tcPr>
          <w:p w14:paraId="45C31BDA" w14:textId="77777777" w:rsidR="00FE574E" w:rsidRPr="00FE574E" w:rsidRDefault="00FE574E" w:rsidP="0049133F">
            <w:pPr>
              <w:pStyle w:val="Bezriadkovania"/>
              <w:rPr>
                <w:rFonts w:ascii="Calibri" w:hAnsi="Calibri" w:cs="Calibri"/>
              </w:rPr>
            </w:pPr>
          </w:p>
        </w:tc>
        <w:tc>
          <w:tcPr>
            <w:tcW w:w="1317" w:type="dxa"/>
          </w:tcPr>
          <w:p w14:paraId="69106724" w14:textId="77777777" w:rsidR="00FE574E" w:rsidRPr="00FE574E" w:rsidRDefault="00FE574E" w:rsidP="0049133F">
            <w:pPr>
              <w:pStyle w:val="Bezriadkovania"/>
              <w:rPr>
                <w:rFonts w:ascii="Calibri" w:hAnsi="Calibri" w:cs="Calibri"/>
              </w:rPr>
            </w:pPr>
          </w:p>
        </w:tc>
      </w:tr>
      <w:tr w:rsidR="00FE574E" w:rsidRPr="00FE574E" w14:paraId="5B38CD76" w14:textId="77777777" w:rsidTr="0049133F">
        <w:trPr>
          <w:trHeight w:val="1378"/>
        </w:trPr>
        <w:tc>
          <w:tcPr>
            <w:tcW w:w="642" w:type="dxa"/>
          </w:tcPr>
          <w:p w14:paraId="198BA710" w14:textId="5A45D2AC" w:rsidR="00FE574E" w:rsidRPr="00FE574E" w:rsidRDefault="00EF4412" w:rsidP="0049133F">
            <w:pPr>
              <w:pStyle w:val="Bezriadkovania"/>
              <w:jc w:val="center"/>
              <w:rPr>
                <w:rFonts w:ascii="Calibri" w:hAnsi="Calibri" w:cs="Calibri"/>
              </w:rPr>
            </w:pPr>
            <w:r>
              <w:rPr>
                <w:rFonts w:ascii="Calibri" w:hAnsi="Calibri" w:cs="Calibri"/>
              </w:rPr>
              <w:t>7</w:t>
            </w:r>
            <w:r w:rsidR="00FE574E" w:rsidRPr="00FE574E">
              <w:rPr>
                <w:rFonts w:ascii="Calibri" w:hAnsi="Calibri" w:cs="Calibri"/>
              </w:rPr>
              <w:t>.</w:t>
            </w:r>
          </w:p>
        </w:tc>
        <w:tc>
          <w:tcPr>
            <w:tcW w:w="4413" w:type="dxa"/>
            <w:hideMark/>
          </w:tcPr>
          <w:p w14:paraId="1D94CB7C" w14:textId="77777777" w:rsidR="00FE574E" w:rsidRPr="00FE574E" w:rsidRDefault="00FE574E" w:rsidP="0049133F">
            <w:pPr>
              <w:pStyle w:val="Bezriadkovania"/>
              <w:jc w:val="center"/>
              <w:rPr>
                <w:rFonts w:ascii="Calibri" w:hAnsi="Calibri" w:cs="Calibri"/>
                <w:b/>
                <w:bCs/>
              </w:rPr>
            </w:pPr>
            <w:r w:rsidRPr="00FE574E">
              <w:rPr>
                <w:rFonts w:ascii="Calibri" w:hAnsi="Calibri" w:cs="Calibri"/>
                <w:b/>
                <w:bCs/>
              </w:rPr>
              <w:t>odstránenie pieskoviska</w:t>
            </w:r>
          </w:p>
          <w:p w14:paraId="704F1023" w14:textId="77777777" w:rsidR="00FE574E" w:rsidRPr="00FE574E" w:rsidRDefault="00FE574E" w:rsidP="0049133F">
            <w:pPr>
              <w:pStyle w:val="Bezriadkovania"/>
              <w:jc w:val="center"/>
              <w:rPr>
                <w:rFonts w:ascii="Calibri" w:hAnsi="Calibri" w:cs="Calibri"/>
              </w:rPr>
            </w:pPr>
            <w:r w:rsidRPr="00FE574E">
              <w:rPr>
                <w:rFonts w:ascii="Calibri" w:hAnsi="Calibri" w:cs="Calibri"/>
              </w:rPr>
              <w:t>s navezením zeminy, terénnymi úpravami, osiatím dotknutej plochy a zneškodnenie odpadu vrátane dopravy a všetkého spotrebného materiálu</w:t>
            </w:r>
          </w:p>
        </w:tc>
        <w:tc>
          <w:tcPr>
            <w:tcW w:w="1041" w:type="dxa"/>
          </w:tcPr>
          <w:p w14:paraId="242B027B" w14:textId="77777777" w:rsidR="00FE574E" w:rsidRPr="00FE574E" w:rsidRDefault="00FE574E" w:rsidP="0049133F">
            <w:pPr>
              <w:pStyle w:val="Bezriadkovania"/>
              <w:rPr>
                <w:rFonts w:ascii="Calibri" w:hAnsi="Calibri" w:cs="Calibri"/>
              </w:rPr>
            </w:pPr>
          </w:p>
          <w:p w14:paraId="210AF497" w14:textId="77777777" w:rsidR="00FE574E" w:rsidRPr="00FE574E" w:rsidRDefault="00FE574E" w:rsidP="0049133F">
            <w:pPr>
              <w:pStyle w:val="Bezriadkovania"/>
              <w:rPr>
                <w:rFonts w:ascii="Calibri" w:hAnsi="Calibri" w:cs="Calibri"/>
              </w:rPr>
            </w:pPr>
          </w:p>
          <w:p w14:paraId="3C55F868" w14:textId="77777777" w:rsidR="00FE574E" w:rsidRPr="00FE574E" w:rsidRDefault="00FE574E" w:rsidP="0049133F">
            <w:pPr>
              <w:pStyle w:val="Bezriadkovania"/>
              <w:jc w:val="center"/>
              <w:rPr>
                <w:rFonts w:ascii="Calibri" w:hAnsi="Calibri" w:cs="Calibri"/>
              </w:rPr>
            </w:pPr>
            <w:r w:rsidRPr="00FE574E">
              <w:rPr>
                <w:rFonts w:ascii="Calibri" w:hAnsi="Calibri" w:cs="Calibri"/>
              </w:rPr>
              <w:t>ks</w:t>
            </w:r>
          </w:p>
        </w:tc>
        <w:tc>
          <w:tcPr>
            <w:tcW w:w="1559" w:type="dxa"/>
            <w:noWrap/>
          </w:tcPr>
          <w:p w14:paraId="4927866C" w14:textId="77777777" w:rsidR="00FE574E" w:rsidRPr="00FE574E" w:rsidRDefault="00FE574E" w:rsidP="0049133F">
            <w:pPr>
              <w:pStyle w:val="Bezriadkovania"/>
              <w:rPr>
                <w:rFonts w:ascii="Calibri" w:hAnsi="Calibri" w:cs="Calibri"/>
              </w:rPr>
            </w:pPr>
          </w:p>
        </w:tc>
        <w:tc>
          <w:tcPr>
            <w:tcW w:w="1317" w:type="dxa"/>
          </w:tcPr>
          <w:p w14:paraId="0C5CB282" w14:textId="77777777" w:rsidR="00FE574E" w:rsidRPr="00FE574E" w:rsidRDefault="00FE574E" w:rsidP="0049133F">
            <w:pPr>
              <w:pStyle w:val="Bezriadkovania"/>
              <w:rPr>
                <w:rFonts w:ascii="Calibri" w:hAnsi="Calibri" w:cs="Calibri"/>
              </w:rPr>
            </w:pPr>
          </w:p>
        </w:tc>
      </w:tr>
      <w:tr w:rsidR="00FE574E" w:rsidRPr="00FE574E" w14:paraId="545F7B89" w14:textId="77777777" w:rsidTr="00C17DB2">
        <w:trPr>
          <w:trHeight w:val="1299"/>
        </w:trPr>
        <w:tc>
          <w:tcPr>
            <w:tcW w:w="642" w:type="dxa"/>
          </w:tcPr>
          <w:p w14:paraId="2D2F1676" w14:textId="503B92A0" w:rsidR="00FE574E" w:rsidRPr="00FE574E" w:rsidRDefault="00EF4412" w:rsidP="0049133F">
            <w:pPr>
              <w:pStyle w:val="Bezriadkovania"/>
              <w:jc w:val="center"/>
              <w:rPr>
                <w:rFonts w:ascii="Calibri" w:hAnsi="Calibri" w:cs="Calibri"/>
              </w:rPr>
            </w:pPr>
            <w:r>
              <w:rPr>
                <w:rFonts w:ascii="Calibri" w:hAnsi="Calibri" w:cs="Calibri"/>
              </w:rPr>
              <w:lastRenderedPageBreak/>
              <w:t>8</w:t>
            </w:r>
            <w:r w:rsidR="00FE574E" w:rsidRPr="00FE574E">
              <w:rPr>
                <w:rFonts w:ascii="Calibri" w:hAnsi="Calibri" w:cs="Calibri"/>
              </w:rPr>
              <w:t>.</w:t>
            </w:r>
          </w:p>
        </w:tc>
        <w:tc>
          <w:tcPr>
            <w:tcW w:w="4413" w:type="dxa"/>
            <w:hideMark/>
          </w:tcPr>
          <w:p w14:paraId="027D8A9B" w14:textId="77777777" w:rsidR="00FE574E" w:rsidRPr="00FE574E" w:rsidRDefault="00FE574E" w:rsidP="0049133F">
            <w:pPr>
              <w:pStyle w:val="Bezriadkovania"/>
              <w:jc w:val="center"/>
              <w:rPr>
                <w:rFonts w:ascii="Calibri" w:hAnsi="Calibri" w:cs="Calibri"/>
                <w:b/>
                <w:bCs/>
              </w:rPr>
            </w:pPr>
            <w:r w:rsidRPr="00FE574E">
              <w:rPr>
                <w:rFonts w:ascii="Calibri" w:hAnsi="Calibri" w:cs="Calibri"/>
                <w:b/>
                <w:bCs/>
              </w:rPr>
              <w:t>odstránenie asfaltového ihriska</w:t>
            </w:r>
          </w:p>
          <w:p w14:paraId="253B18B4" w14:textId="77777777" w:rsidR="00FE574E" w:rsidRPr="00FE574E" w:rsidRDefault="00FE574E" w:rsidP="0049133F">
            <w:pPr>
              <w:pStyle w:val="Bezriadkovania"/>
              <w:jc w:val="center"/>
              <w:rPr>
                <w:rFonts w:ascii="Calibri" w:hAnsi="Calibri" w:cs="Calibri"/>
              </w:rPr>
            </w:pPr>
            <w:r w:rsidRPr="00FE574E">
              <w:rPr>
                <w:rFonts w:ascii="Calibri" w:hAnsi="Calibri" w:cs="Calibri"/>
              </w:rPr>
              <w:t>s navezením zeminy, terénnymi úpravami, osiatím dotknutej plochy a zneškodnenie odpadu vrátane dopravy a spotrebného materiálu</w:t>
            </w:r>
          </w:p>
        </w:tc>
        <w:tc>
          <w:tcPr>
            <w:tcW w:w="1041" w:type="dxa"/>
          </w:tcPr>
          <w:p w14:paraId="672F744D" w14:textId="77777777" w:rsidR="00FE574E" w:rsidRPr="00FE574E" w:rsidRDefault="00FE574E" w:rsidP="0049133F">
            <w:pPr>
              <w:pStyle w:val="Bezriadkovania"/>
              <w:rPr>
                <w:rFonts w:ascii="Calibri" w:hAnsi="Calibri" w:cs="Calibri"/>
              </w:rPr>
            </w:pPr>
          </w:p>
          <w:p w14:paraId="228DA6AF" w14:textId="77777777" w:rsidR="00FE574E" w:rsidRPr="00FE574E" w:rsidRDefault="00FE574E" w:rsidP="0049133F">
            <w:pPr>
              <w:pStyle w:val="Bezriadkovania"/>
              <w:rPr>
                <w:rFonts w:ascii="Calibri" w:hAnsi="Calibri" w:cs="Calibri"/>
              </w:rPr>
            </w:pPr>
          </w:p>
          <w:p w14:paraId="2F4052F4" w14:textId="77777777" w:rsidR="00FE574E" w:rsidRPr="00FE574E" w:rsidRDefault="00FE574E" w:rsidP="0049133F">
            <w:pPr>
              <w:pStyle w:val="Bezriadkovania"/>
              <w:jc w:val="center"/>
              <w:rPr>
                <w:rFonts w:ascii="Calibri" w:hAnsi="Calibri" w:cs="Calibri"/>
                <w:vertAlign w:val="superscript"/>
              </w:rPr>
            </w:pPr>
            <w:r w:rsidRPr="00FE574E">
              <w:rPr>
                <w:rFonts w:ascii="Calibri" w:hAnsi="Calibri" w:cs="Calibri"/>
              </w:rPr>
              <w:t>m</w:t>
            </w:r>
            <w:r w:rsidRPr="00FE574E">
              <w:rPr>
                <w:rFonts w:ascii="Calibri" w:hAnsi="Calibri" w:cs="Calibri"/>
                <w:vertAlign w:val="superscript"/>
              </w:rPr>
              <w:t>2</w:t>
            </w:r>
          </w:p>
        </w:tc>
        <w:tc>
          <w:tcPr>
            <w:tcW w:w="1559" w:type="dxa"/>
            <w:noWrap/>
          </w:tcPr>
          <w:p w14:paraId="51BB2A24" w14:textId="77777777" w:rsidR="00FE574E" w:rsidRPr="00FE574E" w:rsidRDefault="00FE574E" w:rsidP="0049133F">
            <w:pPr>
              <w:pStyle w:val="Bezriadkovania"/>
              <w:rPr>
                <w:rFonts w:ascii="Calibri" w:hAnsi="Calibri" w:cs="Calibri"/>
              </w:rPr>
            </w:pPr>
          </w:p>
        </w:tc>
        <w:tc>
          <w:tcPr>
            <w:tcW w:w="1317" w:type="dxa"/>
          </w:tcPr>
          <w:p w14:paraId="144C7635" w14:textId="77777777" w:rsidR="00FE574E" w:rsidRPr="00FE574E" w:rsidRDefault="00FE574E" w:rsidP="0049133F">
            <w:pPr>
              <w:pStyle w:val="Bezriadkovania"/>
              <w:rPr>
                <w:rFonts w:ascii="Calibri" w:hAnsi="Calibri" w:cs="Calibri"/>
              </w:rPr>
            </w:pPr>
          </w:p>
        </w:tc>
      </w:tr>
      <w:tr w:rsidR="00FE574E" w:rsidRPr="00FE574E" w14:paraId="589DB1B6" w14:textId="77777777" w:rsidTr="00C17DB2">
        <w:tblPrEx>
          <w:tblCellMar>
            <w:left w:w="70" w:type="dxa"/>
            <w:right w:w="70" w:type="dxa"/>
          </w:tblCellMar>
        </w:tblPrEx>
        <w:trPr>
          <w:trHeight w:val="653"/>
        </w:trPr>
        <w:tc>
          <w:tcPr>
            <w:tcW w:w="642" w:type="dxa"/>
          </w:tcPr>
          <w:p w14:paraId="6E131E05" w14:textId="57A9E589" w:rsidR="00FE574E" w:rsidRPr="00FE574E" w:rsidRDefault="00EF4412" w:rsidP="0049133F">
            <w:pPr>
              <w:pStyle w:val="Bezriadkovania"/>
              <w:jc w:val="center"/>
              <w:rPr>
                <w:rFonts w:ascii="Calibri" w:hAnsi="Calibri" w:cs="Calibri"/>
              </w:rPr>
            </w:pPr>
            <w:r>
              <w:rPr>
                <w:rFonts w:ascii="Calibri" w:hAnsi="Calibri" w:cs="Calibri"/>
              </w:rPr>
              <w:t>9</w:t>
            </w:r>
            <w:r w:rsidR="00FE574E" w:rsidRPr="00FE574E">
              <w:rPr>
                <w:rFonts w:ascii="Calibri" w:hAnsi="Calibri" w:cs="Calibri"/>
              </w:rPr>
              <w:t>.</w:t>
            </w:r>
          </w:p>
        </w:tc>
        <w:tc>
          <w:tcPr>
            <w:tcW w:w="4413" w:type="dxa"/>
          </w:tcPr>
          <w:p w14:paraId="6E738B31" w14:textId="77777777" w:rsidR="00FE574E" w:rsidRPr="00FE574E" w:rsidRDefault="00FE574E" w:rsidP="0049133F">
            <w:pPr>
              <w:pStyle w:val="Bezriadkovania"/>
              <w:jc w:val="center"/>
              <w:rPr>
                <w:rFonts w:ascii="Calibri" w:hAnsi="Calibri" w:cs="Calibri"/>
                <w:b/>
                <w:bCs/>
              </w:rPr>
            </w:pPr>
            <w:r w:rsidRPr="00FE574E">
              <w:rPr>
                <w:rFonts w:ascii="Calibri" w:hAnsi="Calibri" w:cs="Calibri"/>
                <w:b/>
                <w:bCs/>
              </w:rPr>
              <w:t>zámočnícke a tesárske práce</w:t>
            </w:r>
          </w:p>
          <w:p w14:paraId="61AFCDDC" w14:textId="77777777" w:rsidR="00FE574E" w:rsidRPr="00FE574E" w:rsidRDefault="00FE574E" w:rsidP="0049133F">
            <w:pPr>
              <w:pStyle w:val="Bezriadkovania"/>
              <w:jc w:val="center"/>
              <w:rPr>
                <w:rFonts w:ascii="Calibri" w:hAnsi="Calibri" w:cs="Calibri"/>
              </w:rPr>
            </w:pPr>
            <w:r w:rsidRPr="00FE574E">
              <w:rPr>
                <w:rFonts w:ascii="Calibri" w:hAnsi="Calibri" w:cs="Calibri"/>
              </w:rPr>
              <w:t>vrátane dopravy a spotrebného materiálu</w:t>
            </w:r>
          </w:p>
        </w:tc>
        <w:tc>
          <w:tcPr>
            <w:tcW w:w="1041" w:type="dxa"/>
          </w:tcPr>
          <w:p w14:paraId="307962E4" w14:textId="77777777" w:rsidR="00FE574E" w:rsidRPr="00FE574E" w:rsidRDefault="00FE574E" w:rsidP="0049133F">
            <w:pPr>
              <w:pStyle w:val="Bezriadkovania"/>
              <w:jc w:val="center"/>
              <w:rPr>
                <w:rFonts w:ascii="Calibri" w:hAnsi="Calibri" w:cs="Calibri"/>
              </w:rPr>
            </w:pPr>
          </w:p>
          <w:p w14:paraId="3BD382DF" w14:textId="77777777" w:rsidR="00FE574E" w:rsidRPr="00FE574E" w:rsidRDefault="00FE574E" w:rsidP="0049133F">
            <w:pPr>
              <w:pStyle w:val="Bezriadkovania"/>
              <w:jc w:val="center"/>
              <w:rPr>
                <w:rFonts w:ascii="Calibri" w:hAnsi="Calibri" w:cs="Calibri"/>
              </w:rPr>
            </w:pPr>
            <w:r w:rsidRPr="00FE574E">
              <w:rPr>
                <w:rFonts w:ascii="Calibri" w:hAnsi="Calibri" w:cs="Calibri"/>
              </w:rPr>
              <w:t>hod.</w:t>
            </w:r>
          </w:p>
        </w:tc>
        <w:tc>
          <w:tcPr>
            <w:tcW w:w="1559" w:type="dxa"/>
            <w:noWrap/>
          </w:tcPr>
          <w:p w14:paraId="3C5067C6" w14:textId="77777777" w:rsidR="00FE574E" w:rsidRPr="00FE574E" w:rsidRDefault="00FE574E" w:rsidP="0049133F">
            <w:pPr>
              <w:pStyle w:val="Bezriadkovania"/>
              <w:rPr>
                <w:rFonts w:ascii="Calibri" w:hAnsi="Calibri" w:cs="Calibri"/>
              </w:rPr>
            </w:pPr>
          </w:p>
        </w:tc>
        <w:tc>
          <w:tcPr>
            <w:tcW w:w="1317" w:type="dxa"/>
          </w:tcPr>
          <w:p w14:paraId="73A9EAB2" w14:textId="77777777" w:rsidR="00FE574E" w:rsidRPr="00FE574E" w:rsidRDefault="00FE574E" w:rsidP="0049133F">
            <w:pPr>
              <w:pStyle w:val="Bezriadkovania"/>
              <w:rPr>
                <w:rFonts w:ascii="Calibri" w:hAnsi="Calibri" w:cs="Calibri"/>
              </w:rPr>
            </w:pPr>
          </w:p>
        </w:tc>
      </w:tr>
      <w:tr w:rsidR="00FE574E" w:rsidRPr="00FE574E" w14:paraId="5169AEA6" w14:textId="77777777" w:rsidTr="00C17DB2">
        <w:trPr>
          <w:trHeight w:hRule="exact" w:val="582"/>
        </w:trPr>
        <w:tc>
          <w:tcPr>
            <w:tcW w:w="642" w:type="dxa"/>
          </w:tcPr>
          <w:p w14:paraId="34B7877B" w14:textId="094B2EE6" w:rsidR="00FE574E" w:rsidRPr="00FE574E" w:rsidRDefault="00FE574E" w:rsidP="0049133F">
            <w:pPr>
              <w:pStyle w:val="Bezriadkovania"/>
              <w:jc w:val="center"/>
              <w:rPr>
                <w:rFonts w:ascii="Calibri" w:hAnsi="Calibri" w:cs="Calibri"/>
              </w:rPr>
            </w:pPr>
            <w:r w:rsidRPr="00FE574E">
              <w:rPr>
                <w:rFonts w:ascii="Calibri" w:hAnsi="Calibri" w:cs="Calibri"/>
              </w:rPr>
              <w:t>1</w:t>
            </w:r>
            <w:r w:rsidR="00EF4412">
              <w:rPr>
                <w:rFonts w:ascii="Calibri" w:hAnsi="Calibri" w:cs="Calibri"/>
              </w:rPr>
              <w:t>0</w:t>
            </w:r>
            <w:r w:rsidRPr="00FE574E">
              <w:rPr>
                <w:rFonts w:ascii="Calibri" w:hAnsi="Calibri" w:cs="Calibri"/>
              </w:rPr>
              <w:t>.</w:t>
            </w:r>
          </w:p>
        </w:tc>
        <w:tc>
          <w:tcPr>
            <w:tcW w:w="4413" w:type="dxa"/>
            <w:hideMark/>
          </w:tcPr>
          <w:p w14:paraId="7FD556E4" w14:textId="77777777" w:rsidR="00FE574E" w:rsidRPr="00FE574E" w:rsidRDefault="00FE574E" w:rsidP="0049133F">
            <w:pPr>
              <w:pStyle w:val="Bezriadkovania"/>
              <w:jc w:val="center"/>
              <w:rPr>
                <w:rFonts w:ascii="Calibri" w:hAnsi="Calibri" w:cs="Calibri"/>
                <w:b/>
                <w:bCs/>
              </w:rPr>
            </w:pPr>
            <w:r w:rsidRPr="00FE574E">
              <w:rPr>
                <w:rFonts w:ascii="Calibri" w:hAnsi="Calibri" w:cs="Calibri"/>
                <w:b/>
                <w:bCs/>
              </w:rPr>
              <w:t>odstránenie starého náteru</w:t>
            </w:r>
          </w:p>
          <w:p w14:paraId="36736788" w14:textId="77777777" w:rsidR="00FE574E" w:rsidRPr="00FE574E" w:rsidRDefault="00FE574E" w:rsidP="0049133F">
            <w:pPr>
              <w:pStyle w:val="Bezriadkovania"/>
              <w:jc w:val="center"/>
              <w:rPr>
                <w:rFonts w:ascii="Calibri" w:hAnsi="Calibri" w:cs="Calibri"/>
              </w:rPr>
            </w:pPr>
            <w:r w:rsidRPr="00FE574E">
              <w:rPr>
                <w:rFonts w:ascii="Calibri" w:hAnsi="Calibri" w:cs="Calibri"/>
              </w:rPr>
              <w:t>vrátane dopravy a spotrebného materiálu</w:t>
            </w:r>
          </w:p>
        </w:tc>
        <w:tc>
          <w:tcPr>
            <w:tcW w:w="1041" w:type="dxa"/>
          </w:tcPr>
          <w:p w14:paraId="0457AC3E" w14:textId="77777777" w:rsidR="00FE574E" w:rsidRPr="00FE574E" w:rsidRDefault="00FE574E" w:rsidP="0049133F">
            <w:pPr>
              <w:pStyle w:val="Bezriadkovania"/>
              <w:jc w:val="center"/>
              <w:rPr>
                <w:rFonts w:ascii="Calibri" w:hAnsi="Calibri" w:cs="Calibri"/>
              </w:rPr>
            </w:pPr>
          </w:p>
          <w:p w14:paraId="32778637" w14:textId="77777777" w:rsidR="00FE574E" w:rsidRPr="00FE574E" w:rsidRDefault="00FE574E" w:rsidP="0049133F">
            <w:pPr>
              <w:pStyle w:val="Bezriadkovania"/>
              <w:jc w:val="center"/>
              <w:rPr>
                <w:rFonts w:ascii="Calibri" w:hAnsi="Calibri" w:cs="Calibri"/>
              </w:rPr>
            </w:pPr>
            <w:r w:rsidRPr="00FE574E">
              <w:rPr>
                <w:rFonts w:ascii="Calibri" w:hAnsi="Calibri" w:cs="Calibri"/>
              </w:rPr>
              <w:t>hod.</w:t>
            </w:r>
          </w:p>
        </w:tc>
        <w:tc>
          <w:tcPr>
            <w:tcW w:w="1559" w:type="dxa"/>
            <w:noWrap/>
          </w:tcPr>
          <w:p w14:paraId="2E64AE98" w14:textId="77777777" w:rsidR="00FE574E" w:rsidRPr="00FE574E" w:rsidRDefault="00FE574E" w:rsidP="0049133F">
            <w:pPr>
              <w:pStyle w:val="Bezriadkovania"/>
              <w:jc w:val="center"/>
              <w:rPr>
                <w:rFonts w:ascii="Calibri" w:hAnsi="Calibri" w:cs="Calibri"/>
              </w:rPr>
            </w:pPr>
          </w:p>
        </w:tc>
        <w:tc>
          <w:tcPr>
            <w:tcW w:w="1317" w:type="dxa"/>
          </w:tcPr>
          <w:p w14:paraId="678AC30D" w14:textId="77777777" w:rsidR="00FE574E" w:rsidRPr="00FE574E" w:rsidRDefault="00FE574E" w:rsidP="0049133F">
            <w:pPr>
              <w:pStyle w:val="Bezriadkovania"/>
              <w:jc w:val="center"/>
              <w:rPr>
                <w:rFonts w:ascii="Calibri" w:hAnsi="Calibri" w:cs="Calibri"/>
              </w:rPr>
            </w:pPr>
          </w:p>
        </w:tc>
      </w:tr>
      <w:tr w:rsidR="00FE574E" w:rsidRPr="00FE574E" w14:paraId="298D4C45" w14:textId="77777777" w:rsidTr="00C17DB2">
        <w:trPr>
          <w:trHeight w:val="542"/>
        </w:trPr>
        <w:tc>
          <w:tcPr>
            <w:tcW w:w="642" w:type="dxa"/>
          </w:tcPr>
          <w:p w14:paraId="5E5E09D8" w14:textId="19818DBD" w:rsidR="00FE574E" w:rsidRPr="00FE574E" w:rsidRDefault="00FE574E" w:rsidP="0049133F">
            <w:pPr>
              <w:pStyle w:val="Bezriadkovania"/>
              <w:jc w:val="center"/>
              <w:rPr>
                <w:rFonts w:ascii="Calibri" w:hAnsi="Calibri" w:cs="Calibri"/>
              </w:rPr>
            </w:pPr>
            <w:r w:rsidRPr="00FE574E">
              <w:rPr>
                <w:rFonts w:ascii="Calibri" w:hAnsi="Calibri" w:cs="Calibri"/>
              </w:rPr>
              <w:t>1</w:t>
            </w:r>
            <w:r w:rsidR="00EF4412">
              <w:rPr>
                <w:rFonts w:ascii="Calibri" w:hAnsi="Calibri" w:cs="Calibri"/>
              </w:rPr>
              <w:t>1</w:t>
            </w:r>
            <w:r w:rsidRPr="00FE574E">
              <w:rPr>
                <w:rFonts w:ascii="Calibri" w:hAnsi="Calibri" w:cs="Calibri"/>
              </w:rPr>
              <w:t>.</w:t>
            </w:r>
          </w:p>
        </w:tc>
        <w:tc>
          <w:tcPr>
            <w:tcW w:w="4413" w:type="dxa"/>
            <w:hideMark/>
          </w:tcPr>
          <w:p w14:paraId="58AC80C1" w14:textId="77777777" w:rsidR="00FE574E" w:rsidRPr="00FE574E" w:rsidRDefault="00FE574E" w:rsidP="0049133F">
            <w:pPr>
              <w:pStyle w:val="Bezriadkovania"/>
              <w:jc w:val="center"/>
              <w:rPr>
                <w:rFonts w:ascii="Calibri" w:hAnsi="Calibri" w:cs="Calibri"/>
                <w:b/>
                <w:bCs/>
              </w:rPr>
            </w:pPr>
            <w:r w:rsidRPr="00FE574E">
              <w:rPr>
                <w:rFonts w:ascii="Calibri" w:hAnsi="Calibri" w:cs="Calibri"/>
                <w:b/>
                <w:bCs/>
              </w:rPr>
              <w:t>náter kovových konštrukcií</w:t>
            </w:r>
          </w:p>
          <w:p w14:paraId="6CD44B6B" w14:textId="77777777" w:rsidR="00FE574E" w:rsidRPr="00FE574E" w:rsidRDefault="00FE574E" w:rsidP="0049133F">
            <w:pPr>
              <w:pStyle w:val="Bezriadkovania"/>
              <w:jc w:val="center"/>
              <w:rPr>
                <w:rFonts w:ascii="Calibri" w:hAnsi="Calibri" w:cs="Calibri"/>
              </w:rPr>
            </w:pPr>
            <w:r w:rsidRPr="00FE574E">
              <w:rPr>
                <w:rFonts w:ascii="Calibri" w:hAnsi="Calibri" w:cs="Calibri"/>
              </w:rPr>
              <w:t>vrátane dopravy a spotrebného materiálu</w:t>
            </w:r>
          </w:p>
        </w:tc>
        <w:tc>
          <w:tcPr>
            <w:tcW w:w="1041" w:type="dxa"/>
          </w:tcPr>
          <w:p w14:paraId="275E49E0" w14:textId="77777777" w:rsidR="00FE574E" w:rsidRPr="00FE574E" w:rsidRDefault="00FE574E" w:rsidP="0049133F">
            <w:pPr>
              <w:pStyle w:val="Bezriadkovania"/>
              <w:jc w:val="center"/>
              <w:rPr>
                <w:rFonts w:ascii="Calibri" w:hAnsi="Calibri" w:cs="Calibri"/>
              </w:rPr>
            </w:pPr>
          </w:p>
          <w:p w14:paraId="6744CF8B" w14:textId="77777777" w:rsidR="00FE574E" w:rsidRPr="00FE574E" w:rsidRDefault="00FE574E" w:rsidP="0049133F">
            <w:pPr>
              <w:pStyle w:val="Bezriadkovania"/>
              <w:jc w:val="center"/>
              <w:rPr>
                <w:rFonts w:ascii="Calibri" w:hAnsi="Calibri" w:cs="Calibri"/>
              </w:rPr>
            </w:pPr>
            <w:r w:rsidRPr="00FE574E">
              <w:rPr>
                <w:rFonts w:ascii="Calibri" w:hAnsi="Calibri" w:cs="Calibri"/>
              </w:rPr>
              <w:t>hod.</w:t>
            </w:r>
          </w:p>
        </w:tc>
        <w:tc>
          <w:tcPr>
            <w:tcW w:w="1559" w:type="dxa"/>
            <w:noWrap/>
          </w:tcPr>
          <w:p w14:paraId="55DAF80A" w14:textId="77777777" w:rsidR="00FE574E" w:rsidRPr="00FE574E" w:rsidRDefault="00FE574E" w:rsidP="0049133F">
            <w:pPr>
              <w:pStyle w:val="Bezriadkovania"/>
              <w:rPr>
                <w:rFonts w:ascii="Calibri" w:hAnsi="Calibri" w:cs="Calibri"/>
              </w:rPr>
            </w:pPr>
          </w:p>
        </w:tc>
        <w:tc>
          <w:tcPr>
            <w:tcW w:w="1317" w:type="dxa"/>
          </w:tcPr>
          <w:p w14:paraId="4C6A6ABA" w14:textId="77777777" w:rsidR="00FE574E" w:rsidRPr="00FE574E" w:rsidRDefault="00FE574E" w:rsidP="0049133F">
            <w:pPr>
              <w:pStyle w:val="Bezriadkovania"/>
              <w:rPr>
                <w:rFonts w:ascii="Calibri" w:hAnsi="Calibri" w:cs="Calibri"/>
              </w:rPr>
            </w:pPr>
          </w:p>
        </w:tc>
      </w:tr>
      <w:tr w:rsidR="00FE574E" w:rsidRPr="00FE574E" w14:paraId="0224B1FA" w14:textId="77777777" w:rsidTr="00C17DB2">
        <w:trPr>
          <w:trHeight w:val="564"/>
        </w:trPr>
        <w:tc>
          <w:tcPr>
            <w:tcW w:w="642" w:type="dxa"/>
          </w:tcPr>
          <w:p w14:paraId="2CB3BFB8" w14:textId="6F2C6DB2" w:rsidR="00FE574E" w:rsidRPr="00FE574E" w:rsidRDefault="00FE574E" w:rsidP="0049133F">
            <w:pPr>
              <w:pStyle w:val="Bezriadkovania"/>
              <w:jc w:val="center"/>
              <w:rPr>
                <w:rFonts w:ascii="Calibri" w:hAnsi="Calibri" w:cs="Calibri"/>
              </w:rPr>
            </w:pPr>
            <w:r w:rsidRPr="00FE574E">
              <w:rPr>
                <w:rFonts w:ascii="Calibri" w:hAnsi="Calibri" w:cs="Calibri"/>
              </w:rPr>
              <w:t>1</w:t>
            </w:r>
            <w:r w:rsidR="00EF4412">
              <w:rPr>
                <w:rFonts w:ascii="Calibri" w:hAnsi="Calibri" w:cs="Calibri"/>
              </w:rPr>
              <w:t>2</w:t>
            </w:r>
            <w:r w:rsidRPr="00FE574E">
              <w:rPr>
                <w:rFonts w:ascii="Calibri" w:hAnsi="Calibri" w:cs="Calibri"/>
              </w:rPr>
              <w:t>.</w:t>
            </w:r>
          </w:p>
        </w:tc>
        <w:tc>
          <w:tcPr>
            <w:tcW w:w="4413" w:type="dxa"/>
            <w:hideMark/>
          </w:tcPr>
          <w:p w14:paraId="06CEC8B8" w14:textId="77777777" w:rsidR="00FE574E" w:rsidRPr="00FE574E" w:rsidRDefault="00FE574E" w:rsidP="0049133F">
            <w:pPr>
              <w:pStyle w:val="Bezriadkovania"/>
              <w:jc w:val="center"/>
              <w:rPr>
                <w:rFonts w:ascii="Calibri" w:hAnsi="Calibri" w:cs="Calibri"/>
                <w:b/>
                <w:bCs/>
              </w:rPr>
            </w:pPr>
            <w:r w:rsidRPr="00FE574E">
              <w:rPr>
                <w:rFonts w:ascii="Calibri" w:hAnsi="Calibri" w:cs="Calibri"/>
                <w:b/>
                <w:bCs/>
              </w:rPr>
              <w:t>šmirgľovanie</w:t>
            </w:r>
          </w:p>
          <w:p w14:paraId="45F6EA46" w14:textId="77777777" w:rsidR="00FE574E" w:rsidRPr="00FE574E" w:rsidRDefault="00FE574E" w:rsidP="0049133F">
            <w:pPr>
              <w:pStyle w:val="Bezriadkovania"/>
              <w:jc w:val="center"/>
              <w:rPr>
                <w:rFonts w:ascii="Calibri" w:hAnsi="Calibri" w:cs="Calibri"/>
              </w:rPr>
            </w:pPr>
            <w:r w:rsidRPr="00FE574E">
              <w:rPr>
                <w:rFonts w:ascii="Calibri" w:hAnsi="Calibri" w:cs="Calibri"/>
              </w:rPr>
              <w:t>vrátane dopravy a spotrebného materiálu</w:t>
            </w:r>
          </w:p>
        </w:tc>
        <w:tc>
          <w:tcPr>
            <w:tcW w:w="1041" w:type="dxa"/>
          </w:tcPr>
          <w:p w14:paraId="2C865872" w14:textId="77777777" w:rsidR="00FE574E" w:rsidRPr="00FE574E" w:rsidRDefault="00FE574E" w:rsidP="0049133F">
            <w:pPr>
              <w:pStyle w:val="Bezriadkovania"/>
              <w:rPr>
                <w:rFonts w:ascii="Calibri" w:hAnsi="Calibri" w:cs="Calibri"/>
              </w:rPr>
            </w:pPr>
          </w:p>
          <w:p w14:paraId="38FBDF29" w14:textId="77777777" w:rsidR="00FE574E" w:rsidRPr="00FE574E" w:rsidRDefault="00FE574E" w:rsidP="0049133F">
            <w:pPr>
              <w:pStyle w:val="Bezriadkovania"/>
              <w:jc w:val="center"/>
              <w:rPr>
                <w:rFonts w:ascii="Calibri" w:hAnsi="Calibri" w:cs="Calibri"/>
              </w:rPr>
            </w:pPr>
            <w:r w:rsidRPr="00FE574E">
              <w:rPr>
                <w:rFonts w:ascii="Calibri" w:hAnsi="Calibri" w:cs="Calibri"/>
              </w:rPr>
              <w:t>hod.</w:t>
            </w:r>
          </w:p>
        </w:tc>
        <w:tc>
          <w:tcPr>
            <w:tcW w:w="1559" w:type="dxa"/>
            <w:noWrap/>
          </w:tcPr>
          <w:p w14:paraId="31AD0841" w14:textId="77777777" w:rsidR="00FE574E" w:rsidRPr="00FE574E" w:rsidRDefault="00FE574E" w:rsidP="0049133F">
            <w:pPr>
              <w:pStyle w:val="Bezriadkovania"/>
              <w:rPr>
                <w:rFonts w:ascii="Calibri" w:hAnsi="Calibri" w:cs="Calibri"/>
              </w:rPr>
            </w:pPr>
          </w:p>
        </w:tc>
        <w:tc>
          <w:tcPr>
            <w:tcW w:w="1317" w:type="dxa"/>
          </w:tcPr>
          <w:p w14:paraId="56226FB7" w14:textId="77777777" w:rsidR="00FE574E" w:rsidRPr="00FE574E" w:rsidRDefault="00FE574E" w:rsidP="0049133F">
            <w:pPr>
              <w:pStyle w:val="Bezriadkovania"/>
              <w:rPr>
                <w:rFonts w:ascii="Calibri" w:hAnsi="Calibri" w:cs="Calibri"/>
              </w:rPr>
            </w:pPr>
          </w:p>
        </w:tc>
      </w:tr>
      <w:tr w:rsidR="00FE574E" w:rsidRPr="00FE574E" w14:paraId="094040F7" w14:textId="77777777" w:rsidTr="00C17DB2">
        <w:trPr>
          <w:trHeight w:val="842"/>
        </w:trPr>
        <w:tc>
          <w:tcPr>
            <w:tcW w:w="642" w:type="dxa"/>
          </w:tcPr>
          <w:p w14:paraId="54CC65E9" w14:textId="413B9848" w:rsidR="00FE574E" w:rsidRPr="00FE574E" w:rsidRDefault="00FE574E" w:rsidP="0049133F">
            <w:pPr>
              <w:pStyle w:val="Bezriadkovania"/>
              <w:jc w:val="center"/>
              <w:rPr>
                <w:rFonts w:ascii="Calibri" w:hAnsi="Calibri" w:cs="Calibri"/>
              </w:rPr>
            </w:pPr>
            <w:r w:rsidRPr="00FE574E">
              <w:rPr>
                <w:rFonts w:ascii="Calibri" w:hAnsi="Calibri" w:cs="Calibri"/>
              </w:rPr>
              <w:t>1</w:t>
            </w:r>
            <w:r w:rsidR="00EF4412">
              <w:rPr>
                <w:rFonts w:ascii="Calibri" w:hAnsi="Calibri" w:cs="Calibri"/>
              </w:rPr>
              <w:t>3</w:t>
            </w:r>
            <w:r w:rsidRPr="00FE574E">
              <w:rPr>
                <w:rFonts w:ascii="Calibri" w:hAnsi="Calibri" w:cs="Calibri"/>
              </w:rPr>
              <w:t>.</w:t>
            </w:r>
          </w:p>
        </w:tc>
        <w:tc>
          <w:tcPr>
            <w:tcW w:w="4413" w:type="dxa"/>
            <w:hideMark/>
          </w:tcPr>
          <w:p w14:paraId="406E8E4A" w14:textId="77777777" w:rsidR="00FE574E" w:rsidRPr="00FE574E" w:rsidRDefault="00FE574E" w:rsidP="0049133F">
            <w:pPr>
              <w:pStyle w:val="Bezriadkovania"/>
              <w:jc w:val="center"/>
              <w:rPr>
                <w:rFonts w:ascii="Calibri" w:hAnsi="Calibri" w:cs="Calibri"/>
                <w:b/>
                <w:bCs/>
              </w:rPr>
            </w:pPr>
            <w:r w:rsidRPr="00FE574E">
              <w:rPr>
                <w:rFonts w:ascii="Calibri" w:hAnsi="Calibri" w:cs="Calibri"/>
                <w:b/>
                <w:bCs/>
              </w:rPr>
              <w:t>povrchová úprava drevených častí</w:t>
            </w:r>
          </w:p>
          <w:p w14:paraId="6C5573EA" w14:textId="77777777" w:rsidR="00FE574E" w:rsidRPr="00FE574E" w:rsidRDefault="00FE574E" w:rsidP="0049133F">
            <w:pPr>
              <w:pStyle w:val="Bezriadkovania"/>
              <w:jc w:val="center"/>
              <w:rPr>
                <w:rFonts w:ascii="Calibri" w:hAnsi="Calibri" w:cs="Calibri"/>
              </w:rPr>
            </w:pPr>
            <w:r w:rsidRPr="00FE574E">
              <w:rPr>
                <w:rFonts w:ascii="Calibri" w:hAnsi="Calibri" w:cs="Calibri"/>
              </w:rPr>
              <w:t>(morenie, náter farbou a podobne) vrátane dopravy a spotrebného materiálu</w:t>
            </w:r>
          </w:p>
        </w:tc>
        <w:tc>
          <w:tcPr>
            <w:tcW w:w="1041" w:type="dxa"/>
          </w:tcPr>
          <w:p w14:paraId="254CB957" w14:textId="77777777" w:rsidR="00FE574E" w:rsidRPr="00FE574E" w:rsidRDefault="00FE574E" w:rsidP="0049133F">
            <w:pPr>
              <w:pStyle w:val="Bezriadkovania"/>
              <w:rPr>
                <w:rFonts w:ascii="Calibri" w:hAnsi="Calibri" w:cs="Calibri"/>
              </w:rPr>
            </w:pPr>
          </w:p>
          <w:p w14:paraId="0B6F16A6" w14:textId="77777777" w:rsidR="00FE574E" w:rsidRPr="00FE574E" w:rsidRDefault="00FE574E" w:rsidP="0049133F">
            <w:pPr>
              <w:pStyle w:val="Bezriadkovania"/>
              <w:jc w:val="center"/>
              <w:rPr>
                <w:rFonts w:ascii="Calibri" w:hAnsi="Calibri" w:cs="Calibri"/>
              </w:rPr>
            </w:pPr>
            <w:r w:rsidRPr="00FE574E">
              <w:rPr>
                <w:rFonts w:ascii="Calibri" w:hAnsi="Calibri" w:cs="Calibri"/>
              </w:rPr>
              <w:t>hod.</w:t>
            </w:r>
          </w:p>
        </w:tc>
        <w:tc>
          <w:tcPr>
            <w:tcW w:w="1559" w:type="dxa"/>
            <w:noWrap/>
          </w:tcPr>
          <w:p w14:paraId="3FC4A231" w14:textId="77777777" w:rsidR="00FE574E" w:rsidRPr="00FE574E" w:rsidRDefault="00FE574E" w:rsidP="0049133F">
            <w:pPr>
              <w:pStyle w:val="Bezriadkovania"/>
              <w:rPr>
                <w:rFonts w:ascii="Calibri" w:hAnsi="Calibri" w:cs="Calibri"/>
              </w:rPr>
            </w:pPr>
          </w:p>
        </w:tc>
        <w:tc>
          <w:tcPr>
            <w:tcW w:w="1317" w:type="dxa"/>
          </w:tcPr>
          <w:p w14:paraId="758EFB01" w14:textId="77777777" w:rsidR="00FE574E" w:rsidRPr="00FE574E" w:rsidRDefault="00FE574E" w:rsidP="0049133F">
            <w:pPr>
              <w:pStyle w:val="Bezriadkovania"/>
              <w:rPr>
                <w:rFonts w:ascii="Calibri" w:hAnsi="Calibri" w:cs="Calibri"/>
              </w:rPr>
            </w:pPr>
          </w:p>
        </w:tc>
      </w:tr>
      <w:tr w:rsidR="00FE574E" w:rsidRPr="00FE574E" w14:paraId="2071C9AC" w14:textId="77777777" w:rsidTr="00C17DB2">
        <w:trPr>
          <w:trHeight w:val="839"/>
        </w:trPr>
        <w:tc>
          <w:tcPr>
            <w:tcW w:w="642" w:type="dxa"/>
          </w:tcPr>
          <w:p w14:paraId="0108F0EB" w14:textId="12B3062F" w:rsidR="00FE574E" w:rsidRPr="00FE574E" w:rsidRDefault="00FE574E" w:rsidP="0049133F">
            <w:pPr>
              <w:pStyle w:val="Bezriadkovania"/>
              <w:jc w:val="center"/>
              <w:rPr>
                <w:rFonts w:ascii="Calibri" w:hAnsi="Calibri" w:cs="Calibri"/>
              </w:rPr>
            </w:pPr>
            <w:r w:rsidRPr="00FE574E">
              <w:rPr>
                <w:rFonts w:ascii="Calibri" w:hAnsi="Calibri" w:cs="Calibri"/>
              </w:rPr>
              <w:t>1</w:t>
            </w:r>
            <w:r w:rsidR="00EF4412">
              <w:rPr>
                <w:rFonts w:ascii="Calibri" w:hAnsi="Calibri" w:cs="Calibri"/>
              </w:rPr>
              <w:t>4</w:t>
            </w:r>
            <w:r w:rsidRPr="00FE574E">
              <w:rPr>
                <w:rFonts w:ascii="Calibri" w:hAnsi="Calibri" w:cs="Calibri"/>
              </w:rPr>
              <w:t>.</w:t>
            </w:r>
          </w:p>
        </w:tc>
        <w:tc>
          <w:tcPr>
            <w:tcW w:w="4413" w:type="dxa"/>
            <w:hideMark/>
          </w:tcPr>
          <w:p w14:paraId="4F0F08CA" w14:textId="77777777" w:rsidR="00FE574E" w:rsidRPr="00FE574E" w:rsidRDefault="00FE574E" w:rsidP="0049133F">
            <w:pPr>
              <w:pStyle w:val="Bezriadkovania"/>
              <w:jc w:val="center"/>
              <w:rPr>
                <w:rFonts w:ascii="Calibri" w:hAnsi="Calibri" w:cs="Calibri"/>
                <w:b/>
                <w:bCs/>
              </w:rPr>
            </w:pPr>
            <w:r w:rsidRPr="00FE574E">
              <w:rPr>
                <w:rFonts w:ascii="Calibri" w:hAnsi="Calibri" w:cs="Calibri"/>
                <w:b/>
                <w:bCs/>
              </w:rPr>
              <w:t>výmena drevenej dosky</w:t>
            </w:r>
          </w:p>
          <w:p w14:paraId="0ED107AD" w14:textId="77777777" w:rsidR="00FE574E" w:rsidRPr="00FE574E" w:rsidRDefault="00FE574E" w:rsidP="0049133F">
            <w:pPr>
              <w:pStyle w:val="Bezriadkovania"/>
              <w:jc w:val="center"/>
              <w:rPr>
                <w:rFonts w:ascii="Calibri" w:hAnsi="Calibri" w:cs="Calibri"/>
              </w:rPr>
            </w:pPr>
            <w:r w:rsidRPr="00FE574E">
              <w:rPr>
                <w:rFonts w:ascii="Calibri" w:hAnsi="Calibri" w:cs="Calibri"/>
              </w:rPr>
              <w:t>vrátane dopravy a spotrebného materiálu - rezivo, povrchová úprava, a podobne</w:t>
            </w:r>
          </w:p>
        </w:tc>
        <w:tc>
          <w:tcPr>
            <w:tcW w:w="1041" w:type="dxa"/>
          </w:tcPr>
          <w:p w14:paraId="04203212" w14:textId="77777777" w:rsidR="00FE574E" w:rsidRPr="00FE574E" w:rsidRDefault="00FE574E" w:rsidP="0049133F">
            <w:pPr>
              <w:pStyle w:val="Bezriadkovania"/>
              <w:rPr>
                <w:rFonts w:ascii="Calibri" w:hAnsi="Calibri" w:cs="Calibri"/>
              </w:rPr>
            </w:pPr>
          </w:p>
          <w:p w14:paraId="622D952F" w14:textId="3907F089" w:rsidR="00FE574E" w:rsidRPr="008C4853" w:rsidRDefault="0004288A" w:rsidP="0049133F">
            <w:pPr>
              <w:pStyle w:val="Bezriadkovania"/>
              <w:jc w:val="center"/>
              <w:rPr>
                <w:rFonts w:ascii="Calibri" w:hAnsi="Calibri" w:cs="Calibri"/>
                <w:b/>
                <w:bCs/>
                <w:vertAlign w:val="superscript"/>
              </w:rPr>
            </w:pPr>
            <w:r w:rsidRPr="00FE574E">
              <w:rPr>
                <w:rFonts w:ascii="Calibri" w:hAnsi="Calibri" w:cs="Calibri"/>
              </w:rPr>
              <w:t>m</w:t>
            </w:r>
            <w:r w:rsidRPr="00FE574E">
              <w:rPr>
                <w:rFonts w:ascii="Calibri" w:hAnsi="Calibri" w:cs="Calibri"/>
                <w:vertAlign w:val="superscript"/>
              </w:rPr>
              <w:t>2</w:t>
            </w:r>
          </w:p>
        </w:tc>
        <w:tc>
          <w:tcPr>
            <w:tcW w:w="1559" w:type="dxa"/>
            <w:noWrap/>
          </w:tcPr>
          <w:p w14:paraId="09C11235" w14:textId="77777777" w:rsidR="00FE574E" w:rsidRPr="00FE574E" w:rsidRDefault="00FE574E" w:rsidP="0049133F">
            <w:pPr>
              <w:pStyle w:val="Bezriadkovania"/>
              <w:rPr>
                <w:rFonts w:ascii="Calibri" w:hAnsi="Calibri" w:cs="Calibri"/>
              </w:rPr>
            </w:pPr>
          </w:p>
        </w:tc>
        <w:tc>
          <w:tcPr>
            <w:tcW w:w="1317" w:type="dxa"/>
          </w:tcPr>
          <w:p w14:paraId="4EE41E78" w14:textId="77777777" w:rsidR="00FE574E" w:rsidRPr="00FE574E" w:rsidRDefault="00FE574E" w:rsidP="0049133F">
            <w:pPr>
              <w:pStyle w:val="Bezriadkovania"/>
              <w:rPr>
                <w:rFonts w:ascii="Calibri" w:hAnsi="Calibri" w:cs="Calibri"/>
              </w:rPr>
            </w:pPr>
          </w:p>
        </w:tc>
      </w:tr>
      <w:tr w:rsidR="00FE574E" w:rsidRPr="00FE574E" w14:paraId="7E8D2B18" w14:textId="77777777" w:rsidTr="00C17DB2">
        <w:trPr>
          <w:trHeight w:val="554"/>
        </w:trPr>
        <w:tc>
          <w:tcPr>
            <w:tcW w:w="642" w:type="dxa"/>
          </w:tcPr>
          <w:p w14:paraId="48528A6D" w14:textId="3576B843" w:rsidR="00FE574E" w:rsidRPr="00FE574E" w:rsidRDefault="00FE574E" w:rsidP="0049133F">
            <w:pPr>
              <w:pStyle w:val="Bezriadkovania"/>
              <w:jc w:val="center"/>
              <w:rPr>
                <w:rFonts w:ascii="Calibri" w:hAnsi="Calibri" w:cs="Calibri"/>
              </w:rPr>
            </w:pPr>
            <w:r w:rsidRPr="00FE574E">
              <w:rPr>
                <w:rFonts w:ascii="Calibri" w:hAnsi="Calibri" w:cs="Calibri"/>
              </w:rPr>
              <w:t>1</w:t>
            </w:r>
            <w:r w:rsidR="00EF4412">
              <w:rPr>
                <w:rFonts w:ascii="Calibri" w:hAnsi="Calibri" w:cs="Calibri"/>
              </w:rPr>
              <w:t>5</w:t>
            </w:r>
            <w:r w:rsidRPr="00FE574E">
              <w:rPr>
                <w:rFonts w:ascii="Calibri" w:hAnsi="Calibri" w:cs="Calibri"/>
              </w:rPr>
              <w:t>.</w:t>
            </w:r>
          </w:p>
        </w:tc>
        <w:tc>
          <w:tcPr>
            <w:tcW w:w="4413" w:type="dxa"/>
            <w:hideMark/>
          </w:tcPr>
          <w:p w14:paraId="21954141" w14:textId="745C0E6B" w:rsidR="00FE574E" w:rsidRPr="00FE574E" w:rsidRDefault="00FE574E" w:rsidP="0049133F">
            <w:pPr>
              <w:pStyle w:val="Bezriadkovania"/>
              <w:jc w:val="center"/>
              <w:rPr>
                <w:rFonts w:ascii="Calibri" w:hAnsi="Calibri" w:cs="Calibri"/>
                <w:b/>
                <w:bCs/>
              </w:rPr>
            </w:pPr>
            <w:r w:rsidRPr="00FE574E">
              <w:rPr>
                <w:rFonts w:ascii="Calibri" w:hAnsi="Calibri" w:cs="Calibri"/>
                <w:b/>
                <w:bCs/>
              </w:rPr>
              <w:t xml:space="preserve">odstraňovanie </w:t>
            </w:r>
            <w:proofErr w:type="spellStart"/>
            <w:r w:rsidRPr="00FE574E">
              <w:rPr>
                <w:rFonts w:ascii="Calibri" w:hAnsi="Calibri" w:cs="Calibri"/>
                <w:b/>
                <w:bCs/>
              </w:rPr>
              <w:t>graffit</w:t>
            </w:r>
            <w:r w:rsidR="000040E7">
              <w:rPr>
                <w:rFonts w:ascii="Calibri" w:hAnsi="Calibri" w:cs="Calibri"/>
                <w:b/>
                <w:bCs/>
              </w:rPr>
              <w:t>ov</w:t>
            </w:r>
            <w:proofErr w:type="spellEnd"/>
            <w:r w:rsidRPr="00FE574E">
              <w:rPr>
                <w:rFonts w:ascii="Calibri" w:hAnsi="Calibri" w:cs="Calibri"/>
                <w:b/>
                <w:bCs/>
              </w:rPr>
              <w:t>, reklám, nálepiek</w:t>
            </w:r>
          </w:p>
          <w:p w14:paraId="75F5234A" w14:textId="77777777" w:rsidR="00FE574E" w:rsidRPr="00FE574E" w:rsidRDefault="00FE574E" w:rsidP="0049133F">
            <w:pPr>
              <w:pStyle w:val="Bezriadkovania"/>
              <w:jc w:val="center"/>
              <w:rPr>
                <w:rFonts w:ascii="Calibri" w:hAnsi="Calibri" w:cs="Calibri"/>
              </w:rPr>
            </w:pPr>
            <w:r w:rsidRPr="00FE574E">
              <w:rPr>
                <w:rFonts w:ascii="Calibri" w:hAnsi="Calibri" w:cs="Calibri"/>
              </w:rPr>
              <w:t>vrátane dopravy a spotrebného materiálu</w:t>
            </w:r>
          </w:p>
        </w:tc>
        <w:tc>
          <w:tcPr>
            <w:tcW w:w="1041" w:type="dxa"/>
          </w:tcPr>
          <w:p w14:paraId="5857D56D" w14:textId="77777777" w:rsidR="00FE574E" w:rsidRPr="00FE574E" w:rsidRDefault="00FE574E" w:rsidP="0049133F">
            <w:pPr>
              <w:pStyle w:val="Bezriadkovania"/>
              <w:rPr>
                <w:rFonts w:ascii="Calibri" w:hAnsi="Calibri" w:cs="Calibri"/>
              </w:rPr>
            </w:pPr>
          </w:p>
          <w:p w14:paraId="3CA3A711" w14:textId="77777777" w:rsidR="00FE574E" w:rsidRPr="00FE574E" w:rsidRDefault="00FE574E" w:rsidP="0049133F">
            <w:pPr>
              <w:pStyle w:val="Bezriadkovania"/>
              <w:jc w:val="center"/>
              <w:rPr>
                <w:rFonts w:ascii="Calibri" w:hAnsi="Calibri" w:cs="Calibri"/>
              </w:rPr>
            </w:pPr>
            <w:r w:rsidRPr="00FE574E">
              <w:rPr>
                <w:rFonts w:ascii="Calibri" w:hAnsi="Calibri" w:cs="Calibri"/>
              </w:rPr>
              <w:t>hod.</w:t>
            </w:r>
          </w:p>
        </w:tc>
        <w:tc>
          <w:tcPr>
            <w:tcW w:w="1559" w:type="dxa"/>
            <w:noWrap/>
          </w:tcPr>
          <w:p w14:paraId="6D4D034D" w14:textId="77777777" w:rsidR="00FE574E" w:rsidRPr="00FE574E" w:rsidRDefault="00FE574E" w:rsidP="0049133F">
            <w:pPr>
              <w:pStyle w:val="Bezriadkovania"/>
              <w:rPr>
                <w:rFonts w:ascii="Calibri" w:hAnsi="Calibri" w:cs="Calibri"/>
              </w:rPr>
            </w:pPr>
          </w:p>
        </w:tc>
        <w:tc>
          <w:tcPr>
            <w:tcW w:w="1317" w:type="dxa"/>
          </w:tcPr>
          <w:p w14:paraId="3E848FCB" w14:textId="77777777" w:rsidR="00FE574E" w:rsidRPr="00FE574E" w:rsidRDefault="00FE574E" w:rsidP="0049133F">
            <w:pPr>
              <w:pStyle w:val="Bezriadkovania"/>
              <w:rPr>
                <w:rFonts w:ascii="Calibri" w:hAnsi="Calibri" w:cs="Calibri"/>
              </w:rPr>
            </w:pPr>
          </w:p>
        </w:tc>
      </w:tr>
      <w:tr w:rsidR="00FE574E" w:rsidRPr="00FE574E" w14:paraId="7DD2718E" w14:textId="77777777" w:rsidTr="0049133F">
        <w:trPr>
          <w:trHeight w:val="1167"/>
        </w:trPr>
        <w:tc>
          <w:tcPr>
            <w:tcW w:w="642" w:type="dxa"/>
          </w:tcPr>
          <w:p w14:paraId="08BB3B72" w14:textId="4164B5B6" w:rsidR="00FE574E" w:rsidRPr="00FE574E" w:rsidRDefault="00FE574E" w:rsidP="0049133F">
            <w:pPr>
              <w:pStyle w:val="Bezriadkovania"/>
              <w:jc w:val="center"/>
              <w:rPr>
                <w:rFonts w:ascii="Calibri" w:hAnsi="Calibri" w:cs="Calibri"/>
              </w:rPr>
            </w:pPr>
            <w:r w:rsidRPr="00FE574E">
              <w:rPr>
                <w:rFonts w:ascii="Calibri" w:hAnsi="Calibri" w:cs="Calibri"/>
              </w:rPr>
              <w:t>1</w:t>
            </w:r>
            <w:r w:rsidR="00EF4412">
              <w:rPr>
                <w:rFonts w:ascii="Calibri" w:hAnsi="Calibri" w:cs="Calibri"/>
              </w:rPr>
              <w:t>6</w:t>
            </w:r>
            <w:r w:rsidRPr="00FE574E">
              <w:rPr>
                <w:rFonts w:ascii="Calibri" w:hAnsi="Calibri" w:cs="Calibri"/>
              </w:rPr>
              <w:t>.</w:t>
            </w:r>
          </w:p>
        </w:tc>
        <w:tc>
          <w:tcPr>
            <w:tcW w:w="4413" w:type="dxa"/>
            <w:hideMark/>
          </w:tcPr>
          <w:p w14:paraId="11E4447B" w14:textId="77777777" w:rsidR="00FE574E" w:rsidRPr="00FE574E" w:rsidRDefault="00FE574E" w:rsidP="0049133F">
            <w:pPr>
              <w:pStyle w:val="Bezriadkovania"/>
              <w:jc w:val="center"/>
              <w:rPr>
                <w:rFonts w:ascii="Calibri" w:hAnsi="Calibri" w:cs="Calibri"/>
                <w:b/>
                <w:bCs/>
              </w:rPr>
            </w:pPr>
            <w:r w:rsidRPr="00FE574E">
              <w:rPr>
                <w:rFonts w:ascii="Calibri" w:hAnsi="Calibri" w:cs="Calibri"/>
                <w:b/>
                <w:bCs/>
              </w:rPr>
              <w:t>vysokotlakové čistenie dopadových plôch z EPDM</w:t>
            </w:r>
          </w:p>
          <w:p w14:paraId="7D23E1C5" w14:textId="77777777" w:rsidR="00FE574E" w:rsidRPr="00FE574E" w:rsidRDefault="00FE574E" w:rsidP="0049133F">
            <w:pPr>
              <w:pStyle w:val="Bezriadkovania"/>
              <w:jc w:val="center"/>
              <w:rPr>
                <w:rFonts w:ascii="Calibri" w:hAnsi="Calibri" w:cs="Calibri"/>
              </w:rPr>
            </w:pPr>
            <w:r w:rsidRPr="00FE574E">
              <w:rPr>
                <w:rFonts w:ascii="Calibri" w:hAnsi="Calibri" w:cs="Calibri"/>
              </w:rPr>
              <w:t>vrátane dopravy a spotrebného materiálu podľa potreby - minimálne 1-krát ročne</w:t>
            </w:r>
          </w:p>
        </w:tc>
        <w:tc>
          <w:tcPr>
            <w:tcW w:w="1041" w:type="dxa"/>
          </w:tcPr>
          <w:p w14:paraId="64994085" w14:textId="77777777" w:rsidR="00FE574E" w:rsidRPr="00FE574E" w:rsidRDefault="00FE574E" w:rsidP="0049133F">
            <w:pPr>
              <w:pStyle w:val="Bezriadkovania"/>
              <w:rPr>
                <w:rFonts w:ascii="Calibri" w:hAnsi="Calibri" w:cs="Calibri"/>
              </w:rPr>
            </w:pPr>
          </w:p>
          <w:p w14:paraId="664D1531" w14:textId="77777777" w:rsidR="00FE574E" w:rsidRPr="00FE574E" w:rsidRDefault="00FE574E" w:rsidP="0049133F">
            <w:pPr>
              <w:pStyle w:val="Bezriadkovania"/>
              <w:rPr>
                <w:rFonts w:ascii="Calibri" w:hAnsi="Calibri" w:cs="Calibri"/>
              </w:rPr>
            </w:pPr>
          </w:p>
          <w:p w14:paraId="3632E1B4" w14:textId="77777777" w:rsidR="00FE574E" w:rsidRPr="00FE574E" w:rsidRDefault="00FE574E" w:rsidP="0049133F">
            <w:pPr>
              <w:pStyle w:val="Bezriadkovania"/>
              <w:jc w:val="center"/>
              <w:rPr>
                <w:rFonts w:ascii="Calibri" w:hAnsi="Calibri" w:cs="Calibri"/>
              </w:rPr>
            </w:pPr>
            <w:r w:rsidRPr="00FE574E">
              <w:rPr>
                <w:rFonts w:ascii="Calibri" w:hAnsi="Calibri" w:cs="Calibri"/>
              </w:rPr>
              <w:t>hod.</w:t>
            </w:r>
          </w:p>
        </w:tc>
        <w:tc>
          <w:tcPr>
            <w:tcW w:w="1559" w:type="dxa"/>
            <w:noWrap/>
          </w:tcPr>
          <w:p w14:paraId="59097541" w14:textId="77777777" w:rsidR="00FE574E" w:rsidRPr="00FE574E" w:rsidRDefault="00FE574E" w:rsidP="0049133F">
            <w:pPr>
              <w:pStyle w:val="Bezriadkovania"/>
              <w:rPr>
                <w:rFonts w:ascii="Calibri" w:hAnsi="Calibri" w:cs="Calibri"/>
              </w:rPr>
            </w:pPr>
          </w:p>
        </w:tc>
        <w:tc>
          <w:tcPr>
            <w:tcW w:w="1317" w:type="dxa"/>
          </w:tcPr>
          <w:p w14:paraId="5AE427A9" w14:textId="77777777" w:rsidR="00FE574E" w:rsidRPr="00FE574E" w:rsidRDefault="00FE574E" w:rsidP="0049133F">
            <w:pPr>
              <w:pStyle w:val="Bezriadkovania"/>
              <w:rPr>
                <w:rFonts w:ascii="Calibri" w:hAnsi="Calibri" w:cs="Calibri"/>
              </w:rPr>
            </w:pPr>
          </w:p>
        </w:tc>
      </w:tr>
    </w:tbl>
    <w:p w14:paraId="5ECEEA27" w14:textId="77777777" w:rsidR="00E8607C" w:rsidRPr="00FE574E" w:rsidRDefault="00E8607C" w:rsidP="00E8607C">
      <w:pPr>
        <w:jc w:val="both"/>
        <w:rPr>
          <w:b/>
          <w:bCs/>
        </w:rPr>
      </w:pPr>
    </w:p>
    <w:p w14:paraId="42F9BD86" w14:textId="77777777" w:rsidR="00E8607C" w:rsidRDefault="00E8607C" w:rsidP="00E8607C">
      <w:pPr>
        <w:jc w:val="both"/>
        <w:rPr>
          <w:b/>
          <w:bCs/>
        </w:rPr>
      </w:pPr>
    </w:p>
    <w:p w14:paraId="01E891FA" w14:textId="77777777" w:rsidR="00E8607C" w:rsidRDefault="00E8607C" w:rsidP="00E8607C">
      <w:pPr>
        <w:jc w:val="both"/>
        <w:rPr>
          <w:b/>
          <w:bCs/>
        </w:rPr>
      </w:pPr>
    </w:p>
    <w:p w14:paraId="52311964" w14:textId="77777777" w:rsidR="00E8607C" w:rsidRDefault="00E8607C" w:rsidP="00E8607C">
      <w:pPr>
        <w:jc w:val="both"/>
        <w:rPr>
          <w:b/>
          <w:bCs/>
        </w:rPr>
      </w:pPr>
    </w:p>
    <w:p w14:paraId="40A80132"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Dátum:</w:t>
      </w:r>
    </w:p>
    <w:p w14:paraId="0842BC46"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3D8C7F"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B43870D"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18A0F04B" w14:textId="77777777" w:rsidR="00E8607C" w:rsidRDefault="00E8607C" w:rsidP="00E8607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Pr>
          <w:snapToGrid w:val="0"/>
        </w:rPr>
        <w:t>pečiatka a podpis uchádzača</w:t>
      </w:r>
    </w:p>
    <w:p w14:paraId="712F2D4F" w14:textId="77777777" w:rsidR="00E8607C" w:rsidRDefault="00E8607C" w:rsidP="00E8607C">
      <w:pPr>
        <w:autoSpaceDE w:val="0"/>
        <w:autoSpaceDN w:val="0"/>
        <w:ind w:left="2124" w:right="144"/>
        <w:jc w:val="right"/>
        <w:rPr>
          <w:snapToGrid w:val="0"/>
        </w:rPr>
      </w:pPr>
      <w:r>
        <w:rPr>
          <w:snapToGrid w:val="0"/>
        </w:rPr>
        <w:t>(v súlade so spôsobom konania uvedeným v obchodnom registri a pod.)</w:t>
      </w:r>
    </w:p>
    <w:p w14:paraId="39EA1527" w14:textId="77777777" w:rsidR="00E8607C" w:rsidRDefault="00E8607C" w:rsidP="00E8607C"/>
    <w:p w14:paraId="643A50E8" w14:textId="77777777" w:rsidR="00E8607C" w:rsidRDefault="00E8607C" w:rsidP="00E8607C"/>
    <w:p w14:paraId="2C3EC905" w14:textId="35E01AF5" w:rsidR="00E8607C" w:rsidRDefault="00E8607C" w:rsidP="00E8607C">
      <w:r>
        <w:t>Ak uchádzač nie je platcom DPH, uvedie pre sadzbu DPH v EUR slovné spojenie "</w:t>
      </w:r>
      <w:proofErr w:type="spellStart"/>
      <w:r>
        <w:t>Neplatca</w:t>
      </w:r>
      <w:proofErr w:type="spellEnd"/>
      <w:r>
        <w:t xml:space="preserve"> DPH"</w:t>
      </w:r>
    </w:p>
    <w:p w14:paraId="7176EF22" w14:textId="77777777" w:rsidR="00935986" w:rsidRDefault="00935986" w:rsidP="00E8607C"/>
    <w:p w14:paraId="753BCA19" w14:textId="4F9BCC46" w:rsidR="0036380A" w:rsidRDefault="0036380A" w:rsidP="007137F8"/>
    <w:p w14:paraId="26F88C5F" w14:textId="282DE46A" w:rsidR="00EF4412" w:rsidRDefault="00EF4412" w:rsidP="007137F8"/>
    <w:p w14:paraId="03A0906D" w14:textId="01BCE58C" w:rsidR="00EF4412" w:rsidRDefault="00EF4412" w:rsidP="007137F8"/>
    <w:p w14:paraId="46BECDBA" w14:textId="6EA9A0ED" w:rsidR="00EF4412" w:rsidRDefault="00EF4412" w:rsidP="007137F8"/>
    <w:p w14:paraId="7C8F86A0" w14:textId="590BD292" w:rsidR="00EF4412" w:rsidRDefault="00EF4412" w:rsidP="007137F8"/>
    <w:p w14:paraId="359A0089" w14:textId="0827F050" w:rsidR="00EF4412" w:rsidRDefault="00EF4412" w:rsidP="007137F8"/>
    <w:p w14:paraId="7F3AE5DB" w14:textId="45AA8C90" w:rsidR="00EF4412" w:rsidRDefault="00EF4412" w:rsidP="007137F8"/>
    <w:p w14:paraId="3ADF4A74" w14:textId="55E3B072" w:rsidR="00EF4412" w:rsidRDefault="00EF4412" w:rsidP="007137F8"/>
    <w:p w14:paraId="1AF4D60A" w14:textId="2448D6EE" w:rsidR="00EF4412" w:rsidRDefault="00EF4412" w:rsidP="007137F8"/>
    <w:p w14:paraId="196A3F61" w14:textId="19E37733" w:rsidR="00EF4412" w:rsidRDefault="00EF4412" w:rsidP="007137F8"/>
    <w:p w14:paraId="46609B2C" w14:textId="463A08B9" w:rsidR="00EF4412" w:rsidRDefault="00EF4412" w:rsidP="007137F8"/>
    <w:p w14:paraId="3B6D83BB" w14:textId="072668B3" w:rsidR="00EF4412" w:rsidRDefault="00EF4412" w:rsidP="007137F8"/>
    <w:p w14:paraId="678B552B" w14:textId="17156E2B" w:rsidR="00EF4412" w:rsidRDefault="00EF4412" w:rsidP="007137F8"/>
    <w:p w14:paraId="2C302CDB" w14:textId="77777777" w:rsidR="00EF4412" w:rsidRDefault="00EF4412" w:rsidP="007137F8"/>
    <w:p w14:paraId="2B99BF7B" w14:textId="0824AC83" w:rsidR="00622CEC" w:rsidRPr="009E58B7" w:rsidRDefault="00B25AA5" w:rsidP="0008629C">
      <w:pPr>
        <w:pStyle w:val="Nadpis1"/>
        <w:numPr>
          <w:ilvl w:val="0"/>
          <w:numId w:val="27"/>
        </w:numPr>
        <w:rPr>
          <w:sz w:val="22"/>
          <w:szCs w:val="22"/>
        </w:rPr>
      </w:pPr>
      <w:bookmarkStart w:id="68" w:name="_Toc29"/>
      <w:bookmarkStart w:id="69" w:name="_Toc92957095"/>
      <w:bookmarkStart w:id="70" w:name="_Hlk47009477"/>
      <w:r w:rsidRPr="009E58B7">
        <w:rPr>
          <w:sz w:val="22"/>
          <w:szCs w:val="22"/>
        </w:rPr>
        <w:lastRenderedPageBreak/>
        <w:t xml:space="preserve">Súhlas uchádzača s obsahom návrhu </w:t>
      </w:r>
      <w:bookmarkEnd w:id="68"/>
      <w:r w:rsidR="00952D2D" w:rsidRPr="009E58B7">
        <w:rPr>
          <w:sz w:val="22"/>
          <w:szCs w:val="22"/>
        </w:rPr>
        <w:t>zmluvy</w:t>
      </w:r>
      <w:bookmarkEnd w:id="69"/>
    </w:p>
    <w:bookmarkEnd w:id="70"/>
    <w:p w14:paraId="44538B3B" w14:textId="08E16BB6" w:rsidR="00622CEC" w:rsidRDefault="00622CEC">
      <w:pPr>
        <w:jc w:val="both"/>
      </w:pPr>
    </w:p>
    <w:p w14:paraId="4AEDC9E8" w14:textId="4D031055" w:rsidR="00315938" w:rsidRDefault="00315938">
      <w:pPr>
        <w:jc w:val="both"/>
      </w:pPr>
    </w:p>
    <w:p w14:paraId="099658A3" w14:textId="67D30AD4" w:rsidR="00315938" w:rsidRDefault="00315938">
      <w:pPr>
        <w:jc w:val="both"/>
      </w:pPr>
    </w:p>
    <w:p w14:paraId="265347E6" w14:textId="77777777" w:rsidR="00315938" w:rsidRPr="00C6476B" w:rsidRDefault="00315938">
      <w:pPr>
        <w:jc w:val="both"/>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3C73DD4" w14:textId="7FC5809B" w:rsidR="00622CEC" w:rsidRPr="009E58B7" w:rsidRDefault="00B25AA5">
      <w:pPr>
        <w:tabs>
          <w:tab w:val="left" w:pos="1620"/>
        </w:tabs>
        <w:jc w:val="both"/>
      </w:pPr>
      <w:bookmarkStart w:id="71" w:name="_Hlk40783836"/>
      <w:r w:rsidRPr="009E58B7">
        <w:t>Obchodné meno:</w:t>
      </w:r>
      <w:r w:rsidRPr="009E58B7">
        <w:tab/>
      </w:r>
      <w:r w:rsidRPr="009E58B7">
        <w:tab/>
      </w:r>
    </w:p>
    <w:p w14:paraId="2D9BA910" w14:textId="1E06BCF3" w:rsidR="00622CEC" w:rsidRPr="009E58B7" w:rsidRDefault="00B25AA5">
      <w:pPr>
        <w:jc w:val="both"/>
      </w:pPr>
      <w:r w:rsidRPr="009E58B7">
        <w:t>Sídlo:</w:t>
      </w:r>
      <w:r w:rsidR="006F77F3">
        <w:tab/>
      </w:r>
      <w:r w:rsidR="006F77F3">
        <w:tab/>
      </w:r>
      <w:r w:rsidR="006F77F3">
        <w:tab/>
      </w:r>
    </w:p>
    <w:p w14:paraId="47B18362" w14:textId="77777777" w:rsidR="00622CEC" w:rsidRPr="009E58B7" w:rsidRDefault="00B25AA5">
      <w:pPr>
        <w:jc w:val="both"/>
      </w:pPr>
      <w:r w:rsidRPr="009E58B7">
        <w:t>IČO:</w:t>
      </w:r>
      <w:r w:rsidRPr="009E58B7">
        <w:tab/>
      </w:r>
      <w:r w:rsidRPr="009E58B7">
        <w:tab/>
      </w:r>
      <w:r w:rsidRPr="009E58B7">
        <w:tab/>
      </w:r>
    </w:p>
    <w:p w14:paraId="000A25C4" w14:textId="56E3B8A3" w:rsidR="00622CEC" w:rsidRPr="009E58B7" w:rsidRDefault="00B25AA5">
      <w:pPr>
        <w:jc w:val="both"/>
      </w:pPr>
      <w:r w:rsidRPr="009E58B7">
        <w:t>Zastúpený:</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1"/>
    <w:p w14:paraId="330571D7" w14:textId="77777777" w:rsidR="00622CEC" w:rsidRPr="009E58B7" w:rsidRDefault="00622CEC">
      <w:pPr>
        <w:jc w:val="both"/>
      </w:pPr>
    </w:p>
    <w:p w14:paraId="72ED259C" w14:textId="77777777" w:rsidR="00622CEC" w:rsidRPr="009E58B7" w:rsidRDefault="00622CEC">
      <w:pPr>
        <w:jc w:val="both"/>
      </w:pPr>
    </w:p>
    <w:p w14:paraId="19F28C74" w14:textId="01ABE701" w:rsidR="003A2352" w:rsidRPr="00262DDE" w:rsidRDefault="003A2352" w:rsidP="003A2352">
      <w:pPr>
        <w:jc w:val="both"/>
      </w:pPr>
      <w:r w:rsidRPr="00262DDE">
        <w:t xml:space="preserve">Ako uchádzač vyhlasujem, že bez výhrad súhlasím s obsahom návrhu </w:t>
      </w:r>
      <w:r>
        <w:t>zmluvy</w:t>
      </w:r>
      <w:r w:rsidRPr="00262DDE">
        <w:t xml:space="preserve"> podľ</w:t>
      </w:r>
      <w:r>
        <w:t xml:space="preserve">a časti B. súťažných podkladov </w:t>
      </w:r>
      <w:r w:rsidRPr="00262DDE">
        <w:t>k </w:t>
      </w:r>
      <w:r>
        <w:t>pod</w:t>
      </w:r>
      <w:r w:rsidRPr="00262DDE">
        <w:t>limitnej zákazke s názvom: „</w:t>
      </w:r>
      <w:r w:rsidR="00D65BB2">
        <w:rPr>
          <w:b/>
          <w:bCs/>
        </w:rPr>
        <w:t>Údržba detských a športových ihrísk“</w:t>
      </w:r>
      <w:r w:rsidRPr="00262DDE">
        <w:t>.</w:t>
      </w:r>
    </w:p>
    <w:p w14:paraId="09030B18" w14:textId="77777777" w:rsidR="003A2352" w:rsidRPr="00262DDE" w:rsidRDefault="003A2352" w:rsidP="003A2352">
      <w:pPr>
        <w:jc w:val="both"/>
      </w:pPr>
    </w:p>
    <w:p w14:paraId="54CD6019" w14:textId="77777777" w:rsidR="003A2352" w:rsidRPr="00262DDE" w:rsidRDefault="003A2352" w:rsidP="003A2352"/>
    <w:p w14:paraId="65EC8AC1" w14:textId="77777777" w:rsidR="003A2352" w:rsidRPr="00262DDE" w:rsidRDefault="003A2352" w:rsidP="003A2352">
      <w:r w:rsidRPr="00262DDE">
        <w:t>V ..............................., dňa ...............................</w:t>
      </w:r>
    </w:p>
    <w:p w14:paraId="3E93E8A1" w14:textId="77777777" w:rsidR="003A2352" w:rsidRPr="00262DDE" w:rsidRDefault="003A2352" w:rsidP="003A2352"/>
    <w:p w14:paraId="4B502C26" w14:textId="77777777" w:rsidR="003A2352" w:rsidRPr="00262DDE" w:rsidRDefault="003A2352" w:rsidP="003A2352"/>
    <w:p w14:paraId="58123531" w14:textId="193CEA3F" w:rsidR="003A2352" w:rsidRPr="00262DDE" w:rsidRDefault="003A2352" w:rsidP="003A2352">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tab/>
      </w:r>
      <w:r>
        <w:tab/>
      </w:r>
      <w:r w:rsidR="00C735E2">
        <w:tab/>
      </w:r>
      <w:r w:rsidRPr="00262DDE">
        <w:t>...............................................</w:t>
      </w:r>
      <w:r w:rsidR="00F62E3F">
        <w:t>....................</w:t>
      </w:r>
      <w:r w:rsidR="00C735E2">
        <w:t>..............</w:t>
      </w:r>
    </w:p>
    <w:p w14:paraId="4D8F6B39" w14:textId="34E20D14" w:rsidR="003A2352" w:rsidRPr="00262DDE" w:rsidRDefault="003A2352" w:rsidP="00F62E3F">
      <w:pPr>
        <w:ind w:left="4254" w:firstLine="709"/>
        <w:rPr>
          <w:rStyle w:val="iadne"/>
          <w:b/>
          <w:bCs/>
        </w:rPr>
      </w:pPr>
      <w:r w:rsidRPr="00262DDE">
        <w:t>podpis osoby oprávnenej konať za uchádzača</w:t>
      </w:r>
    </w:p>
    <w:p w14:paraId="12113C0E" w14:textId="77777777" w:rsidR="003A2352" w:rsidRPr="00262DDE" w:rsidRDefault="003A2352" w:rsidP="003A2352">
      <w:pPr>
        <w:jc w:val="both"/>
        <w:rPr>
          <w:b/>
          <w:bCs/>
        </w:rPr>
      </w:pPr>
    </w:p>
    <w:p w14:paraId="3A39B077" w14:textId="1F67AA3E" w:rsidR="003A2352" w:rsidRDefault="003A2352" w:rsidP="003A2352">
      <w:pPr>
        <w:jc w:val="both"/>
        <w:rPr>
          <w:b/>
          <w:bCs/>
        </w:rPr>
      </w:pPr>
    </w:p>
    <w:p w14:paraId="66FAC1A5" w14:textId="3CE3CED4" w:rsidR="00315938" w:rsidRDefault="00315938" w:rsidP="003A2352">
      <w:pPr>
        <w:jc w:val="both"/>
        <w:rPr>
          <w:b/>
          <w:bCs/>
        </w:rPr>
      </w:pPr>
    </w:p>
    <w:p w14:paraId="0A826679" w14:textId="77777777" w:rsidR="00315938" w:rsidRPr="00262DDE" w:rsidRDefault="00315938" w:rsidP="003A2352">
      <w:pPr>
        <w:jc w:val="both"/>
        <w:rPr>
          <w:b/>
          <w:bCs/>
        </w:rPr>
      </w:pPr>
    </w:p>
    <w:p w14:paraId="0B336EDA" w14:textId="77777777" w:rsidR="003A2352" w:rsidRPr="00262DDE" w:rsidRDefault="003A2352" w:rsidP="003A2352">
      <w:pPr>
        <w:jc w:val="both"/>
      </w:pPr>
    </w:p>
    <w:p w14:paraId="4F304E3A" w14:textId="77777777" w:rsidR="003A2352" w:rsidRPr="00262DDE" w:rsidRDefault="003A2352" w:rsidP="003A2352">
      <w:pPr>
        <w:jc w:val="both"/>
      </w:pPr>
    </w:p>
    <w:p w14:paraId="25E4ACD1" w14:textId="77777777" w:rsidR="003A2352" w:rsidRPr="00262DDE" w:rsidRDefault="003A2352" w:rsidP="003A2352">
      <w:pPr>
        <w:jc w:val="both"/>
        <w:rPr>
          <w:b/>
          <w:bCs/>
        </w:rPr>
      </w:pPr>
    </w:p>
    <w:p w14:paraId="50C6A032" w14:textId="6C5AB0C1" w:rsidR="003A2352" w:rsidRDefault="003A2352" w:rsidP="003A2352">
      <w:pPr>
        <w:jc w:val="both"/>
        <w:rPr>
          <w:b/>
          <w:bCs/>
        </w:rPr>
      </w:pPr>
    </w:p>
    <w:p w14:paraId="6E3BCCBA" w14:textId="47A1E010" w:rsidR="0089206D" w:rsidRDefault="0089206D" w:rsidP="003A2352">
      <w:pPr>
        <w:jc w:val="both"/>
        <w:rPr>
          <w:b/>
          <w:bCs/>
        </w:rPr>
      </w:pPr>
    </w:p>
    <w:p w14:paraId="281D90D1" w14:textId="114974F3" w:rsidR="00315938" w:rsidRDefault="00315938" w:rsidP="003A2352">
      <w:pPr>
        <w:jc w:val="both"/>
        <w:rPr>
          <w:b/>
          <w:bCs/>
        </w:rPr>
      </w:pPr>
    </w:p>
    <w:p w14:paraId="4A184BA5" w14:textId="211AC9B7" w:rsidR="00315938" w:rsidRDefault="00315938" w:rsidP="003A2352">
      <w:pPr>
        <w:jc w:val="both"/>
        <w:rPr>
          <w:b/>
          <w:bCs/>
        </w:rPr>
      </w:pPr>
    </w:p>
    <w:p w14:paraId="1BB943FB" w14:textId="2D71A723" w:rsidR="00315938" w:rsidRDefault="00315938" w:rsidP="003A2352">
      <w:pPr>
        <w:jc w:val="both"/>
        <w:rPr>
          <w:b/>
          <w:bCs/>
        </w:rPr>
      </w:pPr>
    </w:p>
    <w:p w14:paraId="6DCDB7C4" w14:textId="77777777" w:rsidR="003A2352" w:rsidRPr="00262DDE" w:rsidRDefault="003A2352" w:rsidP="003A2352"/>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0E8697B3" w:rsidR="00622CEC" w:rsidRDefault="00622CEC">
      <w:pPr>
        <w:jc w:val="both"/>
        <w:rPr>
          <w:b/>
          <w:bCs/>
        </w:rPr>
      </w:pPr>
    </w:p>
    <w:p w14:paraId="5C766B8B" w14:textId="46089235" w:rsidR="00D65BB2" w:rsidRDefault="00D65BB2">
      <w:pPr>
        <w:jc w:val="both"/>
        <w:rPr>
          <w:b/>
          <w:bCs/>
        </w:rPr>
      </w:pPr>
    </w:p>
    <w:p w14:paraId="51DDC582" w14:textId="43EEE64A" w:rsidR="00D65BB2" w:rsidRDefault="00D65BB2">
      <w:pPr>
        <w:jc w:val="both"/>
        <w:rPr>
          <w:b/>
          <w:bCs/>
        </w:rPr>
      </w:pPr>
    </w:p>
    <w:p w14:paraId="3F058B76" w14:textId="52C3FAE5" w:rsidR="00D65BB2" w:rsidRDefault="00D65BB2">
      <w:pPr>
        <w:jc w:val="both"/>
        <w:rPr>
          <w:b/>
          <w:bCs/>
        </w:rPr>
      </w:pPr>
    </w:p>
    <w:p w14:paraId="437CF28A" w14:textId="2B717FAF" w:rsidR="00D65BB2" w:rsidRDefault="00D65BB2">
      <w:pPr>
        <w:jc w:val="both"/>
        <w:rPr>
          <w:b/>
          <w:bCs/>
        </w:rPr>
      </w:pPr>
    </w:p>
    <w:p w14:paraId="3C3C3776" w14:textId="77777777" w:rsidR="00D65BB2" w:rsidRPr="009E58B7" w:rsidRDefault="00D65BB2">
      <w:pPr>
        <w:jc w:val="both"/>
        <w:rPr>
          <w:b/>
          <w:bCs/>
        </w:rPr>
      </w:pPr>
    </w:p>
    <w:p w14:paraId="4BF2B090" w14:textId="77777777" w:rsidR="00622CEC" w:rsidRPr="009E58B7" w:rsidRDefault="00622CEC">
      <w:pPr>
        <w:jc w:val="both"/>
        <w:rPr>
          <w:b/>
          <w:bCs/>
        </w:rPr>
      </w:pPr>
    </w:p>
    <w:p w14:paraId="447B3500" w14:textId="77777777" w:rsidR="009A43AC" w:rsidRPr="009E58B7" w:rsidRDefault="009A43AC">
      <w:pPr>
        <w:jc w:val="both"/>
        <w:rPr>
          <w:b/>
          <w:bCs/>
        </w:rPr>
      </w:pPr>
    </w:p>
    <w:p w14:paraId="43093FAB" w14:textId="2B2B0ABB" w:rsidR="00CB6769" w:rsidRPr="009E58B7" w:rsidRDefault="00CB6769" w:rsidP="0008629C">
      <w:pPr>
        <w:pStyle w:val="Nadpis1"/>
        <w:numPr>
          <w:ilvl w:val="0"/>
          <w:numId w:val="27"/>
        </w:numPr>
        <w:rPr>
          <w:sz w:val="22"/>
          <w:szCs w:val="22"/>
        </w:rPr>
      </w:pPr>
      <w:bookmarkStart w:id="72" w:name="_Toc92957096"/>
      <w:r>
        <w:rPr>
          <w:sz w:val="22"/>
          <w:szCs w:val="22"/>
        </w:rPr>
        <w:lastRenderedPageBreak/>
        <w:t>Prílohy súťažných podkladov</w:t>
      </w:r>
      <w:bookmarkEnd w:id="72"/>
    </w:p>
    <w:p w14:paraId="6A14481D" w14:textId="271F7D98" w:rsidR="00CB6769" w:rsidRDefault="00CB6769">
      <w:pPr>
        <w:jc w:val="both"/>
        <w:rPr>
          <w:b/>
          <w:bCs/>
        </w:rPr>
      </w:pPr>
    </w:p>
    <w:p w14:paraId="469F0753" w14:textId="0459717D" w:rsidR="001D43E2" w:rsidRDefault="007B4B56" w:rsidP="001D43E2">
      <w:pPr>
        <w:jc w:val="both"/>
        <w:rPr>
          <w:bCs/>
        </w:rPr>
      </w:pPr>
      <w:r>
        <w:rPr>
          <w:bCs/>
        </w:rPr>
        <w:t>Detské ihriská – bežná údržba</w:t>
      </w:r>
    </w:p>
    <w:p w14:paraId="766384E0" w14:textId="02766DC7" w:rsidR="007B4B56" w:rsidRDefault="007B4B56" w:rsidP="001D43E2">
      <w:pPr>
        <w:jc w:val="both"/>
        <w:rPr>
          <w:bCs/>
        </w:rPr>
      </w:pPr>
      <w:r>
        <w:rPr>
          <w:bCs/>
        </w:rPr>
        <w:t>Detské ihriská – intenzívna údržba</w:t>
      </w:r>
    </w:p>
    <w:p w14:paraId="145E1D6C" w14:textId="13FD31EB" w:rsidR="007B4B56" w:rsidRDefault="007B4B56" w:rsidP="001D43E2">
      <w:pPr>
        <w:jc w:val="both"/>
        <w:rPr>
          <w:bCs/>
        </w:rPr>
      </w:pPr>
      <w:r>
        <w:rPr>
          <w:bCs/>
        </w:rPr>
        <w:t>Športové ihriská – bežná údržba</w:t>
      </w:r>
    </w:p>
    <w:p w14:paraId="7370D391" w14:textId="0A1202A7" w:rsidR="007B4B56" w:rsidRPr="001D43E2" w:rsidRDefault="007B4B56" w:rsidP="001D43E2">
      <w:pPr>
        <w:jc w:val="both"/>
        <w:rPr>
          <w:bCs/>
        </w:rPr>
      </w:pPr>
      <w:r>
        <w:rPr>
          <w:bCs/>
        </w:rPr>
        <w:t>Športové ihriská – intenzívna údržba</w:t>
      </w:r>
    </w:p>
    <w:sectPr w:rsidR="007B4B56" w:rsidRPr="001D43E2">
      <w:headerReference w:type="default" r:id="rId16"/>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7989D" w14:textId="77777777" w:rsidR="009F0635" w:rsidRDefault="009F0635">
      <w:r>
        <w:separator/>
      </w:r>
    </w:p>
  </w:endnote>
  <w:endnote w:type="continuationSeparator" w:id="0">
    <w:p w14:paraId="2C971681" w14:textId="77777777" w:rsidR="009F0635" w:rsidRDefault="009F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C445D7" w:rsidRPr="00952D2D" w:rsidRDefault="00C445D7">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15A954EF" w:rsidR="00C445D7" w:rsidRDefault="00C445D7" w:rsidP="00BF7760">
    <w:pPr>
      <w:pStyle w:val="Pta"/>
      <w:tabs>
        <w:tab w:val="center" w:pos="4603"/>
        <w:tab w:val="right" w:pos="9206"/>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C51AB" w14:textId="77777777" w:rsidR="009F0635" w:rsidRDefault="009F0635">
      <w:r>
        <w:separator/>
      </w:r>
    </w:p>
  </w:footnote>
  <w:footnote w:type="continuationSeparator" w:id="0">
    <w:p w14:paraId="66564DB4" w14:textId="77777777" w:rsidR="009F0635" w:rsidRDefault="009F0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76260F03" w:rsidR="00C445D7" w:rsidRDefault="00C445D7">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p>
  <w:p w14:paraId="3AE0F4DB" w14:textId="77777777" w:rsidR="00C445D7" w:rsidRDefault="00C445D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C445D7" w:rsidRDefault="00C445D7">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55AF1"/>
    <w:multiLevelType w:val="hybridMultilevel"/>
    <w:tmpl w:val="1A9AEF4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4F0033"/>
    <w:multiLevelType w:val="multilevel"/>
    <w:tmpl w:val="A36AB7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7" w15:restartNumberingAfterBreak="0">
    <w:nsid w:val="26827720"/>
    <w:multiLevelType w:val="multilevel"/>
    <w:tmpl w:val="C4068C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D1D6BF9"/>
    <w:multiLevelType w:val="hybridMultilevel"/>
    <w:tmpl w:val="F6441592"/>
    <w:lvl w:ilvl="0" w:tplc="2756699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10"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9615F2"/>
    <w:multiLevelType w:val="hybridMultilevel"/>
    <w:tmpl w:val="950C8CB0"/>
    <w:lvl w:ilvl="0" w:tplc="FBA4483C">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095F25"/>
    <w:multiLevelType w:val="hybridMultilevel"/>
    <w:tmpl w:val="494EAF2A"/>
    <w:numStyleLink w:val="Importovantl4"/>
  </w:abstractNum>
  <w:abstractNum w:abstractNumId="15"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8F52D80"/>
    <w:multiLevelType w:val="multilevel"/>
    <w:tmpl w:val="D486BB7A"/>
    <w:lvl w:ilvl="0">
      <w:start w:val="15"/>
      <w:numFmt w:val="decimal"/>
      <w:lvlText w:val="%1."/>
      <w:lvlJc w:val="left"/>
      <w:pPr>
        <w:ind w:left="1004" w:hanging="360"/>
      </w:pPr>
      <w:rPr>
        <w:rFonts w:hint="default"/>
        <w:b/>
        <w:bCs w:val="0"/>
      </w:r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7"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C411395"/>
    <w:multiLevelType w:val="hybridMultilevel"/>
    <w:tmpl w:val="9F5C3BCE"/>
    <w:lvl w:ilvl="0" w:tplc="6704607A">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13772C3"/>
    <w:multiLevelType w:val="hybridMultilevel"/>
    <w:tmpl w:val="784A233A"/>
    <w:lvl w:ilvl="0" w:tplc="E0907654">
      <w:start w:val="1"/>
      <w:numFmt w:val="decimal"/>
      <w:lvlText w:val="2.3.%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8910AB7"/>
    <w:multiLevelType w:val="hybridMultilevel"/>
    <w:tmpl w:val="7CB46876"/>
    <w:lvl w:ilvl="0" w:tplc="CE982332">
      <w:start w:val="2"/>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AB04EDF"/>
    <w:multiLevelType w:val="multilevel"/>
    <w:tmpl w:val="FC4A37A4"/>
    <w:numStyleLink w:val="Importovantl1"/>
  </w:abstractNum>
  <w:abstractNum w:abstractNumId="29" w15:restartNumberingAfterBreak="0">
    <w:nsid w:val="5AB9392C"/>
    <w:multiLevelType w:val="hybridMultilevel"/>
    <w:tmpl w:val="F618AA34"/>
    <w:lvl w:ilvl="0" w:tplc="CDA6FB34">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8954B4"/>
    <w:multiLevelType w:val="hybridMultilevel"/>
    <w:tmpl w:val="8CDAEF9A"/>
    <w:lvl w:ilvl="0" w:tplc="A8ECD4A0">
      <w:start w:val="1"/>
      <w:numFmt w:val="decimal"/>
      <w:lvlText w:val="4.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F174F53"/>
    <w:multiLevelType w:val="hybridMultilevel"/>
    <w:tmpl w:val="F20C45B0"/>
    <w:lvl w:ilvl="0" w:tplc="3822002A">
      <w:start w:val="1"/>
      <w:numFmt w:val="decimal"/>
      <w:lvlText w:val="2.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5"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C182116"/>
    <w:multiLevelType w:val="multilevel"/>
    <w:tmpl w:val="F572AE72"/>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0CE70F4"/>
    <w:multiLevelType w:val="multilevel"/>
    <w:tmpl w:val="38684E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ABB28EA"/>
    <w:multiLevelType w:val="multilevel"/>
    <w:tmpl w:val="887450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2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0"/>
  </w:num>
  <w:num w:numId="4">
    <w:abstractNumId w:val="14"/>
  </w:num>
  <w:num w:numId="5">
    <w:abstractNumId w:val="28"/>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31"/>
  </w:num>
  <w:num w:numId="7">
    <w:abstractNumId w:val="4"/>
  </w:num>
  <w:num w:numId="8">
    <w:abstractNumId w:val="3"/>
  </w:num>
  <w:num w:numId="9">
    <w:abstractNumId w:val="24"/>
  </w:num>
  <w:num w:numId="10">
    <w:abstractNumId w:val="27"/>
  </w:num>
  <w:num w:numId="11">
    <w:abstractNumId w:val="43"/>
  </w:num>
  <w:num w:numId="12">
    <w:abstractNumId w:val="17"/>
  </w:num>
  <w:num w:numId="13">
    <w:abstractNumId w:val="36"/>
  </w:num>
  <w:num w:numId="14">
    <w:abstractNumId w:val="10"/>
  </w:num>
  <w:num w:numId="15">
    <w:abstractNumId w:val="32"/>
  </w:num>
  <w:num w:numId="16">
    <w:abstractNumId w:val="35"/>
  </w:num>
  <w:num w:numId="17">
    <w:abstractNumId w:val="5"/>
  </w:num>
  <w:num w:numId="18">
    <w:abstractNumId w:val="6"/>
  </w:num>
  <w:num w:numId="19">
    <w:abstractNumId w:val="25"/>
  </w:num>
  <w:num w:numId="20">
    <w:abstractNumId w:val="15"/>
  </w:num>
  <w:num w:numId="21">
    <w:abstractNumId w:val="1"/>
  </w:num>
  <w:num w:numId="22">
    <w:abstractNumId w:val="19"/>
  </w:num>
  <w:num w:numId="23">
    <w:abstractNumId w:val="12"/>
  </w:num>
  <w:num w:numId="24">
    <w:abstractNumId w:val="39"/>
  </w:num>
  <w:num w:numId="25">
    <w:abstractNumId w:val="11"/>
  </w:num>
  <w:num w:numId="26">
    <w:abstractNumId w:val="28"/>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8"/>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41"/>
  </w:num>
  <w:num w:numId="29">
    <w:abstractNumId w:val="34"/>
  </w:num>
  <w:num w:numId="30">
    <w:abstractNumId w:val="21"/>
  </w:num>
  <w:num w:numId="31">
    <w:abstractNumId w:val="18"/>
  </w:num>
  <w:num w:numId="32">
    <w:abstractNumId w:val="9"/>
  </w:num>
  <w:num w:numId="33">
    <w:abstractNumId w:val="16"/>
  </w:num>
  <w:num w:numId="34">
    <w:abstractNumId w:val="13"/>
  </w:num>
  <w:num w:numId="35">
    <w:abstractNumId w:val="0"/>
  </w:num>
  <w:num w:numId="36">
    <w:abstractNumId w:val="22"/>
  </w:num>
  <w:num w:numId="37">
    <w:abstractNumId w:val="29"/>
  </w:num>
  <w:num w:numId="38">
    <w:abstractNumId w:val="26"/>
  </w:num>
  <w:num w:numId="39">
    <w:abstractNumId w:val="33"/>
  </w:num>
  <w:num w:numId="40">
    <w:abstractNumId w:val="23"/>
  </w:num>
  <w:num w:numId="41">
    <w:abstractNumId w:val="30"/>
  </w:num>
  <w:num w:numId="42">
    <w:abstractNumId w:val="8"/>
  </w:num>
  <w:num w:numId="43">
    <w:abstractNumId w:val="7"/>
  </w:num>
  <w:num w:numId="44">
    <w:abstractNumId w:val="42"/>
  </w:num>
  <w:num w:numId="45">
    <w:abstractNumId w:val="2"/>
  </w:num>
  <w:num w:numId="46">
    <w:abstractNumId w:val="38"/>
  </w:num>
  <w:num w:numId="47">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3949"/>
    <w:rsid w:val="00004066"/>
    <w:rsid w:val="000040E2"/>
    <w:rsid w:val="000040E7"/>
    <w:rsid w:val="00006407"/>
    <w:rsid w:val="00006A57"/>
    <w:rsid w:val="00006C25"/>
    <w:rsid w:val="000070F9"/>
    <w:rsid w:val="00011376"/>
    <w:rsid w:val="00013D18"/>
    <w:rsid w:val="00014645"/>
    <w:rsid w:val="000158FF"/>
    <w:rsid w:val="00016D37"/>
    <w:rsid w:val="00017679"/>
    <w:rsid w:val="00017BAF"/>
    <w:rsid w:val="000200FC"/>
    <w:rsid w:val="000204DC"/>
    <w:rsid w:val="00020E1F"/>
    <w:rsid w:val="0002120D"/>
    <w:rsid w:val="00021F0D"/>
    <w:rsid w:val="0002491B"/>
    <w:rsid w:val="00026560"/>
    <w:rsid w:val="000269C5"/>
    <w:rsid w:val="000303F7"/>
    <w:rsid w:val="00030AB9"/>
    <w:rsid w:val="00031074"/>
    <w:rsid w:val="000310A4"/>
    <w:rsid w:val="00032D8F"/>
    <w:rsid w:val="00034088"/>
    <w:rsid w:val="00034D1C"/>
    <w:rsid w:val="000369B4"/>
    <w:rsid w:val="00036E79"/>
    <w:rsid w:val="000376D3"/>
    <w:rsid w:val="00037A8E"/>
    <w:rsid w:val="00037D1E"/>
    <w:rsid w:val="0004048F"/>
    <w:rsid w:val="0004109E"/>
    <w:rsid w:val="0004243B"/>
    <w:rsid w:val="0004288A"/>
    <w:rsid w:val="00042FD9"/>
    <w:rsid w:val="00043D8F"/>
    <w:rsid w:val="0004431F"/>
    <w:rsid w:val="00044746"/>
    <w:rsid w:val="00045416"/>
    <w:rsid w:val="000471B2"/>
    <w:rsid w:val="00047A39"/>
    <w:rsid w:val="00047D3C"/>
    <w:rsid w:val="00050ECA"/>
    <w:rsid w:val="00051226"/>
    <w:rsid w:val="0005304D"/>
    <w:rsid w:val="00054029"/>
    <w:rsid w:val="00054B8E"/>
    <w:rsid w:val="00055404"/>
    <w:rsid w:val="00060789"/>
    <w:rsid w:val="0006125A"/>
    <w:rsid w:val="00061796"/>
    <w:rsid w:val="000620D9"/>
    <w:rsid w:val="00062AC1"/>
    <w:rsid w:val="00063500"/>
    <w:rsid w:val="0006399E"/>
    <w:rsid w:val="00063E82"/>
    <w:rsid w:val="000643CE"/>
    <w:rsid w:val="00067BFB"/>
    <w:rsid w:val="00067DBE"/>
    <w:rsid w:val="00070502"/>
    <w:rsid w:val="00070695"/>
    <w:rsid w:val="000757FD"/>
    <w:rsid w:val="00076394"/>
    <w:rsid w:val="0008071A"/>
    <w:rsid w:val="00082644"/>
    <w:rsid w:val="00083245"/>
    <w:rsid w:val="000854C5"/>
    <w:rsid w:val="00085B34"/>
    <w:rsid w:val="0008629C"/>
    <w:rsid w:val="00086409"/>
    <w:rsid w:val="00086CEC"/>
    <w:rsid w:val="00090F8A"/>
    <w:rsid w:val="00091117"/>
    <w:rsid w:val="0009270F"/>
    <w:rsid w:val="00092774"/>
    <w:rsid w:val="00093967"/>
    <w:rsid w:val="00093C09"/>
    <w:rsid w:val="000950DD"/>
    <w:rsid w:val="0009655E"/>
    <w:rsid w:val="000A0D41"/>
    <w:rsid w:val="000A192F"/>
    <w:rsid w:val="000A3211"/>
    <w:rsid w:val="000A3836"/>
    <w:rsid w:val="000A4996"/>
    <w:rsid w:val="000A59DF"/>
    <w:rsid w:val="000A6281"/>
    <w:rsid w:val="000A7E86"/>
    <w:rsid w:val="000B1543"/>
    <w:rsid w:val="000B71B3"/>
    <w:rsid w:val="000B734E"/>
    <w:rsid w:val="000B7834"/>
    <w:rsid w:val="000C11CC"/>
    <w:rsid w:val="000C25FC"/>
    <w:rsid w:val="000C267E"/>
    <w:rsid w:val="000C6793"/>
    <w:rsid w:val="000C7770"/>
    <w:rsid w:val="000D0140"/>
    <w:rsid w:val="000D076B"/>
    <w:rsid w:val="000D11D3"/>
    <w:rsid w:val="000D746F"/>
    <w:rsid w:val="000D7FAE"/>
    <w:rsid w:val="000E2A27"/>
    <w:rsid w:val="000E38C5"/>
    <w:rsid w:val="000E3E26"/>
    <w:rsid w:val="000E4893"/>
    <w:rsid w:val="000E5750"/>
    <w:rsid w:val="000E5BA8"/>
    <w:rsid w:val="000F0AE4"/>
    <w:rsid w:val="000F0B7A"/>
    <w:rsid w:val="000F0C4E"/>
    <w:rsid w:val="000F0EDC"/>
    <w:rsid w:val="000F15AE"/>
    <w:rsid w:val="000F1801"/>
    <w:rsid w:val="000F2341"/>
    <w:rsid w:val="000F29D9"/>
    <w:rsid w:val="000F345F"/>
    <w:rsid w:val="000F3E83"/>
    <w:rsid w:val="000F4BCD"/>
    <w:rsid w:val="000F7A69"/>
    <w:rsid w:val="00100B1B"/>
    <w:rsid w:val="00101B03"/>
    <w:rsid w:val="001024B4"/>
    <w:rsid w:val="0010254A"/>
    <w:rsid w:val="00103162"/>
    <w:rsid w:val="0010330C"/>
    <w:rsid w:val="001043B7"/>
    <w:rsid w:val="00105611"/>
    <w:rsid w:val="001059E9"/>
    <w:rsid w:val="001067EE"/>
    <w:rsid w:val="001076B4"/>
    <w:rsid w:val="00110C69"/>
    <w:rsid w:val="00111F27"/>
    <w:rsid w:val="00117443"/>
    <w:rsid w:val="001207CC"/>
    <w:rsid w:val="00120A10"/>
    <w:rsid w:val="0012204C"/>
    <w:rsid w:val="001222FC"/>
    <w:rsid w:val="0012385B"/>
    <w:rsid w:val="00125211"/>
    <w:rsid w:val="001277AE"/>
    <w:rsid w:val="00130AED"/>
    <w:rsid w:val="00132084"/>
    <w:rsid w:val="001322D8"/>
    <w:rsid w:val="001330BC"/>
    <w:rsid w:val="00133226"/>
    <w:rsid w:val="00133A7A"/>
    <w:rsid w:val="001345F8"/>
    <w:rsid w:val="00136254"/>
    <w:rsid w:val="00140F6D"/>
    <w:rsid w:val="00143276"/>
    <w:rsid w:val="00143933"/>
    <w:rsid w:val="00143F43"/>
    <w:rsid w:val="001450AB"/>
    <w:rsid w:val="00147AAF"/>
    <w:rsid w:val="00151BF3"/>
    <w:rsid w:val="00152690"/>
    <w:rsid w:val="00152F15"/>
    <w:rsid w:val="001547CE"/>
    <w:rsid w:val="00154B09"/>
    <w:rsid w:val="00154F4F"/>
    <w:rsid w:val="0015686B"/>
    <w:rsid w:val="00157E34"/>
    <w:rsid w:val="001618AE"/>
    <w:rsid w:val="0016231B"/>
    <w:rsid w:val="00163628"/>
    <w:rsid w:val="00163771"/>
    <w:rsid w:val="001649D1"/>
    <w:rsid w:val="00164C7F"/>
    <w:rsid w:val="0016672A"/>
    <w:rsid w:val="00167176"/>
    <w:rsid w:val="001676C5"/>
    <w:rsid w:val="00167832"/>
    <w:rsid w:val="00171D46"/>
    <w:rsid w:val="001727D9"/>
    <w:rsid w:val="00172E2F"/>
    <w:rsid w:val="001738ED"/>
    <w:rsid w:val="001742AC"/>
    <w:rsid w:val="001751F2"/>
    <w:rsid w:val="00176CCD"/>
    <w:rsid w:val="00177D36"/>
    <w:rsid w:val="00183160"/>
    <w:rsid w:val="00184010"/>
    <w:rsid w:val="0018564C"/>
    <w:rsid w:val="001859A6"/>
    <w:rsid w:val="00187C4C"/>
    <w:rsid w:val="00190DD6"/>
    <w:rsid w:val="00191583"/>
    <w:rsid w:val="00191F04"/>
    <w:rsid w:val="00192A81"/>
    <w:rsid w:val="00193676"/>
    <w:rsid w:val="001966F3"/>
    <w:rsid w:val="00196863"/>
    <w:rsid w:val="00196E2A"/>
    <w:rsid w:val="0019778D"/>
    <w:rsid w:val="00197C82"/>
    <w:rsid w:val="001A0331"/>
    <w:rsid w:val="001A0680"/>
    <w:rsid w:val="001A0A37"/>
    <w:rsid w:val="001A2664"/>
    <w:rsid w:val="001A3C70"/>
    <w:rsid w:val="001A46C9"/>
    <w:rsid w:val="001A49C6"/>
    <w:rsid w:val="001A5762"/>
    <w:rsid w:val="001A62B1"/>
    <w:rsid w:val="001A6FAB"/>
    <w:rsid w:val="001B075E"/>
    <w:rsid w:val="001B07A4"/>
    <w:rsid w:val="001B1B26"/>
    <w:rsid w:val="001B1DC7"/>
    <w:rsid w:val="001B1F1E"/>
    <w:rsid w:val="001B27C9"/>
    <w:rsid w:val="001B5BC0"/>
    <w:rsid w:val="001B74FB"/>
    <w:rsid w:val="001B7F1C"/>
    <w:rsid w:val="001C171D"/>
    <w:rsid w:val="001C1892"/>
    <w:rsid w:val="001C2C7C"/>
    <w:rsid w:val="001C392E"/>
    <w:rsid w:val="001C3BC0"/>
    <w:rsid w:val="001C407D"/>
    <w:rsid w:val="001C622B"/>
    <w:rsid w:val="001C7C73"/>
    <w:rsid w:val="001C7DAF"/>
    <w:rsid w:val="001D0D14"/>
    <w:rsid w:val="001D43E2"/>
    <w:rsid w:val="001D5248"/>
    <w:rsid w:val="001D6B20"/>
    <w:rsid w:val="001D6D1E"/>
    <w:rsid w:val="001D7378"/>
    <w:rsid w:val="001E31B3"/>
    <w:rsid w:val="001E369A"/>
    <w:rsid w:val="001E3DB8"/>
    <w:rsid w:val="001E547A"/>
    <w:rsid w:val="001E7EDE"/>
    <w:rsid w:val="001F0C05"/>
    <w:rsid w:val="001F1660"/>
    <w:rsid w:val="001F1DAA"/>
    <w:rsid w:val="001F22ED"/>
    <w:rsid w:val="001F3EF4"/>
    <w:rsid w:val="001F4918"/>
    <w:rsid w:val="001F5127"/>
    <w:rsid w:val="001F5182"/>
    <w:rsid w:val="001F662F"/>
    <w:rsid w:val="001F77DE"/>
    <w:rsid w:val="001F7F8E"/>
    <w:rsid w:val="0020227F"/>
    <w:rsid w:val="0020229E"/>
    <w:rsid w:val="002022F5"/>
    <w:rsid w:val="0020237F"/>
    <w:rsid w:val="00204DFA"/>
    <w:rsid w:val="00205F19"/>
    <w:rsid w:val="002065C6"/>
    <w:rsid w:val="0020761C"/>
    <w:rsid w:val="0021067B"/>
    <w:rsid w:val="0021140C"/>
    <w:rsid w:val="002124B6"/>
    <w:rsid w:val="0021330F"/>
    <w:rsid w:val="002157A6"/>
    <w:rsid w:val="002160E7"/>
    <w:rsid w:val="00216C0B"/>
    <w:rsid w:val="00220907"/>
    <w:rsid w:val="002225CD"/>
    <w:rsid w:val="00226602"/>
    <w:rsid w:val="0022730A"/>
    <w:rsid w:val="00227CB3"/>
    <w:rsid w:val="00227D0A"/>
    <w:rsid w:val="002315D1"/>
    <w:rsid w:val="0023210E"/>
    <w:rsid w:val="002333A0"/>
    <w:rsid w:val="00234717"/>
    <w:rsid w:val="00234925"/>
    <w:rsid w:val="00234C92"/>
    <w:rsid w:val="002360AB"/>
    <w:rsid w:val="00237157"/>
    <w:rsid w:val="00237637"/>
    <w:rsid w:val="0024291F"/>
    <w:rsid w:val="00242D5B"/>
    <w:rsid w:val="0024324A"/>
    <w:rsid w:val="00243DCA"/>
    <w:rsid w:val="00244E4A"/>
    <w:rsid w:val="002479AD"/>
    <w:rsid w:val="00250685"/>
    <w:rsid w:val="00250DA0"/>
    <w:rsid w:val="002538E4"/>
    <w:rsid w:val="00253BD7"/>
    <w:rsid w:val="0025515A"/>
    <w:rsid w:val="00256301"/>
    <w:rsid w:val="00261787"/>
    <w:rsid w:val="00262204"/>
    <w:rsid w:val="00262DDE"/>
    <w:rsid w:val="00264C57"/>
    <w:rsid w:val="00266265"/>
    <w:rsid w:val="0026709A"/>
    <w:rsid w:val="00267A7C"/>
    <w:rsid w:val="00270D1D"/>
    <w:rsid w:val="0027112F"/>
    <w:rsid w:val="00271DD6"/>
    <w:rsid w:val="002733DB"/>
    <w:rsid w:val="00273401"/>
    <w:rsid w:val="0027437C"/>
    <w:rsid w:val="00274FEF"/>
    <w:rsid w:val="0027635F"/>
    <w:rsid w:val="0027637A"/>
    <w:rsid w:val="00280B97"/>
    <w:rsid w:val="0028303D"/>
    <w:rsid w:val="00284782"/>
    <w:rsid w:val="00286BCE"/>
    <w:rsid w:val="002917DB"/>
    <w:rsid w:val="002926BE"/>
    <w:rsid w:val="00293757"/>
    <w:rsid w:val="00293DF8"/>
    <w:rsid w:val="00294114"/>
    <w:rsid w:val="00296B25"/>
    <w:rsid w:val="002972B4"/>
    <w:rsid w:val="002A1F0B"/>
    <w:rsid w:val="002A2994"/>
    <w:rsid w:val="002A3889"/>
    <w:rsid w:val="002A5E77"/>
    <w:rsid w:val="002A6629"/>
    <w:rsid w:val="002A7551"/>
    <w:rsid w:val="002A7CF5"/>
    <w:rsid w:val="002B0090"/>
    <w:rsid w:val="002B0C8E"/>
    <w:rsid w:val="002B1A93"/>
    <w:rsid w:val="002B1CC2"/>
    <w:rsid w:val="002B225B"/>
    <w:rsid w:val="002B2535"/>
    <w:rsid w:val="002B3C8D"/>
    <w:rsid w:val="002B4877"/>
    <w:rsid w:val="002B7D60"/>
    <w:rsid w:val="002B7DA4"/>
    <w:rsid w:val="002C0520"/>
    <w:rsid w:val="002C131A"/>
    <w:rsid w:val="002C2451"/>
    <w:rsid w:val="002C3F13"/>
    <w:rsid w:val="002C41DB"/>
    <w:rsid w:val="002C47A5"/>
    <w:rsid w:val="002D034F"/>
    <w:rsid w:val="002D0B16"/>
    <w:rsid w:val="002D18F1"/>
    <w:rsid w:val="002D4155"/>
    <w:rsid w:val="002D646D"/>
    <w:rsid w:val="002D6EAB"/>
    <w:rsid w:val="002E08AA"/>
    <w:rsid w:val="002E1B96"/>
    <w:rsid w:val="002E224D"/>
    <w:rsid w:val="002E2AF6"/>
    <w:rsid w:val="002E2B06"/>
    <w:rsid w:val="002E5FB9"/>
    <w:rsid w:val="002E644D"/>
    <w:rsid w:val="002E7D65"/>
    <w:rsid w:val="002F0DFA"/>
    <w:rsid w:val="002F165B"/>
    <w:rsid w:val="002F1F3E"/>
    <w:rsid w:val="002F33F0"/>
    <w:rsid w:val="002F4625"/>
    <w:rsid w:val="002F49C4"/>
    <w:rsid w:val="002F556E"/>
    <w:rsid w:val="002F6ABB"/>
    <w:rsid w:val="002F6F96"/>
    <w:rsid w:val="002F72CC"/>
    <w:rsid w:val="00300F62"/>
    <w:rsid w:val="0030241D"/>
    <w:rsid w:val="003028E8"/>
    <w:rsid w:val="0030309D"/>
    <w:rsid w:val="003037FB"/>
    <w:rsid w:val="003038EA"/>
    <w:rsid w:val="00303BFC"/>
    <w:rsid w:val="0030482F"/>
    <w:rsid w:val="0030518A"/>
    <w:rsid w:val="00306314"/>
    <w:rsid w:val="00307134"/>
    <w:rsid w:val="00307176"/>
    <w:rsid w:val="00310795"/>
    <w:rsid w:val="00311DD4"/>
    <w:rsid w:val="00315938"/>
    <w:rsid w:val="003164F2"/>
    <w:rsid w:val="00317302"/>
    <w:rsid w:val="00317B11"/>
    <w:rsid w:val="00320735"/>
    <w:rsid w:val="0032095C"/>
    <w:rsid w:val="003211F1"/>
    <w:rsid w:val="0032159E"/>
    <w:rsid w:val="00321A16"/>
    <w:rsid w:val="003226CC"/>
    <w:rsid w:val="0032377A"/>
    <w:rsid w:val="00325193"/>
    <w:rsid w:val="003257CE"/>
    <w:rsid w:val="003262D7"/>
    <w:rsid w:val="0033246E"/>
    <w:rsid w:val="00332583"/>
    <w:rsid w:val="0033280F"/>
    <w:rsid w:val="0033323D"/>
    <w:rsid w:val="00334D29"/>
    <w:rsid w:val="00335EB2"/>
    <w:rsid w:val="00337ED4"/>
    <w:rsid w:val="00341358"/>
    <w:rsid w:val="00343E79"/>
    <w:rsid w:val="00347734"/>
    <w:rsid w:val="00347DC4"/>
    <w:rsid w:val="00351831"/>
    <w:rsid w:val="00355D1F"/>
    <w:rsid w:val="00357770"/>
    <w:rsid w:val="0036097A"/>
    <w:rsid w:val="00361A53"/>
    <w:rsid w:val="00363298"/>
    <w:rsid w:val="003635CA"/>
    <w:rsid w:val="0036380A"/>
    <w:rsid w:val="00363BD2"/>
    <w:rsid w:val="00363D99"/>
    <w:rsid w:val="00364D72"/>
    <w:rsid w:val="0036513D"/>
    <w:rsid w:val="00365A84"/>
    <w:rsid w:val="00365F47"/>
    <w:rsid w:val="0036698C"/>
    <w:rsid w:val="00366DE2"/>
    <w:rsid w:val="0036791A"/>
    <w:rsid w:val="00371643"/>
    <w:rsid w:val="00371FEF"/>
    <w:rsid w:val="00371FF8"/>
    <w:rsid w:val="00374316"/>
    <w:rsid w:val="00374E12"/>
    <w:rsid w:val="003801E3"/>
    <w:rsid w:val="00381256"/>
    <w:rsid w:val="00383459"/>
    <w:rsid w:val="0038438C"/>
    <w:rsid w:val="00385F1C"/>
    <w:rsid w:val="0038774B"/>
    <w:rsid w:val="00387A59"/>
    <w:rsid w:val="003904AC"/>
    <w:rsid w:val="00391044"/>
    <w:rsid w:val="00391555"/>
    <w:rsid w:val="003929D7"/>
    <w:rsid w:val="0039417F"/>
    <w:rsid w:val="00394701"/>
    <w:rsid w:val="00394897"/>
    <w:rsid w:val="00395165"/>
    <w:rsid w:val="003A049D"/>
    <w:rsid w:val="003A0DB3"/>
    <w:rsid w:val="003A0F36"/>
    <w:rsid w:val="003A2249"/>
    <w:rsid w:val="003A2352"/>
    <w:rsid w:val="003A2FEF"/>
    <w:rsid w:val="003A5B5B"/>
    <w:rsid w:val="003A6EEF"/>
    <w:rsid w:val="003A796A"/>
    <w:rsid w:val="003B0714"/>
    <w:rsid w:val="003B11E6"/>
    <w:rsid w:val="003B356E"/>
    <w:rsid w:val="003B47C1"/>
    <w:rsid w:val="003B5679"/>
    <w:rsid w:val="003B69A5"/>
    <w:rsid w:val="003C10C5"/>
    <w:rsid w:val="003C112F"/>
    <w:rsid w:val="003C2E56"/>
    <w:rsid w:val="003C30D5"/>
    <w:rsid w:val="003C4865"/>
    <w:rsid w:val="003C640E"/>
    <w:rsid w:val="003C6F76"/>
    <w:rsid w:val="003C74B9"/>
    <w:rsid w:val="003D46C5"/>
    <w:rsid w:val="003E0B00"/>
    <w:rsid w:val="003E70A9"/>
    <w:rsid w:val="003F0AE1"/>
    <w:rsid w:val="003F18CD"/>
    <w:rsid w:val="003F3E0E"/>
    <w:rsid w:val="003F6011"/>
    <w:rsid w:val="003F73E9"/>
    <w:rsid w:val="003F7DA6"/>
    <w:rsid w:val="00400380"/>
    <w:rsid w:val="00401EC4"/>
    <w:rsid w:val="00402A55"/>
    <w:rsid w:val="00402CDE"/>
    <w:rsid w:val="00403287"/>
    <w:rsid w:val="00405A4A"/>
    <w:rsid w:val="00405E7B"/>
    <w:rsid w:val="004061C1"/>
    <w:rsid w:val="0040669D"/>
    <w:rsid w:val="00406C9E"/>
    <w:rsid w:val="00410D4C"/>
    <w:rsid w:val="0041257C"/>
    <w:rsid w:val="004145B1"/>
    <w:rsid w:val="00414FAF"/>
    <w:rsid w:val="00415237"/>
    <w:rsid w:val="00415ACB"/>
    <w:rsid w:val="0041612A"/>
    <w:rsid w:val="004173B3"/>
    <w:rsid w:val="004176D6"/>
    <w:rsid w:val="00417F2F"/>
    <w:rsid w:val="004202F4"/>
    <w:rsid w:val="0042059D"/>
    <w:rsid w:val="00420CEC"/>
    <w:rsid w:val="0042122F"/>
    <w:rsid w:val="00422A74"/>
    <w:rsid w:val="00422D18"/>
    <w:rsid w:val="004235AB"/>
    <w:rsid w:val="00426B22"/>
    <w:rsid w:val="0042751E"/>
    <w:rsid w:val="00431B14"/>
    <w:rsid w:val="00432C88"/>
    <w:rsid w:val="00434A35"/>
    <w:rsid w:val="00436563"/>
    <w:rsid w:val="00436E0B"/>
    <w:rsid w:val="0044192C"/>
    <w:rsid w:val="004427CD"/>
    <w:rsid w:val="00442984"/>
    <w:rsid w:val="00443E20"/>
    <w:rsid w:val="00445CDE"/>
    <w:rsid w:val="004460D7"/>
    <w:rsid w:val="004464E3"/>
    <w:rsid w:val="00446AE4"/>
    <w:rsid w:val="0044734B"/>
    <w:rsid w:val="00447D9E"/>
    <w:rsid w:val="004502FA"/>
    <w:rsid w:val="00450D42"/>
    <w:rsid w:val="00450E6B"/>
    <w:rsid w:val="0045123D"/>
    <w:rsid w:val="00453E7E"/>
    <w:rsid w:val="00455814"/>
    <w:rsid w:val="00456545"/>
    <w:rsid w:val="004578B6"/>
    <w:rsid w:val="00460BC0"/>
    <w:rsid w:val="00462C65"/>
    <w:rsid w:val="004631B4"/>
    <w:rsid w:val="0046363B"/>
    <w:rsid w:val="004636B0"/>
    <w:rsid w:val="00464615"/>
    <w:rsid w:val="004667F7"/>
    <w:rsid w:val="00466980"/>
    <w:rsid w:val="00467915"/>
    <w:rsid w:val="00467B8F"/>
    <w:rsid w:val="004709B7"/>
    <w:rsid w:val="0047277B"/>
    <w:rsid w:val="0047383F"/>
    <w:rsid w:val="00474445"/>
    <w:rsid w:val="004751F7"/>
    <w:rsid w:val="00475256"/>
    <w:rsid w:val="0047590A"/>
    <w:rsid w:val="00477D71"/>
    <w:rsid w:val="004801AE"/>
    <w:rsid w:val="00481561"/>
    <w:rsid w:val="00481883"/>
    <w:rsid w:val="004830A2"/>
    <w:rsid w:val="00486C5C"/>
    <w:rsid w:val="00487340"/>
    <w:rsid w:val="00490E23"/>
    <w:rsid w:val="00490E3A"/>
    <w:rsid w:val="0049133F"/>
    <w:rsid w:val="004917DD"/>
    <w:rsid w:val="00493CFA"/>
    <w:rsid w:val="00494A75"/>
    <w:rsid w:val="004973E7"/>
    <w:rsid w:val="00497CB9"/>
    <w:rsid w:val="004A07AE"/>
    <w:rsid w:val="004A0D21"/>
    <w:rsid w:val="004A0E5D"/>
    <w:rsid w:val="004A1164"/>
    <w:rsid w:val="004A12C2"/>
    <w:rsid w:val="004A4AE2"/>
    <w:rsid w:val="004A6B5A"/>
    <w:rsid w:val="004B0CA5"/>
    <w:rsid w:val="004B0D1A"/>
    <w:rsid w:val="004B0E4C"/>
    <w:rsid w:val="004B5B2B"/>
    <w:rsid w:val="004C075E"/>
    <w:rsid w:val="004C18A1"/>
    <w:rsid w:val="004C5EB8"/>
    <w:rsid w:val="004C78F8"/>
    <w:rsid w:val="004C7BA1"/>
    <w:rsid w:val="004D132A"/>
    <w:rsid w:val="004D39E8"/>
    <w:rsid w:val="004D3C26"/>
    <w:rsid w:val="004D528C"/>
    <w:rsid w:val="004D590C"/>
    <w:rsid w:val="004D5E4B"/>
    <w:rsid w:val="004D6CE4"/>
    <w:rsid w:val="004D6D6C"/>
    <w:rsid w:val="004E2D0A"/>
    <w:rsid w:val="004E3AEA"/>
    <w:rsid w:val="004E561D"/>
    <w:rsid w:val="004E76A2"/>
    <w:rsid w:val="004E7E82"/>
    <w:rsid w:val="004F3DDA"/>
    <w:rsid w:val="004F4413"/>
    <w:rsid w:val="004F54FB"/>
    <w:rsid w:val="004F72B8"/>
    <w:rsid w:val="004F758A"/>
    <w:rsid w:val="004F7BA2"/>
    <w:rsid w:val="005004C2"/>
    <w:rsid w:val="005006F8"/>
    <w:rsid w:val="00500FA5"/>
    <w:rsid w:val="00502017"/>
    <w:rsid w:val="00504937"/>
    <w:rsid w:val="00505166"/>
    <w:rsid w:val="005052CA"/>
    <w:rsid w:val="005060C6"/>
    <w:rsid w:val="00506C49"/>
    <w:rsid w:val="0050769C"/>
    <w:rsid w:val="00510307"/>
    <w:rsid w:val="0051090C"/>
    <w:rsid w:val="00510962"/>
    <w:rsid w:val="005109E1"/>
    <w:rsid w:val="00512C77"/>
    <w:rsid w:val="0051389C"/>
    <w:rsid w:val="00513FDA"/>
    <w:rsid w:val="00514566"/>
    <w:rsid w:val="005168B7"/>
    <w:rsid w:val="005168D9"/>
    <w:rsid w:val="00517E3B"/>
    <w:rsid w:val="00520B13"/>
    <w:rsid w:val="00520D85"/>
    <w:rsid w:val="00521813"/>
    <w:rsid w:val="00521D6A"/>
    <w:rsid w:val="0052253E"/>
    <w:rsid w:val="005257AB"/>
    <w:rsid w:val="00526243"/>
    <w:rsid w:val="00527B25"/>
    <w:rsid w:val="00531A6C"/>
    <w:rsid w:val="00532C51"/>
    <w:rsid w:val="005333B9"/>
    <w:rsid w:val="00534F2E"/>
    <w:rsid w:val="00535E41"/>
    <w:rsid w:val="005370EA"/>
    <w:rsid w:val="00537185"/>
    <w:rsid w:val="0054362E"/>
    <w:rsid w:val="00544FAF"/>
    <w:rsid w:val="005450C7"/>
    <w:rsid w:val="005453CB"/>
    <w:rsid w:val="005524DB"/>
    <w:rsid w:val="00554118"/>
    <w:rsid w:val="005549B5"/>
    <w:rsid w:val="00557230"/>
    <w:rsid w:val="005603E5"/>
    <w:rsid w:val="005605E2"/>
    <w:rsid w:val="00560769"/>
    <w:rsid w:val="00561C09"/>
    <w:rsid w:val="00562FCD"/>
    <w:rsid w:val="0056366B"/>
    <w:rsid w:val="00564921"/>
    <w:rsid w:val="00564A28"/>
    <w:rsid w:val="00565475"/>
    <w:rsid w:val="005746E0"/>
    <w:rsid w:val="00574896"/>
    <w:rsid w:val="00575EAA"/>
    <w:rsid w:val="00583141"/>
    <w:rsid w:val="00584A5F"/>
    <w:rsid w:val="00585214"/>
    <w:rsid w:val="00586597"/>
    <w:rsid w:val="00586F87"/>
    <w:rsid w:val="00587D38"/>
    <w:rsid w:val="00587EAD"/>
    <w:rsid w:val="00587FD2"/>
    <w:rsid w:val="00590054"/>
    <w:rsid w:val="005900D5"/>
    <w:rsid w:val="0059086C"/>
    <w:rsid w:val="00592566"/>
    <w:rsid w:val="00592752"/>
    <w:rsid w:val="00593AC7"/>
    <w:rsid w:val="00594BBE"/>
    <w:rsid w:val="005956A4"/>
    <w:rsid w:val="005963AC"/>
    <w:rsid w:val="00596F95"/>
    <w:rsid w:val="00597031"/>
    <w:rsid w:val="00597572"/>
    <w:rsid w:val="005A18FD"/>
    <w:rsid w:val="005A6E0D"/>
    <w:rsid w:val="005A7F6B"/>
    <w:rsid w:val="005B1A56"/>
    <w:rsid w:val="005B2C05"/>
    <w:rsid w:val="005B515A"/>
    <w:rsid w:val="005B57A2"/>
    <w:rsid w:val="005B7F1D"/>
    <w:rsid w:val="005C10A2"/>
    <w:rsid w:val="005C2C35"/>
    <w:rsid w:val="005C3392"/>
    <w:rsid w:val="005C36B6"/>
    <w:rsid w:val="005C3996"/>
    <w:rsid w:val="005C4C22"/>
    <w:rsid w:val="005C5631"/>
    <w:rsid w:val="005C6078"/>
    <w:rsid w:val="005C6235"/>
    <w:rsid w:val="005C7437"/>
    <w:rsid w:val="005D20B5"/>
    <w:rsid w:val="005D3010"/>
    <w:rsid w:val="005D6AFD"/>
    <w:rsid w:val="005D6F59"/>
    <w:rsid w:val="005D7502"/>
    <w:rsid w:val="005E07B0"/>
    <w:rsid w:val="005E1C54"/>
    <w:rsid w:val="005E247E"/>
    <w:rsid w:val="005E39D3"/>
    <w:rsid w:val="005E3B65"/>
    <w:rsid w:val="005E3FB5"/>
    <w:rsid w:val="005E4056"/>
    <w:rsid w:val="005E4E77"/>
    <w:rsid w:val="005E547B"/>
    <w:rsid w:val="005E7FD2"/>
    <w:rsid w:val="005F095B"/>
    <w:rsid w:val="005F0BF4"/>
    <w:rsid w:val="005F1257"/>
    <w:rsid w:val="005F16DB"/>
    <w:rsid w:val="005F1CB6"/>
    <w:rsid w:val="005F2FC9"/>
    <w:rsid w:val="005F366F"/>
    <w:rsid w:val="005F3BB3"/>
    <w:rsid w:val="005F3C4F"/>
    <w:rsid w:val="005F3DB2"/>
    <w:rsid w:val="005F47FC"/>
    <w:rsid w:val="005F4C65"/>
    <w:rsid w:val="005F5BB6"/>
    <w:rsid w:val="005F67C6"/>
    <w:rsid w:val="006022D4"/>
    <w:rsid w:val="006024AE"/>
    <w:rsid w:val="00602966"/>
    <w:rsid w:val="00602C11"/>
    <w:rsid w:val="006061A7"/>
    <w:rsid w:val="0060701C"/>
    <w:rsid w:val="00610A10"/>
    <w:rsid w:val="00611619"/>
    <w:rsid w:val="006143AF"/>
    <w:rsid w:val="00614B8F"/>
    <w:rsid w:val="006151E4"/>
    <w:rsid w:val="006165FA"/>
    <w:rsid w:val="00617314"/>
    <w:rsid w:val="006210EA"/>
    <w:rsid w:val="006213D8"/>
    <w:rsid w:val="00622234"/>
    <w:rsid w:val="006224B5"/>
    <w:rsid w:val="0062282E"/>
    <w:rsid w:val="006228F0"/>
    <w:rsid w:val="00622BD5"/>
    <w:rsid w:val="00622CEC"/>
    <w:rsid w:val="0062353C"/>
    <w:rsid w:val="0062363D"/>
    <w:rsid w:val="00623696"/>
    <w:rsid w:val="0062379D"/>
    <w:rsid w:val="00624AA8"/>
    <w:rsid w:val="00626B9A"/>
    <w:rsid w:val="00627A3F"/>
    <w:rsid w:val="006301DC"/>
    <w:rsid w:val="006314D9"/>
    <w:rsid w:val="006322B2"/>
    <w:rsid w:val="006336A2"/>
    <w:rsid w:val="006346C0"/>
    <w:rsid w:val="006347DD"/>
    <w:rsid w:val="00634DEC"/>
    <w:rsid w:val="00634E5F"/>
    <w:rsid w:val="006354A9"/>
    <w:rsid w:val="0063660C"/>
    <w:rsid w:val="00637C69"/>
    <w:rsid w:val="00640F27"/>
    <w:rsid w:val="006414A2"/>
    <w:rsid w:val="0064153D"/>
    <w:rsid w:val="00642839"/>
    <w:rsid w:val="00643458"/>
    <w:rsid w:val="006449F2"/>
    <w:rsid w:val="00644E7C"/>
    <w:rsid w:val="006451DE"/>
    <w:rsid w:val="00645D37"/>
    <w:rsid w:val="0065150D"/>
    <w:rsid w:val="00651A0D"/>
    <w:rsid w:val="00652DD7"/>
    <w:rsid w:val="00653654"/>
    <w:rsid w:val="0065495F"/>
    <w:rsid w:val="00655D15"/>
    <w:rsid w:val="00655F3D"/>
    <w:rsid w:val="0065601D"/>
    <w:rsid w:val="00656392"/>
    <w:rsid w:val="006573FE"/>
    <w:rsid w:val="006578F2"/>
    <w:rsid w:val="006612B7"/>
    <w:rsid w:val="00661CC5"/>
    <w:rsid w:val="00662430"/>
    <w:rsid w:val="00666663"/>
    <w:rsid w:val="0066758E"/>
    <w:rsid w:val="00670374"/>
    <w:rsid w:val="0067190D"/>
    <w:rsid w:val="0067340E"/>
    <w:rsid w:val="00673AB7"/>
    <w:rsid w:val="006746BB"/>
    <w:rsid w:val="006769B4"/>
    <w:rsid w:val="00676C14"/>
    <w:rsid w:val="006770CF"/>
    <w:rsid w:val="006774BC"/>
    <w:rsid w:val="0068050A"/>
    <w:rsid w:val="00680E43"/>
    <w:rsid w:val="00680E7F"/>
    <w:rsid w:val="00682C9B"/>
    <w:rsid w:val="00683204"/>
    <w:rsid w:val="00683C65"/>
    <w:rsid w:val="006847E8"/>
    <w:rsid w:val="006877CB"/>
    <w:rsid w:val="006878C8"/>
    <w:rsid w:val="006878E8"/>
    <w:rsid w:val="00690331"/>
    <w:rsid w:val="006917D1"/>
    <w:rsid w:val="0069316B"/>
    <w:rsid w:val="00693BB0"/>
    <w:rsid w:val="0069405A"/>
    <w:rsid w:val="00695365"/>
    <w:rsid w:val="00695F03"/>
    <w:rsid w:val="006974F9"/>
    <w:rsid w:val="006A0F69"/>
    <w:rsid w:val="006A1721"/>
    <w:rsid w:val="006A4046"/>
    <w:rsid w:val="006A55CB"/>
    <w:rsid w:val="006A7916"/>
    <w:rsid w:val="006A7F6D"/>
    <w:rsid w:val="006B091C"/>
    <w:rsid w:val="006B2E3A"/>
    <w:rsid w:val="006B30B9"/>
    <w:rsid w:val="006B3B24"/>
    <w:rsid w:val="006B7DB4"/>
    <w:rsid w:val="006C03A3"/>
    <w:rsid w:val="006C0569"/>
    <w:rsid w:val="006C11BE"/>
    <w:rsid w:val="006C1723"/>
    <w:rsid w:val="006C2D7D"/>
    <w:rsid w:val="006C330A"/>
    <w:rsid w:val="006C33B5"/>
    <w:rsid w:val="006C45C3"/>
    <w:rsid w:val="006D08FB"/>
    <w:rsid w:val="006D21E2"/>
    <w:rsid w:val="006D266A"/>
    <w:rsid w:val="006D45F8"/>
    <w:rsid w:val="006D4BB0"/>
    <w:rsid w:val="006D52CE"/>
    <w:rsid w:val="006E05A9"/>
    <w:rsid w:val="006E0D33"/>
    <w:rsid w:val="006E1FBB"/>
    <w:rsid w:val="006E250F"/>
    <w:rsid w:val="006E2733"/>
    <w:rsid w:val="006E3DE5"/>
    <w:rsid w:val="006E6FF0"/>
    <w:rsid w:val="006F0912"/>
    <w:rsid w:val="006F15CA"/>
    <w:rsid w:val="006F2784"/>
    <w:rsid w:val="006F2809"/>
    <w:rsid w:val="006F2BA6"/>
    <w:rsid w:val="006F4670"/>
    <w:rsid w:val="006F6ED7"/>
    <w:rsid w:val="006F77F3"/>
    <w:rsid w:val="00700441"/>
    <w:rsid w:val="007010EB"/>
    <w:rsid w:val="007033B0"/>
    <w:rsid w:val="0070526F"/>
    <w:rsid w:val="0070555D"/>
    <w:rsid w:val="00705C05"/>
    <w:rsid w:val="007074F6"/>
    <w:rsid w:val="00707718"/>
    <w:rsid w:val="00707DFA"/>
    <w:rsid w:val="00710737"/>
    <w:rsid w:val="00710BC9"/>
    <w:rsid w:val="00711B6A"/>
    <w:rsid w:val="00711E30"/>
    <w:rsid w:val="007137A9"/>
    <w:rsid w:val="007137F8"/>
    <w:rsid w:val="00714173"/>
    <w:rsid w:val="007144F9"/>
    <w:rsid w:val="007157C8"/>
    <w:rsid w:val="00717452"/>
    <w:rsid w:val="00717D14"/>
    <w:rsid w:val="00721D6E"/>
    <w:rsid w:val="007250DB"/>
    <w:rsid w:val="007272DB"/>
    <w:rsid w:val="007273BF"/>
    <w:rsid w:val="00730290"/>
    <w:rsid w:val="00730AE3"/>
    <w:rsid w:val="0073362C"/>
    <w:rsid w:val="00734D44"/>
    <w:rsid w:val="007409D0"/>
    <w:rsid w:val="00741AB8"/>
    <w:rsid w:val="007444F7"/>
    <w:rsid w:val="00744F08"/>
    <w:rsid w:val="007459B1"/>
    <w:rsid w:val="00746009"/>
    <w:rsid w:val="00750CB8"/>
    <w:rsid w:val="00751A1A"/>
    <w:rsid w:val="00752091"/>
    <w:rsid w:val="007532E4"/>
    <w:rsid w:val="00762B7E"/>
    <w:rsid w:val="00763345"/>
    <w:rsid w:val="0076352D"/>
    <w:rsid w:val="00763B01"/>
    <w:rsid w:val="00763D4B"/>
    <w:rsid w:val="00764617"/>
    <w:rsid w:val="0076479D"/>
    <w:rsid w:val="007649A8"/>
    <w:rsid w:val="007652DF"/>
    <w:rsid w:val="00765334"/>
    <w:rsid w:val="00765A56"/>
    <w:rsid w:val="00765B94"/>
    <w:rsid w:val="00765C7A"/>
    <w:rsid w:val="00765D2B"/>
    <w:rsid w:val="00765DC0"/>
    <w:rsid w:val="0076637F"/>
    <w:rsid w:val="00766950"/>
    <w:rsid w:val="00766CA7"/>
    <w:rsid w:val="00767468"/>
    <w:rsid w:val="007716F4"/>
    <w:rsid w:val="00771B3C"/>
    <w:rsid w:val="00772223"/>
    <w:rsid w:val="007736DB"/>
    <w:rsid w:val="00773849"/>
    <w:rsid w:val="00774CED"/>
    <w:rsid w:val="00776D37"/>
    <w:rsid w:val="00777109"/>
    <w:rsid w:val="00777271"/>
    <w:rsid w:val="007803FF"/>
    <w:rsid w:val="00780832"/>
    <w:rsid w:val="007810C7"/>
    <w:rsid w:val="007823C0"/>
    <w:rsid w:val="00782437"/>
    <w:rsid w:val="007833AB"/>
    <w:rsid w:val="00783EE8"/>
    <w:rsid w:val="00785A59"/>
    <w:rsid w:val="007869B2"/>
    <w:rsid w:val="00786D15"/>
    <w:rsid w:val="00787528"/>
    <w:rsid w:val="00787B68"/>
    <w:rsid w:val="00794138"/>
    <w:rsid w:val="00796928"/>
    <w:rsid w:val="007A0959"/>
    <w:rsid w:val="007A13DA"/>
    <w:rsid w:val="007A3329"/>
    <w:rsid w:val="007A3846"/>
    <w:rsid w:val="007A6F44"/>
    <w:rsid w:val="007B4B56"/>
    <w:rsid w:val="007B571B"/>
    <w:rsid w:val="007B656C"/>
    <w:rsid w:val="007B7238"/>
    <w:rsid w:val="007C02CE"/>
    <w:rsid w:val="007C0437"/>
    <w:rsid w:val="007C0673"/>
    <w:rsid w:val="007C119A"/>
    <w:rsid w:val="007C121F"/>
    <w:rsid w:val="007C2439"/>
    <w:rsid w:val="007C289F"/>
    <w:rsid w:val="007C36AD"/>
    <w:rsid w:val="007C3FD2"/>
    <w:rsid w:val="007C4F5A"/>
    <w:rsid w:val="007D0224"/>
    <w:rsid w:val="007D109E"/>
    <w:rsid w:val="007D1531"/>
    <w:rsid w:val="007D2A87"/>
    <w:rsid w:val="007D30BC"/>
    <w:rsid w:val="007D3596"/>
    <w:rsid w:val="007D616E"/>
    <w:rsid w:val="007D639C"/>
    <w:rsid w:val="007E0D28"/>
    <w:rsid w:val="007E17DD"/>
    <w:rsid w:val="007E195C"/>
    <w:rsid w:val="007E3758"/>
    <w:rsid w:val="007E5148"/>
    <w:rsid w:val="007E67C4"/>
    <w:rsid w:val="007F0925"/>
    <w:rsid w:val="007F1ADF"/>
    <w:rsid w:val="007F1C97"/>
    <w:rsid w:val="007F1F63"/>
    <w:rsid w:val="007F342E"/>
    <w:rsid w:val="007F3520"/>
    <w:rsid w:val="007F4C59"/>
    <w:rsid w:val="007F6005"/>
    <w:rsid w:val="007F60BC"/>
    <w:rsid w:val="007F65B0"/>
    <w:rsid w:val="007F7431"/>
    <w:rsid w:val="00800B86"/>
    <w:rsid w:val="008013DE"/>
    <w:rsid w:val="00801472"/>
    <w:rsid w:val="00801F26"/>
    <w:rsid w:val="008043FB"/>
    <w:rsid w:val="00806E47"/>
    <w:rsid w:val="008077D3"/>
    <w:rsid w:val="00807B92"/>
    <w:rsid w:val="00807EB1"/>
    <w:rsid w:val="00810359"/>
    <w:rsid w:val="008110C4"/>
    <w:rsid w:val="0081159F"/>
    <w:rsid w:val="00811727"/>
    <w:rsid w:val="00812063"/>
    <w:rsid w:val="00812CCC"/>
    <w:rsid w:val="0081337C"/>
    <w:rsid w:val="0081360F"/>
    <w:rsid w:val="00813699"/>
    <w:rsid w:val="00813D29"/>
    <w:rsid w:val="0081407D"/>
    <w:rsid w:val="00816007"/>
    <w:rsid w:val="00817767"/>
    <w:rsid w:val="00817FF5"/>
    <w:rsid w:val="00820076"/>
    <w:rsid w:val="00820D89"/>
    <w:rsid w:val="00821F7C"/>
    <w:rsid w:val="0082354B"/>
    <w:rsid w:val="0082366A"/>
    <w:rsid w:val="00824A20"/>
    <w:rsid w:val="008258FA"/>
    <w:rsid w:val="00827F69"/>
    <w:rsid w:val="00831687"/>
    <w:rsid w:val="00833F43"/>
    <w:rsid w:val="00835CCC"/>
    <w:rsid w:val="00836509"/>
    <w:rsid w:val="008365B5"/>
    <w:rsid w:val="00837C57"/>
    <w:rsid w:val="00840769"/>
    <w:rsid w:val="00841070"/>
    <w:rsid w:val="00842547"/>
    <w:rsid w:val="008430E8"/>
    <w:rsid w:val="00843726"/>
    <w:rsid w:val="008437FF"/>
    <w:rsid w:val="008454E6"/>
    <w:rsid w:val="00845A18"/>
    <w:rsid w:val="00845B85"/>
    <w:rsid w:val="00847BC8"/>
    <w:rsid w:val="00850C6C"/>
    <w:rsid w:val="00850CDA"/>
    <w:rsid w:val="00851486"/>
    <w:rsid w:val="00852408"/>
    <w:rsid w:val="00852D05"/>
    <w:rsid w:val="00852F3A"/>
    <w:rsid w:val="008549CA"/>
    <w:rsid w:val="00854A1A"/>
    <w:rsid w:val="00855C07"/>
    <w:rsid w:val="00857616"/>
    <w:rsid w:val="008602AA"/>
    <w:rsid w:val="008603F2"/>
    <w:rsid w:val="00860749"/>
    <w:rsid w:val="00861C4C"/>
    <w:rsid w:val="008622AE"/>
    <w:rsid w:val="00862914"/>
    <w:rsid w:val="008633A6"/>
    <w:rsid w:val="00863474"/>
    <w:rsid w:val="008640B7"/>
    <w:rsid w:val="00865413"/>
    <w:rsid w:val="008655A6"/>
    <w:rsid w:val="00866401"/>
    <w:rsid w:val="00866ABB"/>
    <w:rsid w:val="00866C19"/>
    <w:rsid w:val="008717AD"/>
    <w:rsid w:val="0087281A"/>
    <w:rsid w:val="00874560"/>
    <w:rsid w:val="008776F3"/>
    <w:rsid w:val="008801FC"/>
    <w:rsid w:val="00880883"/>
    <w:rsid w:val="00883B96"/>
    <w:rsid w:val="0088419A"/>
    <w:rsid w:val="00885D6F"/>
    <w:rsid w:val="0088705A"/>
    <w:rsid w:val="0088709E"/>
    <w:rsid w:val="00887E4B"/>
    <w:rsid w:val="008907A3"/>
    <w:rsid w:val="00890DA7"/>
    <w:rsid w:val="0089206D"/>
    <w:rsid w:val="0089469A"/>
    <w:rsid w:val="00895026"/>
    <w:rsid w:val="00895451"/>
    <w:rsid w:val="00895CF9"/>
    <w:rsid w:val="008962D3"/>
    <w:rsid w:val="0089744B"/>
    <w:rsid w:val="008A083C"/>
    <w:rsid w:val="008A0A6E"/>
    <w:rsid w:val="008A12D0"/>
    <w:rsid w:val="008A16B1"/>
    <w:rsid w:val="008A3040"/>
    <w:rsid w:val="008A32D4"/>
    <w:rsid w:val="008A627C"/>
    <w:rsid w:val="008A700F"/>
    <w:rsid w:val="008A73B1"/>
    <w:rsid w:val="008A7EFB"/>
    <w:rsid w:val="008B016A"/>
    <w:rsid w:val="008B049C"/>
    <w:rsid w:val="008B06C6"/>
    <w:rsid w:val="008B0C78"/>
    <w:rsid w:val="008B40D6"/>
    <w:rsid w:val="008B510E"/>
    <w:rsid w:val="008B5DE2"/>
    <w:rsid w:val="008B625D"/>
    <w:rsid w:val="008B7816"/>
    <w:rsid w:val="008C3DE3"/>
    <w:rsid w:val="008C3E09"/>
    <w:rsid w:val="008C3FA7"/>
    <w:rsid w:val="008C4853"/>
    <w:rsid w:val="008C5EFB"/>
    <w:rsid w:val="008C5F77"/>
    <w:rsid w:val="008C7355"/>
    <w:rsid w:val="008D0D58"/>
    <w:rsid w:val="008D450B"/>
    <w:rsid w:val="008D5BC0"/>
    <w:rsid w:val="008D6BD3"/>
    <w:rsid w:val="008E0296"/>
    <w:rsid w:val="008E1CDB"/>
    <w:rsid w:val="008E52B8"/>
    <w:rsid w:val="008E625B"/>
    <w:rsid w:val="008E636C"/>
    <w:rsid w:val="008E64DC"/>
    <w:rsid w:val="008E7FA8"/>
    <w:rsid w:val="008F0921"/>
    <w:rsid w:val="008F0FCE"/>
    <w:rsid w:val="008F20C6"/>
    <w:rsid w:val="008F262F"/>
    <w:rsid w:val="008F2CED"/>
    <w:rsid w:val="008F3623"/>
    <w:rsid w:val="008F4C75"/>
    <w:rsid w:val="008F5BDA"/>
    <w:rsid w:val="008F75B1"/>
    <w:rsid w:val="008F7DE0"/>
    <w:rsid w:val="0090135A"/>
    <w:rsid w:val="00901A5F"/>
    <w:rsid w:val="00905FB2"/>
    <w:rsid w:val="0090633B"/>
    <w:rsid w:val="00910614"/>
    <w:rsid w:val="00910FD7"/>
    <w:rsid w:val="00911873"/>
    <w:rsid w:val="00912C54"/>
    <w:rsid w:val="00912DA3"/>
    <w:rsid w:val="00913189"/>
    <w:rsid w:val="00913328"/>
    <w:rsid w:val="00913551"/>
    <w:rsid w:val="00913BD7"/>
    <w:rsid w:val="009204A5"/>
    <w:rsid w:val="00920D77"/>
    <w:rsid w:val="00921D58"/>
    <w:rsid w:val="00922460"/>
    <w:rsid w:val="00922EAD"/>
    <w:rsid w:val="00923293"/>
    <w:rsid w:val="00923CEC"/>
    <w:rsid w:val="009247EB"/>
    <w:rsid w:val="00924E2B"/>
    <w:rsid w:val="009260A7"/>
    <w:rsid w:val="00926EEF"/>
    <w:rsid w:val="009276D7"/>
    <w:rsid w:val="00930EEE"/>
    <w:rsid w:val="0093344B"/>
    <w:rsid w:val="00934D55"/>
    <w:rsid w:val="00935986"/>
    <w:rsid w:val="0094026B"/>
    <w:rsid w:val="00943882"/>
    <w:rsid w:val="00943996"/>
    <w:rsid w:val="00943AD4"/>
    <w:rsid w:val="00943DDD"/>
    <w:rsid w:val="009506DF"/>
    <w:rsid w:val="00951308"/>
    <w:rsid w:val="00951642"/>
    <w:rsid w:val="00952D2D"/>
    <w:rsid w:val="009544CC"/>
    <w:rsid w:val="00954BEA"/>
    <w:rsid w:val="00954BFC"/>
    <w:rsid w:val="00955071"/>
    <w:rsid w:val="00955366"/>
    <w:rsid w:val="0095573C"/>
    <w:rsid w:val="009568AE"/>
    <w:rsid w:val="0095721D"/>
    <w:rsid w:val="00960C74"/>
    <w:rsid w:val="009619BA"/>
    <w:rsid w:val="0096316C"/>
    <w:rsid w:val="00964435"/>
    <w:rsid w:val="00964E1E"/>
    <w:rsid w:val="00966B6F"/>
    <w:rsid w:val="009674C5"/>
    <w:rsid w:val="00970679"/>
    <w:rsid w:val="00971638"/>
    <w:rsid w:val="00971846"/>
    <w:rsid w:val="00971A83"/>
    <w:rsid w:val="0097256F"/>
    <w:rsid w:val="00972C4C"/>
    <w:rsid w:val="00972D7F"/>
    <w:rsid w:val="00973FED"/>
    <w:rsid w:val="0097417D"/>
    <w:rsid w:val="009744C3"/>
    <w:rsid w:val="00975CAF"/>
    <w:rsid w:val="009767C2"/>
    <w:rsid w:val="009805E5"/>
    <w:rsid w:val="00982222"/>
    <w:rsid w:val="009823C1"/>
    <w:rsid w:val="00985407"/>
    <w:rsid w:val="009857C9"/>
    <w:rsid w:val="00985999"/>
    <w:rsid w:val="00986811"/>
    <w:rsid w:val="00987E89"/>
    <w:rsid w:val="00990C4D"/>
    <w:rsid w:val="00990DBE"/>
    <w:rsid w:val="00990E49"/>
    <w:rsid w:val="009911C5"/>
    <w:rsid w:val="009913CA"/>
    <w:rsid w:val="0099199E"/>
    <w:rsid w:val="00991C66"/>
    <w:rsid w:val="00991CFB"/>
    <w:rsid w:val="00991D14"/>
    <w:rsid w:val="00993A72"/>
    <w:rsid w:val="00994902"/>
    <w:rsid w:val="009952D4"/>
    <w:rsid w:val="00995A8B"/>
    <w:rsid w:val="00995D0E"/>
    <w:rsid w:val="00997B16"/>
    <w:rsid w:val="00997DE6"/>
    <w:rsid w:val="00997F66"/>
    <w:rsid w:val="009A1AEB"/>
    <w:rsid w:val="009A1CD9"/>
    <w:rsid w:val="009A280F"/>
    <w:rsid w:val="009A43AC"/>
    <w:rsid w:val="009A5F5F"/>
    <w:rsid w:val="009A6A3E"/>
    <w:rsid w:val="009A7064"/>
    <w:rsid w:val="009A79C5"/>
    <w:rsid w:val="009B2819"/>
    <w:rsid w:val="009B2C0F"/>
    <w:rsid w:val="009B3AB5"/>
    <w:rsid w:val="009B4A10"/>
    <w:rsid w:val="009B651B"/>
    <w:rsid w:val="009B692C"/>
    <w:rsid w:val="009B73E3"/>
    <w:rsid w:val="009C01A9"/>
    <w:rsid w:val="009C0B8F"/>
    <w:rsid w:val="009C16C0"/>
    <w:rsid w:val="009C3CD1"/>
    <w:rsid w:val="009C536B"/>
    <w:rsid w:val="009C5516"/>
    <w:rsid w:val="009C592C"/>
    <w:rsid w:val="009C7185"/>
    <w:rsid w:val="009C7B6C"/>
    <w:rsid w:val="009D0531"/>
    <w:rsid w:val="009D0BC7"/>
    <w:rsid w:val="009D47C8"/>
    <w:rsid w:val="009D4995"/>
    <w:rsid w:val="009D4A1A"/>
    <w:rsid w:val="009D54C6"/>
    <w:rsid w:val="009D7DF2"/>
    <w:rsid w:val="009E1C3C"/>
    <w:rsid w:val="009E2482"/>
    <w:rsid w:val="009E42C5"/>
    <w:rsid w:val="009E58B7"/>
    <w:rsid w:val="009E591A"/>
    <w:rsid w:val="009E72F9"/>
    <w:rsid w:val="009F0635"/>
    <w:rsid w:val="009F0D9C"/>
    <w:rsid w:val="009F210F"/>
    <w:rsid w:val="009F21E4"/>
    <w:rsid w:val="009F2553"/>
    <w:rsid w:val="009F3658"/>
    <w:rsid w:val="009F3E17"/>
    <w:rsid w:val="009F503B"/>
    <w:rsid w:val="009F74C2"/>
    <w:rsid w:val="009F7CB5"/>
    <w:rsid w:val="009F7F1C"/>
    <w:rsid w:val="00A01A25"/>
    <w:rsid w:val="00A0337A"/>
    <w:rsid w:val="00A04B0E"/>
    <w:rsid w:val="00A106F0"/>
    <w:rsid w:val="00A10943"/>
    <w:rsid w:val="00A126C9"/>
    <w:rsid w:val="00A13409"/>
    <w:rsid w:val="00A14BBF"/>
    <w:rsid w:val="00A1761D"/>
    <w:rsid w:val="00A217B1"/>
    <w:rsid w:val="00A21F46"/>
    <w:rsid w:val="00A224DB"/>
    <w:rsid w:val="00A25BFF"/>
    <w:rsid w:val="00A26889"/>
    <w:rsid w:val="00A26B2C"/>
    <w:rsid w:val="00A270A8"/>
    <w:rsid w:val="00A27B64"/>
    <w:rsid w:val="00A3079C"/>
    <w:rsid w:val="00A329F9"/>
    <w:rsid w:val="00A3370B"/>
    <w:rsid w:val="00A3397D"/>
    <w:rsid w:val="00A35634"/>
    <w:rsid w:val="00A3606C"/>
    <w:rsid w:val="00A4021C"/>
    <w:rsid w:val="00A4249E"/>
    <w:rsid w:val="00A42F9B"/>
    <w:rsid w:val="00A43409"/>
    <w:rsid w:val="00A435D5"/>
    <w:rsid w:val="00A44ED0"/>
    <w:rsid w:val="00A44F70"/>
    <w:rsid w:val="00A45AAD"/>
    <w:rsid w:val="00A470BE"/>
    <w:rsid w:val="00A506CB"/>
    <w:rsid w:val="00A5257C"/>
    <w:rsid w:val="00A52C35"/>
    <w:rsid w:val="00A5379C"/>
    <w:rsid w:val="00A53940"/>
    <w:rsid w:val="00A57DEE"/>
    <w:rsid w:val="00A62D2D"/>
    <w:rsid w:val="00A6346A"/>
    <w:rsid w:val="00A63C71"/>
    <w:rsid w:val="00A656A7"/>
    <w:rsid w:val="00A65873"/>
    <w:rsid w:val="00A67B01"/>
    <w:rsid w:val="00A71929"/>
    <w:rsid w:val="00A719EA"/>
    <w:rsid w:val="00A72B38"/>
    <w:rsid w:val="00A72C1C"/>
    <w:rsid w:val="00A76A3A"/>
    <w:rsid w:val="00A76BA8"/>
    <w:rsid w:val="00A77726"/>
    <w:rsid w:val="00A831F4"/>
    <w:rsid w:val="00A8489A"/>
    <w:rsid w:val="00A86DE9"/>
    <w:rsid w:val="00A873CE"/>
    <w:rsid w:val="00A87FE5"/>
    <w:rsid w:val="00A90A62"/>
    <w:rsid w:val="00A90E98"/>
    <w:rsid w:val="00A92DC9"/>
    <w:rsid w:val="00A93975"/>
    <w:rsid w:val="00A95A8D"/>
    <w:rsid w:val="00A961B8"/>
    <w:rsid w:val="00A96A9E"/>
    <w:rsid w:val="00A96D39"/>
    <w:rsid w:val="00A96ECD"/>
    <w:rsid w:val="00A97CD7"/>
    <w:rsid w:val="00A97F52"/>
    <w:rsid w:val="00AA0A21"/>
    <w:rsid w:val="00AA2A7B"/>
    <w:rsid w:val="00AA3CA8"/>
    <w:rsid w:val="00AA47F5"/>
    <w:rsid w:val="00AA4BF9"/>
    <w:rsid w:val="00AA6239"/>
    <w:rsid w:val="00AA79EB"/>
    <w:rsid w:val="00AA7EE2"/>
    <w:rsid w:val="00AB4D0A"/>
    <w:rsid w:val="00AB56C4"/>
    <w:rsid w:val="00AB583B"/>
    <w:rsid w:val="00AB6618"/>
    <w:rsid w:val="00AB6FC1"/>
    <w:rsid w:val="00AB7905"/>
    <w:rsid w:val="00AC027D"/>
    <w:rsid w:val="00AC0505"/>
    <w:rsid w:val="00AC1B76"/>
    <w:rsid w:val="00AC29E0"/>
    <w:rsid w:val="00AC60A6"/>
    <w:rsid w:val="00AD212C"/>
    <w:rsid w:val="00AD468B"/>
    <w:rsid w:val="00AD73E5"/>
    <w:rsid w:val="00AE0AE6"/>
    <w:rsid w:val="00AE2CA9"/>
    <w:rsid w:val="00AE366E"/>
    <w:rsid w:val="00AE4C86"/>
    <w:rsid w:val="00AE4CC9"/>
    <w:rsid w:val="00AE5DA5"/>
    <w:rsid w:val="00AE76E0"/>
    <w:rsid w:val="00AF095A"/>
    <w:rsid w:val="00AF0CE1"/>
    <w:rsid w:val="00AF1BC8"/>
    <w:rsid w:val="00AF249C"/>
    <w:rsid w:val="00AF26C5"/>
    <w:rsid w:val="00AF2C2A"/>
    <w:rsid w:val="00AF462A"/>
    <w:rsid w:val="00AF79B4"/>
    <w:rsid w:val="00AF7DB0"/>
    <w:rsid w:val="00B019A7"/>
    <w:rsid w:val="00B024A0"/>
    <w:rsid w:val="00B03983"/>
    <w:rsid w:val="00B04BE6"/>
    <w:rsid w:val="00B05617"/>
    <w:rsid w:val="00B061E5"/>
    <w:rsid w:val="00B0750E"/>
    <w:rsid w:val="00B07589"/>
    <w:rsid w:val="00B136C8"/>
    <w:rsid w:val="00B1460C"/>
    <w:rsid w:val="00B15C3F"/>
    <w:rsid w:val="00B169D8"/>
    <w:rsid w:val="00B16DBE"/>
    <w:rsid w:val="00B203D1"/>
    <w:rsid w:val="00B2058B"/>
    <w:rsid w:val="00B23BD7"/>
    <w:rsid w:val="00B25AA5"/>
    <w:rsid w:val="00B2605E"/>
    <w:rsid w:val="00B30FE3"/>
    <w:rsid w:val="00B317A3"/>
    <w:rsid w:val="00B32728"/>
    <w:rsid w:val="00B36161"/>
    <w:rsid w:val="00B37732"/>
    <w:rsid w:val="00B37940"/>
    <w:rsid w:val="00B37DAF"/>
    <w:rsid w:val="00B37FA1"/>
    <w:rsid w:val="00B40360"/>
    <w:rsid w:val="00B41756"/>
    <w:rsid w:val="00B442FA"/>
    <w:rsid w:val="00B463D9"/>
    <w:rsid w:val="00B469D6"/>
    <w:rsid w:val="00B47A6C"/>
    <w:rsid w:val="00B47E97"/>
    <w:rsid w:val="00B51825"/>
    <w:rsid w:val="00B52538"/>
    <w:rsid w:val="00B52D49"/>
    <w:rsid w:val="00B534D2"/>
    <w:rsid w:val="00B557A7"/>
    <w:rsid w:val="00B5595F"/>
    <w:rsid w:val="00B5602C"/>
    <w:rsid w:val="00B573A5"/>
    <w:rsid w:val="00B578AC"/>
    <w:rsid w:val="00B57C42"/>
    <w:rsid w:val="00B6441F"/>
    <w:rsid w:val="00B64483"/>
    <w:rsid w:val="00B64E8B"/>
    <w:rsid w:val="00B672FE"/>
    <w:rsid w:val="00B67C49"/>
    <w:rsid w:val="00B71657"/>
    <w:rsid w:val="00B71EA7"/>
    <w:rsid w:val="00B72E95"/>
    <w:rsid w:val="00B73D5F"/>
    <w:rsid w:val="00B75700"/>
    <w:rsid w:val="00B760D8"/>
    <w:rsid w:val="00B842B8"/>
    <w:rsid w:val="00B847DF"/>
    <w:rsid w:val="00B8509B"/>
    <w:rsid w:val="00B90361"/>
    <w:rsid w:val="00B93A9E"/>
    <w:rsid w:val="00B948BE"/>
    <w:rsid w:val="00B963BB"/>
    <w:rsid w:val="00B9691C"/>
    <w:rsid w:val="00BA243A"/>
    <w:rsid w:val="00BA298E"/>
    <w:rsid w:val="00BA2F78"/>
    <w:rsid w:val="00BA3156"/>
    <w:rsid w:val="00BA4263"/>
    <w:rsid w:val="00BA45BA"/>
    <w:rsid w:val="00BA6260"/>
    <w:rsid w:val="00BA62D5"/>
    <w:rsid w:val="00BA6F29"/>
    <w:rsid w:val="00BA6FF1"/>
    <w:rsid w:val="00BA7451"/>
    <w:rsid w:val="00BA7763"/>
    <w:rsid w:val="00BB0B5F"/>
    <w:rsid w:val="00BB195F"/>
    <w:rsid w:val="00BB2427"/>
    <w:rsid w:val="00BB2F43"/>
    <w:rsid w:val="00BB30F8"/>
    <w:rsid w:val="00BB4C58"/>
    <w:rsid w:val="00BB59C0"/>
    <w:rsid w:val="00BB6981"/>
    <w:rsid w:val="00BB7CE9"/>
    <w:rsid w:val="00BC08E0"/>
    <w:rsid w:val="00BC1223"/>
    <w:rsid w:val="00BC38AE"/>
    <w:rsid w:val="00BC4C5D"/>
    <w:rsid w:val="00BC697D"/>
    <w:rsid w:val="00BC719C"/>
    <w:rsid w:val="00BC762B"/>
    <w:rsid w:val="00BC76D6"/>
    <w:rsid w:val="00BC7CA6"/>
    <w:rsid w:val="00BD0BDB"/>
    <w:rsid w:val="00BD0D2E"/>
    <w:rsid w:val="00BD1DE8"/>
    <w:rsid w:val="00BD261E"/>
    <w:rsid w:val="00BD4525"/>
    <w:rsid w:val="00BD5ECC"/>
    <w:rsid w:val="00BD627A"/>
    <w:rsid w:val="00BD7679"/>
    <w:rsid w:val="00BD7E3C"/>
    <w:rsid w:val="00BE21B1"/>
    <w:rsid w:val="00BE2A4E"/>
    <w:rsid w:val="00BE57E2"/>
    <w:rsid w:val="00BE5AB0"/>
    <w:rsid w:val="00BF138F"/>
    <w:rsid w:val="00BF25BF"/>
    <w:rsid w:val="00BF2B83"/>
    <w:rsid w:val="00BF4174"/>
    <w:rsid w:val="00BF58DA"/>
    <w:rsid w:val="00BF5F46"/>
    <w:rsid w:val="00BF7760"/>
    <w:rsid w:val="00C00E94"/>
    <w:rsid w:val="00C01355"/>
    <w:rsid w:val="00C01356"/>
    <w:rsid w:val="00C01DD6"/>
    <w:rsid w:val="00C01E37"/>
    <w:rsid w:val="00C03090"/>
    <w:rsid w:val="00C03482"/>
    <w:rsid w:val="00C0510E"/>
    <w:rsid w:val="00C0548C"/>
    <w:rsid w:val="00C058E9"/>
    <w:rsid w:val="00C05C31"/>
    <w:rsid w:val="00C10330"/>
    <w:rsid w:val="00C133F3"/>
    <w:rsid w:val="00C13AD0"/>
    <w:rsid w:val="00C14D68"/>
    <w:rsid w:val="00C14EA8"/>
    <w:rsid w:val="00C15640"/>
    <w:rsid w:val="00C17DB2"/>
    <w:rsid w:val="00C21102"/>
    <w:rsid w:val="00C21609"/>
    <w:rsid w:val="00C21818"/>
    <w:rsid w:val="00C22383"/>
    <w:rsid w:val="00C24EB5"/>
    <w:rsid w:val="00C30665"/>
    <w:rsid w:val="00C30B9E"/>
    <w:rsid w:val="00C3109E"/>
    <w:rsid w:val="00C330B1"/>
    <w:rsid w:val="00C340F7"/>
    <w:rsid w:val="00C36682"/>
    <w:rsid w:val="00C42B6E"/>
    <w:rsid w:val="00C42BB4"/>
    <w:rsid w:val="00C4344A"/>
    <w:rsid w:val="00C445D7"/>
    <w:rsid w:val="00C5089B"/>
    <w:rsid w:val="00C51E0C"/>
    <w:rsid w:val="00C531AF"/>
    <w:rsid w:val="00C542F1"/>
    <w:rsid w:val="00C56492"/>
    <w:rsid w:val="00C5651B"/>
    <w:rsid w:val="00C628E1"/>
    <w:rsid w:val="00C6436C"/>
    <w:rsid w:val="00C6476B"/>
    <w:rsid w:val="00C64A7A"/>
    <w:rsid w:val="00C6561C"/>
    <w:rsid w:val="00C656F9"/>
    <w:rsid w:val="00C666CE"/>
    <w:rsid w:val="00C713AD"/>
    <w:rsid w:val="00C7334F"/>
    <w:rsid w:val="00C735E2"/>
    <w:rsid w:val="00C73890"/>
    <w:rsid w:val="00C743C5"/>
    <w:rsid w:val="00C746EE"/>
    <w:rsid w:val="00C74826"/>
    <w:rsid w:val="00C74C30"/>
    <w:rsid w:val="00C760D8"/>
    <w:rsid w:val="00C76CC7"/>
    <w:rsid w:val="00C770A0"/>
    <w:rsid w:val="00C80A4A"/>
    <w:rsid w:val="00C80D15"/>
    <w:rsid w:val="00C81D7C"/>
    <w:rsid w:val="00C82B5C"/>
    <w:rsid w:val="00C82C46"/>
    <w:rsid w:val="00C83774"/>
    <w:rsid w:val="00C83B0C"/>
    <w:rsid w:val="00C854BC"/>
    <w:rsid w:val="00C85ED0"/>
    <w:rsid w:val="00C86BDB"/>
    <w:rsid w:val="00C91233"/>
    <w:rsid w:val="00C935DA"/>
    <w:rsid w:val="00C94E2B"/>
    <w:rsid w:val="00C96652"/>
    <w:rsid w:val="00CA00D1"/>
    <w:rsid w:val="00CA00F3"/>
    <w:rsid w:val="00CA0C93"/>
    <w:rsid w:val="00CA1B69"/>
    <w:rsid w:val="00CA25E1"/>
    <w:rsid w:val="00CA4214"/>
    <w:rsid w:val="00CA554F"/>
    <w:rsid w:val="00CA58CC"/>
    <w:rsid w:val="00CA5BDF"/>
    <w:rsid w:val="00CA63C0"/>
    <w:rsid w:val="00CA72C3"/>
    <w:rsid w:val="00CB0736"/>
    <w:rsid w:val="00CB1016"/>
    <w:rsid w:val="00CB2ECD"/>
    <w:rsid w:val="00CB3079"/>
    <w:rsid w:val="00CB3D92"/>
    <w:rsid w:val="00CB506D"/>
    <w:rsid w:val="00CB6769"/>
    <w:rsid w:val="00CB6F77"/>
    <w:rsid w:val="00CC0142"/>
    <w:rsid w:val="00CC0F62"/>
    <w:rsid w:val="00CC1A64"/>
    <w:rsid w:val="00CC1C89"/>
    <w:rsid w:val="00CC1FA7"/>
    <w:rsid w:val="00CC249A"/>
    <w:rsid w:val="00CC310A"/>
    <w:rsid w:val="00CC38A2"/>
    <w:rsid w:val="00CC3EC6"/>
    <w:rsid w:val="00CC3F81"/>
    <w:rsid w:val="00CC4AE3"/>
    <w:rsid w:val="00CC55D9"/>
    <w:rsid w:val="00CC5729"/>
    <w:rsid w:val="00CC58DC"/>
    <w:rsid w:val="00CC5F0D"/>
    <w:rsid w:val="00CC6081"/>
    <w:rsid w:val="00CC6CE9"/>
    <w:rsid w:val="00CC71D0"/>
    <w:rsid w:val="00CD2683"/>
    <w:rsid w:val="00CD4CC2"/>
    <w:rsid w:val="00CD5A8D"/>
    <w:rsid w:val="00CD5CA8"/>
    <w:rsid w:val="00CD6B28"/>
    <w:rsid w:val="00CD6C46"/>
    <w:rsid w:val="00CD78C2"/>
    <w:rsid w:val="00CE1750"/>
    <w:rsid w:val="00CE2178"/>
    <w:rsid w:val="00CE344C"/>
    <w:rsid w:val="00CE3EB6"/>
    <w:rsid w:val="00CE5361"/>
    <w:rsid w:val="00CE5B3A"/>
    <w:rsid w:val="00CE6093"/>
    <w:rsid w:val="00CE7A14"/>
    <w:rsid w:val="00CE7AC7"/>
    <w:rsid w:val="00CF1EDE"/>
    <w:rsid w:val="00CF3162"/>
    <w:rsid w:val="00CF6C42"/>
    <w:rsid w:val="00CF71A7"/>
    <w:rsid w:val="00D004A6"/>
    <w:rsid w:val="00D0093B"/>
    <w:rsid w:val="00D028E5"/>
    <w:rsid w:val="00D04892"/>
    <w:rsid w:val="00D04CC5"/>
    <w:rsid w:val="00D05BE3"/>
    <w:rsid w:val="00D05C7D"/>
    <w:rsid w:val="00D06E4B"/>
    <w:rsid w:val="00D078E0"/>
    <w:rsid w:val="00D07ED6"/>
    <w:rsid w:val="00D12842"/>
    <w:rsid w:val="00D12897"/>
    <w:rsid w:val="00D15D0B"/>
    <w:rsid w:val="00D16890"/>
    <w:rsid w:val="00D17000"/>
    <w:rsid w:val="00D17887"/>
    <w:rsid w:val="00D17C0B"/>
    <w:rsid w:val="00D205AE"/>
    <w:rsid w:val="00D2223B"/>
    <w:rsid w:val="00D23415"/>
    <w:rsid w:val="00D23FC4"/>
    <w:rsid w:val="00D25881"/>
    <w:rsid w:val="00D25A6F"/>
    <w:rsid w:val="00D25C4D"/>
    <w:rsid w:val="00D26EDD"/>
    <w:rsid w:val="00D273BA"/>
    <w:rsid w:val="00D27DBF"/>
    <w:rsid w:val="00D303D9"/>
    <w:rsid w:val="00D304CD"/>
    <w:rsid w:val="00D31C9E"/>
    <w:rsid w:val="00D339B9"/>
    <w:rsid w:val="00D36BDE"/>
    <w:rsid w:val="00D402E6"/>
    <w:rsid w:val="00D40914"/>
    <w:rsid w:val="00D43618"/>
    <w:rsid w:val="00D43DD7"/>
    <w:rsid w:val="00D44A66"/>
    <w:rsid w:val="00D458B2"/>
    <w:rsid w:val="00D46374"/>
    <w:rsid w:val="00D4732D"/>
    <w:rsid w:val="00D47A25"/>
    <w:rsid w:val="00D51101"/>
    <w:rsid w:val="00D52DA2"/>
    <w:rsid w:val="00D532AD"/>
    <w:rsid w:val="00D53A38"/>
    <w:rsid w:val="00D53B46"/>
    <w:rsid w:val="00D54AA8"/>
    <w:rsid w:val="00D5712B"/>
    <w:rsid w:val="00D607BE"/>
    <w:rsid w:val="00D633FA"/>
    <w:rsid w:val="00D6452C"/>
    <w:rsid w:val="00D6529F"/>
    <w:rsid w:val="00D65BB2"/>
    <w:rsid w:val="00D704D3"/>
    <w:rsid w:val="00D7050E"/>
    <w:rsid w:val="00D70633"/>
    <w:rsid w:val="00D7108D"/>
    <w:rsid w:val="00D71E03"/>
    <w:rsid w:val="00D72992"/>
    <w:rsid w:val="00D73A8A"/>
    <w:rsid w:val="00D74F32"/>
    <w:rsid w:val="00D77C48"/>
    <w:rsid w:val="00D802EC"/>
    <w:rsid w:val="00D82976"/>
    <w:rsid w:val="00D86115"/>
    <w:rsid w:val="00D87EB3"/>
    <w:rsid w:val="00D91038"/>
    <w:rsid w:val="00D91504"/>
    <w:rsid w:val="00D9199A"/>
    <w:rsid w:val="00D93EE6"/>
    <w:rsid w:val="00D96BE5"/>
    <w:rsid w:val="00D97EE2"/>
    <w:rsid w:val="00DA0DB6"/>
    <w:rsid w:val="00DA46E6"/>
    <w:rsid w:val="00DA61E7"/>
    <w:rsid w:val="00DA6263"/>
    <w:rsid w:val="00DA7588"/>
    <w:rsid w:val="00DB19CF"/>
    <w:rsid w:val="00DB31A0"/>
    <w:rsid w:val="00DB3403"/>
    <w:rsid w:val="00DB394B"/>
    <w:rsid w:val="00DB434B"/>
    <w:rsid w:val="00DB43AD"/>
    <w:rsid w:val="00DB5F7C"/>
    <w:rsid w:val="00DB5FBC"/>
    <w:rsid w:val="00DB6976"/>
    <w:rsid w:val="00DC07DD"/>
    <w:rsid w:val="00DC16A0"/>
    <w:rsid w:val="00DC3973"/>
    <w:rsid w:val="00DC4DBA"/>
    <w:rsid w:val="00DC5AF8"/>
    <w:rsid w:val="00DC60DD"/>
    <w:rsid w:val="00DC669B"/>
    <w:rsid w:val="00DC6C16"/>
    <w:rsid w:val="00DC74AF"/>
    <w:rsid w:val="00DD11FE"/>
    <w:rsid w:val="00DD30BF"/>
    <w:rsid w:val="00DD3CA1"/>
    <w:rsid w:val="00DD4AE3"/>
    <w:rsid w:val="00DD4FB9"/>
    <w:rsid w:val="00DD5DCF"/>
    <w:rsid w:val="00DE1657"/>
    <w:rsid w:val="00DE1FC0"/>
    <w:rsid w:val="00DE3CA4"/>
    <w:rsid w:val="00DE6486"/>
    <w:rsid w:val="00DE6EC6"/>
    <w:rsid w:val="00DF0530"/>
    <w:rsid w:val="00DF0F65"/>
    <w:rsid w:val="00DF112B"/>
    <w:rsid w:val="00DF4110"/>
    <w:rsid w:val="00DF441E"/>
    <w:rsid w:val="00DF4A87"/>
    <w:rsid w:val="00DF52C7"/>
    <w:rsid w:val="00DF530B"/>
    <w:rsid w:val="00DF5CB9"/>
    <w:rsid w:val="00DF6727"/>
    <w:rsid w:val="00DF7126"/>
    <w:rsid w:val="00DF74DD"/>
    <w:rsid w:val="00E02240"/>
    <w:rsid w:val="00E0241A"/>
    <w:rsid w:val="00E04229"/>
    <w:rsid w:val="00E0454F"/>
    <w:rsid w:val="00E04560"/>
    <w:rsid w:val="00E05F05"/>
    <w:rsid w:val="00E062E4"/>
    <w:rsid w:val="00E06DF0"/>
    <w:rsid w:val="00E07BB7"/>
    <w:rsid w:val="00E106F6"/>
    <w:rsid w:val="00E133B8"/>
    <w:rsid w:val="00E13D19"/>
    <w:rsid w:val="00E17B0E"/>
    <w:rsid w:val="00E200A2"/>
    <w:rsid w:val="00E20B32"/>
    <w:rsid w:val="00E20F57"/>
    <w:rsid w:val="00E263EE"/>
    <w:rsid w:val="00E26642"/>
    <w:rsid w:val="00E2739E"/>
    <w:rsid w:val="00E27A3E"/>
    <w:rsid w:val="00E30A3A"/>
    <w:rsid w:val="00E31AF2"/>
    <w:rsid w:val="00E3251A"/>
    <w:rsid w:val="00E3344E"/>
    <w:rsid w:val="00E33AC1"/>
    <w:rsid w:val="00E34ABB"/>
    <w:rsid w:val="00E35460"/>
    <w:rsid w:val="00E35E84"/>
    <w:rsid w:val="00E368A6"/>
    <w:rsid w:val="00E40A75"/>
    <w:rsid w:val="00E40F25"/>
    <w:rsid w:val="00E40FEA"/>
    <w:rsid w:val="00E411D9"/>
    <w:rsid w:val="00E4255B"/>
    <w:rsid w:val="00E441DD"/>
    <w:rsid w:val="00E44B25"/>
    <w:rsid w:val="00E46366"/>
    <w:rsid w:val="00E46781"/>
    <w:rsid w:val="00E532B5"/>
    <w:rsid w:val="00E54140"/>
    <w:rsid w:val="00E5588F"/>
    <w:rsid w:val="00E5649F"/>
    <w:rsid w:val="00E6062D"/>
    <w:rsid w:val="00E60B7D"/>
    <w:rsid w:val="00E615C8"/>
    <w:rsid w:val="00E6497D"/>
    <w:rsid w:val="00E6519F"/>
    <w:rsid w:val="00E657B4"/>
    <w:rsid w:val="00E658CF"/>
    <w:rsid w:val="00E65F70"/>
    <w:rsid w:val="00E70B31"/>
    <w:rsid w:val="00E713FB"/>
    <w:rsid w:val="00E71DC9"/>
    <w:rsid w:val="00E71DF7"/>
    <w:rsid w:val="00E72A06"/>
    <w:rsid w:val="00E7492E"/>
    <w:rsid w:val="00E76A24"/>
    <w:rsid w:val="00E76C77"/>
    <w:rsid w:val="00E77DD3"/>
    <w:rsid w:val="00E80270"/>
    <w:rsid w:val="00E81268"/>
    <w:rsid w:val="00E8161E"/>
    <w:rsid w:val="00E83048"/>
    <w:rsid w:val="00E8553B"/>
    <w:rsid w:val="00E858CC"/>
    <w:rsid w:val="00E8607C"/>
    <w:rsid w:val="00E87B55"/>
    <w:rsid w:val="00E92767"/>
    <w:rsid w:val="00E92BF5"/>
    <w:rsid w:val="00E93291"/>
    <w:rsid w:val="00E94BE2"/>
    <w:rsid w:val="00E96A9D"/>
    <w:rsid w:val="00E96C9A"/>
    <w:rsid w:val="00EA0FCC"/>
    <w:rsid w:val="00EA1848"/>
    <w:rsid w:val="00EA2544"/>
    <w:rsid w:val="00EA461A"/>
    <w:rsid w:val="00EA5188"/>
    <w:rsid w:val="00EA59D7"/>
    <w:rsid w:val="00EB0252"/>
    <w:rsid w:val="00EB1744"/>
    <w:rsid w:val="00EB1E51"/>
    <w:rsid w:val="00EB2371"/>
    <w:rsid w:val="00EB27CA"/>
    <w:rsid w:val="00EB2C7E"/>
    <w:rsid w:val="00EB2CD7"/>
    <w:rsid w:val="00EB3148"/>
    <w:rsid w:val="00EB3D0A"/>
    <w:rsid w:val="00EB49CB"/>
    <w:rsid w:val="00EB57F5"/>
    <w:rsid w:val="00EB60E9"/>
    <w:rsid w:val="00EC0CC7"/>
    <w:rsid w:val="00EC1AE0"/>
    <w:rsid w:val="00EC20EC"/>
    <w:rsid w:val="00EC314B"/>
    <w:rsid w:val="00EC357C"/>
    <w:rsid w:val="00EC3587"/>
    <w:rsid w:val="00EC38F5"/>
    <w:rsid w:val="00EC51EA"/>
    <w:rsid w:val="00EC680A"/>
    <w:rsid w:val="00EC72CE"/>
    <w:rsid w:val="00ED021E"/>
    <w:rsid w:val="00ED20F7"/>
    <w:rsid w:val="00ED4ADF"/>
    <w:rsid w:val="00ED4D19"/>
    <w:rsid w:val="00ED57C7"/>
    <w:rsid w:val="00ED5801"/>
    <w:rsid w:val="00ED64A0"/>
    <w:rsid w:val="00ED7B95"/>
    <w:rsid w:val="00EE0C26"/>
    <w:rsid w:val="00EE1E85"/>
    <w:rsid w:val="00EE77EE"/>
    <w:rsid w:val="00EE7954"/>
    <w:rsid w:val="00EF144C"/>
    <w:rsid w:val="00EF30CF"/>
    <w:rsid w:val="00EF4372"/>
    <w:rsid w:val="00EF4412"/>
    <w:rsid w:val="00EF4642"/>
    <w:rsid w:val="00EF4B81"/>
    <w:rsid w:val="00EF593F"/>
    <w:rsid w:val="00EF6255"/>
    <w:rsid w:val="00EF7F5B"/>
    <w:rsid w:val="00F00A41"/>
    <w:rsid w:val="00F00D7C"/>
    <w:rsid w:val="00F02A3E"/>
    <w:rsid w:val="00F07005"/>
    <w:rsid w:val="00F1001A"/>
    <w:rsid w:val="00F102B1"/>
    <w:rsid w:val="00F10E39"/>
    <w:rsid w:val="00F1355E"/>
    <w:rsid w:val="00F1388E"/>
    <w:rsid w:val="00F14F31"/>
    <w:rsid w:val="00F151AA"/>
    <w:rsid w:val="00F164B6"/>
    <w:rsid w:val="00F164CC"/>
    <w:rsid w:val="00F178D7"/>
    <w:rsid w:val="00F179C7"/>
    <w:rsid w:val="00F2221E"/>
    <w:rsid w:val="00F22C92"/>
    <w:rsid w:val="00F23D4D"/>
    <w:rsid w:val="00F23E70"/>
    <w:rsid w:val="00F24006"/>
    <w:rsid w:val="00F24230"/>
    <w:rsid w:val="00F27058"/>
    <w:rsid w:val="00F30B81"/>
    <w:rsid w:val="00F334B0"/>
    <w:rsid w:val="00F339EA"/>
    <w:rsid w:val="00F35AE7"/>
    <w:rsid w:val="00F36FEF"/>
    <w:rsid w:val="00F40022"/>
    <w:rsid w:val="00F42321"/>
    <w:rsid w:val="00F435BE"/>
    <w:rsid w:val="00F43BC3"/>
    <w:rsid w:val="00F45493"/>
    <w:rsid w:val="00F47DCA"/>
    <w:rsid w:val="00F508D7"/>
    <w:rsid w:val="00F51FEA"/>
    <w:rsid w:val="00F5418A"/>
    <w:rsid w:val="00F54294"/>
    <w:rsid w:val="00F60641"/>
    <w:rsid w:val="00F60D0D"/>
    <w:rsid w:val="00F629E9"/>
    <w:rsid w:val="00F62D5D"/>
    <w:rsid w:val="00F62E3F"/>
    <w:rsid w:val="00F62E4E"/>
    <w:rsid w:val="00F63478"/>
    <w:rsid w:val="00F63810"/>
    <w:rsid w:val="00F65354"/>
    <w:rsid w:val="00F702A5"/>
    <w:rsid w:val="00F7153C"/>
    <w:rsid w:val="00F746B7"/>
    <w:rsid w:val="00F752CA"/>
    <w:rsid w:val="00F75BA4"/>
    <w:rsid w:val="00F77D41"/>
    <w:rsid w:val="00F80DAC"/>
    <w:rsid w:val="00F82EA6"/>
    <w:rsid w:val="00F83B08"/>
    <w:rsid w:val="00F86509"/>
    <w:rsid w:val="00F92751"/>
    <w:rsid w:val="00F93295"/>
    <w:rsid w:val="00F93314"/>
    <w:rsid w:val="00F94048"/>
    <w:rsid w:val="00F943CB"/>
    <w:rsid w:val="00F94A05"/>
    <w:rsid w:val="00F96D60"/>
    <w:rsid w:val="00FA1B4D"/>
    <w:rsid w:val="00FA2F8C"/>
    <w:rsid w:val="00FA5179"/>
    <w:rsid w:val="00FA6399"/>
    <w:rsid w:val="00FA67D1"/>
    <w:rsid w:val="00FA694C"/>
    <w:rsid w:val="00FA7CD6"/>
    <w:rsid w:val="00FB1461"/>
    <w:rsid w:val="00FB3BA7"/>
    <w:rsid w:val="00FB3CE1"/>
    <w:rsid w:val="00FB3F16"/>
    <w:rsid w:val="00FB453F"/>
    <w:rsid w:val="00FB4CF9"/>
    <w:rsid w:val="00FB5176"/>
    <w:rsid w:val="00FB55D6"/>
    <w:rsid w:val="00FB6070"/>
    <w:rsid w:val="00FB6C17"/>
    <w:rsid w:val="00FC02C3"/>
    <w:rsid w:val="00FC0AD4"/>
    <w:rsid w:val="00FC20AA"/>
    <w:rsid w:val="00FC22B0"/>
    <w:rsid w:val="00FC27B3"/>
    <w:rsid w:val="00FC2D21"/>
    <w:rsid w:val="00FC76BA"/>
    <w:rsid w:val="00FC79A2"/>
    <w:rsid w:val="00FD4026"/>
    <w:rsid w:val="00FD5AAB"/>
    <w:rsid w:val="00FE0C47"/>
    <w:rsid w:val="00FE1547"/>
    <w:rsid w:val="00FE1A53"/>
    <w:rsid w:val="00FE1F2D"/>
    <w:rsid w:val="00FE2D0E"/>
    <w:rsid w:val="00FE2FF4"/>
    <w:rsid w:val="00FE3142"/>
    <w:rsid w:val="00FE509D"/>
    <w:rsid w:val="00FE574E"/>
    <w:rsid w:val="00FE6E59"/>
    <w:rsid w:val="00FF0917"/>
    <w:rsid w:val="00FF0B0F"/>
    <w:rsid w:val="00FF0FF6"/>
    <w:rsid w:val="00FF2E7C"/>
    <w:rsid w:val="00FF5BA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1"/>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1"/>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1"/>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link w:val="BezriadkovaniaChar"/>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32"/>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CharStyle11">
    <w:name w:val="Char Style 11"/>
    <w:basedOn w:val="Predvolenpsmoodseku"/>
    <w:link w:val="Style10"/>
    <w:rsid w:val="00836509"/>
    <w:rPr>
      <w:rFonts w:ascii="Arial" w:eastAsia="Arial" w:hAnsi="Arial" w:cs="Arial"/>
      <w:spacing w:val="10"/>
      <w:sz w:val="19"/>
      <w:szCs w:val="19"/>
      <w:shd w:val="clear" w:color="auto" w:fill="FFFFFF"/>
    </w:rPr>
  </w:style>
  <w:style w:type="paragraph" w:customStyle="1" w:styleId="Style10">
    <w:name w:val="Style 10"/>
    <w:basedOn w:val="Normlny"/>
    <w:link w:val="CharStyle11"/>
    <w:rsid w:val="0083650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80" w:after="100" w:line="212" w:lineRule="exact"/>
      <w:ind w:hanging="780"/>
    </w:pPr>
    <w:rPr>
      <w:rFonts w:ascii="Arial" w:eastAsia="Arial" w:hAnsi="Arial" w:cs="Arial"/>
      <w:color w:val="auto"/>
      <w:spacing w:val="10"/>
      <w:sz w:val="19"/>
      <w:szCs w:val="19"/>
    </w:rPr>
  </w:style>
  <w:style w:type="character" w:customStyle="1" w:styleId="CharStyle8">
    <w:name w:val="Char Style 8"/>
    <w:basedOn w:val="Predvolenpsmoodseku"/>
    <w:link w:val="Style7"/>
    <w:rsid w:val="00836509"/>
    <w:rPr>
      <w:rFonts w:ascii="Arial" w:eastAsia="Arial" w:hAnsi="Arial" w:cs="Arial"/>
      <w:spacing w:val="10"/>
      <w:sz w:val="19"/>
      <w:szCs w:val="19"/>
      <w:shd w:val="clear" w:color="auto" w:fill="FFFFFF"/>
    </w:rPr>
  </w:style>
  <w:style w:type="paragraph" w:customStyle="1" w:styleId="Style7">
    <w:name w:val="Style 7"/>
    <w:basedOn w:val="Normlny"/>
    <w:link w:val="CharStyle8"/>
    <w:rsid w:val="0083650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80" w:line="288" w:lineRule="exact"/>
      <w:ind w:hanging="680"/>
    </w:pPr>
    <w:rPr>
      <w:rFonts w:ascii="Arial" w:eastAsia="Arial" w:hAnsi="Arial" w:cs="Arial"/>
      <w:color w:val="auto"/>
      <w:spacing w:val="10"/>
      <w:sz w:val="19"/>
      <w:szCs w:val="19"/>
    </w:rPr>
  </w:style>
  <w:style w:type="character" w:customStyle="1" w:styleId="BezriadkovaniaChar">
    <w:name w:val="Bez riadkovania Char"/>
    <w:basedOn w:val="Predvolenpsmoodseku"/>
    <w:link w:val="Bezriadkovania"/>
    <w:uiPriority w:val="1"/>
    <w:rsid w:val="00CC6081"/>
    <w:rPr>
      <w:rFonts w:asciiTheme="minorHAnsi" w:eastAsiaTheme="minorHAnsi" w:hAnsiTheme="minorHAnsi" w:cstheme="minorBidi"/>
      <w:sz w:val="22"/>
      <w:szCs w:val="22"/>
      <w:bdr w:val="none" w:sz="0" w:space="0" w:color="auto"/>
      <w:lang w:eastAsia="en-US"/>
    </w:rPr>
  </w:style>
  <w:style w:type="paragraph" w:styleId="PredformtovanHTML">
    <w:name w:val="HTML Preformatted"/>
    <w:basedOn w:val="Normlny"/>
    <w:link w:val="PredformtovanHTMLChar"/>
    <w:uiPriority w:val="99"/>
    <w:unhideWhenUsed/>
    <w:rsid w:val="00CC6081"/>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bdr w:val="none" w:sz="0" w:space="0" w:color="auto"/>
    </w:rPr>
  </w:style>
  <w:style w:type="character" w:customStyle="1" w:styleId="PredformtovanHTMLChar">
    <w:name w:val="Predformátované HTML Char"/>
    <w:basedOn w:val="Predvolenpsmoodseku"/>
    <w:link w:val="PredformtovanHTML"/>
    <w:uiPriority w:val="99"/>
    <w:rsid w:val="00CC6081"/>
    <w:rPr>
      <w:rFonts w:ascii="Courier New" w:eastAsia="Times New Roman" w:hAnsi="Courier New" w:cs="Courier New"/>
      <w:bdr w:val="none" w:sz="0" w:space="0" w:color="auto"/>
    </w:rPr>
  </w:style>
  <w:style w:type="paragraph" w:customStyle="1" w:styleId="xmsonormal">
    <w:name w:val="x_msonormal"/>
    <w:basedOn w:val="Normlny"/>
    <w:uiPriority w:val="99"/>
    <w:rsid w:val="00CC6081"/>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heme="minorHAnsi"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ebgis.trnava.sk/"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dkazprestarostu.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CA84-D25A-4267-B476-CA4349C3C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8430</Words>
  <Characters>48052</Characters>
  <Application>Microsoft Office Word</Application>
  <DocSecurity>0</DocSecurity>
  <Lines>400</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JUDr. Radoslav Bazala</cp:lastModifiedBy>
  <cp:revision>5</cp:revision>
  <cp:lastPrinted>2022-02-10T06:01:00Z</cp:lastPrinted>
  <dcterms:created xsi:type="dcterms:W3CDTF">2022-02-09T06:50:00Z</dcterms:created>
  <dcterms:modified xsi:type="dcterms:W3CDTF">2022-02-10T06:01:00Z</dcterms:modified>
</cp:coreProperties>
</file>