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70" w:type="dxa"/>
        <w:tblCellMar>
          <w:left w:w="0" w:type="dxa"/>
          <w:right w:w="0" w:type="dxa"/>
        </w:tblCellMar>
        <w:tblLook w:val="04A0" w:firstRow="1" w:lastRow="0" w:firstColumn="1" w:lastColumn="0" w:noHBand="0" w:noVBand="1"/>
      </w:tblPr>
      <w:tblGrid>
        <w:gridCol w:w="768"/>
        <w:gridCol w:w="853"/>
        <w:gridCol w:w="19"/>
        <w:gridCol w:w="1546"/>
        <w:gridCol w:w="110"/>
        <w:gridCol w:w="2290"/>
        <w:gridCol w:w="1966"/>
        <w:gridCol w:w="160"/>
        <w:gridCol w:w="312"/>
        <w:gridCol w:w="1252"/>
        <w:gridCol w:w="594"/>
      </w:tblGrid>
      <w:tr w:rsidR="00C04010" w:rsidRPr="00481A66" w14:paraId="7118B498" w14:textId="77777777" w:rsidTr="009E2A37">
        <w:trPr>
          <w:trHeight w:val="989"/>
        </w:trPr>
        <w:tc>
          <w:tcPr>
            <w:tcW w:w="3296" w:type="dxa"/>
            <w:gridSpan w:val="5"/>
            <w:vMerge w:val="restar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03763241" w14:textId="0C191AF7" w:rsidR="00C04010" w:rsidRPr="00481A66" w:rsidRDefault="00F168A8" w:rsidP="003F56B7">
            <w:pPr>
              <w:spacing w:before="60"/>
              <w:jc w:val="center"/>
              <w:rPr>
                <w:rFonts w:eastAsia="Calibri"/>
                <w:sz w:val="18"/>
                <w:szCs w:val="18"/>
              </w:rPr>
            </w:pPr>
            <w:bookmarkStart w:id="0" w:name="_Toc426345351"/>
            <w:r w:rsidRPr="00481A66">
              <w:rPr>
                <w:noProof/>
              </w:rPr>
              <w:drawing>
                <wp:inline distT="0" distB="0" distL="0" distR="0" wp14:anchorId="30DD3BE7" wp14:editId="6F00C882">
                  <wp:extent cx="885825" cy="88582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c>
        <w:tc>
          <w:tcPr>
            <w:tcW w:w="6574" w:type="dxa"/>
            <w:gridSpan w:val="6"/>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6872A487" w14:textId="77777777" w:rsidR="00C04010" w:rsidRPr="00481A66" w:rsidRDefault="00C04010" w:rsidP="003F56B7">
            <w:pPr>
              <w:jc w:val="center"/>
              <w:rPr>
                <w:rFonts w:eastAsia="Calibri"/>
                <w:i/>
                <w:iCs/>
                <w:sz w:val="18"/>
                <w:szCs w:val="18"/>
              </w:rPr>
            </w:pPr>
            <w:r w:rsidRPr="00481A66">
              <w:rPr>
                <w:sz w:val="18"/>
                <w:szCs w:val="18"/>
              </w:rPr>
              <w:t xml:space="preserve">Účel technickej špecifikácie / </w:t>
            </w:r>
            <w:proofErr w:type="spellStart"/>
            <w:r w:rsidRPr="00481A66">
              <w:rPr>
                <w:i/>
                <w:iCs/>
                <w:sz w:val="18"/>
                <w:szCs w:val="18"/>
              </w:rPr>
              <w:t>Purpose</w:t>
            </w:r>
            <w:proofErr w:type="spellEnd"/>
            <w:r w:rsidRPr="00481A66">
              <w:rPr>
                <w:i/>
                <w:iCs/>
                <w:sz w:val="18"/>
                <w:szCs w:val="18"/>
              </w:rPr>
              <w:t xml:space="preserve"> </w:t>
            </w:r>
            <w:proofErr w:type="spellStart"/>
            <w:r w:rsidRPr="00481A66">
              <w:rPr>
                <w:i/>
                <w:iCs/>
                <w:sz w:val="18"/>
                <w:szCs w:val="18"/>
              </w:rPr>
              <w:t>of</w:t>
            </w:r>
            <w:proofErr w:type="spellEnd"/>
            <w:r w:rsidRPr="00481A66">
              <w:rPr>
                <w:i/>
                <w:iCs/>
                <w:sz w:val="18"/>
                <w:szCs w:val="18"/>
              </w:rPr>
              <w:t xml:space="preserve"> </w:t>
            </w:r>
            <w:proofErr w:type="spellStart"/>
            <w:r w:rsidRPr="00481A66">
              <w:rPr>
                <w:i/>
                <w:iCs/>
                <w:sz w:val="18"/>
                <w:szCs w:val="18"/>
              </w:rPr>
              <w:t>the</w:t>
            </w:r>
            <w:proofErr w:type="spellEnd"/>
            <w:r w:rsidRPr="00481A66">
              <w:rPr>
                <w:i/>
                <w:iCs/>
                <w:sz w:val="18"/>
                <w:szCs w:val="18"/>
              </w:rPr>
              <w:t xml:space="preserve"> </w:t>
            </w:r>
            <w:proofErr w:type="spellStart"/>
            <w:r w:rsidRPr="00481A66">
              <w:rPr>
                <w:i/>
                <w:iCs/>
                <w:sz w:val="18"/>
                <w:szCs w:val="18"/>
              </w:rPr>
              <w:t>Technical</w:t>
            </w:r>
            <w:proofErr w:type="spellEnd"/>
            <w:r w:rsidRPr="00481A66">
              <w:rPr>
                <w:i/>
                <w:iCs/>
                <w:sz w:val="18"/>
                <w:szCs w:val="18"/>
              </w:rPr>
              <w:t xml:space="preserve"> </w:t>
            </w:r>
            <w:proofErr w:type="spellStart"/>
            <w:r w:rsidRPr="00481A66">
              <w:rPr>
                <w:i/>
                <w:iCs/>
                <w:sz w:val="18"/>
                <w:szCs w:val="18"/>
              </w:rPr>
              <w:t>Specification</w:t>
            </w:r>
            <w:proofErr w:type="spellEnd"/>
          </w:p>
          <w:p w14:paraId="111EC2BC" w14:textId="77777777" w:rsidR="00225BCA" w:rsidRPr="00481A66" w:rsidRDefault="00591938" w:rsidP="003F56B7">
            <w:pPr>
              <w:jc w:val="center"/>
              <w:rPr>
                <w:b/>
                <w:sz w:val="18"/>
                <w:szCs w:val="18"/>
              </w:rPr>
            </w:pPr>
            <w:r w:rsidRPr="00481A66">
              <w:rPr>
                <w:b/>
                <w:sz w:val="18"/>
                <w:szCs w:val="18"/>
              </w:rPr>
              <w:t>Tender</w:t>
            </w:r>
            <w:r w:rsidR="00225BCA" w:rsidRPr="00481A66">
              <w:rPr>
                <w:b/>
                <w:sz w:val="18"/>
                <w:szCs w:val="18"/>
              </w:rPr>
              <w:t xml:space="preserve"> </w:t>
            </w:r>
            <w:proofErr w:type="spellStart"/>
            <w:r w:rsidR="00225BCA" w:rsidRPr="00481A66">
              <w:rPr>
                <w:b/>
                <w:sz w:val="18"/>
                <w:szCs w:val="18"/>
              </w:rPr>
              <w:t>Technical</w:t>
            </w:r>
            <w:proofErr w:type="spellEnd"/>
            <w:r w:rsidR="00225BCA" w:rsidRPr="00481A66">
              <w:rPr>
                <w:b/>
                <w:sz w:val="18"/>
                <w:szCs w:val="18"/>
              </w:rPr>
              <w:t xml:space="preserve"> </w:t>
            </w:r>
            <w:proofErr w:type="spellStart"/>
            <w:r w:rsidR="00225BCA" w:rsidRPr="00481A66">
              <w:rPr>
                <w:b/>
                <w:sz w:val="18"/>
                <w:szCs w:val="18"/>
              </w:rPr>
              <w:t>Specification</w:t>
            </w:r>
            <w:proofErr w:type="spellEnd"/>
          </w:p>
          <w:p w14:paraId="64216B27" w14:textId="77777777" w:rsidR="00C04010" w:rsidRPr="00481A66" w:rsidRDefault="00225BCA" w:rsidP="003F56B7">
            <w:pPr>
              <w:jc w:val="center"/>
              <w:rPr>
                <w:rFonts w:eastAsia="Calibri"/>
                <w:i/>
                <w:iCs/>
                <w:sz w:val="18"/>
                <w:szCs w:val="18"/>
              </w:rPr>
            </w:pPr>
            <w:r w:rsidRPr="00481A66">
              <w:rPr>
                <w:b/>
                <w:sz w:val="18"/>
                <w:szCs w:val="18"/>
              </w:rPr>
              <w:t xml:space="preserve">Technická špecifikácia pre </w:t>
            </w:r>
            <w:r w:rsidR="00B905F9" w:rsidRPr="00481A66">
              <w:rPr>
                <w:b/>
                <w:sz w:val="18"/>
                <w:szCs w:val="18"/>
              </w:rPr>
              <w:t>výberové konanie</w:t>
            </w:r>
          </w:p>
        </w:tc>
      </w:tr>
      <w:tr w:rsidR="00481A66" w:rsidRPr="00481A66" w14:paraId="057637D8" w14:textId="77777777" w:rsidTr="00872E78">
        <w:trPr>
          <w:trHeight w:val="715"/>
        </w:trPr>
        <w:tc>
          <w:tcPr>
            <w:tcW w:w="0" w:type="auto"/>
            <w:gridSpan w:val="5"/>
            <w:vMerge/>
            <w:tcBorders>
              <w:top w:val="single" w:sz="8" w:space="0" w:color="auto"/>
              <w:left w:val="single" w:sz="8" w:space="0" w:color="auto"/>
              <w:bottom w:val="single" w:sz="8" w:space="0" w:color="auto"/>
              <w:right w:val="single" w:sz="8" w:space="0" w:color="auto"/>
            </w:tcBorders>
            <w:vAlign w:val="center"/>
            <w:hideMark/>
          </w:tcPr>
          <w:p w14:paraId="5BD52DF8" w14:textId="77777777" w:rsidR="00C04010" w:rsidRPr="00D525B3" w:rsidRDefault="00C04010" w:rsidP="003F56B7">
            <w:pPr>
              <w:rPr>
                <w:rFonts w:eastAsia="Calibri"/>
                <w:color w:val="FF0000"/>
                <w:sz w:val="18"/>
                <w:szCs w:val="18"/>
              </w:rPr>
            </w:pPr>
          </w:p>
        </w:tc>
        <w:tc>
          <w:tcPr>
            <w:tcW w:w="4728" w:type="dxa"/>
            <w:gridSpan w:val="4"/>
            <w:tcBorders>
              <w:top w:val="nil"/>
              <w:left w:val="nil"/>
              <w:bottom w:val="single" w:sz="8" w:space="0" w:color="auto"/>
              <w:right w:val="single" w:sz="8" w:space="0" w:color="auto"/>
            </w:tcBorders>
            <w:tcMar>
              <w:top w:w="0" w:type="dxa"/>
              <w:left w:w="57" w:type="dxa"/>
              <w:bottom w:w="0" w:type="dxa"/>
              <w:right w:w="57" w:type="dxa"/>
            </w:tcMar>
            <w:vAlign w:val="center"/>
            <w:hideMark/>
          </w:tcPr>
          <w:p w14:paraId="1C515B96" w14:textId="77777777" w:rsidR="00C04010" w:rsidRPr="00D525B3" w:rsidRDefault="00C04010" w:rsidP="003F56B7">
            <w:pPr>
              <w:jc w:val="center"/>
              <w:rPr>
                <w:rFonts w:eastAsia="Calibri"/>
                <w:i/>
                <w:iCs/>
                <w:sz w:val="18"/>
                <w:szCs w:val="18"/>
              </w:rPr>
            </w:pPr>
            <w:r w:rsidRPr="00D525B3">
              <w:rPr>
                <w:sz w:val="18"/>
                <w:szCs w:val="18"/>
              </w:rPr>
              <w:t xml:space="preserve">Číslo dokumentu / </w:t>
            </w:r>
            <w:proofErr w:type="spellStart"/>
            <w:r w:rsidRPr="00D525B3">
              <w:rPr>
                <w:i/>
                <w:iCs/>
                <w:sz w:val="18"/>
                <w:szCs w:val="18"/>
              </w:rPr>
              <w:t>Document</w:t>
            </w:r>
            <w:proofErr w:type="spellEnd"/>
            <w:r w:rsidRPr="00D525B3">
              <w:rPr>
                <w:i/>
                <w:iCs/>
                <w:sz w:val="18"/>
                <w:szCs w:val="18"/>
              </w:rPr>
              <w:t xml:space="preserve"> no.</w:t>
            </w:r>
          </w:p>
          <w:p w14:paraId="783350D2" w14:textId="77777777" w:rsidR="00C04010" w:rsidRPr="00D525B3" w:rsidRDefault="000907EF" w:rsidP="00481A66">
            <w:pPr>
              <w:jc w:val="center"/>
              <w:rPr>
                <w:rFonts w:eastAsia="Calibri"/>
                <w:b/>
                <w:bCs/>
                <w:sz w:val="18"/>
                <w:szCs w:val="18"/>
              </w:rPr>
            </w:pPr>
            <w:r w:rsidRPr="000907EF">
              <w:rPr>
                <w:rFonts w:eastAsia="Calibri"/>
                <w:b/>
                <w:bCs/>
                <w:sz w:val="18"/>
                <w:szCs w:val="18"/>
              </w:rPr>
              <w:t>TS5211</w:t>
            </w:r>
            <w:r w:rsidR="00481A66">
              <w:rPr>
                <w:rFonts w:eastAsia="Calibri"/>
                <w:b/>
                <w:bCs/>
                <w:sz w:val="18"/>
                <w:szCs w:val="18"/>
              </w:rPr>
              <w:t>3</w:t>
            </w:r>
            <w:r w:rsidRPr="000907EF">
              <w:rPr>
                <w:rFonts w:eastAsia="Calibri"/>
                <w:b/>
                <w:bCs/>
                <w:sz w:val="18"/>
                <w:szCs w:val="18"/>
              </w:rPr>
              <w:t>/</w:t>
            </w:r>
            <w:r w:rsidR="00481A66">
              <w:rPr>
                <w:rFonts w:eastAsia="Calibri"/>
                <w:b/>
                <w:bCs/>
                <w:sz w:val="18"/>
                <w:szCs w:val="18"/>
              </w:rPr>
              <w:t>10043-1</w:t>
            </w:r>
            <w:r w:rsidRPr="000907EF">
              <w:rPr>
                <w:rFonts w:eastAsia="Calibri"/>
                <w:b/>
                <w:bCs/>
                <w:sz w:val="18"/>
                <w:szCs w:val="18"/>
              </w:rPr>
              <w:t>/2018</w:t>
            </w:r>
          </w:p>
        </w:tc>
        <w:tc>
          <w:tcPr>
            <w:tcW w:w="1252" w:type="dxa"/>
            <w:vMerge w:val="restart"/>
            <w:tcBorders>
              <w:top w:val="nil"/>
              <w:left w:val="nil"/>
              <w:bottom w:val="single" w:sz="8" w:space="0" w:color="auto"/>
              <w:right w:val="single" w:sz="8" w:space="0" w:color="auto"/>
            </w:tcBorders>
            <w:tcMar>
              <w:top w:w="0" w:type="dxa"/>
              <w:left w:w="57" w:type="dxa"/>
              <w:bottom w:w="0" w:type="dxa"/>
              <w:right w:w="57" w:type="dxa"/>
            </w:tcMar>
            <w:vAlign w:val="center"/>
            <w:hideMark/>
          </w:tcPr>
          <w:p w14:paraId="63B0857E" w14:textId="77777777" w:rsidR="00C04010" w:rsidRPr="00481A66" w:rsidRDefault="00C04010" w:rsidP="003F56B7">
            <w:pPr>
              <w:rPr>
                <w:rFonts w:eastAsia="Calibri"/>
                <w:sz w:val="18"/>
                <w:szCs w:val="18"/>
              </w:rPr>
            </w:pPr>
            <w:r w:rsidRPr="00481A66">
              <w:rPr>
                <w:sz w:val="18"/>
                <w:szCs w:val="18"/>
              </w:rPr>
              <w:t>Počet strán</w:t>
            </w:r>
          </w:p>
          <w:p w14:paraId="05FE20B2" w14:textId="77777777" w:rsidR="00C04010" w:rsidRPr="00481A66" w:rsidRDefault="00C04010" w:rsidP="003F56B7">
            <w:pPr>
              <w:rPr>
                <w:rFonts w:eastAsia="Calibri"/>
                <w:i/>
                <w:iCs/>
                <w:sz w:val="18"/>
                <w:szCs w:val="18"/>
              </w:rPr>
            </w:pPr>
            <w:r w:rsidRPr="00481A66">
              <w:rPr>
                <w:i/>
                <w:iCs/>
                <w:sz w:val="18"/>
                <w:szCs w:val="18"/>
              </w:rPr>
              <w:t xml:space="preserve">No. </w:t>
            </w:r>
            <w:proofErr w:type="spellStart"/>
            <w:r w:rsidRPr="00481A66">
              <w:rPr>
                <w:i/>
                <w:iCs/>
                <w:sz w:val="18"/>
                <w:szCs w:val="18"/>
              </w:rPr>
              <w:t>of</w:t>
            </w:r>
            <w:proofErr w:type="spellEnd"/>
            <w:r w:rsidRPr="00481A66">
              <w:rPr>
                <w:i/>
                <w:iCs/>
                <w:sz w:val="18"/>
                <w:szCs w:val="18"/>
              </w:rPr>
              <w:t xml:space="preserve"> </w:t>
            </w:r>
            <w:proofErr w:type="spellStart"/>
            <w:r w:rsidRPr="00481A66">
              <w:rPr>
                <w:i/>
                <w:iCs/>
                <w:sz w:val="18"/>
                <w:szCs w:val="18"/>
              </w:rPr>
              <w:t>pages</w:t>
            </w:r>
            <w:proofErr w:type="spellEnd"/>
          </w:p>
        </w:tc>
        <w:tc>
          <w:tcPr>
            <w:tcW w:w="594" w:type="dxa"/>
            <w:vMerge w:val="restart"/>
            <w:tcBorders>
              <w:top w:val="nil"/>
              <w:left w:val="nil"/>
              <w:bottom w:val="single" w:sz="8" w:space="0" w:color="auto"/>
              <w:right w:val="single" w:sz="8" w:space="0" w:color="auto"/>
            </w:tcBorders>
            <w:tcMar>
              <w:top w:w="0" w:type="dxa"/>
              <w:left w:w="57" w:type="dxa"/>
              <w:bottom w:w="0" w:type="dxa"/>
              <w:right w:w="57" w:type="dxa"/>
            </w:tcMar>
            <w:vAlign w:val="center"/>
            <w:hideMark/>
          </w:tcPr>
          <w:p w14:paraId="0139120D" w14:textId="77777777" w:rsidR="00C04010" w:rsidRPr="009C2333" w:rsidRDefault="009C2333" w:rsidP="005C3516">
            <w:pPr>
              <w:jc w:val="center"/>
              <w:rPr>
                <w:rFonts w:eastAsia="Calibri"/>
                <w:b/>
                <w:bCs/>
                <w:sz w:val="18"/>
                <w:szCs w:val="18"/>
              </w:rPr>
            </w:pPr>
            <w:r w:rsidRPr="009C2333">
              <w:rPr>
                <w:b/>
                <w:bCs/>
                <w:sz w:val="18"/>
                <w:szCs w:val="18"/>
              </w:rPr>
              <w:t>4</w:t>
            </w:r>
            <w:r w:rsidR="005C3516">
              <w:rPr>
                <w:b/>
                <w:bCs/>
                <w:sz w:val="18"/>
                <w:szCs w:val="18"/>
              </w:rPr>
              <w:t>6</w:t>
            </w:r>
          </w:p>
        </w:tc>
      </w:tr>
      <w:tr w:rsidR="00481A66" w:rsidRPr="00481A66" w14:paraId="4D904EAD" w14:textId="77777777" w:rsidTr="00872E78">
        <w:trPr>
          <w:trHeight w:val="515"/>
        </w:trPr>
        <w:tc>
          <w:tcPr>
            <w:tcW w:w="0" w:type="auto"/>
            <w:gridSpan w:val="5"/>
            <w:vMerge/>
            <w:tcBorders>
              <w:top w:val="single" w:sz="8" w:space="0" w:color="auto"/>
              <w:left w:val="single" w:sz="8" w:space="0" w:color="auto"/>
              <w:bottom w:val="single" w:sz="8" w:space="0" w:color="auto"/>
              <w:right w:val="single" w:sz="8" w:space="0" w:color="auto"/>
            </w:tcBorders>
            <w:vAlign w:val="center"/>
            <w:hideMark/>
          </w:tcPr>
          <w:p w14:paraId="23491903" w14:textId="77777777" w:rsidR="00C04010" w:rsidRPr="00D525B3" w:rsidRDefault="00C04010" w:rsidP="003F56B7">
            <w:pPr>
              <w:rPr>
                <w:rFonts w:eastAsia="Calibri"/>
                <w:color w:val="FF0000"/>
                <w:sz w:val="18"/>
                <w:szCs w:val="18"/>
              </w:rPr>
            </w:pPr>
          </w:p>
        </w:tc>
        <w:tc>
          <w:tcPr>
            <w:tcW w:w="4728" w:type="dxa"/>
            <w:gridSpan w:val="4"/>
            <w:tcBorders>
              <w:top w:val="nil"/>
              <w:left w:val="nil"/>
              <w:bottom w:val="single" w:sz="8" w:space="0" w:color="auto"/>
              <w:right w:val="single" w:sz="8" w:space="0" w:color="auto"/>
            </w:tcBorders>
            <w:tcMar>
              <w:top w:w="0" w:type="dxa"/>
              <w:left w:w="57" w:type="dxa"/>
              <w:bottom w:w="0" w:type="dxa"/>
              <w:right w:w="57" w:type="dxa"/>
            </w:tcMar>
            <w:hideMark/>
          </w:tcPr>
          <w:p w14:paraId="46514843" w14:textId="77777777" w:rsidR="00C04010" w:rsidRPr="00481A66" w:rsidRDefault="00C04010" w:rsidP="003F56B7">
            <w:pPr>
              <w:jc w:val="center"/>
              <w:rPr>
                <w:rFonts w:eastAsia="Calibri"/>
                <w:sz w:val="18"/>
                <w:szCs w:val="18"/>
              </w:rPr>
            </w:pPr>
            <w:r w:rsidRPr="00481A66">
              <w:rPr>
                <w:sz w:val="18"/>
                <w:szCs w:val="18"/>
              </w:rPr>
              <w:t>Číslo POBJ / POBJ no.</w:t>
            </w:r>
          </w:p>
          <w:p w14:paraId="374E076C" w14:textId="77777777" w:rsidR="00C04010" w:rsidRPr="00481A66" w:rsidRDefault="00C04010" w:rsidP="003F56B7">
            <w:pPr>
              <w:jc w:val="center"/>
              <w:rPr>
                <w:rFonts w:eastAsia="Calibri"/>
                <w:sz w:val="18"/>
                <w:szCs w:val="18"/>
              </w:rPr>
            </w:pPr>
            <w:r w:rsidRPr="00481A66">
              <w:rPr>
                <w:b/>
                <w:bCs/>
                <w:sz w:val="18"/>
                <w:szCs w:val="18"/>
              </w:rPr>
              <w:t>.................................</w:t>
            </w:r>
          </w:p>
        </w:tc>
        <w:tc>
          <w:tcPr>
            <w:tcW w:w="0" w:type="auto"/>
            <w:vMerge/>
            <w:tcBorders>
              <w:top w:val="nil"/>
              <w:left w:val="nil"/>
              <w:bottom w:val="single" w:sz="8" w:space="0" w:color="auto"/>
              <w:right w:val="single" w:sz="8" w:space="0" w:color="auto"/>
            </w:tcBorders>
            <w:vAlign w:val="center"/>
            <w:hideMark/>
          </w:tcPr>
          <w:p w14:paraId="477F8A8F" w14:textId="77777777" w:rsidR="00C04010" w:rsidRPr="00481A66" w:rsidRDefault="00C04010" w:rsidP="003F56B7">
            <w:pPr>
              <w:rPr>
                <w:rFonts w:eastAsia="Calibri"/>
                <w:i/>
                <w:iCs/>
                <w:sz w:val="18"/>
                <w:szCs w:val="18"/>
              </w:rPr>
            </w:pPr>
          </w:p>
        </w:tc>
        <w:tc>
          <w:tcPr>
            <w:tcW w:w="0" w:type="auto"/>
            <w:vMerge/>
            <w:tcBorders>
              <w:top w:val="nil"/>
              <w:left w:val="nil"/>
              <w:bottom w:val="single" w:sz="8" w:space="0" w:color="auto"/>
              <w:right w:val="single" w:sz="8" w:space="0" w:color="auto"/>
            </w:tcBorders>
            <w:vAlign w:val="center"/>
            <w:hideMark/>
          </w:tcPr>
          <w:p w14:paraId="02F35F01" w14:textId="77777777" w:rsidR="00C04010" w:rsidRPr="00D525B3" w:rsidRDefault="00C04010" w:rsidP="003F56B7">
            <w:pPr>
              <w:rPr>
                <w:rFonts w:eastAsia="Calibri"/>
                <w:b/>
                <w:bCs/>
                <w:color w:val="FF0000"/>
                <w:sz w:val="18"/>
                <w:szCs w:val="18"/>
              </w:rPr>
            </w:pPr>
          </w:p>
        </w:tc>
      </w:tr>
      <w:tr w:rsidR="00C04010" w:rsidRPr="00481A66" w14:paraId="71365744" w14:textId="77777777" w:rsidTr="009E2A37">
        <w:trPr>
          <w:trHeight w:val="1762"/>
        </w:trPr>
        <w:tc>
          <w:tcPr>
            <w:tcW w:w="1621" w:type="dxa"/>
            <w:gridSpan w:val="2"/>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4272E39" w14:textId="77777777" w:rsidR="00C04010" w:rsidRPr="00D525B3" w:rsidRDefault="00C04010" w:rsidP="003F56B7">
            <w:pPr>
              <w:jc w:val="center"/>
              <w:rPr>
                <w:rFonts w:ascii="Trebuchet MS" w:eastAsia="Calibri" w:hAnsi="Trebuchet MS"/>
                <w:b/>
                <w:bCs/>
                <w:sz w:val="20"/>
              </w:rPr>
            </w:pPr>
            <w:r w:rsidRPr="004260F8">
              <w:rPr>
                <w:sz w:val="18"/>
                <w:szCs w:val="18"/>
              </w:rPr>
              <w:t>Názov projektu</w:t>
            </w:r>
            <w:r w:rsidRPr="004260F8">
              <w:rPr>
                <w:sz w:val="18"/>
                <w:szCs w:val="18"/>
              </w:rPr>
              <w:br/>
              <w:t xml:space="preserve">Project </w:t>
            </w:r>
            <w:proofErr w:type="spellStart"/>
            <w:r w:rsidRPr="004260F8">
              <w:rPr>
                <w:sz w:val="18"/>
                <w:szCs w:val="18"/>
              </w:rPr>
              <w:t>name</w:t>
            </w:r>
            <w:proofErr w:type="spellEnd"/>
          </w:p>
        </w:tc>
        <w:tc>
          <w:tcPr>
            <w:tcW w:w="5931" w:type="dxa"/>
            <w:gridSpan w:val="5"/>
            <w:tcBorders>
              <w:top w:val="nil"/>
              <w:left w:val="nil"/>
              <w:bottom w:val="single" w:sz="8" w:space="0" w:color="auto"/>
              <w:right w:val="single" w:sz="8" w:space="0" w:color="auto"/>
            </w:tcBorders>
            <w:tcMar>
              <w:top w:w="0" w:type="dxa"/>
              <w:left w:w="57" w:type="dxa"/>
              <w:bottom w:w="0" w:type="dxa"/>
              <w:right w:w="57" w:type="dxa"/>
            </w:tcMar>
            <w:vAlign w:val="center"/>
          </w:tcPr>
          <w:p w14:paraId="5E251659" w14:textId="77777777" w:rsidR="00481A66" w:rsidRPr="00481A66" w:rsidRDefault="00481A66" w:rsidP="00481A66">
            <w:pPr>
              <w:jc w:val="center"/>
              <w:rPr>
                <w:b/>
                <w:szCs w:val="22"/>
              </w:rPr>
            </w:pPr>
            <w:r w:rsidRPr="00481A66">
              <w:rPr>
                <w:b/>
                <w:szCs w:val="22"/>
              </w:rPr>
              <w:t>IPR EBO 10043/1</w:t>
            </w:r>
          </w:p>
          <w:p w14:paraId="4FD745C6" w14:textId="77777777" w:rsidR="00481A66" w:rsidRPr="00E02191" w:rsidRDefault="00481A66" w:rsidP="00481A66">
            <w:pPr>
              <w:jc w:val="center"/>
              <w:rPr>
                <w:b/>
                <w:sz w:val="28"/>
                <w:szCs w:val="28"/>
              </w:rPr>
            </w:pPr>
            <w:r w:rsidRPr="00E02191">
              <w:rPr>
                <w:b/>
                <w:sz w:val="28"/>
                <w:szCs w:val="28"/>
              </w:rPr>
              <w:t>Inovácia výpočtových staníc</w:t>
            </w:r>
          </w:p>
          <w:p w14:paraId="109C96EC" w14:textId="77777777" w:rsidR="00C04010" w:rsidRPr="00481A66" w:rsidRDefault="00481A66" w:rsidP="00481A66">
            <w:pPr>
              <w:jc w:val="center"/>
              <w:rPr>
                <w:rFonts w:ascii="Trebuchet MS" w:eastAsia="Calibri" w:hAnsi="Trebuchet MS"/>
                <w:b/>
                <w:bCs/>
                <w:sz w:val="20"/>
              </w:rPr>
            </w:pPr>
            <w:r w:rsidRPr="00E02191">
              <w:rPr>
                <w:b/>
                <w:sz w:val="28"/>
                <w:szCs w:val="28"/>
              </w:rPr>
              <w:t>Technologického počítačového systému</w:t>
            </w:r>
          </w:p>
        </w:tc>
        <w:tc>
          <w:tcPr>
            <w:tcW w:w="2318" w:type="dxa"/>
            <w:gridSpan w:val="4"/>
            <w:tcBorders>
              <w:top w:val="nil"/>
              <w:left w:val="nil"/>
              <w:bottom w:val="single" w:sz="8" w:space="0" w:color="auto"/>
              <w:right w:val="single" w:sz="8" w:space="0" w:color="auto"/>
            </w:tcBorders>
            <w:tcMar>
              <w:top w:w="0" w:type="dxa"/>
              <w:left w:w="57" w:type="dxa"/>
              <w:bottom w:w="0" w:type="dxa"/>
              <w:right w:w="57" w:type="dxa"/>
            </w:tcMar>
          </w:tcPr>
          <w:p w14:paraId="625694FA" w14:textId="77777777" w:rsidR="00C04010" w:rsidRPr="00481A66" w:rsidRDefault="00C04010" w:rsidP="003F56B7">
            <w:pPr>
              <w:jc w:val="center"/>
              <w:rPr>
                <w:rFonts w:eastAsia="Calibri"/>
                <w:i/>
                <w:iCs/>
                <w:sz w:val="18"/>
                <w:szCs w:val="18"/>
              </w:rPr>
            </w:pPr>
          </w:p>
          <w:p w14:paraId="2E9E3255" w14:textId="77777777" w:rsidR="00C04010" w:rsidRPr="00481A66" w:rsidRDefault="00C04010" w:rsidP="003F56B7">
            <w:pPr>
              <w:jc w:val="center"/>
              <w:rPr>
                <w:i/>
                <w:iCs/>
                <w:sz w:val="18"/>
                <w:szCs w:val="18"/>
              </w:rPr>
            </w:pPr>
            <w:proofErr w:type="spellStart"/>
            <w:r w:rsidRPr="00481A66">
              <w:rPr>
                <w:i/>
                <w:iCs/>
                <w:sz w:val="18"/>
                <w:szCs w:val="18"/>
              </w:rPr>
              <w:t>Security</w:t>
            </w:r>
            <w:proofErr w:type="spellEnd"/>
            <w:r w:rsidRPr="00481A66">
              <w:rPr>
                <w:i/>
                <w:iCs/>
                <w:sz w:val="18"/>
                <w:szCs w:val="18"/>
              </w:rPr>
              <w:t xml:space="preserve"> Index</w:t>
            </w:r>
          </w:p>
          <w:p w14:paraId="05FDB5DB" w14:textId="77777777" w:rsidR="00C04010" w:rsidRPr="00481A66" w:rsidRDefault="00C04010" w:rsidP="003F56B7">
            <w:pPr>
              <w:jc w:val="center"/>
              <w:rPr>
                <w:rFonts w:eastAsia="Calibri"/>
                <w:sz w:val="18"/>
                <w:szCs w:val="18"/>
              </w:rPr>
            </w:pPr>
            <w:r w:rsidRPr="00481A66">
              <w:rPr>
                <w:i/>
                <w:iCs/>
                <w:sz w:val="18"/>
                <w:szCs w:val="18"/>
              </w:rPr>
              <w:t>Stupeň utajenia</w:t>
            </w:r>
          </w:p>
        </w:tc>
      </w:tr>
      <w:tr w:rsidR="00C04010" w:rsidRPr="00481A66" w14:paraId="0EEEB06A" w14:textId="77777777" w:rsidTr="009E2A37">
        <w:trPr>
          <w:trHeight w:val="377"/>
        </w:trPr>
        <w:tc>
          <w:tcPr>
            <w:tcW w:w="768"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CBEBB32" w14:textId="77777777" w:rsidR="00C04010" w:rsidRPr="00D525B3" w:rsidRDefault="00C04010" w:rsidP="003F56B7">
            <w:pPr>
              <w:rPr>
                <w:rFonts w:eastAsia="Calibri"/>
                <w:sz w:val="18"/>
                <w:szCs w:val="18"/>
              </w:rPr>
            </w:pPr>
            <w:r w:rsidRPr="00D525B3">
              <w:rPr>
                <w:sz w:val="18"/>
                <w:szCs w:val="18"/>
              </w:rPr>
              <w:t xml:space="preserve">Rev no. </w:t>
            </w:r>
          </w:p>
        </w:tc>
        <w:tc>
          <w:tcPr>
            <w:tcW w:w="9102" w:type="dxa"/>
            <w:gridSpan w:val="10"/>
            <w:tcBorders>
              <w:top w:val="nil"/>
              <w:left w:val="nil"/>
              <w:bottom w:val="single" w:sz="8" w:space="0" w:color="auto"/>
              <w:right w:val="single" w:sz="8" w:space="0" w:color="auto"/>
            </w:tcBorders>
            <w:tcMar>
              <w:top w:w="0" w:type="dxa"/>
              <w:left w:w="57" w:type="dxa"/>
              <w:bottom w:w="0" w:type="dxa"/>
              <w:right w:w="57" w:type="dxa"/>
            </w:tcMar>
            <w:vAlign w:val="center"/>
            <w:hideMark/>
          </w:tcPr>
          <w:p w14:paraId="4C2051CB" w14:textId="77777777" w:rsidR="00C04010" w:rsidRPr="00481A66" w:rsidRDefault="00C04010" w:rsidP="003F56B7">
            <w:pPr>
              <w:jc w:val="center"/>
              <w:rPr>
                <w:rFonts w:eastAsia="Calibri"/>
                <w:sz w:val="18"/>
                <w:szCs w:val="18"/>
              </w:rPr>
            </w:pPr>
            <w:r w:rsidRPr="00481A66">
              <w:rPr>
                <w:sz w:val="18"/>
                <w:szCs w:val="18"/>
              </w:rPr>
              <w:t xml:space="preserve">Popis revízie technickej špecifikácie / </w:t>
            </w:r>
            <w:proofErr w:type="spellStart"/>
            <w:r w:rsidRPr="00481A66">
              <w:rPr>
                <w:i/>
                <w:iCs/>
                <w:sz w:val="18"/>
                <w:szCs w:val="18"/>
              </w:rPr>
              <w:t>Description</w:t>
            </w:r>
            <w:proofErr w:type="spellEnd"/>
            <w:r w:rsidRPr="00481A66">
              <w:rPr>
                <w:i/>
                <w:iCs/>
                <w:sz w:val="18"/>
                <w:szCs w:val="18"/>
              </w:rPr>
              <w:t xml:space="preserve"> </w:t>
            </w:r>
            <w:proofErr w:type="spellStart"/>
            <w:r w:rsidRPr="00481A66">
              <w:rPr>
                <w:i/>
                <w:iCs/>
                <w:sz w:val="18"/>
                <w:szCs w:val="18"/>
              </w:rPr>
              <w:t>of</w:t>
            </w:r>
            <w:proofErr w:type="spellEnd"/>
            <w:r w:rsidRPr="00481A66">
              <w:rPr>
                <w:i/>
                <w:iCs/>
                <w:sz w:val="18"/>
                <w:szCs w:val="18"/>
              </w:rPr>
              <w:t xml:space="preserve"> </w:t>
            </w:r>
            <w:proofErr w:type="spellStart"/>
            <w:r w:rsidRPr="00481A66">
              <w:rPr>
                <w:i/>
                <w:iCs/>
                <w:sz w:val="18"/>
                <w:szCs w:val="18"/>
              </w:rPr>
              <w:t>Revisions</w:t>
            </w:r>
            <w:proofErr w:type="spellEnd"/>
            <w:r w:rsidRPr="00481A66">
              <w:rPr>
                <w:i/>
                <w:iCs/>
                <w:sz w:val="18"/>
                <w:szCs w:val="18"/>
              </w:rPr>
              <w:t xml:space="preserve"> to </w:t>
            </w:r>
            <w:proofErr w:type="spellStart"/>
            <w:r w:rsidRPr="00481A66">
              <w:rPr>
                <w:i/>
                <w:iCs/>
                <w:sz w:val="18"/>
                <w:szCs w:val="18"/>
              </w:rPr>
              <w:t>the</w:t>
            </w:r>
            <w:proofErr w:type="spellEnd"/>
            <w:r w:rsidRPr="00481A66">
              <w:rPr>
                <w:i/>
                <w:iCs/>
                <w:sz w:val="18"/>
                <w:szCs w:val="18"/>
              </w:rPr>
              <w:t xml:space="preserve"> </w:t>
            </w:r>
            <w:proofErr w:type="spellStart"/>
            <w:r w:rsidRPr="00481A66">
              <w:rPr>
                <w:i/>
                <w:iCs/>
                <w:sz w:val="18"/>
                <w:szCs w:val="18"/>
              </w:rPr>
              <w:t>technical</w:t>
            </w:r>
            <w:proofErr w:type="spellEnd"/>
            <w:r w:rsidRPr="00481A66">
              <w:rPr>
                <w:i/>
                <w:iCs/>
                <w:sz w:val="18"/>
                <w:szCs w:val="18"/>
              </w:rPr>
              <w:t xml:space="preserve"> </w:t>
            </w:r>
            <w:proofErr w:type="spellStart"/>
            <w:r w:rsidRPr="00481A66">
              <w:rPr>
                <w:i/>
                <w:iCs/>
                <w:sz w:val="18"/>
                <w:szCs w:val="18"/>
              </w:rPr>
              <w:t>specification</w:t>
            </w:r>
            <w:proofErr w:type="spellEnd"/>
          </w:p>
        </w:tc>
      </w:tr>
      <w:tr w:rsidR="00C04010" w:rsidRPr="00481A66" w14:paraId="21184C95" w14:textId="77777777" w:rsidTr="009E2A37">
        <w:trPr>
          <w:trHeight w:val="2459"/>
        </w:trPr>
        <w:tc>
          <w:tcPr>
            <w:tcW w:w="76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5F299E9" w14:textId="77777777" w:rsidR="00C04010" w:rsidRPr="00D525B3" w:rsidRDefault="00C04010" w:rsidP="003F56B7">
            <w:pPr>
              <w:jc w:val="center"/>
              <w:rPr>
                <w:rFonts w:eastAsia="Calibri"/>
                <w:sz w:val="18"/>
                <w:szCs w:val="18"/>
              </w:rPr>
            </w:pPr>
          </w:p>
        </w:tc>
        <w:tc>
          <w:tcPr>
            <w:tcW w:w="9102" w:type="dxa"/>
            <w:gridSpan w:val="10"/>
            <w:tcBorders>
              <w:top w:val="nil"/>
              <w:left w:val="nil"/>
              <w:bottom w:val="single" w:sz="8" w:space="0" w:color="auto"/>
              <w:right w:val="single" w:sz="8" w:space="0" w:color="auto"/>
            </w:tcBorders>
            <w:tcMar>
              <w:top w:w="0" w:type="dxa"/>
              <w:left w:w="57" w:type="dxa"/>
              <w:bottom w:w="0" w:type="dxa"/>
              <w:right w:w="57" w:type="dxa"/>
            </w:tcMar>
            <w:vAlign w:val="center"/>
            <w:hideMark/>
          </w:tcPr>
          <w:p w14:paraId="770783D1" w14:textId="77777777" w:rsidR="00C04010" w:rsidRPr="00481A66" w:rsidRDefault="00C04010" w:rsidP="003F56B7">
            <w:pPr>
              <w:rPr>
                <w:rFonts w:eastAsia="Calibri"/>
                <w:sz w:val="18"/>
                <w:szCs w:val="18"/>
              </w:rPr>
            </w:pPr>
          </w:p>
          <w:p w14:paraId="7658D2A6" w14:textId="77777777" w:rsidR="00C04010" w:rsidRPr="00481A66" w:rsidRDefault="00C04010" w:rsidP="003F56B7">
            <w:pPr>
              <w:rPr>
                <w:rFonts w:eastAsia="Calibri"/>
                <w:sz w:val="18"/>
                <w:szCs w:val="18"/>
              </w:rPr>
            </w:pPr>
          </w:p>
          <w:p w14:paraId="48960F88" w14:textId="77777777" w:rsidR="00C04010" w:rsidRPr="00481A66" w:rsidRDefault="00C04010" w:rsidP="003F56B7">
            <w:pPr>
              <w:rPr>
                <w:rFonts w:eastAsia="Calibri"/>
                <w:sz w:val="18"/>
                <w:szCs w:val="18"/>
              </w:rPr>
            </w:pPr>
          </w:p>
          <w:p w14:paraId="3FDEBD88" w14:textId="77777777" w:rsidR="00C04010" w:rsidRPr="00481A66" w:rsidRDefault="00C04010" w:rsidP="003F56B7">
            <w:pPr>
              <w:rPr>
                <w:rFonts w:eastAsia="Calibri"/>
                <w:sz w:val="18"/>
                <w:szCs w:val="18"/>
              </w:rPr>
            </w:pPr>
          </w:p>
          <w:p w14:paraId="5F19DE2D" w14:textId="77777777" w:rsidR="00C04010" w:rsidRPr="00481A66" w:rsidRDefault="00C04010" w:rsidP="003F56B7">
            <w:pPr>
              <w:rPr>
                <w:rFonts w:eastAsia="Calibri"/>
                <w:sz w:val="18"/>
                <w:szCs w:val="18"/>
              </w:rPr>
            </w:pPr>
          </w:p>
          <w:p w14:paraId="7E6D4108" w14:textId="77777777" w:rsidR="00C04010" w:rsidRPr="00481A66" w:rsidRDefault="00C04010" w:rsidP="003F56B7">
            <w:pPr>
              <w:rPr>
                <w:rFonts w:eastAsia="Calibri"/>
                <w:sz w:val="18"/>
                <w:szCs w:val="18"/>
              </w:rPr>
            </w:pPr>
          </w:p>
          <w:p w14:paraId="4064C432" w14:textId="77777777" w:rsidR="00C04010" w:rsidRPr="00481A66" w:rsidRDefault="00C04010" w:rsidP="003F56B7">
            <w:pPr>
              <w:rPr>
                <w:rFonts w:eastAsia="Calibri"/>
                <w:sz w:val="18"/>
                <w:szCs w:val="18"/>
              </w:rPr>
            </w:pPr>
          </w:p>
          <w:p w14:paraId="74C78867" w14:textId="77777777" w:rsidR="00C04010" w:rsidRPr="00481A66" w:rsidRDefault="00C04010" w:rsidP="003F56B7">
            <w:pPr>
              <w:rPr>
                <w:rFonts w:eastAsia="Calibri"/>
                <w:sz w:val="18"/>
                <w:szCs w:val="18"/>
              </w:rPr>
            </w:pPr>
          </w:p>
          <w:p w14:paraId="25C8DA3F" w14:textId="77777777" w:rsidR="00C04010" w:rsidRPr="00481A66" w:rsidRDefault="00C04010" w:rsidP="003F56B7">
            <w:pPr>
              <w:rPr>
                <w:rFonts w:eastAsia="Calibri"/>
                <w:sz w:val="18"/>
                <w:szCs w:val="18"/>
              </w:rPr>
            </w:pPr>
          </w:p>
          <w:p w14:paraId="25695C0F" w14:textId="77777777" w:rsidR="00C04010" w:rsidRPr="00481A66" w:rsidRDefault="00C04010" w:rsidP="003F56B7">
            <w:pPr>
              <w:rPr>
                <w:rFonts w:eastAsia="Calibri"/>
                <w:sz w:val="18"/>
                <w:szCs w:val="18"/>
              </w:rPr>
            </w:pPr>
          </w:p>
          <w:p w14:paraId="55FD75A1" w14:textId="77777777" w:rsidR="00C04010" w:rsidRPr="00481A66" w:rsidRDefault="00C04010" w:rsidP="003F56B7">
            <w:pPr>
              <w:rPr>
                <w:rFonts w:eastAsia="Calibri"/>
                <w:sz w:val="18"/>
                <w:szCs w:val="18"/>
              </w:rPr>
            </w:pPr>
          </w:p>
          <w:p w14:paraId="77967495" w14:textId="77777777" w:rsidR="00C04010" w:rsidRPr="00481A66" w:rsidRDefault="00C04010" w:rsidP="003F56B7">
            <w:pPr>
              <w:rPr>
                <w:rFonts w:eastAsia="Calibri"/>
                <w:sz w:val="18"/>
                <w:szCs w:val="18"/>
              </w:rPr>
            </w:pPr>
          </w:p>
          <w:p w14:paraId="620362D3" w14:textId="77777777" w:rsidR="00C04010" w:rsidRPr="00481A66" w:rsidRDefault="00C04010" w:rsidP="003F56B7">
            <w:pPr>
              <w:rPr>
                <w:rFonts w:eastAsia="Calibri"/>
                <w:sz w:val="18"/>
                <w:szCs w:val="18"/>
              </w:rPr>
            </w:pPr>
          </w:p>
          <w:p w14:paraId="36F32BAB" w14:textId="77777777" w:rsidR="00C04010" w:rsidRPr="00481A66" w:rsidRDefault="00C04010" w:rsidP="003F56B7">
            <w:pPr>
              <w:rPr>
                <w:rFonts w:eastAsia="Calibri"/>
                <w:sz w:val="18"/>
                <w:szCs w:val="18"/>
              </w:rPr>
            </w:pPr>
          </w:p>
          <w:p w14:paraId="29DF11FE" w14:textId="77777777" w:rsidR="00C04010" w:rsidRPr="00481A66" w:rsidRDefault="00C04010" w:rsidP="003F56B7">
            <w:pPr>
              <w:rPr>
                <w:rFonts w:eastAsia="Calibri"/>
                <w:sz w:val="18"/>
                <w:szCs w:val="18"/>
              </w:rPr>
            </w:pPr>
          </w:p>
          <w:p w14:paraId="6DC21310" w14:textId="77777777" w:rsidR="00C04010" w:rsidRPr="00481A66" w:rsidRDefault="00C04010" w:rsidP="003F56B7">
            <w:pPr>
              <w:rPr>
                <w:rFonts w:eastAsia="Calibri"/>
                <w:sz w:val="18"/>
                <w:szCs w:val="18"/>
              </w:rPr>
            </w:pPr>
          </w:p>
          <w:p w14:paraId="49624C31" w14:textId="77777777" w:rsidR="00C04010" w:rsidRPr="00481A66" w:rsidRDefault="00C04010" w:rsidP="003F56B7">
            <w:pPr>
              <w:rPr>
                <w:rFonts w:eastAsia="Calibri"/>
                <w:sz w:val="18"/>
                <w:szCs w:val="18"/>
              </w:rPr>
            </w:pPr>
          </w:p>
          <w:p w14:paraId="5B11C58C" w14:textId="77777777" w:rsidR="00C04010" w:rsidRPr="00481A66" w:rsidRDefault="00C04010" w:rsidP="003F56B7">
            <w:pPr>
              <w:rPr>
                <w:rFonts w:eastAsia="Calibri"/>
                <w:sz w:val="18"/>
                <w:szCs w:val="18"/>
              </w:rPr>
            </w:pPr>
          </w:p>
          <w:p w14:paraId="53D46C37" w14:textId="77777777" w:rsidR="00C04010" w:rsidRPr="00481A66" w:rsidRDefault="00C04010" w:rsidP="003F56B7">
            <w:pPr>
              <w:rPr>
                <w:rFonts w:eastAsia="Calibri"/>
                <w:sz w:val="18"/>
                <w:szCs w:val="18"/>
              </w:rPr>
            </w:pPr>
          </w:p>
          <w:p w14:paraId="17486A73" w14:textId="77777777" w:rsidR="003536D3" w:rsidRPr="00481A66" w:rsidRDefault="003536D3" w:rsidP="003F56B7">
            <w:pPr>
              <w:rPr>
                <w:rFonts w:eastAsia="Calibri"/>
                <w:sz w:val="18"/>
                <w:szCs w:val="18"/>
              </w:rPr>
            </w:pPr>
          </w:p>
          <w:p w14:paraId="502889E7" w14:textId="77777777" w:rsidR="003536D3" w:rsidRPr="00481A66" w:rsidRDefault="003536D3" w:rsidP="003F56B7">
            <w:pPr>
              <w:rPr>
                <w:rFonts w:eastAsia="Calibri"/>
                <w:sz w:val="18"/>
                <w:szCs w:val="18"/>
              </w:rPr>
            </w:pPr>
          </w:p>
          <w:p w14:paraId="3E3F51BD" w14:textId="77777777" w:rsidR="003536D3" w:rsidRPr="00481A66" w:rsidRDefault="003536D3" w:rsidP="003F56B7">
            <w:pPr>
              <w:rPr>
                <w:rFonts w:eastAsia="Calibri"/>
                <w:sz w:val="18"/>
                <w:szCs w:val="18"/>
              </w:rPr>
            </w:pPr>
          </w:p>
          <w:p w14:paraId="1E2F8BF1" w14:textId="77777777" w:rsidR="00C04010" w:rsidRPr="00481A66" w:rsidRDefault="00C04010" w:rsidP="003F56B7">
            <w:pPr>
              <w:rPr>
                <w:rFonts w:eastAsia="Calibri"/>
                <w:sz w:val="18"/>
                <w:szCs w:val="18"/>
              </w:rPr>
            </w:pPr>
          </w:p>
        </w:tc>
      </w:tr>
      <w:tr w:rsidR="00481A66" w:rsidRPr="00481A66" w14:paraId="2C3ADA69" w14:textId="77777777" w:rsidTr="009E2A37">
        <w:trPr>
          <w:trHeight w:val="371"/>
        </w:trPr>
        <w:tc>
          <w:tcPr>
            <w:tcW w:w="1640"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C3EB42A" w14:textId="77777777" w:rsidR="00C04010" w:rsidRPr="00D525B3" w:rsidRDefault="00C04010" w:rsidP="003F56B7">
            <w:pPr>
              <w:rPr>
                <w:rFonts w:eastAsia="Calibri"/>
                <w:i/>
                <w:iCs/>
                <w:sz w:val="18"/>
                <w:szCs w:val="18"/>
              </w:rPr>
            </w:pPr>
            <w:r w:rsidRPr="00D525B3">
              <w:rPr>
                <w:sz w:val="18"/>
                <w:szCs w:val="18"/>
              </w:rPr>
              <w:t xml:space="preserve">Materiálová skupina / </w:t>
            </w:r>
            <w:proofErr w:type="spellStart"/>
            <w:r w:rsidRPr="00D525B3">
              <w:rPr>
                <w:i/>
                <w:iCs/>
                <w:sz w:val="18"/>
                <w:szCs w:val="18"/>
              </w:rPr>
              <w:t>Material</w:t>
            </w:r>
            <w:proofErr w:type="spellEnd"/>
            <w:r w:rsidRPr="00D525B3">
              <w:rPr>
                <w:i/>
                <w:iCs/>
                <w:sz w:val="18"/>
                <w:szCs w:val="18"/>
              </w:rPr>
              <w:t xml:space="preserve"> </w:t>
            </w:r>
            <w:proofErr w:type="spellStart"/>
            <w:r w:rsidRPr="00D525B3">
              <w:rPr>
                <w:i/>
                <w:iCs/>
                <w:sz w:val="18"/>
                <w:szCs w:val="18"/>
              </w:rPr>
              <w:t>Group</w:t>
            </w:r>
            <w:proofErr w:type="spellEnd"/>
          </w:p>
        </w:tc>
        <w:tc>
          <w:tcPr>
            <w:tcW w:w="8230" w:type="dxa"/>
            <w:gridSpan w:val="8"/>
            <w:tcBorders>
              <w:top w:val="nil"/>
              <w:left w:val="nil"/>
              <w:bottom w:val="single" w:sz="8" w:space="0" w:color="auto"/>
              <w:right w:val="single" w:sz="8" w:space="0" w:color="auto"/>
            </w:tcBorders>
            <w:tcMar>
              <w:top w:w="0" w:type="dxa"/>
              <w:left w:w="57" w:type="dxa"/>
              <w:bottom w:w="0" w:type="dxa"/>
              <w:right w:w="57" w:type="dxa"/>
            </w:tcMar>
            <w:vAlign w:val="center"/>
          </w:tcPr>
          <w:p w14:paraId="4C928666" w14:textId="77777777" w:rsidR="00C04010" w:rsidRPr="00481A66" w:rsidRDefault="00C04010" w:rsidP="003F56B7">
            <w:pPr>
              <w:rPr>
                <w:rFonts w:eastAsia="Calibri"/>
                <w:sz w:val="18"/>
                <w:szCs w:val="18"/>
              </w:rPr>
            </w:pPr>
          </w:p>
        </w:tc>
      </w:tr>
      <w:tr w:rsidR="00481A66" w:rsidRPr="00481A66" w14:paraId="598FD239" w14:textId="77777777" w:rsidTr="00C16973">
        <w:trPr>
          <w:trHeight w:val="371"/>
        </w:trPr>
        <w:tc>
          <w:tcPr>
            <w:tcW w:w="1640"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8D9C270" w14:textId="77777777" w:rsidR="00C16973" w:rsidRPr="00D525B3" w:rsidRDefault="00C16973" w:rsidP="003F56B7">
            <w:pPr>
              <w:jc w:val="center"/>
              <w:rPr>
                <w:rFonts w:eastAsia="Calibri"/>
                <w:sz w:val="18"/>
                <w:szCs w:val="18"/>
              </w:rPr>
            </w:pPr>
            <w:r w:rsidRPr="00D525B3">
              <w:rPr>
                <w:sz w:val="18"/>
                <w:szCs w:val="18"/>
              </w:rPr>
              <w:t>Dátum poslednej verzie /</w:t>
            </w:r>
            <w:proofErr w:type="spellStart"/>
            <w:r w:rsidRPr="00D525B3">
              <w:rPr>
                <w:i/>
                <w:iCs/>
                <w:sz w:val="18"/>
                <w:szCs w:val="18"/>
              </w:rPr>
              <w:t>Date</w:t>
            </w:r>
            <w:proofErr w:type="spellEnd"/>
            <w:r w:rsidRPr="00D525B3">
              <w:rPr>
                <w:i/>
                <w:iCs/>
                <w:sz w:val="18"/>
                <w:szCs w:val="18"/>
              </w:rPr>
              <w:t xml:space="preserve"> </w:t>
            </w:r>
            <w:proofErr w:type="spellStart"/>
            <w:r w:rsidRPr="00D525B3">
              <w:rPr>
                <w:i/>
                <w:iCs/>
                <w:sz w:val="18"/>
                <w:szCs w:val="18"/>
              </w:rPr>
              <w:t>of</w:t>
            </w:r>
            <w:proofErr w:type="spellEnd"/>
            <w:r w:rsidRPr="00D525B3">
              <w:rPr>
                <w:i/>
                <w:iCs/>
                <w:sz w:val="18"/>
                <w:szCs w:val="18"/>
              </w:rPr>
              <w:t xml:space="preserve"> </w:t>
            </w:r>
            <w:proofErr w:type="spellStart"/>
            <w:r w:rsidRPr="00D525B3">
              <w:rPr>
                <w:i/>
                <w:iCs/>
                <w:sz w:val="18"/>
                <w:szCs w:val="18"/>
              </w:rPr>
              <w:t>the</w:t>
            </w:r>
            <w:proofErr w:type="spellEnd"/>
            <w:r w:rsidRPr="00D525B3">
              <w:rPr>
                <w:i/>
                <w:iCs/>
                <w:sz w:val="18"/>
                <w:szCs w:val="18"/>
              </w:rPr>
              <w:t xml:space="preserve"> </w:t>
            </w:r>
            <w:proofErr w:type="spellStart"/>
            <w:r w:rsidRPr="00D525B3">
              <w:rPr>
                <w:i/>
                <w:iCs/>
                <w:sz w:val="18"/>
                <w:szCs w:val="18"/>
              </w:rPr>
              <w:t>last</w:t>
            </w:r>
            <w:proofErr w:type="spellEnd"/>
            <w:r w:rsidRPr="00D525B3">
              <w:rPr>
                <w:i/>
                <w:iCs/>
                <w:sz w:val="18"/>
                <w:szCs w:val="18"/>
              </w:rPr>
              <w:t xml:space="preserve"> </w:t>
            </w:r>
            <w:proofErr w:type="spellStart"/>
            <w:r w:rsidRPr="00D525B3">
              <w:rPr>
                <w:i/>
                <w:iCs/>
                <w:sz w:val="18"/>
                <w:szCs w:val="18"/>
              </w:rPr>
              <w:t>revision</w:t>
            </w:r>
            <w:proofErr w:type="spellEnd"/>
          </w:p>
        </w:tc>
        <w:tc>
          <w:tcPr>
            <w:tcW w:w="154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50529CB" w14:textId="77777777" w:rsidR="00C16973" w:rsidRPr="00D525B3" w:rsidRDefault="00C16973" w:rsidP="003F56B7">
            <w:pPr>
              <w:jc w:val="center"/>
              <w:rPr>
                <w:rFonts w:eastAsia="Calibri"/>
                <w:i/>
                <w:iCs/>
                <w:sz w:val="18"/>
                <w:szCs w:val="18"/>
              </w:rPr>
            </w:pPr>
            <w:r w:rsidRPr="00D525B3">
              <w:rPr>
                <w:sz w:val="18"/>
                <w:szCs w:val="18"/>
              </w:rPr>
              <w:t xml:space="preserve">Spracoval / </w:t>
            </w:r>
            <w:proofErr w:type="spellStart"/>
            <w:r w:rsidRPr="00D525B3">
              <w:rPr>
                <w:i/>
                <w:iCs/>
                <w:sz w:val="18"/>
                <w:szCs w:val="18"/>
              </w:rPr>
              <w:t>Prepared</w:t>
            </w:r>
            <w:proofErr w:type="spellEnd"/>
            <w:r w:rsidRPr="00D525B3">
              <w:rPr>
                <w:i/>
                <w:iCs/>
                <w:sz w:val="18"/>
                <w:szCs w:val="18"/>
              </w:rPr>
              <w:t xml:space="preserve"> by</w:t>
            </w:r>
          </w:p>
        </w:tc>
        <w:tc>
          <w:tcPr>
            <w:tcW w:w="2400"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14:paraId="322101D3" w14:textId="77777777" w:rsidR="00C16973" w:rsidRPr="00D525B3" w:rsidRDefault="00C16973" w:rsidP="003F56B7">
            <w:pPr>
              <w:jc w:val="center"/>
              <w:rPr>
                <w:rFonts w:eastAsia="Calibri"/>
                <w:sz w:val="18"/>
                <w:szCs w:val="18"/>
              </w:rPr>
            </w:pPr>
            <w:r w:rsidRPr="00C16973">
              <w:rPr>
                <w:sz w:val="18"/>
                <w:szCs w:val="18"/>
              </w:rPr>
              <w:t xml:space="preserve">Spolupracovníci / </w:t>
            </w:r>
            <w:proofErr w:type="spellStart"/>
            <w:r w:rsidRPr="00C16973">
              <w:rPr>
                <w:sz w:val="18"/>
                <w:szCs w:val="18"/>
              </w:rPr>
              <w:t>Co-operation</w:t>
            </w:r>
            <w:proofErr w:type="spellEnd"/>
          </w:p>
        </w:tc>
        <w:tc>
          <w:tcPr>
            <w:tcW w:w="2126"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14:paraId="374FD485" w14:textId="77777777" w:rsidR="00C16973" w:rsidRPr="00D525B3" w:rsidRDefault="00C16973" w:rsidP="003F56B7">
            <w:pPr>
              <w:jc w:val="center"/>
              <w:rPr>
                <w:rFonts w:eastAsia="Calibri"/>
                <w:sz w:val="18"/>
                <w:szCs w:val="18"/>
              </w:rPr>
            </w:pPr>
            <w:r w:rsidRPr="00853A80">
              <w:rPr>
                <w:sz w:val="18"/>
                <w:szCs w:val="18"/>
              </w:rPr>
              <w:t xml:space="preserve">Schválil / </w:t>
            </w:r>
            <w:proofErr w:type="spellStart"/>
            <w:r w:rsidRPr="00853A80">
              <w:rPr>
                <w:i/>
                <w:sz w:val="18"/>
                <w:szCs w:val="18"/>
              </w:rPr>
              <w:t>Approved</w:t>
            </w:r>
            <w:proofErr w:type="spellEnd"/>
            <w:r w:rsidRPr="00853A80">
              <w:rPr>
                <w:i/>
                <w:sz w:val="18"/>
                <w:szCs w:val="18"/>
              </w:rPr>
              <w:t xml:space="preserve"> by</w:t>
            </w:r>
          </w:p>
        </w:tc>
        <w:tc>
          <w:tcPr>
            <w:tcW w:w="2158" w:type="dxa"/>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14:paraId="0C98B621" w14:textId="77777777" w:rsidR="00C16973" w:rsidRPr="00D525B3" w:rsidRDefault="00C16973" w:rsidP="003F56B7">
            <w:pPr>
              <w:jc w:val="center"/>
              <w:rPr>
                <w:rFonts w:eastAsia="Calibri"/>
                <w:sz w:val="18"/>
                <w:szCs w:val="18"/>
              </w:rPr>
            </w:pPr>
            <w:r w:rsidRPr="00853A80">
              <w:rPr>
                <w:sz w:val="18"/>
                <w:szCs w:val="18"/>
              </w:rPr>
              <w:t xml:space="preserve">Overovatelia / </w:t>
            </w:r>
            <w:proofErr w:type="spellStart"/>
            <w:r w:rsidRPr="00853A80">
              <w:rPr>
                <w:i/>
                <w:sz w:val="18"/>
                <w:szCs w:val="18"/>
              </w:rPr>
              <w:t>Verified</w:t>
            </w:r>
            <w:proofErr w:type="spellEnd"/>
            <w:r w:rsidRPr="00853A80">
              <w:rPr>
                <w:i/>
                <w:sz w:val="18"/>
                <w:szCs w:val="18"/>
              </w:rPr>
              <w:t xml:space="preserve"> by</w:t>
            </w:r>
          </w:p>
        </w:tc>
      </w:tr>
      <w:tr w:rsidR="00481A66" w:rsidRPr="00481A66" w14:paraId="3B52FA9C" w14:textId="77777777" w:rsidTr="00C16973">
        <w:trPr>
          <w:trHeight w:val="704"/>
        </w:trPr>
        <w:tc>
          <w:tcPr>
            <w:tcW w:w="1640" w:type="dxa"/>
            <w:gridSpan w:val="3"/>
            <w:vMerge w:val="restart"/>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7D80C46C" w14:textId="77777777" w:rsidR="00C16973" w:rsidRPr="00A7420D" w:rsidRDefault="00481A66" w:rsidP="00481A66">
            <w:pPr>
              <w:jc w:val="center"/>
              <w:rPr>
                <w:rFonts w:eastAsia="Calibri"/>
                <w:sz w:val="18"/>
                <w:szCs w:val="18"/>
                <w:highlight w:val="yellow"/>
              </w:rPr>
            </w:pPr>
            <w:r>
              <w:rPr>
                <w:rFonts w:eastAsia="Calibri"/>
                <w:sz w:val="18"/>
                <w:szCs w:val="18"/>
              </w:rPr>
              <w:t>11</w:t>
            </w:r>
            <w:r w:rsidR="00C16973" w:rsidRPr="00A7420D">
              <w:rPr>
                <w:rFonts w:eastAsia="Calibri"/>
                <w:sz w:val="18"/>
                <w:szCs w:val="18"/>
              </w:rPr>
              <w:t>.</w:t>
            </w:r>
            <w:r>
              <w:rPr>
                <w:rFonts w:eastAsia="Calibri"/>
                <w:sz w:val="18"/>
                <w:szCs w:val="18"/>
              </w:rPr>
              <w:t xml:space="preserve"> </w:t>
            </w:r>
            <w:r w:rsidR="00EC0499">
              <w:rPr>
                <w:rFonts w:eastAsia="Calibri"/>
                <w:sz w:val="18"/>
                <w:szCs w:val="18"/>
              </w:rPr>
              <w:t>4</w:t>
            </w:r>
            <w:r w:rsidR="00C16973" w:rsidRPr="00A7420D">
              <w:rPr>
                <w:rFonts w:eastAsia="Calibri"/>
                <w:sz w:val="18"/>
                <w:szCs w:val="18"/>
              </w:rPr>
              <w:t>.</w:t>
            </w:r>
            <w:r>
              <w:rPr>
                <w:rFonts w:eastAsia="Calibri"/>
                <w:sz w:val="18"/>
                <w:szCs w:val="18"/>
              </w:rPr>
              <w:t xml:space="preserve"> </w:t>
            </w:r>
            <w:r w:rsidR="00C16973" w:rsidRPr="00A7420D">
              <w:rPr>
                <w:rFonts w:eastAsia="Calibri"/>
                <w:sz w:val="18"/>
                <w:szCs w:val="18"/>
              </w:rPr>
              <w:t>201</w:t>
            </w:r>
            <w:r w:rsidR="00C16973">
              <w:rPr>
                <w:rFonts w:eastAsia="Calibri"/>
                <w:sz w:val="18"/>
                <w:szCs w:val="18"/>
              </w:rPr>
              <w:t>8</w:t>
            </w:r>
          </w:p>
        </w:tc>
        <w:tc>
          <w:tcPr>
            <w:tcW w:w="1546" w:type="dxa"/>
            <w:tcBorders>
              <w:top w:val="nil"/>
              <w:left w:val="nil"/>
              <w:bottom w:val="single" w:sz="8" w:space="0" w:color="auto"/>
              <w:right w:val="single" w:sz="8" w:space="0" w:color="auto"/>
            </w:tcBorders>
            <w:tcMar>
              <w:top w:w="0" w:type="dxa"/>
              <w:left w:w="57" w:type="dxa"/>
              <w:bottom w:w="0" w:type="dxa"/>
              <w:right w:w="57" w:type="dxa"/>
            </w:tcMar>
            <w:hideMark/>
          </w:tcPr>
          <w:p w14:paraId="4FFC5CC4" w14:textId="77777777" w:rsidR="00C16973" w:rsidRPr="00D525B3" w:rsidRDefault="00C16973" w:rsidP="003F56B7">
            <w:pPr>
              <w:rPr>
                <w:rFonts w:eastAsia="Calibri"/>
                <w:i/>
                <w:iCs/>
                <w:sz w:val="18"/>
                <w:szCs w:val="18"/>
              </w:rPr>
            </w:pPr>
            <w:r w:rsidRPr="00D525B3">
              <w:rPr>
                <w:sz w:val="18"/>
                <w:szCs w:val="18"/>
              </w:rPr>
              <w:t>Meno/</w:t>
            </w:r>
            <w:proofErr w:type="spellStart"/>
            <w:r w:rsidRPr="00D525B3">
              <w:rPr>
                <w:i/>
                <w:iCs/>
                <w:sz w:val="18"/>
                <w:szCs w:val="18"/>
              </w:rPr>
              <w:t>Name</w:t>
            </w:r>
            <w:proofErr w:type="spellEnd"/>
          </w:p>
          <w:p w14:paraId="1F7FBD06" w14:textId="77777777" w:rsidR="00C16973" w:rsidRDefault="00C16973" w:rsidP="003F56B7">
            <w:pPr>
              <w:rPr>
                <w:i/>
                <w:iCs/>
                <w:sz w:val="18"/>
                <w:szCs w:val="18"/>
              </w:rPr>
            </w:pPr>
            <w:r>
              <w:rPr>
                <w:i/>
                <w:iCs/>
                <w:sz w:val="18"/>
                <w:szCs w:val="18"/>
              </w:rPr>
              <w:t>Ing. R</w:t>
            </w:r>
            <w:r w:rsidR="00481A66">
              <w:rPr>
                <w:i/>
                <w:iCs/>
                <w:sz w:val="18"/>
                <w:szCs w:val="18"/>
              </w:rPr>
              <w:t>astislav Vojtek</w:t>
            </w:r>
          </w:p>
          <w:p w14:paraId="02833F4A" w14:textId="77777777" w:rsidR="00C16973" w:rsidRPr="00D525B3" w:rsidRDefault="00C16973" w:rsidP="003F56B7">
            <w:pPr>
              <w:rPr>
                <w:rFonts w:eastAsia="Calibri"/>
                <w:sz w:val="18"/>
                <w:szCs w:val="18"/>
              </w:rPr>
            </w:pPr>
            <w:r>
              <w:rPr>
                <w:i/>
                <w:iCs/>
                <w:sz w:val="18"/>
                <w:szCs w:val="18"/>
              </w:rPr>
              <w:t>5211</w:t>
            </w:r>
            <w:r w:rsidR="00481A66">
              <w:rPr>
                <w:i/>
                <w:iCs/>
                <w:sz w:val="18"/>
                <w:szCs w:val="18"/>
              </w:rPr>
              <w:t>3</w:t>
            </w:r>
          </w:p>
        </w:tc>
        <w:tc>
          <w:tcPr>
            <w:tcW w:w="2400" w:type="dxa"/>
            <w:gridSpan w:val="2"/>
            <w:tcBorders>
              <w:top w:val="nil"/>
              <w:left w:val="nil"/>
              <w:bottom w:val="single" w:sz="8" w:space="0" w:color="auto"/>
              <w:right w:val="single" w:sz="8" w:space="0" w:color="auto"/>
            </w:tcBorders>
            <w:tcMar>
              <w:top w:w="0" w:type="dxa"/>
              <w:left w:w="57" w:type="dxa"/>
              <w:bottom w:w="0" w:type="dxa"/>
              <w:right w:w="57" w:type="dxa"/>
            </w:tcMar>
            <w:hideMark/>
          </w:tcPr>
          <w:p w14:paraId="001F9E87" w14:textId="77777777" w:rsidR="00C16973" w:rsidRPr="00D525B3" w:rsidRDefault="00C16973" w:rsidP="003F56B7">
            <w:pPr>
              <w:rPr>
                <w:rFonts w:eastAsia="Calibri"/>
                <w:i/>
                <w:iCs/>
                <w:sz w:val="18"/>
                <w:szCs w:val="18"/>
              </w:rPr>
            </w:pPr>
            <w:r w:rsidRPr="00D525B3">
              <w:rPr>
                <w:sz w:val="18"/>
                <w:szCs w:val="18"/>
              </w:rPr>
              <w:t>Meno/</w:t>
            </w:r>
            <w:proofErr w:type="spellStart"/>
            <w:r w:rsidRPr="00D525B3">
              <w:rPr>
                <w:i/>
                <w:iCs/>
                <w:sz w:val="18"/>
                <w:szCs w:val="18"/>
              </w:rPr>
              <w:t>Name</w:t>
            </w:r>
            <w:proofErr w:type="spellEnd"/>
          </w:p>
          <w:p w14:paraId="58114DB4" w14:textId="77777777" w:rsidR="00C16973" w:rsidRPr="00A7420D" w:rsidRDefault="00284A57" w:rsidP="003F56B7">
            <w:pPr>
              <w:ind w:right="-57"/>
              <w:rPr>
                <w:i/>
                <w:iCs/>
                <w:sz w:val="18"/>
                <w:szCs w:val="18"/>
              </w:rPr>
            </w:pPr>
            <w:r>
              <w:rPr>
                <w:i/>
                <w:iCs/>
                <w:sz w:val="18"/>
                <w:szCs w:val="18"/>
              </w:rPr>
              <w:t>Ing</w:t>
            </w:r>
            <w:r w:rsidR="00C16973" w:rsidRPr="00A7420D">
              <w:rPr>
                <w:i/>
                <w:iCs/>
                <w:sz w:val="18"/>
                <w:szCs w:val="18"/>
              </w:rPr>
              <w:t>.</w:t>
            </w:r>
            <w:r>
              <w:rPr>
                <w:i/>
                <w:iCs/>
                <w:sz w:val="18"/>
                <w:szCs w:val="18"/>
              </w:rPr>
              <w:t xml:space="preserve"> </w:t>
            </w:r>
            <w:r w:rsidR="00481A66">
              <w:rPr>
                <w:i/>
                <w:iCs/>
                <w:sz w:val="18"/>
                <w:szCs w:val="18"/>
              </w:rPr>
              <w:t>Marián</w:t>
            </w:r>
            <w:r w:rsidR="00C16973">
              <w:rPr>
                <w:i/>
                <w:iCs/>
                <w:sz w:val="18"/>
                <w:szCs w:val="18"/>
              </w:rPr>
              <w:t xml:space="preserve"> </w:t>
            </w:r>
            <w:r w:rsidR="00481A66">
              <w:rPr>
                <w:i/>
                <w:iCs/>
                <w:sz w:val="18"/>
                <w:szCs w:val="18"/>
              </w:rPr>
              <w:t>Galo</w:t>
            </w:r>
          </w:p>
          <w:p w14:paraId="2ADEC6C2" w14:textId="77777777" w:rsidR="00C16973" w:rsidRPr="002D451D" w:rsidRDefault="00481A66" w:rsidP="00481A66">
            <w:pPr>
              <w:ind w:right="-57"/>
              <w:rPr>
                <w:rFonts w:eastAsia="Calibri"/>
                <w:i/>
                <w:iCs/>
                <w:sz w:val="18"/>
                <w:szCs w:val="18"/>
                <w:highlight w:val="yellow"/>
              </w:rPr>
            </w:pPr>
            <w:r>
              <w:rPr>
                <w:rFonts w:eastAsia="Calibri"/>
                <w:i/>
                <w:iCs/>
                <w:sz w:val="18"/>
                <w:szCs w:val="18"/>
              </w:rPr>
              <w:t>A</w:t>
            </w:r>
            <w:r w:rsidR="00C16973" w:rsidRPr="002D451D">
              <w:rPr>
                <w:rFonts w:eastAsia="Calibri"/>
                <w:i/>
                <w:iCs/>
                <w:sz w:val="18"/>
                <w:szCs w:val="18"/>
              </w:rPr>
              <w:t>31</w:t>
            </w:r>
            <w:r>
              <w:rPr>
                <w:rFonts w:eastAsia="Calibri"/>
                <w:i/>
                <w:iCs/>
                <w:sz w:val="18"/>
                <w:szCs w:val="18"/>
              </w:rPr>
              <w:t>30</w:t>
            </w:r>
          </w:p>
        </w:tc>
        <w:tc>
          <w:tcPr>
            <w:tcW w:w="2126" w:type="dxa"/>
            <w:gridSpan w:val="2"/>
            <w:tcBorders>
              <w:top w:val="nil"/>
              <w:left w:val="nil"/>
              <w:bottom w:val="single" w:sz="8" w:space="0" w:color="auto"/>
              <w:right w:val="single" w:sz="8" w:space="0" w:color="auto"/>
            </w:tcBorders>
            <w:tcMar>
              <w:top w:w="0" w:type="dxa"/>
              <w:left w:w="57" w:type="dxa"/>
              <w:bottom w:w="0" w:type="dxa"/>
              <w:right w:w="57" w:type="dxa"/>
            </w:tcMar>
            <w:hideMark/>
          </w:tcPr>
          <w:p w14:paraId="3F7BB7ED" w14:textId="77777777" w:rsidR="00C16973" w:rsidRPr="00D525B3" w:rsidRDefault="00C16973" w:rsidP="003F56B7">
            <w:pPr>
              <w:rPr>
                <w:rFonts w:eastAsia="Calibri"/>
                <w:i/>
                <w:iCs/>
                <w:sz w:val="18"/>
                <w:szCs w:val="18"/>
              </w:rPr>
            </w:pPr>
            <w:r w:rsidRPr="00D525B3">
              <w:rPr>
                <w:sz w:val="18"/>
                <w:szCs w:val="18"/>
              </w:rPr>
              <w:t>Meno/</w:t>
            </w:r>
            <w:proofErr w:type="spellStart"/>
            <w:r w:rsidRPr="00D525B3">
              <w:rPr>
                <w:i/>
                <w:iCs/>
                <w:sz w:val="18"/>
                <w:szCs w:val="18"/>
              </w:rPr>
              <w:t>Name</w:t>
            </w:r>
            <w:proofErr w:type="spellEnd"/>
          </w:p>
          <w:p w14:paraId="084BC276" w14:textId="77777777" w:rsidR="00C16973" w:rsidRDefault="00C16973" w:rsidP="003F56B7">
            <w:pPr>
              <w:rPr>
                <w:i/>
                <w:iCs/>
                <w:sz w:val="18"/>
                <w:szCs w:val="18"/>
              </w:rPr>
            </w:pPr>
            <w:r w:rsidRPr="00D525B3">
              <w:rPr>
                <w:i/>
                <w:iCs/>
                <w:sz w:val="18"/>
                <w:szCs w:val="18"/>
              </w:rPr>
              <w:t xml:space="preserve">Ing. </w:t>
            </w:r>
            <w:r w:rsidR="00B74246">
              <w:rPr>
                <w:i/>
                <w:iCs/>
                <w:sz w:val="18"/>
                <w:szCs w:val="18"/>
              </w:rPr>
              <w:t>Dušan Líška</w:t>
            </w:r>
          </w:p>
          <w:p w14:paraId="5D6FE7A8" w14:textId="77777777" w:rsidR="00C16973" w:rsidRDefault="00B74246" w:rsidP="003F56B7">
            <w:pPr>
              <w:rPr>
                <w:i/>
                <w:iCs/>
                <w:sz w:val="18"/>
                <w:szCs w:val="18"/>
              </w:rPr>
            </w:pPr>
            <w:r>
              <w:rPr>
                <w:i/>
                <w:iCs/>
                <w:sz w:val="18"/>
                <w:szCs w:val="18"/>
              </w:rPr>
              <w:t>52110</w:t>
            </w:r>
          </w:p>
          <w:p w14:paraId="2916FA1D" w14:textId="77777777" w:rsidR="004F2EBF" w:rsidRDefault="004F2EBF" w:rsidP="003F56B7">
            <w:pPr>
              <w:rPr>
                <w:i/>
                <w:iCs/>
                <w:sz w:val="18"/>
                <w:szCs w:val="18"/>
              </w:rPr>
            </w:pPr>
            <w:r w:rsidRPr="00D525B3">
              <w:rPr>
                <w:i/>
                <w:iCs/>
                <w:sz w:val="18"/>
                <w:szCs w:val="18"/>
              </w:rPr>
              <w:t xml:space="preserve">Ing. </w:t>
            </w:r>
            <w:r>
              <w:rPr>
                <w:i/>
                <w:iCs/>
                <w:sz w:val="18"/>
                <w:szCs w:val="18"/>
              </w:rPr>
              <w:t>Pavol Dubovský</w:t>
            </w:r>
          </w:p>
          <w:p w14:paraId="7185FB74" w14:textId="77777777" w:rsidR="004F2EBF" w:rsidRPr="00D525B3" w:rsidRDefault="004F2EBF" w:rsidP="003F56B7">
            <w:pPr>
              <w:rPr>
                <w:rFonts w:eastAsia="Calibri"/>
                <w:sz w:val="18"/>
                <w:szCs w:val="18"/>
              </w:rPr>
            </w:pPr>
            <w:r>
              <w:rPr>
                <w:i/>
                <w:iCs/>
                <w:sz w:val="18"/>
                <w:szCs w:val="18"/>
              </w:rPr>
              <w:t>52000</w:t>
            </w:r>
          </w:p>
        </w:tc>
        <w:tc>
          <w:tcPr>
            <w:tcW w:w="2158" w:type="dxa"/>
            <w:gridSpan w:val="3"/>
            <w:tcBorders>
              <w:top w:val="nil"/>
              <w:left w:val="nil"/>
              <w:bottom w:val="single" w:sz="8" w:space="0" w:color="auto"/>
              <w:right w:val="single" w:sz="8" w:space="0" w:color="auto"/>
            </w:tcBorders>
            <w:tcMar>
              <w:top w:w="0" w:type="dxa"/>
              <w:left w:w="57" w:type="dxa"/>
              <w:bottom w:w="0" w:type="dxa"/>
              <w:right w:w="57" w:type="dxa"/>
            </w:tcMar>
            <w:hideMark/>
          </w:tcPr>
          <w:p w14:paraId="3C0C97F0" w14:textId="77777777" w:rsidR="00C16973" w:rsidRPr="00D525B3" w:rsidRDefault="00C16973" w:rsidP="003F56B7">
            <w:pPr>
              <w:rPr>
                <w:rFonts w:eastAsia="Calibri"/>
                <w:i/>
                <w:iCs/>
                <w:sz w:val="18"/>
                <w:szCs w:val="18"/>
              </w:rPr>
            </w:pPr>
            <w:r w:rsidRPr="00D525B3">
              <w:rPr>
                <w:sz w:val="18"/>
                <w:szCs w:val="18"/>
              </w:rPr>
              <w:t>Meno/</w:t>
            </w:r>
            <w:proofErr w:type="spellStart"/>
            <w:r w:rsidRPr="00D525B3">
              <w:rPr>
                <w:i/>
                <w:iCs/>
                <w:sz w:val="18"/>
                <w:szCs w:val="18"/>
              </w:rPr>
              <w:t>Name</w:t>
            </w:r>
            <w:proofErr w:type="spellEnd"/>
          </w:p>
          <w:p w14:paraId="4A2DA356" w14:textId="77777777" w:rsidR="004F2EBF" w:rsidRDefault="004F2EBF" w:rsidP="003F56B7">
            <w:pPr>
              <w:rPr>
                <w:i/>
                <w:iCs/>
                <w:sz w:val="18"/>
                <w:szCs w:val="18"/>
              </w:rPr>
            </w:pPr>
            <w:r w:rsidRPr="00D525B3">
              <w:rPr>
                <w:i/>
                <w:iCs/>
                <w:sz w:val="18"/>
                <w:szCs w:val="18"/>
              </w:rPr>
              <w:t xml:space="preserve">Ing. </w:t>
            </w:r>
            <w:r w:rsidR="00481A66">
              <w:rPr>
                <w:i/>
                <w:iCs/>
                <w:sz w:val="18"/>
                <w:szCs w:val="18"/>
              </w:rPr>
              <w:t>Ľuboš Vereš</w:t>
            </w:r>
          </w:p>
          <w:p w14:paraId="53DFE937" w14:textId="77777777" w:rsidR="00C16973" w:rsidRDefault="00481A66" w:rsidP="003F56B7">
            <w:pPr>
              <w:rPr>
                <w:i/>
                <w:iCs/>
                <w:sz w:val="18"/>
                <w:szCs w:val="18"/>
              </w:rPr>
            </w:pPr>
            <w:r>
              <w:rPr>
                <w:i/>
                <w:iCs/>
                <w:sz w:val="18"/>
                <w:szCs w:val="18"/>
              </w:rPr>
              <w:t>A</w:t>
            </w:r>
            <w:r w:rsidR="004F2EBF">
              <w:rPr>
                <w:i/>
                <w:iCs/>
                <w:sz w:val="18"/>
                <w:szCs w:val="18"/>
              </w:rPr>
              <w:t>3000</w:t>
            </w:r>
          </w:p>
          <w:p w14:paraId="5002CE0D" w14:textId="77777777" w:rsidR="00B74246" w:rsidRDefault="00B74246" w:rsidP="003F56B7">
            <w:pPr>
              <w:rPr>
                <w:i/>
                <w:iCs/>
                <w:sz w:val="18"/>
                <w:szCs w:val="18"/>
              </w:rPr>
            </w:pPr>
            <w:r w:rsidRPr="00D525B3">
              <w:rPr>
                <w:i/>
                <w:iCs/>
                <w:sz w:val="18"/>
                <w:szCs w:val="18"/>
              </w:rPr>
              <w:t xml:space="preserve">Ing. </w:t>
            </w:r>
            <w:r>
              <w:rPr>
                <w:i/>
                <w:iCs/>
                <w:sz w:val="18"/>
                <w:szCs w:val="18"/>
              </w:rPr>
              <w:t>Ma</w:t>
            </w:r>
            <w:r w:rsidR="00481A66">
              <w:rPr>
                <w:i/>
                <w:iCs/>
                <w:sz w:val="18"/>
                <w:szCs w:val="18"/>
              </w:rPr>
              <w:t>rtin</w:t>
            </w:r>
            <w:r>
              <w:rPr>
                <w:i/>
                <w:iCs/>
                <w:sz w:val="18"/>
                <w:szCs w:val="18"/>
              </w:rPr>
              <w:t xml:space="preserve"> </w:t>
            </w:r>
            <w:r w:rsidR="00481A66">
              <w:rPr>
                <w:i/>
                <w:iCs/>
                <w:sz w:val="18"/>
                <w:szCs w:val="18"/>
              </w:rPr>
              <w:t>M</w:t>
            </w:r>
            <w:r>
              <w:rPr>
                <w:i/>
                <w:iCs/>
                <w:sz w:val="18"/>
                <w:szCs w:val="18"/>
              </w:rPr>
              <w:t>r</w:t>
            </w:r>
            <w:r w:rsidR="00481A66">
              <w:rPr>
                <w:i/>
                <w:iCs/>
                <w:sz w:val="18"/>
                <w:szCs w:val="18"/>
              </w:rPr>
              <w:t>áz</w:t>
            </w:r>
          </w:p>
          <w:p w14:paraId="16A7B838" w14:textId="77777777" w:rsidR="00B74246" w:rsidRPr="00D525B3" w:rsidRDefault="00481A66" w:rsidP="00481A66">
            <w:pPr>
              <w:rPr>
                <w:rFonts w:eastAsia="Calibri"/>
                <w:sz w:val="18"/>
                <w:szCs w:val="18"/>
              </w:rPr>
            </w:pPr>
            <w:r>
              <w:rPr>
                <w:i/>
                <w:iCs/>
                <w:sz w:val="18"/>
                <w:szCs w:val="18"/>
              </w:rPr>
              <w:t>A</w:t>
            </w:r>
            <w:r w:rsidR="00B74246">
              <w:rPr>
                <w:i/>
                <w:iCs/>
                <w:sz w:val="18"/>
                <w:szCs w:val="18"/>
              </w:rPr>
              <w:t>0000</w:t>
            </w:r>
          </w:p>
        </w:tc>
      </w:tr>
      <w:tr w:rsidR="00481A66" w:rsidRPr="00481A66" w14:paraId="4C49AD44" w14:textId="77777777" w:rsidTr="00C16973">
        <w:trPr>
          <w:trHeight w:val="704"/>
        </w:trPr>
        <w:tc>
          <w:tcPr>
            <w:tcW w:w="0" w:type="auto"/>
            <w:gridSpan w:val="3"/>
            <w:vMerge/>
            <w:tcBorders>
              <w:top w:val="nil"/>
              <w:left w:val="single" w:sz="8" w:space="0" w:color="auto"/>
              <w:bottom w:val="single" w:sz="8" w:space="0" w:color="auto"/>
              <w:right w:val="single" w:sz="8" w:space="0" w:color="auto"/>
            </w:tcBorders>
            <w:vAlign w:val="center"/>
            <w:hideMark/>
          </w:tcPr>
          <w:p w14:paraId="79650A56" w14:textId="77777777" w:rsidR="00C16973" w:rsidRPr="00D525B3" w:rsidRDefault="00C16973" w:rsidP="003F56B7">
            <w:pPr>
              <w:rPr>
                <w:rFonts w:eastAsia="Calibri"/>
                <w:color w:val="FF0000"/>
                <w:sz w:val="18"/>
                <w:szCs w:val="18"/>
                <w:highlight w:val="yellow"/>
              </w:rPr>
            </w:pPr>
          </w:p>
        </w:tc>
        <w:tc>
          <w:tcPr>
            <w:tcW w:w="1546" w:type="dxa"/>
            <w:tcBorders>
              <w:top w:val="nil"/>
              <w:left w:val="nil"/>
              <w:bottom w:val="single" w:sz="8" w:space="0" w:color="auto"/>
              <w:right w:val="single" w:sz="8" w:space="0" w:color="auto"/>
            </w:tcBorders>
            <w:tcMar>
              <w:top w:w="0" w:type="dxa"/>
              <w:left w:w="57" w:type="dxa"/>
              <w:bottom w:w="0" w:type="dxa"/>
              <w:right w:w="57" w:type="dxa"/>
            </w:tcMar>
            <w:hideMark/>
          </w:tcPr>
          <w:p w14:paraId="344A7303" w14:textId="77777777" w:rsidR="00C16973" w:rsidRDefault="00C16973" w:rsidP="003F56B7">
            <w:pPr>
              <w:rPr>
                <w:i/>
                <w:iCs/>
                <w:sz w:val="18"/>
                <w:szCs w:val="18"/>
              </w:rPr>
            </w:pPr>
            <w:r w:rsidRPr="00D525B3">
              <w:rPr>
                <w:sz w:val="18"/>
                <w:szCs w:val="18"/>
              </w:rPr>
              <w:t>Podpis/</w:t>
            </w:r>
            <w:proofErr w:type="spellStart"/>
            <w:r w:rsidRPr="00D525B3">
              <w:rPr>
                <w:i/>
                <w:iCs/>
                <w:sz w:val="18"/>
                <w:szCs w:val="18"/>
              </w:rPr>
              <w:t>Signature</w:t>
            </w:r>
            <w:proofErr w:type="spellEnd"/>
          </w:p>
          <w:p w14:paraId="272B17FA" w14:textId="77777777" w:rsidR="00B74246" w:rsidRDefault="00B74246" w:rsidP="003F56B7">
            <w:pPr>
              <w:rPr>
                <w:i/>
                <w:iCs/>
                <w:sz w:val="18"/>
                <w:szCs w:val="18"/>
              </w:rPr>
            </w:pPr>
          </w:p>
          <w:p w14:paraId="3B439C26" w14:textId="77777777" w:rsidR="00B74246" w:rsidRDefault="00B74246" w:rsidP="003F56B7">
            <w:pPr>
              <w:rPr>
                <w:i/>
                <w:iCs/>
                <w:sz w:val="18"/>
                <w:szCs w:val="18"/>
              </w:rPr>
            </w:pPr>
          </w:p>
          <w:p w14:paraId="2BCA3ED7" w14:textId="77777777" w:rsidR="00B74246" w:rsidRDefault="00B74246" w:rsidP="003F56B7">
            <w:pPr>
              <w:rPr>
                <w:i/>
                <w:iCs/>
                <w:sz w:val="18"/>
                <w:szCs w:val="18"/>
              </w:rPr>
            </w:pPr>
          </w:p>
          <w:p w14:paraId="08D97A34" w14:textId="77777777" w:rsidR="00B74246" w:rsidRDefault="00B74246" w:rsidP="003F56B7">
            <w:pPr>
              <w:rPr>
                <w:i/>
                <w:iCs/>
                <w:sz w:val="18"/>
                <w:szCs w:val="18"/>
              </w:rPr>
            </w:pPr>
          </w:p>
          <w:p w14:paraId="1A31C3EE" w14:textId="77777777" w:rsidR="00B74246" w:rsidRPr="00D525B3" w:rsidRDefault="00B74246" w:rsidP="003F56B7">
            <w:pPr>
              <w:rPr>
                <w:rFonts w:eastAsia="Calibri"/>
                <w:sz w:val="18"/>
                <w:szCs w:val="18"/>
              </w:rPr>
            </w:pPr>
          </w:p>
        </w:tc>
        <w:tc>
          <w:tcPr>
            <w:tcW w:w="2400" w:type="dxa"/>
            <w:gridSpan w:val="2"/>
            <w:tcBorders>
              <w:top w:val="nil"/>
              <w:left w:val="nil"/>
              <w:bottom w:val="single" w:sz="8" w:space="0" w:color="auto"/>
              <w:right w:val="single" w:sz="8" w:space="0" w:color="auto"/>
            </w:tcBorders>
            <w:tcMar>
              <w:top w:w="0" w:type="dxa"/>
              <w:left w:w="57" w:type="dxa"/>
              <w:bottom w:w="0" w:type="dxa"/>
              <w:right w:w="57" w:type="dxa"/>
            </w:tcMar>
            <w:hideMark/>
          </w:tcPr>
          <w:p w14:paraId="02364D4B" w14:textId="77777777" w:rsidR="00C16973" w:rsidRPr="00D525B3" w:rsidRDefault="00C16973" w:rsidP="003F56B7">
            <w:pPr>
              <w:rPr>
                <w:rFonts w:eastAsia="Calibri"/>
                <w:sz w:val="18"/>
                <w:szCs w:val="18"/>
              </w:rPr>
            </w:pPr>
            <w:r w:rsidRPr="00D525B3">
              <w:rPr>
                <w:sz w:val="18"/>
                <w:szCs w:val="18"/>
              </w:rPr>
              <w:t>Podpis/</w:t>
            </w:r>
            <w:proofErr w:type="spellStart"/>
            <w:r w:rsidRPr="00D525B3">
              <w:rPr>
                <w:i/>
                <w:iCs/>
                <w:sz w:val="18"/>
                <w:szCs w:val="18"/>
              </w:rPr>
              <w:t>Signature</w:t>
            </w:r>
            <w:proofErr w:type="spellEnd"/>
          </w:p>
        </w:tc>
        <w:tc>
          <w:tcPr>
            <w:tcW w:w="2126" w:type="dxa"/>
            <w:gridSpan w:val="2"/>
            <w:tcBorders>
              <w:top w:val="nil"/>
              <w:left w:val="nil"/>
              <w:bottom w:val="single" w:sz="8" w:space="0" w:color="auto"/>
              <w:right w:val="single" w:sz="8" w:space="0" w:color="auto"/>
            </w:tcBorders>
            <w:tcMar>
              <w:top w:w="0" w:type="dxa"/>
              <w:left w:w="57" w:type="dxa"/>
              <w:bottom w:w="0" w:type="dxa"/>
              <w:right w:w="57" w:type="dxa"/>
            </w:tcMar>
            <w:hideMark/>
          </w:tcPr>
          <w:p w14:paraId="783FE2D3" w14:textId="77777777" w:rsidR="00C16973" w:rsidRPr="00D525B3" w:rsidRDefault="00C16973" w:rsidP="003F56B7">
            <w:pPr>
              <w:rPr>
                <w:rFonts w:eastAsia="Calibri"/>
                <w:sz w:val="18"/>
                <w:szCs w:val="18"/>
              </w:rPr>
            </w:pPr>
            <w:r w:rsidRPr="00D525B3">
              <w:rPr>
                <w:sz w:val="18"/>
                <w:szCs w:val="18"/>
              </w:rPr>
              <w:t>Podpis/</w:t>
            </w:r>
            <w:proofErr w:type="spellStart"/>
            <w:r w:rsidRPr="00D525B3">
              <w:rPr>
                <w:i/>
                <w:iCs/>
                <w:sz w:val="18"/>
                <w:szCs w:val="18"/>
              </w:rPr>
              <w:t>Signature</w:t>
            </w:r>
            <w:proofErr w:type="spellEnd"/>
          </w:p>
        </w:tc>
        <w:tc>
          <w:tcPr>
            <w:tcW w:w="2158" w:type="dxa"/>
            <w:gridSpan w:val="3"/>
            <w:tcBorders>
              <w:top w:val="nil"/>
              <w:left w:val="nil"/>
              <w:bottom w:val="single" w:sz="8" w:space="0" w:color="auto"/>
              <w:right w:val="single" w:sz="8" w:space="0" w:color="auto"/>
            </w:tcBorders>
            <w:tcMar>
              <w:top w:w="0" w:type="dxa"/>
              <w:left w:w="57" w:type="dxa"/>
              <w:bottom w:w="0" w:type="dxa"/>
              <w:right w:w="57" w:type="dxa"/>
            </w:tcMar>
            <w:hideMark/>
          </w:tcPr>
          <w:p w14:paraId="45EDBBC7" w14:textId="77777777" w:rsidR="00C16973" w:rsidRPr="00D525B3" w:rsidRDefault="00C16973" w:rsidP="003F56B7">
            <w:pPr>
              <w:rPr>
                <w:rFonts w:eastAsia="Calibri"/>
                <w:sz w:val="18"/>
                <w:szCs w:val="18"/>
              </w:rPr>
            </w:pPr>
            <w:r w:rsidRPr="00D525B3">
              <w:rPr>
                <w:sz w:val="18"/>
                <w:szCs w:val="18"/>
              </w:rPr>
              <w:t>Podpis/</w:t>
            </w:r>
            <w:proofErr w:type="spellStart"/>
            <w:r w:rsidRPr="00D525B3">
              <w:rPr>
                <w:i/>
                <w:iCs/>
                <w:sz w:val="18"/>
                <w:szCs w:val="18"/>
              </w:rPr>
              <w:t>Signature</w:t>
            </w:r>
            <w:proofErr w:type="spellEnd"/>
          </w:p>
        </w:tc>
      </w:tr>
    </w:tbl>
    <w:p w14:paraId="4188D9BA" w14:textId="77777777" w:rsidR="00C04010" w:rsidRPr="00714007" w:rsidRDefault="00C04010" w:rsidP="003F56B7"/>
    <w:p w14:paraId="3A158E1C" w14:textId="77777777" w:rsidR="00C04010" w:rsidRDefault="00C04010" w:rsidP="003F56B7">
      <w:pPr>
        <w:jc w:val="both"/>
        <w:rPr>
          <w:rFonts w:ascii="Arial" w:hAnsi="Arial" w:cs="Arial"/>
          <w:b/>
          <w:sz w:val="32"/>
          <w:szCs w:val="32"/>
        </w:rPr>
      </w:pPr>
      <w:r w:rsidRPr="00714007">
        <w:rPr>
          <w:rFonts w:ascii="Arial" w:hAnsi="Arial" w:cs="Arial"/>
          <w:b/>
          <w:szCs w:val="22"/>
        </w:rPr>
        <w:t>Požiadavky uvedené v tejto špecifikácii a v priložených dokumentoch majú byť považované za minimálne požiadavky, ktoré nelimitujú predmet plnenia. Zhotoviteľ berie na vedomie, že akékoľvek materiály, systémy a činnosti, aj keď neuvedené v tejto technickej špecifikácii, ale potrebné pre riadnu prevádzku, sa považujú za zahrnuté do predmetu plnenia, aby dielo bolo plne funkčné, bezpečné a spoľahlivo dlhodobo prevádzkovateľné</w:t>
      </w:r>
      <w:r w:rsidRPr="00812C9C">
        <w:rPr>
          <w:rFonts w:ascii="Arial" w:hAnsi="Arial" w:cs="Arial"/>
          <w:b/>
          <w:sz w:val="32"/>
          <w:szCs w:val="32"/>
        </w:rPr>
        <w:t xml:space="preserve"> </w:t>
      </w:r>
    </w:p>
    <w:p w14:paraId="27850301" w14:textId="77777777" w:rsidR="00753828" w:rsidRDefault="00753828">
      <w:pPr>
        <w:overflowPunct/>
        <w:autoSpaceDE/>
        <w:autoSpaceDN/>
        <w:adjustRightInd/>
        <w:textAlignment w:val="auto"/>
        <w:rPr>
          <w:rFonts w:ascii="Arial" w:hAnsi="Arial" w:cs="Arial"/>
          <w:b/>
          <w:sz w:val="32"/>
          <w:szCs w:val="32"/>
        </w:rPr>
      </w:pPr>
      <w:r>
        <w:rPr>
          <w:rFonts w:ascii="Arial" w:hAnsi="Arial" w:cs="Arial"/>
          <w:b/>
          <w:sz w:val="32"/>
          <w:szCs w:val="32"/>
        </w:rPr>
        <w:br w:type="page"/>
      </w:r>
    </w:p>
    <w:p w14:paraId="67F9A455" w14:textId="04A420A5" w:rsidR="005442CA" w:rsidRPr="00812C9C" w:rsidRDefault="00F63FA2" w:rsidP="003F56B7">
      <w:r w:rsidRPr="00812C9C">
        <w:rPr>
          <w:rFonts w:ascii="Arial" w:hAnsi="Arial" w:cs="Arial"/>
          <w:b/>
          <w:sz w:val="32"/>
          <w:szCs w:val="32"/>
        </w:rPr>
        <w:lastRenderedPageBreak/>
        <w:t>OBSAH</w:t>
      </w:r>
      <w:bookmarkEnd w:id="0"/>
    </w:p>
    <w:p w14:paraId="6F223AC0" w14:textId="77777777" w:rsidR="000B284D" w:rsidRPr="00DB7312" w:rsidRDefault="00F63FA2">
      <w:pPr>
        <w:pStyle w:val="Obsah1"/>
        <w:rPr>
          <w:rFonts w:ascii="Calibri" w:hAnsi="Calibri"/>
          <w:b w:val="0"/>
          <w:caps w:val="0"/>
          <w:noProof/>
          <w:sz w:val="22"/>
          <w:szCs w:val="22"/>
        </w:rPr>
      </w:pPr>
      <w:r w:rsidRPr="00812C9C">
        <w:fldChar w:fldCharType="begin"/>
      </w:r>
      <w:r w:rsidRPr="00812C9C">
        <w:instrText xml:space="preserve"> TOC \o "1-3" \h \z \t "NadpisPr2;2;NadpisPr1;1;Nadpis Struktur;1" </w:instrText>
      </w:r>
      <w:r w:rsidRPr="00812C9C">
        <w:fldChar w:fldCharType="separate"/>
      </w:r>
      <w:hyperlink w:anchor="_Toc515265281" w:history="1">
        <w:r w:rsidR="000B284D" w:rsidRPr="003E0E2C">
          <w:rPr>
            <w:rStyle w:val="Hypertextovprepojenie"/>
            <w:noProof/>
          </w:rPr>
          <w:t>Definície Pojmov a skratky</w:t>
        </w:r>
        <w:r w:rsidR="000B284D">
          <w:rPr>
            <w:noProof/>
            <w:webHidden/>
          </w:rPr>
          <w:tab/>
        </w:r>
        <w:r w:rsidR="000B284D">
          <w:rPr>
            <w:noProof/>
            <w:webHidden/>
          </w:rPr>
          <w:fldChar w:fldCharType="begin"/>
        </w:r>
        <w:r w:rsidR="000B284D">
          <w:rPr>
            <w:noProof/>
            <w:webHidden/>
          </w:rPr>
          <w:instrText xml:space="preserve"> PAGEREF _Toc515265281 \h </w:instrText>
        </w:r>
        <w:r w:rsidR="000B284D">
          <w:rPr>
            <w:noProof/>
            <w:webHidden/>
          </w:rPr>
        </w:r>
        <w:r w:rsidR="000B284D">
          <w:rPr>
            <w:noProof/>
            <w:webHidden/>
          </w:rPr>
          <w:fldChar w:fldCharType="separate"/>
        </w:r>
        <w:r w:rsidR="00CF0E6B">
          <w:rPr>
            <w:noProof/>
            <w:webHidden/>
          </w:rPr>
          <w:t>4</w:t>
        </w:r>
        <w:r w:rsidR="000B284D">
          <w:rPr>
            <w:noProof/>
            <w:webHidden/>
          </w:rPr>
          <w:fldChar w:fldCharType="end"/>
        </w:r>
      </w:hyperlink>
    </w:p>
    <w:p w14:paraId="0F34CAD8" w14:textId="77777777" w:rsidR="000B284D" w:rsidRPr="00DB7312" w:rsidRDefault="002F6FF3">
      <w:pPr>
        <w:pStyle w:val="Obsah2"/>
        <w:tabs>
          <w:tab w:val="left" w:pos="880"/>
        </w:tabs>
        <w:rPr>
          <w:rFonts w:ascii="Calibri" w:hAnsi="Calibri"/>
          <w:smallCaps w:val="0"/>
          <w:noProof/>
          <w:sz w:val="22"/>
          <w:szCs w:val="22"/>
        </w:rPr>
      </w:pPr>
      <w:hyperlink w:anchor="_Toc515265282" w:history="1">
        <w:r w:rsidR="000B284D" w:rsidRPr="003E0E2C">
          <w:rPr>
            <w:rStyle w:val="Hypertextovprepojenie"/>
            <w:noProof/>
          </w:rPr>
          <w:t>1.1</w:t>
        </w:r>
        <w:r w:rsidR="000B284D" w:rsidRPr="00DB7312">
          <w:rPr>
            <w:rFonts w:ascii="Calibri" w:hAnsi="Calibri"/>
            <w:smallCaps w:val="0"/>
            <w:noProof/>
            <w:sz w:val="22"/>
            <w:szCs w:val="22"/>
          </w:rPr>
          <w:tab/>
        </w:r>
        <w:r w:rsidR="000B284D" w:rsidRPr="003E0E2C">
          <w:rPr>
            <w:rStyle w:val="Hypertextovprepojenie"/>
            <w:noProof/>
          </w:rPr>
          <w:t>Definície pojmov</w:t>
        </w:r>
        <w:r w:rsidR="000B284D">
          <w:rPr>
            <w:noProof/>
            <w:webHidden/>
          </w:rPr>
          <w:tab/>
        </w:r>
        <w:r w:rsidR="000B284D">
          <w:rPr>
            <w:noProof/>
            <w:webHidden/>
          </w:rPr>
          <w:fldChar w:fldCharType="begin"/>
        </w:r>
        <w:r w:rsidR="000B284D">
          <w:rPr>
            <w:noProof/>
            <w:webHidden/>
          </w:rPr>
          <w:instrText xml:space="preserve"> PAGEREF _Toc515265282 \h </w:instrText>
        </w:r>
        <w:r w:rsidR="000B284D">
          <w:rPr>
            <w:noProof/>
            <w:webHidden/>
          </w:rPr>
        </w:r>
        <w:r w:rsidR="000B284D">
          <w:rPr>
            <w:noProof/>
            <w:webHidden/>
          </w:rPr>
          <w:fldChar w:fldCharType="separate"/>
        </w:r>
        <w:r w:rsidR="00CF0E6B">
          <w:rPr>
            <w:noProof/>
            <w:webHidden/>
          </w:rPr>
          <w:t>4</w:t>
        </w:r>
        <w:r w:rsidR="000B284D">
          <w:rPr>
            <w:noProof/>
            <w:webHidden/>
          </w:rPr>
          <w:fldChar w:fldCharType="end"/>
        </w:r>
      </w:hyperlink>
    </w:p>
    <w:p w14:paraId="775673F1" w14:textId="77777777" w:rsidR="000B284D" w:rsidRPr="00DB7312" w:rsidRDefault="002F6FF3">
      <w:pPr>
        <w:pStyle w:val="Obsah2"/>
        <w:tabs>
          <w:tab w:val="left" w:pos="880"/>
        </w:tabs>
        <w:rPr>
          <w:rFonts w:ascii="Calibri" w:hAnsi="Calibri"/>
          <w:smallCaps w:val="0"/>
          <w:noProof/>
          <w:sz w:val="22"/>
          <w:szCs w:val="22"/>
        </w:rPr>
      </w:pPr>
      <w:hyperlink w:anchor="_Toc515265283" w:history="1">
        <w:r w:rsidR="000B284D" w:rsidRPr="003E0E2C">
          <w:rPr>
            <w:rStyle w:val="Hypertextovprepojenie"/>
            <w:noProof/>
          </w:rPr>
          <w:t>1.2</w:t>
        </w:r>
        <w:r w:rsidR="000B284D" w:rsidRPr="00DB7312">
          <w:rPr>
            <w:rFonts w:ascii="Calibri" w:hAnsi="Calibri"/>
            <w:smallCaps w:val="0"/>
            <w:noProof/>
            <w:sz w:val="22"/>
            <w:szCs w:val="22"/>
          </w:rPr>
          <w:tab/>
        </w:r>
        <w:r w:rsidR="000B284D" w:rsidRPr="003E0E2C">
          <w:rPr>
            <w:rStyle w:val="Hypertextovprepojenie"/>
            <w:noProof/>
          </w:rPr>
          <w:t>Skratky</w:t>
        </w:r>
        <w:r w:rsidR="000B284D">
          <w:rPr>
            <w:noProof/>
            <w:webHidden/>
          </w:rPr>
          <w:tab/>
        </w:r>
        <w:r w:rsidR="000B284D">
          <w:rPr>
            <w:noProof/>
            <w:webHidden/>
          </w:rPr>
          <w:fldChar w:fldCharType="begin"/>
        </w:r>
        <w:r w:rsidR="000B284D">
          <w:rPr>
            <w:noProof/>
            <w:webHidden/>
          </w:rPr>
          <w:instrText xml:space="preserve"> PAGEREF _Toc515265283 \h </w:instrText>
        </w:r>
        <w:r w:rsidR="000B284D">
          <w:rPr>
            <w:noProof/>
            <w:webHidden/>
          </w:rPr>
        </w:r>
        <w:r w:rsidR="000B284D">
          <w:rPr>
            <w:noProof/>
            <w:webHidden/>
          </w:rPr>
          <w:fldChar w:fldCharType="separate"/>
        </w:r>
        <w:r w:rsidR="00CF0E6B">
          <w:rPr>
            <w:noProof/>
            <w:webHidden/>
          </w:rPr>
          <w:t>5</w:t>
        </w:r>
        <w:r w:rsidR="000B284D">
          <w:rPr>
            <w:noProof/>
            <w:webHidden/>
          </w:rPr>
          <w:fldChar w:fldCharType="end"/>
        </w:r>
      </w:hyperlink>
    </w:p>
    <w:p w14:paraId="4AAADC96" w14:textId="77777777" w:rsidR="000B284D" w:rsidRPr="00DB7312" w:rsidRDefault="002F6FF3">
      <w:pPr>
        <w:pStyle w:val="Obsah1"/>
        <w:tabs>
          <w:tab w:val="left" w:pos="440"/>
        </w:tabs>
        <w:rPr>
          <w:rFonts w:ascii="Calibri" w:hAnsi="Calibri"/>
          <w:b w:val="0"/>
          <w:caps w:val="0"/>
          <w:noProof/>
          <w:sz w:val="22"/>
          <w:szCs w:val="22"/>
        </w:rPr>
      </w:pPr>
      <w:hyperlink w:anchor="_Toc515265284" w:history="1">
        <w:r w:rsidR="000B284D" w:rsidRPr="003E0E2C">
          <w:rPr>
            <w:rStyle w:val="Hypertextovprepojenie"/>
            <w:noProof/>
          </w:rPr>
          <w:t>2.</w:t>
        </w:r>
        <w:r w:rsidR="000B284D" w:rsidRPr="00DB7312">
          <w:rPr>
            <w:rFonts w:ascii="Calibri" w:hAnsi="Calibri"/>
            <w:b w:val="0"/>
            <w:caps w:val="0"/>
            <w:noProof/>
            <w:sz w:val="22"/>
            <w:szCs w:val="22"/>
          </w:rPr>
          <w:tab/>
        </w:r>
        <w:r w:rsidR="000B284D" w:rsidRPr="003E0E2C">
          <w:rPr>
            <w:rStyle w:val="Hypertextovprepojenie"/>
            <w:noProof/>
          </w:rPr>
          <w:t>VŠEOBECNÉ INFORMÁCIE O PREDMETE PLNENIA</w:t>
        </w:r>
        <w:r w:rsidR="000B284D">
          <w:rPr>
            <w:noProof/>
            <w:webHidden/>
          </w:rPr>
          <w:tab/>
        </w:r>
        <w:r w:rsidR="000B284D">
          <w:rPr>
            <w:noProof/>
            <w:webHidden/>
          </w:rPr>
          <w:fldChar w:fldCharType="begin"/>
        </w:r>
        <w:r w:rsidR="000B284D">
          <w:rPr>
            <w:noProof/>
            <w:webHidden/>
          </w:rPr>
          <w:instrText xml:space="preserve"> PAGEREF _Toc515265284 \h </w:instrText>
        </w:r>
        <w:r w:rsidR="000B284D">
          <w:rPr>
            <w:noProof/>
            <w:webHidden/>
          </w:rPr>
        </w:r>
        <w:r w:rsidR="000B284D">
          <w:rPr>
            <w:noProof/>
            <w:webHidden/>
          </w:rPr>
          <w:fldChar w:fldCharType="separate"/>
        </w:r>
        <w:r w:rsidR="00CF0E6B">
          <w:rPr>
            <w:noProof/>
            <w:webHidden/>
          </w:rPr>
          <w:t>9</w:t>
        </w:r>
        <w:r w:rsidR="000B284D">
          <w:rPr>
            <w:noProof/>
            <w:webHidden/>
          </w:rPr>
          <w:fldChar w:fldCharType="end"/>
        </w:r>
      </w:hyperlink>
    </w:p>
    <w:p w14:paraId="17DD4009" w14:textId="77777777" w:rsidR="000B284D" w:rsidRPr="00DB7312" w:rsidRDefault="002F6FF3">
      <w:pPr>
        <w:pStyle w:val="Obsah1"/>
        <w:tabs>
          <w:tab w:val="left" w:pos="440"/>
        </w:tabs>
        <w:rPr>
          <w:rFonts w:ascii="Calibri" w:hAnsi="Calibri"/>
          <w:b w:val="0"/>
          <w:caps w:val="0"/>
          <w:noProof/>
          <w:sz w:val="22"/>
          <w:szCs w:val="22"/>
        </w:rPr>
      </w:pPr>
      <w:hyperlink w:anchor="_Toc515265285" w:history="1">
        <w:r w:rsidR="000B284D" w:rsidRPr="003E0E2C">
          <w:rPr>
            <w:rStyle w:val="Hypertextovprepojenie"/>
            <w:noProof/>
          </w:rPr>
          <w:t>3.</w:t>
        </w:r>
        <w:r w:rsidR="000B284D" w:rsidRPr="00DB7312">
          <w:rPr>
            <w:rFonts w:ascii="Calibri" w:hAnsi="Calibri"/>
            <w:b w:val="0"/>
            <w:caps w:val="0"/>
            <w:noProof/>
            <w:sz w:val="22"/>
            <w:szCs w:val="22"/>
          </w:rPr>
          <w:tab/>
        </w:r>
        <w:r w:rsidR="000B284D" w:rsidRPr="003E0E2C">
          <w:rPr>
            <w:rStyle w:val="Hypertextovprepojenie"/>
            <w:noProof/>
          </w:rPr>
          <w:t>všeobecná charakteristika zariadenia  a prostredia</w:t>
        </w:r>
        <w:r w:rsidR="000B284D">
          <w:rPr>
            <w:noProof/>
            <w:webHidden/>
          </w:rPr>
          <w:tab/>
        </w:r>
        <w:r w:rsidR="000B284D">
          <w:rPr>
            <w:noProof/>
            <w:webHidden/>
          </w:rPr>
          <w:fldChar w:fldCharType="begin"/>
        </w:r>
        <w:r w:rsidR="000B284D">
          <w:rPr>
            <w:noProof/>
            <w:webHidden/>
          </w:rPr>
          <w:instrText xml:space="preserve"> PAGEREF _Toc515265285 \h </w:instrText>
        </w:r>
        <w:r w:rsidR="000B284D">
          <w:rPr>
            <w:noProof/>
            <w:webHidden/>
          </w:rPr>
        </w:r>
        <w:r w:rsidR="000B284D">
          <w:rPr>
            <w:noProof/>
            <w:webHidden/>
          </w:rPr>
          <w:fldChar w:fldCharType="separate"/>
        </w:r>
        <w:r w:rsidR="00CF0E6B">
          <w:rPr>
            <w:noProof/>
            <w:webHidden/>
          </w:rPr>
          <w:t>9</w:t>
        </w:r>
        <w:r w:rsidR="000B284D">
          <w:rPr>
            <w:noProof/>
            <w:webHidden/>
          </w:rPr>
          <w:fldChar w:fldCharType="end"/>
        </w:r>
      </w:hyperlink>
    </w:p>
    <w:p w14:paraId="1DEE4F12" w14:textId="77777777" w:rsidR="000B284D" w:rsidRPr="00DB7312" w:rsidRDefault="002F6FF3">
      <w:pPr>
        <w:pStyle w:val="Obsah2"/>
        <w:tabs>
          <w:tab w:val="left" w:pos="880"/>
        </w:tabs>
        <w:rPr>
          <w:rFonts w:ascii="Calibri" w:hAnsi="Calibri"/>
          <w:smallCaps w:val="0"/>
          <w:noProof/>
          <w:sz w:val="22"/>
          <w:szCs w:val="22"/>
        </w:rPr>
      </w:pPr>
      <w:hyperlink w:anchor="_Toc515265286" w:history="1">
        <w:r w:rsidR="000B284D" w:rsidRPr="003E0E2C">
          <w:rPr>
            <w:rStyle w:val="Hypertextovprepojenie"/>
            <w:noProof/>
          </w:rPr>
          <w:t>3.1</w:t>
        </w:r>
        <w:r w:rsidR="000B284D" w:rsidRPr="00DB7312">
          <w:rPr>
            <w:rFonts w:ascii="Calibri" w:hAnsi="Calibri"/>
            <w:smallCaps w:val="0"/>
            <w:noProof/>
            <w:sz w:val="22"/>
            <w:szCs w:val="22"/>
          </w:rPr>
          <w:tab/>
        </w:r>
        <w:r w:rsidR="000B284D" w:rsidRPr="003E0E2C">
          <w:rPr>
            <w:rStyle w:val="Hypertextovprepojenie"/>
            <w:noProof/>
          </w:rPr>
          <w:t>opis súčasného stavu všetkých častí a Klasifikácia zariadenia/technológie</w:t>
        </w:r>
        <w:r w:rsidR="000B284D">
          <w:rPr>
            <w:noProof/>
            <w:webHidden/>
          </w:rPr>
          <w:tab/>
        </w:r>
        <w:r w:rsidR="000B284D">
          <w:rPr>
            <w:noProof/>
            <w:webHidden/>
          </w:rPr>
          <w:fldChar w:fldCharType="begin"/>
        </w:r>
        <w:r w:rsidR="000B284D">
          <w:rPr>
            <w:noProof/>
            <w:webHidden/>
          </w:rPr>
          <w:instrText xml:space="preserve"> PAGEREF _Toc515265286 \h </w:instrText>
        </w:r>
        <w:r w:rsidR="000B284D">
          <w:rPr>
            <w:noProof/>
            <w:webHidden/>
          </w:rPr>
        </w:r>
        <w:r w:rsidR="000B284D">
          <w:rPr>
            <w:noProof/>
            <w:webHidden/>
          </w:rPr>
          <w:fldChar w:fldCharType="separate"/>
        </w:r>
        <w:r w:rsidR="00CF0E6B">
          <w:rPr>
            <w:noProof/>
            <w:webHidden/>
          </w:rPr>
          <w:t>9</w:t>
        </w:r>
        <w:r w:rsidR="000B284D">
          <w:rPr>
            <w:noProof/>
            <w:webHidden/>
          </w:rPr>
          <w:fldChar w:fldCharType="end"/>
        </w:r>
      </w:hyperlink>
    </w:p>
    <w:p w14:paraId="5A5C290C" w14:textId="77777777" w:rsidR="000B284D" w:rsidRPr="00DB7312" w:rsidRDefault="002F6FF3">
      <w:pPr>
        <w:pStyle w:val="Obsah2"/>
        <w:tabs>
          <w:tab w:val="left" w:pos="880"/>
        </w:tabs>
        <w:rPr>
          <w:rFonts w:ascii="Calibri" w:hAnsi="Calibri"/>
          <w:smallCaps w:val="0"/>
          <w:noProof/>
          <w:sz w:val="22"/>
          <w:szCs w:val="22"/>
        </w:rPr>
      </w:pPr>
      <w:hyperlink w:anchor="_Toc515265287" w:history="1">
        <w:r w:rsidR="000B284D" w:rsidRPr="003E0E2C">
          <w:rPr>
            <w:rStyle w:val="Hypertextovprepojenie"/>
            <w:noProof/>
          </w:rPr>
          <w:t>3.2</w:t>
        </w:r>
        <w:r w:rsidR="000B284D" w:rsidRPr="00DB7312">
          <w:rPr>
            <w:rFonts w:ascii="Calibri" w:hAnsi="Calibri"/>
            <w:smallCaps w:val="0"/>
            <w:noProof/>
            <w:sz w:val="22"/>
            <w:szCs w:val="22"/>
          </w:rPr>
          <w:tab/>
        </w:r>
        <w:r w:rsidR="000B284D" w:rsidRPr="003E0E2C">
          <w:rPr>
            <w:rStyle w:val="Hypertextovprepojenie"/>
            <w:noProof/>
          </w:rPr>
          <w:t>Miesto dodania</w:t>
        </w:r>
        <w:r w:rsidR="000B284D">
          <w:rPr>
            <w:noProof/>
            <w:webHidden/>
          </w:rPr>
          <w:tab/>
        </w:r>
        <w:r w:rsidR="000B284D">
          <w:rPr>
            <w:noProof/>
            <w:webHidden/>
          </w:rPr>
          <w:fldChar w:fldCharType="begin"/>
        </w:r>
        <w:r w:rsidR="000B284D">
          <w:rPr>
            <w:noProof/>
            <w:webHidden/>
          </w:rPr>
          <w:instrText xml:space="preserve"> PAGEREF _Toc515265287 \h </w:instrText>
        </w:r>
        <w:r w:rsidR="000B284D">
          <w:rPr>
            <w:noProof/>
            <w:webHidden/>
          </w:rPr>
        </w:r>
        <w:r w:rsidR="000B284D">
          <w:rPr>
            <w:noProof/>
            <w:webHidden/>
          </w:rPr>
          <w:fldChar w:fldCharType="separate"/>
        </w:r>
        <w:r w:rsidR="00CF0E6B">
          <w:rPr>
            <w:noProof/>
            <w:webHidden/>
          </w:rPr>
          <w:t>13</w:t>
        </w:r>
        <w:r w:rsidR="000B284D">
          <w:rPr>
            <w:noProof/>
            <w:webHidden/>
          </w:rPr>
          <w:fldChar w:fldCharType="end"/>
        </w:r>
      </w:hyperlink>
    </w:p>
    <w:p w14:paraId="1C9FA474" w14:textId="77777777" w:rsidR="000B284D" w:rsidRPr="00DB7312" w:rsidRDefault="002F6FF3">
      <w:pPr>
        <w:pStyle w:val="Obsah2"/>
        <w:tabs>
          <w:tab w:val="left" w:pos="880"/>
        </w:tabs>
        <w:rPr>
          <w:rFonts w:ascii="Calibri" w:hAnsi="Calibri"/>
          <w:smallCaps w:val="0"/>
          <w:noProof/>
          <w:sz w:val="22"/>
          <w:szCs w:val="22"/>
        </w:rPr>
      </w:pPr>
      <w:hyperlink w:anchor="_Toc515265288" w:history="1">
        <w:r w:rsidR="000B284D" w:rsidRPr="003E0E2C">
          <w:rPr>
            <w:rStyle w:val="Hypertextovprepojenie"/>
            <w:noProof/>
          </w:rPr>
          <w:t>3.3</w:t>
        </w:r>
        <w:r w:rsidR="000B284D" w:rsidRPr="00DB7312">
          <w:rPr>
            <w:rFonts w:ascii="Calibri" w:hAnsi="Calibri"/>
            <w:smallCaps w:val="0"/>
            <w:noProof/>
            <w:sz w:val="22"/>
            <w:szCs w:val="22"/>
          </w:rPr>
          <w:tab/>
        </w:r>
        <w:r w:rsidR="000B284D" w:rsidRPr="003E0E2C">
          <w:rPr>
            <w:rStyle w:val="Hypertextovprepojenie"/>
            <w:noProof/>
          </w:rPr>
          <w:t>charakteristika prostredia</w:t>
        </w:r>
        <w:r w:rsidR="000B284D">
          <w:rPr>
            <w:noProof/>
            <w:webHidden/>
          </w:rPr>
          <w:tab/>
        </w:r>
        <w:r w:rsidR="000B284D">
          <w:rPr>
            <w:noProof/>
            <w:webHidden/>
          </w:rPr>
          <w:fldChar w:fldCharType="begin"/>
        </w:r>
        <w:r w:rsidR="000B284D">
          <w:rPr>
            <w:noProof/>
            <w:webHidden/>
          </w:rPr>
          <w:instrText xml:space="preserve"> PAGEREF _Toc515265288 \h </w:instrText>
        </w:r>
        <w:r w:rsidR="000B284D">
          <w:rPr>
            <w:noProof/>
            <w:webHidden/>
          </w:rPr>
        </w:r>
        <w:r w:rsidR="000B284D">
          <w:rPr>
            <w:noProof/>
            <w:webHidden/>
          </w:rPr>
          <w:fldChar w:fldCharType="separate"/>
        </w:r>
        <w:r w:rsidR="00CF0E6B">
          <w:rPr>
            <w:noProof/>
            <w:webHidden/>
          </w:rPr>
          <w:t>13</w:t>
        </w:r>
        <w:r w:rsidR="000B284D">
          <w:rPr>
            <w:noProof/>
            <w:webHidden/>
          </w:rPr>
          <w:fldChar w:fldCharType="end"/>
        </w:r>
      </w:hyperlink>
    </w:p>
    <w:p w14:paraId="3374A99E" w14:textId="77777777" w:rsidR="000B284D" w:rsidRPr="00DB7312" w:rsidRDefault="002F6FF3">
      <w:pPr>
        <w:pStyle w:val="Obsah2"/>
        <w:tabs>
          <w:tab w:val="left" w:pos="880"/>
        </w:tabs>
        <w:rPr>
          <w:rFonts w:ascii="Calibri" w:hAnsi="Calibri"/>
          <w:smallCaps w:val="0"/>
          <w:noProof/>
          <w:sz w:val="22"/>
          <w:szCs w:val="22"/>
        </w:rPr>
      </w:pPr>
      <w:hyperlink w:anchor="_Toc515265289" w:history="1">
        <w:r w:rsidR="000B284D" w:rsidRPr="003E0E2C">
          <w:rPr>
            <w:rStyle w:val="Hypertextovprepojenie"/>
            <w:noProof/>
          </w:rPr>
          <w:t>3.4</w:t>
        </w:r>
        <w:r w:rsidR="000B284D" w:rsidRPr="00DB7312">
          <w:rPr>
            <w:rFonts w:ascii="Calibri" w:hAnsi="Calibri"/>
            <w:smallCaps w:val="0"/>
            <w:noProof/>
            <w:sz w:val="22"/>
            <w:szCs w:val="22"/>
          </w:rPr>
          <w:tab/>
        </w:r>
        <w:r w:rsidR="000B284D" w:rsidRPr="003E0E2C">
          <w:rPr>
            <w:rStyle w:val="Hypertextovprepojenie"/>
            <w:noProof/>
          </w:rPr>
          <w:t>legislatívne požiadavky</w:t>
        </w:r>
        <w:r w:rsidR="000B284D">
          <w:rPr>
            <w:noProof/>
            <w:webHidden/>
          </w:rPr>
          <w:tab/>
        </w:r>
        <w:r w:rsidR="000B284D">
          <w:rPr>
            <w:noProof/>
            <w:webHidden/>
          </w:rPr>
          <w:fldChar w:fldCharType="begin"/>
        </w:r>
        <w:r w:rsidR="000B284D">
          <w:rPr>
            <w:noProof/>
            <w:webHidden/>
          </w:rPr>
          <w:instrText xml:space="preserve"> PAGEREF _Toc515265289 \h </w:instrText>
        </w:r>
        <w:r w:rsidR="000B284D">
          <w:rPr>
            <w:noProof/>
            <w:webHidden/>
          </w:rPr>
        </w:r>
        <w:r w:rsidR="000B284D">
          <w:rPr>
            <w:noProof/>
            <w:webHidden/>
          </w:rPr>
          <w:fldChar w:fldCharType="separate"/>
        </w:r>
        <w:r w:rsidR="00CF0E6B">
          <w:rPr>
            <w:noProof/>
            <w:webHidden/>
          </w:rPr>
          <w:t>14</w:t>
        </w:r>
        <w:r w:rsidR="000B284D">
          <w:rPr>
            <w:noProof/>
            <w:webHidden/>
          </w:rPr>
          <w:fldChar w:fldCharType="end"/>
        </w:r>
      </w:hyperlink>
    </w:p>
    <w:p w14:paraId="1D9BE413" w14:textId="77777777" w:rsidR="000B284D" w:rsidRPr="00DB7312" w:rsidRDefault="002F6FF3">
      <w:pPr>
        <w:pStyle w:val="Obsah1"/>
        <w:tabs>
          <w:tab w:val="left" w:pos="440"/>
        </w:tabs>
        <w:rPr>
          <w:rFonts w:ascii="Calibri" w:hAnsi="Calibri"/>
          <w:b w:val="0"/>
          <w:caps w:val="0"/>
          <w:noProof/>
          <w:sz w:val="22"/>
          <w:szCs w:val="22"/>
        </w:rPr>
      </w:pPr>
      <w:hyperlink w:anchor="_Toc515265290" w:history="1">
        <w:r w:rsidR="000B284D" w:rsidRPr="003E0E2C">
          <w:rPr>
            <w:rStyle w:val="Hypertextovprepojenie"/>
            <w:noProof/>
          </w:rPr>
          <w:t>4.</w:t>
        </w:r>
        <w:r w:rsidR="000B284D" w:rsidRPr="00DB7312">
          <w:rPr>
            <w:rFonts w:ascii="Calibri" w:hAnsi="Calibri"/>
            <w:b w:val="0"/>
            <w:caps w:val="0"/>
            <w:noProof/>
            <w:sz w:val="22"/>
            <w:szCs w:val="22"/>
          </w:rPr>
          <w:tab/>
        </w:r>
        <w:r w:rsidR="000B284D" w:rsidRPr="003E0E2C">
          <w:rPr>
            <w:rStyle w:val="Hypertextovprepojenie"/>
            <w:noProof/>
          </w:rPr>
          <w:t>Rozsah PREDMETU plnenia</w:t>
        </w:r>
        <w:r w:rsidR="000B284D">
          <w:rPr>
            <w:noProof/>
            <w:webHidden/>
          </w:rPr>
          <w:tab/>
        </w:r>
        <w:r w:rsidR="000B284D">
          <w:rPr>
            <w:noProof/>
            <w:webHidden/>
          </w:rPr>
          <w:fldChar w:fldCharType="begin"/>
        </w:r>
        <w:r w:rsidR="000B284D">
          <w:rPr>
            <w:noProof/>
            <w:webHidden/>
          </w:rPr>
          <w:instrText xml:space="preserve"> PAGEREF _Toc515265290 \h </w:instrText>
        </w:r>
        <w:r w:rsidR="000B284D">
          <w:rPr>
            <w:noProof/>
            <w:webHidden/>
          </w:rPr>
        </w:r>
        <w:r w:rsidR="000B284D">
          <w:rPr>
            <w:noProof/>
            <w:webHidden/>
          </w:rPr>
          <w:fldChar w:fldCharType="separate"/>
        </w:r>
        <w:r w:rsidR="00CF0E6B">
          <w:rPr>
            <w:noProof/>
            <w:webHidden/>
          </w:rPr>
          <w:t>16</w:t>
        </w:r>
        <w:r w:rsidR="000B284D">
          <w:rPr>
            <w:noProof/>
            <w:webHidden/>
          </w:rPr>
          <w:fldChar w:fldCharType="end"/>
        </w:r>
      </w:hyperlink>
    </w:p>
    <w:p w14:paraId="00895FEF" w14:textId="77777777" w:rsidR="000B284D" w:rsidRPr="00DB7312" w:rsidRDefault="002F6FF3">
      <w:pPr>
        <w:pStyle w:val="Obsah2"/>
        <w:tabs>
          <w:tab w:val="left" w:pos="880"/>
        </w:tabs>
        <w:rPr>
          <w:rFonts w:ascii="Calibri" w:hAnsi="Calibri"/>
          <w:smallCaps w:val="0"/>
          <w:noProof/>
          <w:sz w:val="22"/>
          <w:szCs w:val="22"/>
        </w:rPr>
      </w:pPr>
      <w:hyperlink w:anchor="_Toc515265291" w:history="1">
        <w:r w:rsidR="000B284D" w:rsidRPr="003E0E2C">
          <w:rPr>
            <w:rStyle w:val="Hypertextovprepojenie"/>
            <w:noProof/>
          </w:rPr>
          <w:t>4.1</w:t>
        </w:r>
        <w:r w:rsidR="000B284D" w:rsidRPr="00DB7312">
          <w:rPr>
            <w:rFonts w:ascii="Calibri" w:hAnsi="Calibri"/>
            <w:smallCaps w:val="0"/>
            <w:noProof/>
            <w:sz w:val="22"/>
            <w:szCs w:val="22"/>
          </w:rPr>
          <w:tab/>
        </w:r>
        <w:r w:rsidR="000B284D" w:rsidRPr="003E0E2C">
          <w:rPr>
            <w:rStyle w:val="Hypertextovprepojenie"/>
            <w:noProof/>
          </w:rPr>
          <w:t>Systémy, zariadenia, komponenty, materiály</w:t>
        </w:r>
        <w:r w:rsidR="000B284D">
          <w:rPr>
            <w:noProof/>
            <w:webHidden/>
          </w:rPr>
          <w:tab/>
        </w:r>
        <w:r w:rsidR="000B284D">
          <w:rPr>
            <w:noProof/>
            <w:webHidden/>
          </w:rPr>
          <w:fldChar w:fldCharType="begin"/>
        </w:r>
        <w:r w:rsidR="000B284D">
          <w:rPr>
            <w:noProof/>
            <w:webHidden/>
          </w:rPr>
          <w:instrText xml:space="preserve"> PAGEREF _Toc515265291 \h </w:instrText>
        </w:r>
        <w:r w:rsidR="000B284D">
          <w:rPr>
            <w:noProof/>
            <w:webHidden/>
          </w:rPr>
        </w:r>
        <w:r w:rsidR="000B284D">
          <w:rPr>
            <w:noProof/>
            <w:webHidden/>
          </w:rPr>
          <w:fldChar w:fldCharType="separate"/>
        </w:r>
        <w:r w:rsidR="00CF0E6B">
          <w:rPr>
            <w:noProof/>
            <w:webHidden/>
          </w:rPr>
          <w:t>16</w:t>
        </w:r>
        <w:r w:rsidR="000B284D">
          <w:rPr>
            <w:noProof/>
            <w:webHidden/>
          </w:rPr>
          <w:fldChar w:fldCharType="end"/>
        </w:r>
      </w:hyperlink>
    </w:p>
    <w:p w14:paraId="3131FBB0" w14:textId="77777777" w:rsidR="000B284D" w:rsidRPr="00DB7312" w:rsidRDefault="002F6FF3">
      <w:pPr>
        <w:pStyle w:val="Obsah3"/>
        <w:tabs>
          <w:tab w:val="left" w:pos="1100"/>
        </w:tabs>
        <w:rPr>
          <w:rFonts w:ascii="Calibri" w:hAnsi="Calibri"/>
          <w:i w:val="0"/>
          <w:noProof/>
          <w:sz w:val="22"/>
          <w:szCs w:val="22"/>
        </w:rPr>
      </w:pPr>
      <w:hyperlink w:anchor="_Toc515265292" w:history="1">
        <w:r w:rsidR="000B284D" w:rsidRPr="003E0E2C">
          <w:rPr>
            <w:rStyle w:val="Hypertextovprepojenie"/>
            <w:noProof/>
          </w:rPr>
          <w:t>4.1.1</w:t>
        </w:r>
        <w:r w:rsidR="000B284D" w:rsidRPr="00DB7312">
          <w:rPr>
            <w:rFonts w:ascii="Calibri" w:hAnsi="Calibri"/>
            <w:i w:val="0"/>
            <w:noProof/>
            <w:sz w:val="22"/>
            <w:szCs w:val="22"/>
          </w:rPr>
          <w:tab/>
        </w:r>
        <w:r w:rsidR="000B284D" w:rsidRPr="003E0E2C">
          <w:rPr>
            <w:rStyle w:val="Hypertextovprepojenie"/>
            <w:noProof/>
          </w:rPr>
          <w:t>Strojná časť</w:t>
        </w:r>
        <w:r w:rsidR="000B284D">
          <w:rPr>
            <w:noProof/>
            <w:webHidden/>
          </w:rPr>
          <w:tab/>
        </w:r>
        <w:r w:rsidR="000B284D">
          <w:rPr>
            <w:noProof/>
            <w:webHidden/>
          </w:rPr>
          <w:fldChar w:fldCharType="begin"/>
        </w:r>
        <w:r w:rsidR="000B284D">
          <w:rPr>
            <w:noProof/>
            <w:webHidden/>
          </w:rPr>
          <w:instrText xml:space="preserve"> PAGEREF _Toc515265292 \h </w:instrText>
        </w:r>
        <w:r w:rsidR="000B284D">
          <w:rPr>
            <w:noProof/>
            <w:webHidden/>
          </w:rPr>
        </w:r>
        <w:r w:rsidR="000B284D">
          <w:rPr>
            <w:noProof/>
            <w:webHidden/>
          </w:rPr>
          <w:fldChar w:fldCharType="separate"/>
        </w:r>
        <w:r w:rsidR="00CF0E6B">
          <w:rPr>
            <w:noProof/>
            <w:webHidden/>
          </w:rPr>
          <w:t>16</w:t>
        </w:r>
        <w:r w:rsidR="000B284D">
          <w:rPr>
            <w:noProof/>
            <w:webHidden/>
          </w:rPr>
          <w:fldChar w:fldCharType="end"/>
        </w:r>
      </w:hyperlink>
    </w:p>
    <w:p w14:paraId="65915AB0" w14:textId="77777777" w:rsidR="000B284D" w:rsidRPr="00DB7312" w:rsidRDefault="002F6FF3">
      <w:pPr>
        <w:pStyle w:val="Obsah3"/>
        <w:tabs>
          <w:tab w:val="left" w:pos="1100"/>
        </w:tabs>
        <w:rPr>
          <w:rFonts w:ascii="Calibri" w:hAnsi="Calibri"/>
          <w:i w:val="0"/>
          <w:noProof/>
          <w:sz w:val="22"/>
          <w:szCs w:val="22"/>
        </w:rPr>
      </w:pPr>
      <w:hyperlink w:anchor="_Toc515265293" w:history="1">
        <w:r w:rsidR="000B284D" w:rsidRPr="003E0E2C">
          <w:rPr>
            <w:rStyle w:val="Hypertextovprepojenie"/>
            <w:noProof/>
          </w:rPr>
          <w:t>4.1.2</w:t>
        </w:r>
        <w:r w:rsidR="000B284D" w:rsidRPr="00DB7312">
          <w:rPr>
            <w:rFonts w:ascii="Calibri" w:hAnsi="Calibri"/>
            <w:i w:val="0"/>
            <w:noProof/>
            <w:sz w:val="22"/>
            <w:szCs w:val="22"/>
          </w:rPr>
          <w:tab/>
        </w:r>
        <w:r w:rsidR="000B284D" w:rsidRPr="003E0E2C">
          <w:rPr>
            <w:rStyle w:val="Hypertextovprepojenie"/>
            <w:noProof/>
          </w:rPr>
          <w:t>Elektro časť</w:t>
        </w:r>
        <w:r w:rsidR="000B284D">
          <w:rPr>
            <w:noProof/>
            <w:webHidden/>
          </w:rPr>
          <w:tab/>
        </w:r>
        <w:r w:rsidR="000B284D">
          <w:rPr>
            <w:noProof/>
            <w:webHidden/>
          </w:rPr>
          <w:fldChar w:fldCharType="begin"/>
        </w:r>
        <w:r w:rsidR="000B284D">
          <w:rPr>
            <w:noProof/>
            <w:webHidden/>
          </w:rPr>
          <w:instrText xml:space="preserve"> PAGEREF _Toc515265293 \h </w:instrText>
        </w:r>
        <w:r w:rsidR="000B284D">
          <w:rPr>
            <w:noProof/>
            <w:webHidden/>
          </w:rPr>
        </w:r>
        <w:r w:rsidR="000B284D">
          <w:rPr>
            <w:noProof/>
            <w:webHidden/>
          </w:rPr>
          <w:fldChar w:fldCharType="separate"/>
        </w:r>
        <w:r w:rsidR="00CF0E6B">
          <w:rPr>
            <w:noProof/>
            <w:webHidden/>
          </w:rPr>
          <w:t>16</w:t>
        </w:r>
        <w:r w:rsidR="000B284D">
          <w:rPr>
            <w:noProof/>
            <w:webHidden/>
          </w:rPr>
          <w:fldChar w:fldCharType="end"/>
        </w:r>
      </w:hyperlink>
    </w:p>
    <w:p w14:paraId="14510FC8" w14:textId="77777777" w:rsidR="000B284D" w:rsidRPr="00DB7312" w:rsidRDefault="002F6FF3">
      <w:pPr>
        <w:pStyle w:val="Obsah3"/>
        <w:tabs>
          <w:tab w:val="left" w:pos="1100"/>
        </w:tabs>
        <w:rPr>
          <w:rFonts w:ascii="Calibri" w:hAnsi="Calibri"/>
          <w:i w:val="0"/>
          <w:noProof/>
          <w:sz w:val="22"/>
          <w:szCs w:val="22"/>
        </w:rPr>
      </w:pPr>
      <w:hyperlink w:anchor="_Toc515265294" w:history="1">
        <w:r w:rsidR="000B284D" w:rsidRPr="003E0E2C">
          <w:rPr>
            <w:rStyle w:val="Hypertextovprepojenie"/>
            <w:noProof/>
          </w:rPr>
          <w:t>4.1.3</w:t>
        </w:r>
        <w:r w:rsidR="000B284D" w:rsidRPr="00DB7312">
          <w:rPr>
            <w:rFonts w:ascii="Calibri" w:hAnsi="Calibri"/>
            <w:i w:val="0"/>
            <w:noProof/>
            <w:sz w:val="22"/>
            <w:szCs w:val="22"/>
          </w:rPr>
          <w:tab/>
        </w:r>
        <w:r w:rsidR="000B284D" w:rsidRPr="003E0E2C">
          <w:rPr>
            <w:rStyle w:val="Hypertextovprepojenie"/>
            <w:noProof/>
          </w:rPr>
          <w:t>SKR</w:t>
        </w:r>
        <w:r w:rsidR="000B284D">
          <w:rPr>
            <w:noProof/>
            <w:webHidden/>
          </w:rPr>
          <w:tab/>
        </w:r>
        <w:r w:rsidR="000B284D">
          <w:rPr>
            <w:noProof/>
            <w:webHidden/>
          </w:rPr>
          <w:fldChar w:fldCharType="begin"/>
        </w:r>
        <w:r w:rsidR="000B284D">
          <w:rPr>
            <w:noProof/>
            <w:webHidden/>
          </w:rPr>
          <w:instrText xml:space="preserve"> PAGEREF _Toc515265294 \h </w:instrText>
        </w:r>
        <w:r w:rsidR="000B284D">
          <w:rPr>
            <w:noProof/>
            <w:webHidden/>
          </w:rPr>
        </w:r>
        <w:r w:rsidR="000B284D">
          <w:rPr>
            <w:noProof/>
            <w:webHidden/>
          </w:rPr>
          <w:fldChar w:fldCharType="separate"/>
        </w:r>
        <w:r w:rsidR="00CF0E6B">
          <w:rPr>
            <w:noProof/>
            <w:webHidden/>
          </w:rPr>
          <w:t>16</w:t>
        </w:r>
        <w:r w:rsidR="000B284D">
          <w:rPr>
            <w:noProof/>
            <w:webHidden/>
          </w:rPr>
          <w:fldChar w:fldCharType="end"/>
        </w:r>
      </w:hyperlink>
    </w:p>
    <w:p w14:paraId="04D734CA" w14:textId="77777777" w:rsidR="000B284D" w:rsidRPr="00DB7312" w:rsidRDefault="002F6FF3">
      <w:pPr>
        <w:pStyle w:val="Obsah3"/>
        <w:tabs>
          <w:tab w:val="left" w:pos="1100"/>
        </w:tabs>
        <w:rPr>
          <w:rFonts w:ascii="Calibri" w:hAnsi="Calibri"/>
          <w:i w:val="0"/>
          <w:noProof/>
          <w:sz w:val="22"/>
          <w:szCs w:val="22"/>
        </w:rPr>
      </w:pPr>
      <w:hyperlink w:anchor="_Toc515265295" w:history="1">
        <w:r w:rsidR="000B284D" w:rsidRPr="003E0E2C">
          <w:rPr>
            <w:rStyle w:val="Hypertextovprepojenie"/>
            <w:noProof/>
          </w:rPr>
          <w:t>4.1.4</w:t>
        </w:r>
        <w:r w:rsidR="000B284D" w:rsidRPr="00DB7312">
          <w:rPr>
            <w:rFonts w:ascii="Calibri" w:hAnsi="Calibri"/>
            <w:i w:val="0"/>
            <w:noProof/>
            <w:sz w:val="22"/>
            <w:szCs w:val="22"/>
          </w:rPr>
          <w:tab/>
        </w:r>
        <w:r w:rsidR="000B284D" w:rsidRPr="003E0E2C">
          <w:rPr>
            <w:rStyle w:val="Hypertextovprepojenie"/>
            <w:noProof/>
          </w:rPr>
          <w:t>Stavebná časť</w:t>
        </w:r>
        <w:r w:rsidR="000B284D">
          <w:rPr>
            <w:noProof/>
            <w:webHidden/>
          </w:rPr>
          <w:tab/>
        </w:r>
        <w:r w:rsidR="000B284D">
          <w:rPr>
            <w:noProof/>
            <w:webHidden/>
          </w:rPr>
          <w:fldChar w:fldCharType="begin"/>
        </w:r>
        <w:r w:rsidR="000B284D">
          <w:rPr>
            <w:noProof/>
            <w:webHidden/>
          </w:rPr>
          <w:instrText xml:space="preserve"> PAGEREF _Toc515265295 \h </w:instrText>
        </w:r>
        <w:r w:rsidR="000B284D">
          <w:rPr>
            <w:noProof/>
            <w:webHidden/>
          </w:rPr>
        </w:r>
        <w:r w:rsidR="000B284D">
          <w:rPr>
            <w:noProof/>
            <w:webHidden/>
          </w:rPr>
          <w:fldChar w:fldCharType="separate"/>
        </w:r>
        <w:r w:rsidR="00CF0E6B">
          <w:rPr>
            <w:noProof/>
            <w:webHidden/>
          </w:rPr>
          <w:t>17</w:t>
        </w:r>
        <w:r w:rsidR="000B284D">
          <w:rPr>
            <w:noProof/>
            <w:webHidden/>
          </w:rPr>
          <w:fldChar w:fldCharType="end"/>
        </w:r>
      </w:hyperlink>
    </w:p>
    <w:p w14:paraId="4F10E7A6" w14:textId="77777777" w:rsidR="000B284D" w:rsidRPr="00DB7312" w:rsidRDefault="002F6FF3">
      <w:pPr>
        <w:pStyle w:val="Obsah2"/>
        <w:tabs>
          <w:tab w:val="left" w:pos="880"/>
        </w:tabs>
        <w:rPr>
          <w:rFonts w:ascii="Calibri" w:hAnsi="Calibri"/>
          <w:smallCaps w:val="0"/>
          <w:noProof/>
          <w:sz w:val="22"/>
          <w:szCs w:val="22"/>
        </w:rPr>
      </w:pPr>
      <w:hyperlink w:anchor="_Toc515265296" w:history="1">
        <w:r w:rsidR="000B284D" w:rsidRPr="003E0E2C">
          <w:rPr>
            <w:rStyle w:val="Hypertextovprepojenie"/>
            <w:noProof/>
          </w:rPr>
          <w:t>4.2</w:t>
        </w:r>
        <w:r w:rsidR="000B284D" w:rsidRPr="00DB7312">
          <w:rPr>
            <w:rFonts w:ascii="Calibri" w:hAnsi="Calibri"/>
            <w:smallCaps w:val="0"/>
            <w:noProof/>
            <w:sz w:val="22"/>
            <w:szCs w:val="22"/>
          </w:rPr>
          <w:tab/>
        </w:r>
        <w:r w:rsidR="000B284D" w:rsidRPr="003E0E2C">
          <w:rPr>
            <w:rStyle w:val="Hypertextovprepojenie"/>
            <w:noProof/>
          </w:rPr>
          <w:t>PrácE</w:t>
        </w:r>
        <w:r w:rsidR="000B284D">
          <w:rPr>
            <w:noProof/>
            <w:webHidden/>
          </w:rPr>
          <w:tab/>
        </w:r>
        <w:r w:rsidR="000B284D">
          <w:rPr>
            <w:noProof/>
            <w:webHidden/>
          </w:rPr>
          <w:fldChar w:fldCharType="begin"/>
        </w:r>
        <w:r w:rsidR="000B284D">
          <w:rPr>
            <w:noProof/>
            <w:webHidden/>
          </w:rPr>
          <w:instrText xml:space="preserve"> PAGEREF _Toc515265296 \h </w:instrText>
        </w:r>
        <w:r w:rsidR="000B284D">
          <w:rPr>
            <w:noProof/>
            <w:webHidden/>
          </w:rPr>
        </w:r>
        <w:r w:rsidR="000B284D">
          <w:rPr>
            <w:noProof/>
            <w:webHidden/>
          </w:rPr>
          <w:fldChar w:fldCharType="separate"/>
        </w:r>
        <w:r w:rsidR="00CF0E6B">
          <w:rPr>
            <w:noProof/>
            <w:webHidden/>
          </w:rPr>
          <w:t>18</w:t>
        </w:r>
        <w:r w:rsidR="000B284D">
          <w:rPr>
            <w:noProof/>
            <w:webHidden/>
          </w:rPr>
          <w:fldChar w:fldCharType="end"/>
        </w:r>
      </w:hyperlink>
    </w:p>
    <w:p w14:paraId="5693A2F8" w14:textId="77777777" w:rsidR="000B284D" w:rsidRPr="00DB7312" w:rsidRDefault="002F6FF3">
      <w:pPr>
        <w:pStyle w:val="Obsah2"/>
        <w:tabs>
          <w:tab w:val="left" w:pos="880"/>
        </w:tabs>
        <w:rPr>
          <w:rFonts w:ascii="Calibri" w:hAnsi="Calibri"/>
          <w:smallCaps w:val="0"/>
          <w:noProof/>
          <w:sz w:val="22"/>
          <w:szCs w:val="22"/>
        </w:rPr>
      </w:pPr>
      <w:hyperlink w:anchor="_Toc515265297" w:history="1">
        <w:r w:rsidR="000B284D" w:rsidRPr="003E0E2C">
          <w:rPr>
            <w:rStyle w:val="Hypertextovprepojenie"/>
            <w:noProof/>
          </w:rPr>
          <w:t>4.3</w:t>
        </w:r>
        <w:r w:rsidR="000B284D" w:rsidRPr="00DB7312">
          <w:rPr>
            <w:rFonts w:ascii="Calibri" w:hAnsi="Calibri"/>
            <w:smallCaps w:val="0"/>
            <w:noProof/>
            <w:sz w:val="22"/>
            <w:szCs w:val="22"/>
          </w:rPr>
          <w:tab/>
        </w:r>
        <w:r w:rsidR="000B284D" w:rsidRPr="003E0E2C">
          <w:rPr>
            <w:rStyle w:val="Hypertextovprepojenie"/>
            <w:noProof/>
          </w:rPr>
          <w:t>inžinierska a projektová príprava</w:t>
        </w:r>
        <w:r w:rsidR="000B284D">
          <w:rPr>
            <w:noProof/>
            <w:webHidden/>
          </w:rPr>
          <w:tab/>
        </w:r>
        <w:r w:rsidR="000B284D">
          <w:rPr>
            <w:noProof/>
            <w:webHidden/>
          </w:rPr>
          <w:fldChar w:fldCharType="begin"/>
        </w:r>
        <w:r w:rsidR="000B284D">
          <w:rPr>
            <w:noProof/>
            <w:webHidden/>
          </w:rPr>
          <w:instrText xml:space="preserve"> PAGEREF _Toc515265297 \h </w:instrText>
        </w:r>
        <w:r w:rsidR="000B284D">
          <w:rPr>
            <w:noProof/>
            <w:webHidden/>
          </w:rPr>
        </w:r>
        <w:r w:rsidR="000B284D">
          <w:rPr>
            <w:noProof/>
            <w:webHidden/>
          </w:rPr>
          <w:fldChar w:fldCharType="separate"/>
        </w:r>
        <w:r w:rsidR="00CF0E6B">
          <w:rPr>
            <w:noProof/>
            <w:webHidden/>
          </w:rPr>
          <w:t>18</w:t>
        </w:r>
        <w:r w:rsidR="000B284D">
          <w:rPr>
            <w:noProof/>
            <w:webHidden/>
          </w:rPr>
          <w:fldChar w:fldCharType="end"/>
        </w:r>
      </w:hyperlink>
    </w:p>
    <w:p w14:paraId="78DFF1DC" w14:textId="77777777" w:rsidR="000B284D" w:rsidRPr="00DB7312" w:rsidRDefault="002F6FF3">
      <w:pPr>
        <w:pStyle w:val="Obsah2"/>
        <w:tabs>
          <w:tab w:val="left" w:pos="880"/>
        </w:tabs>
        <w:rPr>
          <w:rFonts w:ascii="Calibri" w:hAnsi="Calibri"/>
          <w:smallCaps w:val="0"/>
          <w:noProof/>
          <w:sz w:val="22"/>
          <w:szCs w:val="22"/>
        </w:rPr>
      </w:pPr>
      <w:hyperlink w:anchor="_Toc515265298" w:history="1">
        <w:r w:rsidR="000B284D" w:rsidRPr="003E0E2C">
          <w:rPr>
            <w:rStyle w:val="Hypertextovprepojenie"/>
            <w:noProof/>
          </w:rPr>
          <w:t>4.4</w:t>
        </w:r>
        <w:r w:rsidR="000B284D" w:rsidRPr="00DB7312">
          <w:rPr>
            <w:rFonts w:ascii="Calibri" w:hAnsi="Calibri"/>
            <w:smallCaps w:val="0"/>
            <w:noProof/>
            <w:sz w:val="22"/>
            <w:szCs w:val="22"/>
          </w:rPr>
          <w:tab/>
        </w:r>
        <w:r w:rsidR="000B284D" w:rsidRPr="003E0E2C">
          <w:rPr>
            <w:rStyle w:val="Hypertextovprepojenie"/>
            <w:noProof/>
          </w:rPr>
          <w:t>Služby</w:t>
        </w:r>
        <w:r w:rsidR="000B284D">
          <w:rPr>
            <w:noProof/>
            <w:webHidden/>
          </w:rPr>
          <w:tab/>
        </w:r>
        <w:r w:rsidR="000B284D">
          <w:rPr>
            <w:noProof/>
            <w:webHidden/>
          </w:rPr>
          <w:fldChar w:fldCharType="begin"/>
        </w:r>
        <w:r w:rsidR="000B284D">
          <w:rPr>
            <w:noProof/>
            <w:webHidden/>
          </w:rPr>
          <w:instrText xml:space="preserve"> PAGEREF _Toc515265298 \h </w:instrText>
        </w:r>
        <w:r w:rsidR="000B284D">
          <w:rPr>
            <w:noProof/>
            <w:webHidden/>
          </w:rPr>
        </w:r>
        <w:r w:rsidR="000B284D">
          <w:rPr>
            <w:noProof/>
            <w:webHidden/>
          </w:rPr>
          <w:fldChar w:fldCharType="separate"/>
        </w:r>
        <w:r w:rsidR="00CF0E6B">
          <w:rPr>
            <w:noProof/>
            <w:webHidden/>
          </w:rPr>
          <w:t>19</w:t>
        </w:r>
        <w:r w:rsidR="000B284D">
          <w:rPr>
            <w:noProof/>
            <w:webHidden/>
          </w:rPr>
          <w:fldChar w:fldCharType="end"/>
        </w:r>
      </w:hyperlink>
    </w:p>
    <w:p w14:paraId="424E8918" w14:textId="77777777" w:rsidR="000B284D" w:rsidRPr="00DB7312" w:rsidRDefault="002F6FF3">
      <w:pPr>
        <w:pStyle w:val="Obsah3"/>
        <w:tabs>
          <w:tab w:val="left" w:pos="1100"/>
        </w:tabs>
        <w:rPr>
          <w:rFonts w:ascii="Calibri" w:hAnsi="Calibri"/>
          <w:i w:val="0"/>
          <w:noProof/>
          <w:sz w:val="22"/>
          <w:szCs w:val="22"/>
        </w:rPr>
      </w:pPr>
      <w:hyperlink w:anchor="_Toc515265299" w:history="1">
        <w:r w:rsidR="000B284D" w:rsidRPr="003E0E2C">
          <w:rPr>
            <w:rStyle w:val="Hypertextovprepojenie"/>
            <w:noProof/>
          </w:rPr>
          <w:t>4.4.1</w:t>
        </w:r>
        <w:r w:rsidR="000B284D" w:rsidRPr="00DB7312">
          <w:rPr>
            <w:rFonts w:ascii="Calibri" w:hAnsi="Calibri"/>
            <w:i w:val="0"/>
            <w:noProof/>
            <w:sz w:val="22"/>
            <w:szCs w:val="22"/>
          </w:rPr>
          <w:tab/>
        </w:r>
        <w:r w:rsidR="000B284D" w:rsidRPr="003E0E2C">
          <w:rPr>
            <w:rStyle w:val="Hypertextovprepojenie"/>
            <w:noProof/>
          </w:rPr>
          <w:t>Školenie</w:t>
        </w:r>
        <w:r w:rsidR="000B284D">
          <w:rPr>
            <w:noProof/>
            <w:webHidden/>
          </w:rPr>
          <w:tab/>
        </w:r>
        <w:r w:rsidR="000B284D">
          <w:rPr>
            <w:noProof/>
            <w:webHidden/>
          </w:rPr>
          <w:fldChar w:fldCharType="begin"/>
        </w:r>
        <w:r w:rsidR="000B284D">
          <w:rPr>
            <w:noProof/>
            <w:webHidden/>
          </w:rPr>
          <w:instrText xml:space="preserve"> PAGEREF _Toc515265299 \h </w:instrText>
        </w:r>
        <w:r w:rsidR="000B284D">
          <w:rPr>
            <w:noProof/>
            <w:webHidden/>
          </w:rPr>
        </w:r>
        <w:r w:rsidR="000B284D">
          <w:rPr>
            <w:noProof/>
            <w:webHidden/>
          </w:rPr>
          <w:fldChar w:fldCharType="separate"/>
        </w:r>
        <w:r w:rsidR="00CF0E6B">
          <w:rPr>
            <w:noProof/>
            <w:webHidden/>
          </w:rPr>
          <w:t>19</w:t>
        </w:r>
        <w:r w:rsidR="000B284D">
          <w:rPr>
            <w:noProof/>
            <w:webHidden/>
          </w:rPr>
          <w:fldChar w:fldCharType="end"/>
        </w:r>
      </w:hyperlink>
    </w:p>
    <w:p w14:paraId="59EE4771" w14:textId="77777777" w:rsidR="000B284D" w:rsidRPr="00DB7312" w:rsidRDefault="002F6FF3">
      <w:pPr>
        <w:pStyle w:val="Obsah3"/>
        <w:tabs>
          <w:tab w:val="left" w:pos="1100"/>
        </w:tabs>
        <w:rPr>
          <w:rFonts w:ascii="Calibri" w:hAnsi="Calibri"/>
          <w:i w:val="0"/>
          <w:noProof/>
          <w:sz w:val="22"/>
          <w:szCs w:val="22"/>
        </w:rPr>
      </w:pPr>
      <w:hyperlink w:anchor="_Toc515265300" w:history="1">
        <w:r w:rsidR="000B284D" w:rsidRPr="003E0E2C">
          <w:rPr>
            <w:rStyle w:val="Hypertextovprepojenie"/>
            <w:noProof/>
          </w:rPr>
          <w:t>4.4.2</w:t>
        </w:r>
        <w:r w:rsidR="000B284D" w:rsidRPr="00DB7312">
          <w:rPr>
            <w:rFonts w:ascii="Calibri" w:hAnsi="Calibri"/>
            <w:i w:val="0"/>
            <w:noProof/>
            <w:sz w:val="22"/>
            <w:szCs w:val="22"/>
          </w:rPr>
          <w:tab/>
        </w:r>
        <w:r w:rsidR="000B284D" w:rsidRPr="003E0E2C">
          <w:rPr>
            <w:rStyle w:val="Hypertextovprepojenie"/>
            <w:noProof/>
          </w:rPr>
          <w:t>Dozor</w:t>
        </w:r>
        <w:r w:rsidR="000B284D">
          <w:rPr>
            <w:noProof/>
            <w:webHidden/>
          </w:rPr>
          <w:tab/>
        </w:r>
        <w:r w:rsidR="000B284D">
          <w:rPr>
            <w:noProof/>
            <w:webHidden/>
          </w:rPr>
          <w:fldChar w:fldCharType="begin"/>
        </w:r>
        <w:r w:rsidR="000B284D">
          <w:rPr>
            <w:noProof/>
            <w:webHidden/>
          </w:rPr>
          <w:instrText xml:space="preserve"> PAGEREF _Toc515265300 \h </w:instrText>
        </w:r>
        <w:r w:rsidR="000B284D">
          <w:rPr>
            <w:noProof/>
            <w:webHidden/>
          </w:rPr>
        </w:r>
        <w:r w:rsidR="000B284D">
          <w:rPr>
            <w:noProof/>
            <w:webHidden/>
          </w:rPr>
          <w:fldChar w:fldCharType="separate"/>
        </w:r>
        <w:r w:rsidR="00CF0E6B">
          <w:rPr>
            <w:noProof/>
            <w:webHidden/>
          </w:rPr>
          <w:t>19</w:t>
        </w:r>
        <w:r w:rsidR="000B284D">
          <w:rPr>
            <w:noProof/>
            <w:webHidden/>
          </w:rPr>
          <w:fldChar w:fldCharType="end"/>
        </w:r>
      </w:hyperlink>
    </w:p>
    <w:p w14:paraId="25379F35" w14:textId="77777777" w:rsidR="000B284D" w:rsidRPr="00DB7312" w:rsidRDefault="002F6FF3">
      <w:pPr>
        <w:pStyle w:val="Obsah3"/>
        <w:tabs>
          <w:tab w:val="left" w:pos="1100"/>
        </w:tabs>
        <w:rPr>
          <w:rFonts w:ascii="Calibri" w:hAnsi="Calibri"/>
          <w:i w:val="0"/>
          <w:noProof/>
          <w:sz w:val="22"/>
          <w:szCs w:val="22"/>
        </w:rPr>
      </w:pPr>
      <w:hyperlink w:anchor="_Toc515265301" w:history="1">
        <w:r w:rsidR="000B284D" w:rsidRPr="003E0E2C">
          <w:rPr>
            <w:rStyle w:val="Hypertextovprepojenie"/>
            <w:noProof/>
          </w:rPr>
          <w:t>4.4.3</w:t>
        </w:r>
        <w:r w:rsidR="000B284D" w:rsidRPr="00DB7312">
          <w:rPr>
            <w:rFonts w:ascii="Calibri" w:hAnsi="Calibri"/>
            <w:i w:val="0"/>
            <w:noProof/>
            <w:sz w:val="22"/>
            <w:szCs w:val="22"/>
          </w:rPr>
          <w:tab/>
        </w:r>
        <w:r w:rsidR="000B284D" w:rsidRPr="003E0E2C">
          <w:rPr>
            <w:rStyle w:val="Hypertextovprepojenie"/>
            <w:noProof/>
          </w:rPr>
          <w:t>Iné služby a povinnosti</w:t>
        </w:r>
        <w:r w:rsidR="000B284D">
          <w:rPr>
            <w:noProof/>
            <w:webHidden/>
          </w:rPr>
          <w:tab/>
        </w:r>
        <w:r w:rsidR="000B284D">
          <w:rPr>
            <w:noProof/>
            <w:webHidden/>
          </w:rPr>
          <w:fldChar w:fldCharType="begin"/>
        </w:r>
        <w:r w:rsidR="000B284D">
          <w:rPr>
            <w:noProof/>
            <w:webHidden/>
          </w:rPr>
          <w:instrText xml:space="preserve"> PAGEREF _Toc515265301 \h </w:instrText>
        </w:r>
        <w:r w:rsidR="000B284D">
          <w:rPr>
            <w:noProof/>
            <w:webHidden/>
          </w:rPr>
        </w:r>
        <w:r w:rsidR="000B284D">
          <w:rPr>
            <w:noProof/>
            <w:webHidden/>
          </w:rPr>
          <w:fldChar w:fldCharType="separate"/>
        </w:r>
        <w:r w:rsidR="00CF0E6B">
          <w:rPr>
            <w:noProof/>
            <w:webHidden/>
          </w:rPr>
          <w:t>19</w:t>
        </w:r>
        <w:r w:rsidR="000B284D">
          <w:rPr>
            <w:noProof/>
            <w:webHidden/>
          </w:rPr>
          <w:fldChar w:fldCharType="end"/>
        </w:r>
      </w:hyperlink>
    </w:p>
    <w:p w14:paraId="61E36FF8" w14:textId="77777777" w:rsidR="000B284D" w:rsidRPr="00DB7312" w:rsidRDefault="002F6FF3">
      <w:pPr>
        <w:pStyle w:val="Obsah2"/>
        <w:tabs>
          <w:tab w:val="left" w:pos="880"/>
        </w:tabs>
        <w:rPr>
          <w:rFonts w:ascii="Calibri" w:hAnsi="Calibri"/>
          <w:smallCaps w:val="0"/>
          <w:noProof/>
          <w:sz w:val="22"/>
          <w:szCs w:val="22"/>
        </w:rPr>
      </w:pPr>
      <w:hyperlink w:anchor="_Toc515265302" w:history="1">
        <w:r w:rsidR="000B284D" w:rsidRPr="003E0E2C">
          <w:rPr>
            <w:rStyle w:val="Hypertextovprepojenie"/>
            <w:noProof/>
          </w:rPr>
          <w:t>4.5</w:t>
        </w:r>
        <w:r w:rsidR="000B284D" w:rsidRPr="00DB7312">
          <w:rPr>
            <w:rFonts w:ascii="Calibri" w:hAnsi="Calibri"/>
            <w:smallCaps w:val="0"/>
            <w:noProof/>
            <w:sz w:val="22"/>
            <w:szCs w:val="22"/>
          </w:rPr>
          <w:tab/>
        </w:r>
        <w:r w:rsidR="000B284D" w:rsidRPr="003E0E2C">
          <w:rPr>
            <w:rStyle w:val="Hypertextovprepojenie"/>
            <w:noProof/>
          </w:rPr>
          <w:t>náhradné diely</w:t>
        </w:r>
        <w:r w:rsidR="000B284D">
          <w:rPr>
            <w:noProof/>
            <w:webHidden/>
          </w:rPr>
          <w:tab/>
        </w:r>
        <w:r w:rsidR="000B284D">
          <w:rPr>
            <w:noProof/>
            <w:webHidden/>
          </w:rPr>
          <w:fldChar w:fldCharType="begin"/>
        </w:r>
        <w:r w:rsidR="000B284D">
          <w:rPr>
            <w:noProof/>
            <w:webHidden/>
          </w:rPr>
          <w:instrText xml:space="preserve"> PAGEREF _Toc515265302 \h </w:instrText>
        </w:r>
        <w:r w:rsidR="000B284D">
          <w:rPr>
            <w:noProof/>
            <w:webHidden/>
          </w:rPr>
        </w:r>
        <w:r w:rsidR="000B284D">
          <w:rPr>
            <w:noProof/>
            <w:webHidden/>
          </w:rPr>
          <w:fldChar w:fldCharType="separate"/>
        </w:r>
        <w:r w:rsidR="00CF0E6B">
          <w:rPr>
            <w:noProof/>
            <w:webHidden/>
          </w:rPr>
          <w:t>20</w:t>
        </w:r>
        <w:r w:rsidR="000B284D">
          <w:rPr>
            <w:noProof/>
            <w:webHidden/>
          </w:rPr>
          <w:fldChar w:fldCharType="end"/>
        </w:r>
      </w:hyperlink>
    </w:p>
    <w:p w14:paraId="6D4B7461" w14:textId="77777777" w:rsidR="000B284D" w:rsidRPr="00DB7312" w:rsidRDefault="002F6FF3">
      <w:pPr>
        <w:pStyle w:val="Obsah2"/>
        <w:tabs>
          <w:tab w:val="left" w:pos="880"/>
        </w:tabs>
        <w:rPr>
          <w:rFonts w:ascii="Calibri" w:hAnsi="Calibri"/>
          <w:smallCaps w:val="0"/>
          <w:noProof/>
          <w:sz w:val="22"/>
          <w:szCs w:val="22"/>
        </w:rPr>
      </w:pPr>
      <w:hyperlink w:anchor="_Toc515265303" w:history="1">
        <w:r w:rsidR="000B284D" w:rsidRPr="003E0E2C">
          <w:rPr>
            <w:rStyle w:val="Hypertextovprepojenie"/>
            <w:noProof/>
          </w:rPr>
          <w:t>4.6</w:t>
        </w:r>
        <w:r w:rsidR="000B284D" w:rsidRPr="00DB7312">
          <w:rPr>
            <w:rFonts w:ascii="Calibri" w:hAnsi="Calibri"/>
            <w:smallCaps w:val="0"/>
            <w:noProof/>
            <w:sz w:val="22"/>
            <w:szCs w:val="22"/>
          </w:rPr>
          <w:tab/>
        </w:r>
        <w:r w:rsidR="000B284D" w:rsidRPr="003E0E2C">
          <w:rPr>
            <w:rStyle w:val="Hypertextovprepojenie"/>
            <w:noProof/>
          </w:rPr>
          <w:t>Voliteľné a dodatočné práce</w:t>
        </w:r>
        <w:r w:rsidR="000B284D">
          <w:rPr>
            <w:noProof/>
            <w:webHidden/>
          </w:rPr>
          <w:tab/>
        </w:r>
        <w:r w:rsidR="000B284D">
          <w:rPr>
            <w:noProof/>
            <w:webHidden/>
          </w:rPr>
          <w:fldChar w:fldCharType="begin"/>
        </w:r>
        <w:r w:rsidR="000B284D">
          <w:rPr>
            <w:noProof/>
            <w:webHidden/>
          </w:rPr>
          <w:instrText xml:space="preserve"> PAGEREF _Toc515265303 \h </w:instrText>
        </w:r>
        <w:r w:rsidR="000B284D">
          <w:rPr>
            <w:noProof/>
            <w:webHidden/>
          </w:rPr>
        </w:r>
        <w:r w:rsidR="000B284D">
          <w:rPr>
            <w:noProof/>
            <w:webHidden/>
          </w:rPr>
          <w:fldChar w:fldCharType="separate"/>
        </w:r>
        <w:r w:rsidR="00CF0E6B">
          <w:rPr>
            <w:noProof/>
            <w:webHidden/>
          </w:rPr>
          <w:t>20</w:t>
        </w:r>
        <w:r w:rsidR="000B284D">
          <w:rPr>
            <w:noProof/>
            <w:webHidden/>
          </w:rPr>
          <w:fldChar w:fldCharType="end"/>
        </w:r>
      </w:hyperlink>
    </w:p>
    <w:p w14:paraId="02BC8DAD" w14:textId="77777777" w:rsidR="000B284D" w:rsidRPr="00DB7312" w:rsidRDefault="002F6FF3">
      <w:pPr>
        <w:pStyle w:val="Obsah2"/>
        <w:tabs>
          <w:tab w:val="left" w:pos="880"/>
        </w:tabs>
        <w:rPr>
          <w:rFonts w:ascii="Calibri" w:hAnsi="Calibri"/>
          <w:smallCaps w:val="0"/>
          <w:noProof/>
          <w:sz w:val="22"/>
          <w:szCs w:val="22"/>
        </w:rPr>
      </w:pPr>
      <w:hyperlink w:anchor="_Toc515265304" w:history="1">
        <w:r w:rsidR="000B284D" w:rsidRPr="003E0E2C">
          <w:rPr>
            <w:rStyle w:val="Hypertextovprepojenie"/>
            <w:noProof/>
          </w:rPr>
          <w:t>4.7</w:t>
        </w:r>
        <w:r w:rsidR="000B284D" w:rsidRPr="00DB7312">
          <w:rPr>
            <w:rFonts w:ascii="Calibri" w:hAnsi="Calibri"/>
            <w:smallCaps w:val="0"/>
            <w:noProof/>
            <w:sz w:val="22"/>
            <w:szCs w:val="22"/>
          </w:rPr>
          <w:tab/>
        </w:r>
        <w:r w:rsidR="000B284D" w:rsidRPr="003E0E2C">
          <w:rPr>
            <w:rStyle w:val="Hypertextovprepojenie"/>
            <w:noProof/>
          </w:rPr>
          <w:t>vymedzenie hraníc predmetu plnenia</w:t>
        </w:r>
        <w:r w:rsidR="000B284D">
          <w:rPr>
            <w:noProof/>
            <w:webHidden/>
          </w:rPr>
          <w:tab/>
        </w:r>
        <w:r w:rsidR="000B284D">
          <w:rPr>
            <w:noProof/>
            <w:webHidden/>
          </w:rPr>
          <w:fldChar w:fldCharType="begin"/>
        </w:r>
        <w:r w:rsidR="000B284D">
          <w:rPr>
            <w:noProof/>
            <w:webHidden/>
          </w:rPr>
          <w:instrText xml:space="preserve"> PAGEREF _Toc515265304 \h </w:instrText>
        </w:r>
        <w:r w:rsidR="000B284D">
          <w:rPr>
            <w:noProof/>
            <w:webHidden/>
          </w:rPr>
        </w:r>
        <w:r w:rsidR="000B284D">
          <w:rPr>
            <w:noProof/>
            <w:webHidden/>
          </w:rPr>
          <w:fldChar w:fldCharType="separate"/>
        </w:r>
        <w:r w:rsidR="00CF0E6B">
          <w:rPr>
            <w:noProof/>
            <w:webHidden/>
          </w:rPr>
          <w:t>21</w:t>
        </w:r>
        <w:r w:rsidR="000B284D">
          <w:rPr>
            <w:noProof/>
            <w:webHidden/>
          </w:rPr>
          <w:fldChar w:fldCharType="end"/>
        </w:r>
      </w:hyperlink>
    </w:p>
    <w:p w14:paraId="1693D0A2" w14:textId="77777777" w:rsidR="000B284D" w:rsidRPr="00DB7312" w:rsidRDefault="002F6FF3">
      <w:pPr>
        <w:pStyle w:val="Obsah1"/>
        <w:tabs>
          <w:tab w:val="left" w:pos="440"/>
        </w:tabs>
        <w:rPr>
          <w:rFonts w:ascii="Calibri" w:hAnsi="Calibri"/>
          <w:b w:val="0"/>
          <w:caps w:val="0"/>
          <w:noProof/>
          <w:sz w:val="22"/>
          <w:szCs w:val="22"/>
        </w:rPr>
      </w:pPr>
      <w:hyperlink w:anchor="_Toc515265305" w:history="1">
        <w:r w:rsidR="000B284D" w:rsidRPr="003E0E2C">
          <w:rPr>
            <w:rStyle w:val="Hypertextovprepojenie"/>
            <w:noProof/>
          </w:rPr>
          <w:t>5.</w:t>
        </w:r>
        <w:r w:rsidR="000B284D" w:rsidRPr="00DB7312">
          <w:rPr>
            <w:rFonts w:ascii="Calibri" w:hAnsi="Calibri"/>
            <w:b w:val="0"/>
            <w:caps w:val="0"/>
            <w:noProof/>
            <w:sz w:val="22"/>
            <w:szCs w:val="22"/>
          </w:rPr>
          <w:tab/>
        </w:r>
        <w:r w:rsidR="000B284D" w:rsidRPr="003E0E2C">
          <w:rPr>
            <w:rStyle w:val="Hypertextovprepojenie"/>
            <w:noProof/>
          </w:rPr>
          <w:t>funkčné a podrobné technické požiadavky</w:t>
        </w:r>
        <w:r w:rsidR="000B284D">
          <w:rPr>
            <w:noProof/>
            <w:webHidden/>
          </w:rPr>
          <w:tab/>
        </w:r>
        <w:r w:rsidR="000B284D">
          <w:rPr>
            <w:noProof/>
            <w:webHidden/>
          </w:rPr>
          <w:fldChar w:fldCharType="begin"/>
        </w:r>
        <w:r w:rsidR="000B284D">
          <w:rPr>
            <w:noProof/>
            <w:webHidden/>
          </w:rPr>
          <w:instrText xml:space="preserve"> PAGEREF _Toc515265305 \h </w:instrText>
        </w:r>
        <w:r w:rsidR="000B284D">
          <w:rPr>
            <w:noProof/>
            <w:webHidden/>
          </w:rPr>
        </w:r>
        <w:r w:rsidR="000B284D">
          <w:rPr>
            <w:noProof/>
            <w:webHidden/>
          </w:rPr>
          <w:fldChar w:fldCharType="separate"/>
        </w:r>
        <w:r w:rsidR="00CF0E6B">
          <w:rPr>
            <w:noProof/>
            <w:webHidden/>
          </w:rPr>
          <w:t>21</w:t>
        </w:r>
        <w:r w:rsidR="000B284D">
          <w:rPr>
            <w:noProof/>
            <w:webHidden/>
          </w:rPr>
          <w:fldChar w:fldCharType="end"/>
        </w:r>
      </w:hyperlink>
    </w:p>
    <w:p w14:paraId="3FB7A5D4" w14:textId="77777777" w:rsidR="000B284D" w:rsidRPr="00DB7312" w:rsidRDefault="002F6FF3">
      <w:pPr>
        <w:pStyle w:val="Obsah2"/>
        <w:tabs>
          <w:tab w:val="left" w:pos="880"/>
        </w:tabs>
        <w:rPr>
          <w:rFonts w:ascii="Calibri" w:hAnsi="Calibri"/>
          <w:smallCaps w:val="0"/>
          <w:noProof/>
          <w:sz w:val="22"/>
          <w:szCs w:val="22"/>
        </w:rPr>
      </w:pPr>
      <w:hyperlink w:anchor="_Toc515265306" w:history="1">
        <w:r w:rsidR="000B284D" w:rsidRPr="003E0E2C">
          <w:rPr>
            <w:rStyle w:val="Hypertextovprepojenie"/>
            <w:noProof/>
          </w:rPr>
          <w:t>5.1</w:t>
        </w:r>
        <w:r w:rsidR="000B284D" w:rsidRPr="00DB7312">
          <w:rPr>
            <w:rFonts w:ascii="Calibri" w:hAnsi="Calibri"/>
            <w:smallCaps w:val="0"/>
            <w:noProof/>
            <w:sz w:val="22"/>
            <w:szCs w:val="22"/>
          </w:rPr>
          <w:tab/>
        </w:r>
        <w:r w:rsidR="000B284D" w:rsidRPr="003E0E2C">
          <w:rPr>
            <w:rStyle w:val="Hypertextovprepojenie"/>
            <w:noProof/>
          </w:rPr>
          <w:t>Požiadavky na systémy, zariadenia, komponenty a materiály</w:t>
        </w:r>
        <w:r w:rsidR="000B284D">
          <w:rPr>
            <w:noProof/>
            <w:webHidden/>
          </w:rPr>
          <w:tab/>
        </w:r>
        <w:r w:rsidR="000B284D">
          <w:rPr>
            <w:noProof/>
            <w:webHidden/>
          </w:rPr>
          <w:fldChar w:fldCharType="begin"/>
        </w:r>
        <w:r w:rsidR="000B284D">
          <w:rPr>
            <w:noProof/>
            <w:webHidden/>
          </w:rPr>
          <w:instrText xml:space="preserve"> PAGEREF _Toc515265306 \h </w:instrText>
        </w:r>
        <w:r w:rsidR="000B284D">
          <w:rPr>
            <w:noProof/>
            <w:webHidden/>
          </w:rPr>
        </w:r>
        <w:r w:rsidR="000B284D">
          <w:rPr>
            <w:noProof/>
            <w:webHidden/>
          </w:rPr>
          <w:fldChar w:fldCharType="separate"/>
        </w:r>
        <w:r w:rsidR="00CF0E6B">
          <w:rPr>
            <w:noProof/>
            <w:webHidden/>
          </w:rPr>
          <w:t>21</w:t>
        </w:r>
        <w:r w:rsidR="000B284D">
          <w:rPr>
            <w:noProof/>
            <w:webHidden/>
          </w:rPr>
          <w:fldChar w:fldCharType="end"/>
        </w:r>
      </w:hyperlink>
    </w:p>
    <w:p w14:paraId="036191BB" w14:textId="77777777" w:rsidR="000B284D" w:rsidRPr="00DB7312" w:rsidRDefault="002F6FF3">
      <w:pPr>
        <w:pStyle w:val="Obsah3"/>
        <w:tabs>
          <w:tab w:val="left" w:pos="1100"/>
        </w:tabs>
        <w:rPr>
          <w:rFonts w:ascii="Calibri" w:hAnsi="Calibri"/>
          <w:i w:val="0"/>
          <w:noProof/>
          <w:sz w:val="22"/>
          <w:szCs w:val="22"/>
        </w:rPr>
      </w:pPr>
      <w:hyperlink w:anchor="_Toc515265307" w:history="1">
        <w:r w:rsidR="000B284D" w:rsidRPr="003E0E2C">
          <w:rPr>
            <w:rStyle w:val="Hypertextovprepojenie"/>
            <w:noProof/>
          </w:rPr>
          <w:t>5.1.1</w:t>
        </w:r>
        <w:r w:rsidR="000B284D" w:rsidRPr="00DB7312">
          <w:rPr>
            <w:rFonts w:ascii="Calibri" w:hAnsi="Calibri"/>
            <w:i w:val="0"/>
            <w:noProof/>
            <w:sz w:val="22"/>
            <w:szCs w:val="22"/>
          </w:rPr>
          <w:tab/>
        </w:r>
        <w:r w:rsidR="000B284D" w:rsidRPr="003E0E2C">
          <w:rPr>
            <w:rStyle w:val="Hypertextovprepojenie"/>
            <w:noProof/>
          </w:rPr>
          <w:t>Požiadavky na prevádzkyschopnosť systémov a zariadení</w:t>
        </w:r>
        <w:r w:rsidR="000B284D">
          <w:rPr>
            <w:noProof/>
            <w:webHidden/>
          </w:rPr>
          <w:tab/>
        </w:r>
        <w:r w:rsidR="000B284D">
          <w:rPr>
            <w:noProof/>
            <w:webHidden/>
          </w:rPr>
          <w:fldChar w:fldCharType="begin"/>
        </w:r>
        <w:r w:rsidR="000B284D">
          <w:rPr>
            <w:noProof/>
            <w:webHidden/>
          </w:rPr>
          <w:instrText xml:space="preserve"> PAGEREF _Toc515265307 \h </w:instrText>
        </w:r>
        <w:r w:rsidR="000B284D">
          <w:rPr>
            <w:noProof/>
            <w:webHidden/>
          </w:rPr>
        </w:r>
        <w:r w:rsidR="000B284D">
          <w:rPr>
            <w:noProof/>
            <w:webHidden/>
          </w:rPr>
          <w:fldChar w:fldCharType="separate"/>
        </w:r>
        <w:r w:rsidR="00CF0E6B">
          <w:rPr>
            <w:noProof/>
            <w:webHidden/>
          </w:rPr>
          <w:t>27</w:t>
        </w:r>
        <w:r w:rsidR="000B284D">
          <w:rPr>
            <w:noProof/>
            <w:webHidden/>
          </w:rPr>
          <w:fldChar w:fldCharType="end"/>
        </w:r>
      </w:hyperlink>
    </w:p>
    <w:p w14:paraId="512072FF" w14:textId="77777777" w:rsidR="000B284D" w:rsidRPr="00DB7312" w:rsidRDefault="002F6FF3">
      <w:pPr>
        <w:pStyle w:val="Obsah3"/>
        <w:tabs>
          <w:tab w:val="left" w:pos="1100"/>
        </w:tabs>
        <w:rPr>
          <w:rFonts w:ascii="Calibri" w:hAnsi="Calibri"/>
          <w:i w:val="0"/>
          <w:noProof/>
          <w:sz w:val="22"/>
          <w:szCs w:val="22"/>
        </w:rPr>
      </w:pPr>
      <w:hyperlink w:anchor="_Toc515265308" w:history="1">
        <w:r w:rsidR="000B284D" w:rsidRPr="003E0E2C">
          <w:rPr>
            <w:rStyle w:val="Hypertextovprepojenie"/>
            <w:noProof/>
          </w:rPr>
          <w:t>5.1.2</w:t>
        </w:r>
        <w:r w:rsidR="000B284D" w:rsidRPr="00DB7312">
          <w:rPr>
            <w:rFonts w:ascii="Calibri" w:hAnsi="Calibri"/>
            <w:i w:val="0"/>
            <w:noProof/>
            <w:sz w:val="22"/>
            <w:szCs w:val="22"/>
          </w:rPr>
          <w:tab/>
        </w:r>
        <w:r w:rsidR="000B284D" w:rsidRPr="003E0E2C">
          <w:rPr>
            <w:rStyle w:val="Hypertextovprepojenie"/>
            <w:noProof/>
          </w:rPr>
          <w:t>Klasifikačné požiadavky</w:t>
        </w:r>
        <w:r w:rsidR="000B284D">
          <w:rPr>
            <w:noProof/>
            <w:webHidden/>
          </w:rPr>
          <w:tab/>
        </w:r>
        <w:r w:rsidR="000B284D">
          <w:rPr>
            <w:noProof/>
            <w:webHidden/>
          </w:rPr>
          <w:fldChar w:fldCharType="begin"/>
        </w:r>
        <w:r w:rsidR="000B284D">
          <w:rPr>
            <w:noProof/>
            <w:webHidden/>
          </w:rPr>
          <w:instrText xml:space="preserve"> PAGEREF _Toc515265308 \h </w:instrText>
        </w:r>
        <w:r w:rsidR="000B284D">
          <w:rPr>
            <w:noProof/>
            <w:webHidden/>
          </w:rPr>
        </w:r>
        <w:r w:rsidR="000B284D">
          <w:rPr>
            <w:noProof/>
            <w:webHidden/>
          </w:rPr>
          <w:fldChar w:fldCharType="separate"/>
        </w:r>
        <w:r w:rsidR="00CF0E6B">
          <w:rPr>
            <w:noProof/>
            <w:webHidden/>
          </w:rPr>
          <w:t>27</w:t>
        </w:r>
        <w:r w:rsidR="000B284D">
          <w:rPr>
            <w:noProof/>
            <w:webHidden/>
          </w:rPr>
          <w:fldChar w:fldCharType="end"/>
        </w:r>
      </w:hyperlink>
    </w:p>
    <w:p w14:paraId="64E88616" w14:textId="77777777" w:rsidR="000B284D" w:rsidRPr="00DB7312" w:rsidRDefault="002F6FF3">
      <w:pPr>
        <w:pStyle w:val="Obsah3"/>
        <w:tabs>
          <w:tab w:val="left" w:pos="1100"/>
        </w:tabs>
        <w:rPr>
          <w:rFonts w:ascii="Calibri" w:hAnsi="Calibri"/>
          <w:i w:val="0"/>
          <w:noProof/>
          <w:sz w:val="22"/>
          <w:szCs w:val="22"/>
        </w:rPr>
      </w:pPr>
      <w:hyperlink w:anchor="_Toc515265309" w:history="1">
        <w:r w:rsidR="000B284D" w:rsidRPr="003E0E2C">
          <w:rPr>
            <w:rStyle w:val="Hypertextovprepojenie"/>
            <w:noProof/>
          </w:rPr>
          <w:t>5.1.3</w:t>
        </w:r>
        <w:r w:rsidR="000B284D" w:rsidRPr="00DB7312">
          <w:rPr>
            <w:rFonts w:ascii="Calibri" w:hAnsi="Calibri"/>
            <w:i w:val="0"/>
            <w:noProof/>
            <w:sz w:val="22"/>
            <w:szCs w:val="22"/>
          </w:rPr>
          <w:tab/>
        </w:r>
        <w:r w:rsidR="000B284D" w:rsidRPr="003E0E2C">
          <w:rPr>
            <w:rStyle w:val="Hypertextovprepojenie"/>
            <w:noProof/>
          </w:rPr>
          <w:t>Kvalifikačné požiadavky</w:t>
        </w:r>
        <w:r w:rsidR="000B284D">
          <w:rPr>
            <w:noProof/>
            <w:webHidden/>
          </w:rPr>
          <w:tab/>
        </w:r>
        <w:r w:rsidR="000B284D">
          <w:rPr>
            <w:noProof/>
            <w:webHidden/>
          </w:rPr>
          <w:fldChar w:fldCharType="begin"/>
        </w:r>
        <w:r w:rsidR="000B284D">
          <w:rPr>
            <w:noProof/>
            <w:webHidden/>
          </w:rPr>
          <w:instrText xml:space="preserve"> PAGEREF _Toc515265309 \h </w:instrText>
        </w:r>
        <w:r w:rsidR="000B284D">
          <w:rPr>
            <w:noProof/>
            <w:webHidden/>
          </w:rPr>
        </w:r>
        <w:r w:rsidR="000B284D">
          <w:rPr>
            <w:noProof/>
            <w:webHidden/>
          </w:rPr>
          <w:fldChar w:fldCharType="separate"/>
        </w:r>
        <w:r w:rsidR="00CF0E6B">
          <w:rPr>
            <w:noProof/>
            <w:webHidden/>
          </w:rPr>
          <w:t>27</w:t>
        </w:r>
        <w:r w:rsidR="000B284D">
          <w:rPr>
            <w:noProof/>
            <w:webHidden/>
          </w:rPr>
          <w:fldChar w:fldCharType="end"/>
        </w:r>
      </w:hyperlink>
    </w:p>
    <w:p w14:paraId="476CF7F2" w14:textId="77777777" w:rsidR="000B284D" w:rsidRPr="00DB7312" w:rsidRDefault="002F6FF3">
      <w:pPr>
        <w:pStyle w:val="Obsah3"/>
        <w:tabs>
          <w:tab w:val="left" w:pos="1100"/>
        </w:tabs>
        <w:rPr>
          <w:rFonts w:ascii="Calibri" w:hAnsi="Calibri"/>
          <w:i w:val="0"/>
          <w:noProof/>
          <w:sz w:val="22"/>
          <w:szCs w:val="22"/>
        </w:rPr>
      </w:pPr>
      <w:hyperlink w:anchor="_Toc515265310" w:history="1">
        <w:r w:rsidR="000B284D" w:rsidRPr="003E0E2C">
          <w:rPr>
            <w:rStyle w:val="Hypertextovprepojenie"/>
            <w:noProof/>
          </w:rPr>
          <w:t>5.1.4</w:t>
        </w:r>
        <w:r w:rsidR="000B284D" w:rsidRPr="00DB7312">
          <w:rPr>
            <w:rFonts w:ascii="Calibri" w:hAnsi="Calibri"/>
            <w:i w:val="0"/>
            <w:noProof/>
            <w:sz w:val="22"/>
            <w:szCs w:val="22"/>
          </w:rPr>
          <w:tab/>
        </w:r>
        <w:r w:rsidR="000B284D" w:rsidRPr="003E0E2C">
          <w:rPr>
            <w:rStyle w:val="Hypertextovprepojenie"/>
            <w:noProof/>
          </w:rPr>
          <w:t>Bezpečnostné požiadavky</w:t>
        </w:r>
        <w:r w:rsidR="000B284D">
          <w:rPr>
            <w:noProof/>
            <w:webHidden/>
          </w:rPr>
          <w:tab/>
        </w:r>
        <w:r w:rsidR="000B284D">
          <w:rPr>
            <w:noProof/>
            <w:webHidden/>
          </w:rPr>
          <w:fldChar w:fldCharType="begin"/>
        </w:r>
        <w:r w:rsidR="000B284D">
          <w:rPr>
            <w:noProof/>
            <w:webHidden/>
          </w:rPr>
          <w:instrText xml:space="preserve"> PAGEREF _Toc515265310 \h </w:instrText>
        </w:r>
        <w:r w:rsidR="000B284D">
          <w:rPr>
            <w:noProof/>
            <w:webHidden/>
          </w:rPr>
        </w:r>
        <w:r w:rsidR="000B284D">
          <w:rPr>
            <w:noProof/>
            <w:webHidden/>
          </w:rPr>
          <w:fldChar w:fldCharType="separate"/>
        </w:r>
        <w:r w:rsidR="00CF0E6B">
          <w:rPr>
            <w:noProof/>
            <w:webHidden/>
          </w:rPr>
          <w:t>27</w:t>
        </w:r>
        <w:r w:rsidR="000B284D">
          <w:rPr>
            <w:noProof/>
            <w:webHidden/>
          </w:rPr>
          <w:fldChar w:fldCharType="end"/>
        </w:r>
      </w:hyperlink>
    </w:p>
    <w:p w14:paraId="3A70E5B7" w14:textId="77777777" w:rsidR="000B284D" w:rsidRPr="00DB7312" w:rsidRDefault="002F6FF3">
      <w:pPr>
        <w:pStyle w:val="Obsah3"/>
        <w:tabs>
          <w:tab w:val="left" w:pos="1100"/>
        </w:tabs>
        <w:rPr>
          <w:rFonts w:ascii="Calibri" w:hAnsi="Calibri"/>
          <w:i w:val="0"/>
          <w:noProof/>
          <w:sz w:val="22"/>
          <w:szCs w:val="22"/>
        </w:rPr>
      </w:pPr>
      <w:hyperlink w:anchor="_Toc515265311" w:history="1">
        <w:r w:rsidR="000B284D" w:rsidRPr="003E0E2C">
          <w:rPr>
            <w:rStyle w:val="Hypertextovprepojenie"/>
            <w:noProof/>
          </w:rPr>
          <w:t>5.1.5</w:t>
        </w:r>
        <w:r w:rsidR="000B284D" w:rsidRPr="00DB7312">
          <w:rPr>
            <w:rFonts w:ascii="Calibri" w:hAnsi="Calibri"/>
            <w:i w:val="0"/>
            <w:noProof/>
            <w:sz w:val="22"/>
            <w:szCs w:val="22"/>
          </w:rPr>
          <w:tab/>
        </w:r>
        <w:r w:rsidR="000B284D" w:rsidRPr="003E0E2C">
          <w:rPr>
            <w:rStyle w:val="Hypertextovprepojenie"/>
            <w:noProof/>
          </w:rPr>
          <w:t>Požiadavky na spoľahlivosť SKK a údržbu</w:t>
        </w:r>
        <w:r w:rsidR="000B284D">
          <w:rPr>
            <w:noProof/>
            <w:webHidden/>
          </w:rPr>
          <w:tab/>
        </w:r>
        <w:r w:rsidR="000B284D">
          <w:rPr>
            <w:noProof/>
            <w:webHidden/>
          </w:rPr>
          <w:fldChar w:fldCharType="begin"/>
        </w:r>
        <w:r w:rsidR="000B284D">
          <w:rPr>
            <w:noProof/>
            <w:webHidden/>
          </w:rPr>
          <w:instrText xml:space="preserve"> PAGEREF _Toc515265311 \h </w:instrText>
        </w:r>
        <w:r w:rsidR="000B284D">
          <w:rPr>
            <w:noProof/>
            <w:webHidden/>
          </w:rPr>
        </w:r>
        <w:r w:rsidR="000B284D">
          <w:rPr>
            <w:noProof/>
            <w:webHidden/>
          </w:rPr>
          <w:fldChar w:fldCharType="separate"/>
        </w:r>
        <w:r w:rsidR="00CF0E6B">
          <w:rPr>
            <w:noProof/>
            <w:webHidden/>
          </w:rPr>
          <w:t>27</w:t>
        </w:r>
        <w:r w:rsidR="000B284D">
          <w:rPr>
            <w:noProof/>
            <w:webHidden/>
          </w:rPr>
          <w:fldChar w:fldCharType="end"/>
        </w:r>
      </w:hyperlink>
    </w:p>
    <w:p w14:paraId="18297F6A" w14:textId="77777777" w:rsidR="000B284D" w:rsidRPr="00DB7312" w:rsidRDefault="002F6FF3">
      <w:pPr>
        <w:pStyle w:val="Obsah3"/>
        <w:tabs>
          <w:tab w:val="left" w:pos="1100"/>
        </w:tabs>
        <w:rPr>
          <w:rFonts w:ascii="Calibri" w:hAnsi="Calibri"/>
          <w:i w:val="0"/>
          <w:noProof/>
          <w:sz w:val="22"/>
          <w:szCs w:val="22"/>
        </w:rPr>
      </w:pPr>
      <w:hyperlink w:anchor="_Toc515265312" w:history="1">
        <w:r w:rsidR="000B284D" w:rsidRPr="003E0E2C">
          <w:rPr>
            <w:rStyle w:val="Hypertextovprepojenie"/>
            <w:noProof/>
          </w:rPr>
          <w:t>5.1.6</w:t>
        </w:r>
        <w:r w:rsidR="000B284D" w:rsidRPr="00DB7312">
          <w:rPr>
            <w:rFonts w:ascii="Calibri" w:hAnsi="Calibri"/>
            <w:i w:val="0"/>
            <w:noProof/>
            <w:sz w:val="22"/>
            <w:szCs w:val="22"/>
          </w:rPr>
          <w:tab/>
        </w:r>
        <w:r w:rsidR="000B284D" w:rsidRPr="003E0E2C">
          <w:rPr>
            <w:rStyle w:val="Hypertextovprepojenie"/>
            <w:noProof/>
          </w:rPr>
          <w:t>Všeobecné požiadavky</w:t>
        </w:r>
        <w:r w:rsidR="000B284D">
          <w:rPr>
            <w:noProof/>
            <w:webHidden/>
          </w:rPr>
          <w:tab/>
        </w:r>
        <w:r w:rsidR="000B284D">
          <w:rPr>
            <w:noProof/>
            <w:webHidden/>
          </w:rPr>
          <w:fldChar w:fldCharType="begin"/>
        </w:r>
        <w:r w:rsidR="000B284D">
          <w:rPr>
            <w:noProof/>
            <w:webHidden/>
          </w:rPr>
          <w:instrText xml:space="preserve"> PAGEREF _Toc515265312 \h </w:instrText>
        </w:r>
        <w:r w:rsidR="000B284D">
          <w:rPr>
            <w:noProof/>
            <w:webHidden/>
          </w:rPr>
        </w:r>
        <w:r w:rsidR="000B284D">
          <w:rPr>
            <w:noProof/>
            <w:webHidden/>
          </w:rPr>
          <w:fldChar w:fldCharType="separate"/>
        </w:r>
        <w:r w:rsidR="00CF0E6B">
          <w:rPr>
            <w:noProof/>
            <w:webHidden/>
          </w:rPr>
          <w:t>28</w:t>
        </w:r>
        <w:r w:rsidR="000B284D">
          <w:rPr>
            <w:noProof/>
            <w:webHidden/>
          </w:rPr>
          <w:fldChar w:fldCharType="end"/>
        </w:r>
      </w:hyperlink>
    </w:p>
    <w:p w14:paraId="0B09C87F" w14:textId="77777777" w:rsidR="000B284D" w:rsidRPr="00DB7312" w:rsidRDefault="002F6FF3">
      <w:pPr>
        <w:pStyle w:val="Obsah3"/>
        <w:tabs>
          <w:tab w:val="left" w:pos="1100"/>
        </w:tabs>
        <w:rPr>
          <w:rFonts w:ascii="Calibri" w:hAnsi="Calibri"/>
          <w:i w:val="0"/>
          <w:noProof/>
          <w:sz w:val="22"/>
          <w:szCs w:val="22"/>
        </w:rPr>
      </w:pPr>
      <w:hyperlink w:anchor="_Toc515265313" w:history="1">
        <w:r w:rsidR="000B284D" w:rsidRPr="003E0E2C">
          <w:rPr>
            <w:rStyle w:val="Hypertextovprepojenie"/>
            <w:noProof/>
          </w:rPr>
          <w:t>5.1.7</w:t>
        </w:r>
        <w:r w:rsidR="000B284D" w:rsidRPr="00DB7312">
          <w:rPr>
            <w:rFonts w:ascii="Calibri" w:hAnsi="Calibri"/>
            <w:i w:val="0"/>
            <w:noProof/>
            <w:sz w:val="22"/>
            <w:szCs w:val="22"/>
          </w:rPr>
          <w:tab/>
        </w:r>
        <w:r w:rsidR="000B284D" w:rsidRPr="003E0E2C">
          <w:rPr>
            <w:rStyle w:val="Hypertextovprepojenie"/>
            <w:noProof/>
          </w:rPr>
          <w:t>Požiadavky na počítačovú bezpečnosť (cyber security)</w:t>
        </w:r>
        <w:r w:rsidR="000B284D">
          <w:rPr>
            <w:noProof/>
            <w:webHidden/>
          </w:rPr>
          <w:tab/>
        </w:r>
        <w:r w:rsidR="000B284D">
          <w:rPr>
            <w:noProof/>
            <w:webHidden/>
          </w:rPr>
          <w:fldChar w:fldCharType="begin"/>
        </w:r>
        <w:r w:rsidR="000B284D">
          <w:rPr>
            <w:noProof/>
            <w:webHidden/>
          </w:rPr>
          <w:instrText xml:space="preserve"> PAGEREF _Toc515265313 \h </w:instrText>
        </w:r>
        <w:r w:rsidR="000B284D">
          <w:rPr>
            <w:noProof/>
            <w:webHidden/>
          </w:rPr>
        </w:r>
        <w:r w:rsidR="000B284D">
          <w:rPr>
            <w:noProof/>
            <w:webHidden/>
          </w:rPr>
          <w:fldChar w:fldCharType="separate"/>
        </w:r>
        <w:r w:rsidR="00CF0E6B">
          <w:rPr>
            <w:noProof/>
            <w:webHidden/>
          </w:rPr>
          <w:t>29</w:t>
        </w:r>
        <w:r w:rsidR="000B284D">
          <w:rPr>
            <w:noProof/>
            <w:webHidden/>
          </w:rPr>
          <w:fldChar w:fldCharType="end"/>
        </w:r>
      </w:hyperlink>
    </w:p>
    <w:p w14:paraId="115D7274" w14:textId="77777777" w:rsidR="000B284D" w:rsidRPr="00DB7312" w:rsidRDefault="002F6FF3">
      <w:pPr>
        <w:pStyle w:val="Obsah3"/>
        <w:tabs>
          <w:tab w:val="left" w:pos="1100"/>
        </w:tabs>
        <w:rPr>
          <w:rFonts w:ascii="Calibri" w:hAnsi="Calibri"/>
          <w:i w:val="0"/>
          <w:noProof/>
          <w:sz w:val="22"/>
          <w:szCs w:val="22"/>
        </w:rPr>
      </w:pPr>
      <w:hyperlink w:anchor="_Toc515265314" w:history="1">
        <w:r w:rsidR="000B284D" w:rsidRPr="003E0E2C">
          <w:rPr>
            <w:rStyle w:val="Hypertextovprepojenie"/>
            <w:noProof/>
          </w:rPr>
          <w:t>5.1.8</w:t>
        </w:r>
        <w:r w:rsidR="000B284D" w:rsidRPr="00DB7312">
          <w:rPr>
            <w:rFonts w:ascii="Calibri" w:hAnsi="Calibri"/>
            <w:i w:val="0"/>
            <w:noProof/>
            <w:sz w:val="22"/>
            <w:szCs w:val="22"/>
          </w:rPr>
          <w:tab/>
        </w:r>
        <w:r w:rsidR="000B284D" w:rsidRPr="003E0E2C">
          <w:rPr>
            <w:rStyle w:val="Hypertextovprepojenie"/>
            <w:noProof/>
          </w:rPr>
          <w:t>Požiadavky na HW</w:t>
        </w:r>
        <w:r w:rsidR="000B284D">
          <w:rPr>
            <w:noProof/>
            <w:webHidden/>
          </w:rPr>
          <w:tab/>
        </w:r>
        <w:r w:rsidR="000B284D">
          <w:rPr>
            <w:noProof/>
            <w:webHidden/>
          </w:rPr>
          <w:fldChar w:fldCharType="begin"/>
        </w:r>
        <w:r w:rsidR="000B284D">
          <w:rPr>
            <w:noProof/>
            <w:webHidden/>
          </w:rPr>
          <w:instrText xml:space="preserve"> PAGEREF _Toc515265314 \h </w:instrText>
        </w:r>
        <w:r w:rsidR="000B284D">
          <w:rPr>
            <w:noProof/>
            <w:webHidden/>
          </w:rPr>
        </w:r>
        <w:r w:rsidR="000B284D">
          <w:rPr>
            <w:noProof/>
            <w:webHidden/>
          </w:rPr>
          <w:fldChar w:fldCharType="separate"/>
        </w:r>
        <w:r w:rsidR="00CF0E6B">
          <w:rPr>
            <w:noProof/>
            <w:webHidden/>
          </w:rPr>
          <w:t>33</w:t>
        </w:r>
        <w:r w:rsidR="000B284D">
          <w:rPr>
            <w:noProof/>
            <w:webHidden/>
          </w:rPr>
          <w:fldChar w:fldCharType="end"/>
        </w:r>
      </w:hyperlink>
    </w:p>
    <w:p w14:paraId="48FC761A" w14:textId="77777777" w:rsidR="000B284D" w:rsidRPr="00DB7312" w:rsidRDefault="002F6FF3">
      <w:pPr>
        <w:pStyle w:val="Obsah3"/>
        <w:tabs>
          <w:tab w:val="left" w:pos="1100"/>
        </w:tabs>
        <w:rPr>
          <w:rFonts w:ascii="Calibri" w:hAnsi="Calibri"/>
          <w:i w:val="0"/>
          <w:noProof/>
          <w:sz w:val="22"/>
          <w:szCs w:val="22"/>
        </w:rPr>
      </w:pPr>
      <w:hyperlink w:anchor="_Toc515265315" w:history="1">
        <w:r w:rsidR="000B284D" w:rsidRPr="003E0E2C">
          <w:rPr>
            <w:rStyle w:val="Hypertextovprepojenie"/>
            <w:noProof/>
          </w:rPr>
          <w:t>5.1.9</w:t>
        </w:r>
        <w:r w:rsidR="000B284D" w:rsidRPr="00DB7312">
          <w:rPr>
            <w:rFonts w:ascii="Calibri" w:hAnsi="Calibri"/>
            <w:i w:val="0"/>
            <w:noProof/>
            <w:sz w:val="22"/>
            <w:szCs w:val="22"/>
          </w:rPr>
          <w:tab/>
        </w:r>
        <w:r w:rsidR="000B284D" w:rsidRPr="003E0E2C">
          <w:rPr>
            <w:rStyle w:val="Hypertextovprepojenie"/>
            <w:noProof/>
          </w:rPr>
          <w:t>Požiadavky na SW</w:t>
        </w:r>
        <w:r w:rsidR="000B284D">
          <w:rPr>
            <w:noProof/>
            <w:webHidden/>
          </w:rPr>
          <w:tab/>
        </w:r>
        <w:r w:rsidR="000B284D">
          <w:rPr>
            <w:noProof/>
            <w:webHidden/>
          </w:rPr>
          <w:fldChar w:fldCharType="begin"/>
        </w:r>
        <w:r w:rsidR="000B284D">
          <w:rPr>
            <w:noProof/>
            <w:webHidden/>
          </w:rPr>
          <w:instrText xml:space="preserve"> PAGEREF _Toc515265315 \h </w:instrText>
        </w:r>
        <w:r w:rsidR="000B284D">
          <w:rPr>
            <w:noProof/>
            <w:webHidden/>
          </w:rPr>
        </w:r>
        <w:r w:rsidR="000B284D">
          <w:rPr>
            <w:noProof/>
            <w:webHidden/>
          </w:rPr>
          <w:fldChar w:fldCharType="separate"/>
        </w:r>
        <w:r w:rsidR="00CF0E6B">
          <w:rPr>
            <w:noProof/>
            <w:webHidden/>
          </w:rPr>
          <w:t>34</w:t>
        </w:r>
        <w:r w:rsidR="000B284D">
          <w:rPr>
            <w:noProof/>
            <w:webHidden/>
          </w:rPr>
          <w:fldChar w:fldCharType="end"/>
        </w:r>
      </w:hyperlink>
    </w:p>
    <w:p w14:paraId="184B927F" w14:textId="77777777" w:rsidR="000B284D" w:rsidRPr="00DB7312" w:rsidRDefault="002F6FF3">
      <w:pPr>
        <w:pStyle w:val="Obsah3"/>
        <w:tabs>
          <w:tab w:val="left" w:pos="1320"/>
        </w:tabs>
        <w:rPr>
          <w:rFonts w:ascii="Calibri" w:hAnsi="Calibri"/>
          <w:i w:val="0"/>
          <w:noProof/>
          <w:sz w:val="22"/>
          <w:szCs w:val="22"/>
        </w:rPr>
      </w:pPr>
      <w:hyperlink w:anchor="_Toc515265316" w:history="1">
        <w:r w:rsidR="000B284D" w:rsidRPr="003E0E2C">
          <w:rPr>
            <w:rStyle w:val="Hypertextovprepojenie"/>
            <w:noProof/>
          </w:rPr>
          <w:t>5.1.10</w:t>
        </w:r>
        <w:r w:rsidR="000B284D" w:rsidRPr="00DB7312">
          <w:rPr>
            <w:rFonts w:ascii="Calibri" w:hAnsi="Calibri"/>
            <w:i w:val="0"/>
            <w:noProof/>
            <w:sz w:val="22"/>
            <w:szCs w:val="22"/>
          </w:rPr>
          <w:tab/>
        </w:r>
        <w:r w:rsidR="000B284D" w:rsidRPr="003E0E2C">
          <w:rPr>
            <w:rStyle w:val="Hypertextovprepojenie"/>
            <w:noProof/>
          </w:rPr>
          <w:t>Požiadavky na rozsah dodávky</w:t>
        </w:r>
        <w:r w:rsidR="000B284D">
          <w:rPr>
            <w:noProof/>
            <w:webHidden/>
          </w:rPr>
          <w:tab/>
        </w:r>
        <w:r w:rsidR="000B284D">
          <w:rPr>
            <w:noProof/>
            <w:webHidden/>
          </w:rPr>
          <w:fldChar w:fldCharType="begin"/>
        </w:r>
        <w:r w:rsidR="000B284D">
          <w:rPr>
            <w:noProof/>
            <w:webHidden/>
          </w:rPr>
          <w:instrText xml:space="preserve"> PAGEREF _Toc515265316 \h </w:instrText>
        </w:r>
        <w:r w:rsidR="000B284D">
          <w:rPr>
            <w:noProof/>
            <w:webHidden/>
          </w:rPr>
        </w:r>
        <w:r w:rsidR="000B284D">
          <w:rPr>
            <w:noProof/>
            <w:webHidden/>
          </w:rPr>
          <w:fldChar w:fldCharType="separate"/>
        </w:r>
        <w:r w:rsidR="00CF0E6B">
          <w:rPr>
            <w:noProof/>
            <w:webHidden/>
          </w:rPr>
          <w:t>36</w:t>
        </w:r>
        <w:r w:rsidR="000B284D">
          <w:rPr>
            <w:noProof/>
            <w:webHidden/>
          </w:rPr>
          <w:fldChar w:fldCharType="end"/>
        </w:r>
      </w:hyperlink>
    </w:p>
    <w:p w14:paraId="263FDDD1" w14:textId="77777777" w:rsidR="000B284D" w:rsidRPr="00DB7312" w:rsidRDefault="002F6FF3">
      <w:pPr>
        <w:pStyle w:val="Obsah2"/>
        <w:tabs>
          <w:tab w:val="left" w:pos="880"/>
        </w:tabs>
        <w:rPr>
          <w:rFonts w:ascii="Calibri" w:hAnsi="Calibri"/>
          <w:smallCaps w:val="0"/>
          <w:noProof/>
          <w:sz w:val="22"/>
          <w:szCs w:val="22"/>
        </w:rPr>
      </w:pPr>
      <w:hyperlink w:anchor="_Toc515265317" w:history="1">
        <w:r w:rsidR="000B284D" w:rsidRPr="003E0E2C">
          <w:rPr>
            <w:rStyle w:val="Hypertextovprepojenie"/>
            <w:noProof/>
          </w:rPr>
          <w:t>5.2</w:t>
        </w:r>
        <w:r w:rsidR="000B284D" w:rsidRPr="00DB7312">
          <w:rPr>
            <w:rFonts w:ascii="Calibri" w:hAnsi="Calibri"/>
            <w:smallCaps w:val="0"/>
            <w:noProof/>
            <w:sz w:val="22"/>
            <w:szCs w:val="22"/>
          </w:rPr>
          <w:tab/>
        </w:r>
        <w:r w:rsidR="000B284D" w:rsidRPr="003E0E2C">
          <w:rPr>
            <w:rStyle w:val="Hypertextovprepojenie"/>
            <w:noProof/>
          </w:rPr>
          <w:t>Požiadavky na práce</w:t>
        </w:r>
        <w:r w:rsidR="000B284D">
          <w:rPr>
            <w:noProof/>
            <w:webHidden/>
          </w:rPr>
          <w:tab/>
        </w:r>
        <w:r w:rsidR="000B284D">
          <w:rPr>
            <w:noProof/>
            <w:webHidden/>
          </w:rPr>
          <w:fldChar w:fldCharType="begin"/>
        </w:r>
        <w:r w:rsidR="000B284D">
          <w:rPr>
            <w:noProof/>
            <w:webHidden/>
          </w:rPr>
          <w:instrText xml:space="preserve"> PAGEREF _Toc515265317 \h </w:instrText>
        </w:r>
        <w:r w:rsidR="000B284D">
          <w:rPr>
            <w:noProof/>
            <w:webHidden/>
          </w:rPr>
        </w:r>
        <w:r w:rsidR="000B284D">
          <w:rPr>
            <w:noProof/>
            <w:webHidden/>
          </w:rPr>
          <w:fldChar w:fldCharType="separate"/>
        </w:r>
        <w:r w:rsidR="00CF0E6B">
          <w:rPr>
            <w:noProof/>
            <w:webHidden/>
          </w:rPr>
          <w:t>36</w:t>
        </w:r>
        <w:r w:rsidR="000B284D">
          <w:rPr>
            <w:noProof/>
            <w:webHidden/>
          </w:rPr>
          <w:fldChar w:fldCharType="end"/>
        </w:r>
      </w:hyperlink>
    </w:p>
    <w:p w14:paraId="7B2D5FEE" w14:textId="77777777" w:rsidR="000B284D" w:rsidRPr="00DB7312" w:rsidRDefault="002F6FF3">
      <w:pPr>
        <w:pStyle w:val="Obsah2"/>
        <w:tabs>
          <w:tab w:val="left" w:pos="880"/>
        </w:tabs>
        <w:rPr>
          <w:rFonts w:ascii="Calibri" w:hAnsi="Calibri"/>
          <w:smallCaps w:val="0"/>
          <w:noProof/>
          <w:sz w:val="22"/>
          <w:szCs w:val="22"/>
        </w:rPr>
      </w:pPr>
      <w:hyperlink w:anchor="_Toc515265318" w:history="1">
        <w:r w:rsidR="000B284D" w:rsidRPr="003E0E2C">
          <w:rPr>
            <w:rStyle w:val="Hypertextovprepojenie"/>
            <w:noProof/>
          </w:rPr>
          <w:t>5.3</w:t>
        </w:r>
        <w:r w:rsidR="000B284D" w:rsidRPr="00DB7312">
          <w:rPr>
            <w:rFonts w:ascii="Calibri" w:hAnsi="Calibri"/>
            <w:smallCaps w:val="0"/>
            <w:noProof/>
            <w:sz w:val="22"/>
            <w:szCs w:val="22"/>
          </w:rPr>
          <w:tab/>
        </w:r>
        <w:r w:rsidR="000B284D" w:rsidRPr="003E0E2C">
          <w:rPr>
            <w:rStyle w:val="Hypertextovprepojenie"/>
            <w:noProof/>
          </w:rPr>
          <w:t>požiadavky na inžiniersku a projektovú prípravu</w:t>
        </w:r>
        <w:r w:rsidR="000B284D">
          <w:rPr>
            <w:noProof/>
            <w:webHidden/>
          </w:rPr>
          <w:tab/>
        </w:r>
        <w:r w:rsidR="000B284D">
          <w:rPr>
            <w:noProof/>
            <w:webHidden/>
          </w:rPr>
          <w:fldChar w:fldCharType="begin"/>
        </w:r>
        <w:r w:rsidR="000B284D">
          <w:rPr>
            <w:noProof/>
            <w:webHidden/>
          </w:rPr>
          <w:instrText xml:space="preserve"> PAGEREF _Toc515265318 \h </w:instrText>
        </w:r>
        <w:r w:rsidR="000B284D">
          <w:rPr>
            <w:noProof/>
            <w:webHidden/>
          </w:rPr>
        </w:r>
        <w:r w:rsidR="000B284D">
          <w:rPr>
            <w:noProof/>
            <w:webHidden/>
          </w:rPr>
          <w:fldChar w:fldCharType="separate"/>
        </w:r>
        <w:r w:rsidR="00CF0E6B">
          <w:rPr>
            <w:noProof/>
            <w:webHidden/>
          </w:rPr>
          <w:t>37</w:t>
        </w:r>
        <w:r w:rsidR="000B284D">
          <w:rPr>
            <w:noProof/>
            <w:webHidden/>
          </w:rPr>
          <w:fldChar w:fldCharType="end"/>
        </w:r>
      </w:hyperlink>
    </w:p>
    <w:p w14:paraId="16C638D5" w14:textId="77777777" w:rsidR="000B284D" w:rsidRPr="00DB7312" w:rsidRDefault="002F6FF3">
      <w:pPr>
        <w:pStyle w:val="Obsah3"/>
        <w:tabs>
          <w:tab w:val="left" w:pos="1100"/>
        </w:tabs>
        <w:rPr>
          <w:rFonts w:ascii="Calibri" w:hAnsi="Calibri"/>
          <w:i w:val="0"/>
          <w:noProof/>
          <w:sz w:val="22"/>
          <w:szCs w:val="22"/>
        </w:rPr>
      </w:pPr>
      <w:hyperlink w:anchor="_Toc515265319" w:history="1">
        <w:r w:rsidR="000B284D" w:rsidRPr="003E0E2C">
          <w:rPr>
            <w:rStyle w:val="Hypertextovprepojenie"/>
            <w:noProof/>
          </w:rPr>
          <w:t>5.3.1</w:t>
        </w:r>
        <w:r w:rsidR="000B284D" w:rsidRPr="00DB7312">
          <w:rPr>
            <w:rFonts w:ascii="Calibri" w:hAnsi="Calibri"/>
            <w:i w:val="0"/>
            <w:noProof/>
            <w:sz w:val="22"/>
            <w:szCs w:val="22"/>
          </w:rPr>
          <w:tab/>
        </w:r>
        <w:r w:rsidR="000B284D" w:rsidRPr="003E0E2C">
          <w:rPr>
            <w:rStyle w:val="Hypertextovprepojenie"/>
            <w:noProof/>
          </w:rPr>
          <w:t>Požiadavky na projektovú dokumentáciU, ktorú má poskytnúť dodávateľ</w:t>
        </w:r>
        <w:r w:rsidR="000B284D">
          <w:rPr>
            <w:noProof/>
            <w:webHidden/>
          </w:rPr>
          <w:tab/>
        </w:r>
        <w:r w:rsidR="000B284D">
          <w:rPr>
            <w:noProof/>
            <w:webHidden/>
          </w:rPr>
          <w:fldChar w:fldCharType="begin"/>
        </w:r>
        <w:r w:rsidR="000B284D">
          <w:rPr>
            <w:noProof/>
            <w:webHidden/>
          </w:rPr>
          <w:instrText xml:space="preserve"> PAGEREF _Toc515265319 \h </w:instrText>
        </w:r>
        <w:r w:rsidR="000B284D">
          <w:rPr>
            <w:noProof/>
            <w:webHidden/>
          </w:rPr>
        </w:r>
        <w:r w:rsidR="000B284D">
          <w:rPr>
            <w:noProof/>
            <w:webHidden/>
          </w:rPr>
          <w:fldChar w:fldCharType="separate"/>
        </w:r>
        <w:r w:rsidR="00CF0E6B">
          <w:rPr>
            <w:noProof/>
            <w:webHidden/>
          </w:rPr>
          <w:t>38</w:t>
        </w:r>
        <w:r w:rsidR="000B284D">
          <w:rPr>
            <w:noProof/>
            <w:webHidden/>
          </w:rPr>
          <w:fldChar w:fldCharType="end"/>
        </w:r>
      </w:hyperlink>
    </w:p>
    <w:p w14:paraId="4D7EF129" w14:textId="77777777" w:rsidR="000B284D" w:rsidRPr="00DB7312" w:rsidRDefault="002F6FF3">
      <w:pPr>
        <w:pStyle w:val="Obsah3"/>
        <w:tabs>
          <w:tab w:val="left" w:pos="1100"/>
        </w:tabs>
        <w:rPr>
          <w:rFonts w:ascii="Calibri" w:hAnsi="Calibri"/>
          <w:i w:val="0"/>
          <w:noProof/>
          <w:sz w:val="22"/>
          <w:szCs w:val="22"/>
        </w:rPr>
      </w:pPr>
      <w:hyperlink w:anchor="_Toc515265320" w:history="1">
        <w:r w:rsidR="000B284D" w:rsidRPr="003E0E2C">
          <w:rPr>
            <w:rStyle w:val="Hypertextovprepojenie"/>
            <w:noProof/>
          </w:rPr>
          <w:t>5.3.2</w:t>
        </w:r>
        <w:r w:rsidR="000B284D" w:rsidRPr="00DB7312">
          <w:rPr>
            <w:rFonts w:ascii="Calibri" w:hAnsi="Calibri"/>
            <w:i w:val="0"/>
            <w:noProof/>
            <w:sz w:val="22"/>
            <w:szCs w:val="22"/>
          </w:rPr>
          <w:tab/>
        </w:r>
        <w:r w:rsidR="000B284D" w:rsidRPr="003E0E2C">
          <w:rPr>
            <w:rStyle w:val="Hypertextovprepojenie"/>
            <w:noProof/>
          </w:rPr>
          <w:t>Projektová dokumentácia, ktorú zabezpečia SE</w:t>
        </w:r>
        <w:r w:rsidR="000B284D">
          <w:rPr>
            <w:noProof/>
            <w:webHidden/>
          </w:rPr>
          <w:tab/>
        </w:r>
        <w:r w:rsidR="000B284D">
          <w:rPr>
            <w:noProof/>
            <w:webHidden/>
          </w:rPr>
          <w:fldChar w:fldCharType="begin"/>
        </w:r>
        <w:r w:rsidR="000B284D">
          <w:rPr>
            <w:noProof/>
            <w:webHidden/>
          </w:rPr>
          <w:instrText xml:space="preserve"> PAGEREF _Toc515265320 \h </w:instrText>
        </w:r>
        <w:r w:rsidR="000B284D">
          <w:rPr>
            <w:noProof/>
            <w:webHidden/>
          </w:rPr>
        </w:r>
        <w:r w:rsidR="000B284D">
          <w:rPr>
            <w:noProof/>
            <w:webHidden/>
          </w:rPr>
          <w:fldChar w:fldCharType="separate"/>
        </w:r>
        <w:r w:rsidR="00CF0E6B">
          <w:rPr>
            <w:noProof/>
            <w:webHidden/>
          </w:rPr>
          <w:t>40</w:t>
        </w:r>
        <w:r w:rsidR="000B284D">
          <w:rPr>
            <w:noProof/>
            <w:webHidden/>
          </w:rPr>
          <w:fldChar w:fldCharType="end"/>
        </w:r>
      </w:hyperlink>
    </w:p>
    <w:p w14:paraId="19F68B10" w14:textId="77777777" w:rsidR="000B284D" w:rsidRPr="00DB7312" w:rsidRDefault="002F6FF3">
      <w:pPr>
        <w:pStyle w:val="Obsah3"/>
        <w:tabs>
          <w:tab w:val="left" w:pos="1100"/>
        </w:tabs>
        <w:rPr>
          <w:rFonts w:ascii="Calibri" w:hAnsi="Calibri"/>
          <w:i w:val="0"/>
          <w:noProof/>
          <w:sz w:val="22"/>
          <w:szCs w:val="22"/>
        </w:rPr>
      </w:pPr>
      <w:hyperlink w:anchor="_Toc515265321" w:history="1">
        <w:r w:rsidR="000B284D" w:rsidRPr="003E0E2C">
          <w:rPr>
            <w:rStyle w:val="Hypertextovprepojenie"/>
            <w:noProof/>
          </w:rPr>
          <w:t>5.3.3</w:t>
        </w:r>
        <w:r w:rsidR="000B284D" w:rsidRPr="00DB7312">
          <w:rPr>
            <w:rFonts w:ascii="Calibri" w:hAnsi="Calibri"/>
            <w:i w:val="0"/>
            <w:noProof/>
            <w:sz w:val="22"/>
            <w:szCs w:val="22"/>
          </w:rPr>
          <w:tab/>
        </w:r>
        <w:r w:rsidR="000B284D" w:rsidRPr="003E0E2C">
          <w:rPr>
            <w:rStyle w:val="Hypertextovprepojenie"/>
            <w:noProof/>
          </w:rPr>
          <w:t>Iné požiadavky na projektovú dokumentáciu</w:t>
        </w:r>
        <w:r w:rsidR="000B284D">
          <w:rPr>
            <w:noProof/>
            <w:webHidden/>
          </w:rPr>
          <w:tab/>
        </w:r>
        <w:r w:rsidR="000B284D">
          <w:rPr>
            <w:noProof/>
            <w:webHidden/>
          </w:rPr>
          <w:fldChar w:fldCharType="begin"/>
        </w:r>
        <w:r w:rsidR="000B284D">
          <w:rPr>
            <w:noProof/>
            <w:webHidden/>
          </w:rPr>
          <w:instrText xml:space="preserve"> PAGEREF _Toc515265321 \h </w:instrText>
        </w:r>
        <w:r w:rsidR="000B284D">
          <w:rPr>
            <w:noProof/>
            <w:webHidden/>
          </w:rPr>
        </w:r>
        <w:r w:rsidR="000B284D">
          <w:rPr>
            <w:noProof/>
            <w:webHidden/>
          </w:rPr>
          <w:fldChar w:fldCharType="separate"/>
        </w:r>
        <w:r w:rsidR="00CF0E6B">
          <w:rPr>
            <w:noProof/>
            <w:webHidden/>
          </w:rPr>
          <w:t>40</w:t>
        </w:r>
        <w:r w:rsidR="000B284D">
          <w:rPr>
            <w:noProof/>
            <w:webHidden/>
          </w:rPr>
          <w:fldChar w:fldCharType="end"/>
        </w:r>
      </w:hyperlink>
    </w:p>
    <w:p w14:paraId="22419E23" w14:textId="77777777" w:rsidR="000B284D" w:rsidRPr="00DB7312" w:rsidRDefault="002F6FF3">
      <w:pPr>
        <w:pStyle w:val="Obsah2"/>
        <w:tabs>
          <w:tab w:val="left" w:pos="880"/>
        </w:tabs>
        <w:rPr>
          <w:rFonts w:ascii="Calibri" w:hAnsi="Calibri"/>
          <w:smallCaps w:val="0"/>
          <w:noProof/>
          <w:sz w:val="22"/>
          <w:szCs w:val="22"/>
        </w:rPr>
      </w:pPr>
      <w:hyperlink w:anchor="_Toc515265322" w:history="1">
        <w:r w:rsidR="000B284D" w:rsidRPr="003E0E2C">
          <w:rPr>
            <w:rStyle w:val="Hypertextovprepojenie"/>
            <w:noProof/>
          </w:rPr>
          <w:t>5.4</w:t>
        </w:r>
        <w:r w:rsidR="000B284D" w:rsidRPr="00DB7312">
          <w:rPr>
            <w:rFonts w:ascii="Calibri" w:hAnsi="Calibri"/>
            <w:smallCaps w:val="0"/>
            <w:noProof/>
            <w:sz w:val="22"/>
            <w:szCs w:val="22"/>
          </w:rPr>
          <w:tab/>
        </w:r>
        <w:r w:rsidR="000B284D" w:rsidRPr="003E0E2C">
          <w:rPr>
            <w:rStyle w:val="Hypertextovprepojenie"/>
            <w:noProof/>
          </w:rPr>
          <w:t>požiadavky na súvisiace služby</w:t>
        </w:r>
        <w:r w:rsidR="000B284D">
          <w:rPr>
            <w:noProof/>
            <w:webHidden/>
          </w:rPr>
          <w:tab/>
        </w:r>
        <w:r w:rsidR="000B284D">
          <w:rPr>
            <w:noProof/>
            <w:webHidden/>
          </w:rPr>
          <w:fldChar w:fldCharType="begin"/>
        </w:r>
        <w:r w:rsidR="000B284D">
          <w:rPr>
            <w:noProof/>
            <w:webHidden/>
          </w:rPr>
          <w:instrText xml:space="preserve"> PAGEREF _Toc515265322 \h </w:instrText>
        </w:r>
        <w:r w:rsidR="000B284D">
          <w:rPr>
            <w:noProof/>
            <w:webHidden/>
          </w:rPr>
        </w:r>
        <w:r w:rsidR="000B284D">
          <w:rPr>
            <w:noProof/>
            <w:webHidden/>
          </w:rPr>
          <w:fldChar w:fldCharType="separate"/>
        </w:r>
        <w:r w:rsidR="00CF0E6B">
          <w:rPr>
            <w:noProof/>
            <w:webHidden/>
          </w:rPr>
          <w:t>41</w:t>
        </w:r>
        <w:r w:rsidR="000B284D">
          <w:rPr>
            <w:noProof/>
            <w:webHidden/>
          </w:rPr>
          <w:fldChar w:fldCharType="end"/>
        </w:r>
      </w:hyperlink>
    </w:p>
    <w:p w14:paraId="4A5C5678" w14:textId="77777777" w:rsidR="000B284D" w:rsidRPr="00DB7312" w:rsidRDefault="002F6FF3">
      <w:pPr>
        <w:pStyle w:val="Obsah3"/>
        <w:tabs>
          <w:tab w:val="left" w:pos="1100"/>
        </w:tabs>
        <w:rPr>
          <w:rFonts w:ascii="Calibri" w:hAnsi="Calibri"/>
          <w:i w:val="0"/>
          <w:noProof/>
          <w:sz w:val="22"/>
          <w:szCs w:val="22"/>
        </w:rPr>
      </w:pPr>
      <w:hyperlink w:anchor="_Toc515265323" w:history="1">
        <w:r w:rsidR="000B284D" w:rsidRPr="003E0E2C">
          <w:rPr>
            <w:rStyle w:val="Hypertextovprepojenie"/>
            <w:noProof/>
          </w:rPr>
          <w:t>5.4.1</w:t>
        </w:r>
        <w:r w:rsidR="000B284D" w:rsidRPr="00DB7312">
          <w:rPr>
            <w:rFonts w:ascii="Calibri" w:hAnsi="Calibri"/>
            <w:i w:val="0"/>
            <w:noProof/>
            <w:sz w:val="22"/>
            <w:szCs w:val="22"/>
          </w:rPr>
          <w:tab/>
        </w:r>
        <w:r w:rsidR="000B284D" w:rsidRPr="003E0E2C">
          <w:rPr>
            <w:rStyle w:val="Hypertextovprepojenie"/>
            <w:noProof/>
          </w:rPr>
          <w:t>Požiadavka na školenia</w:t>
        </w:r>
        <w:r w:rsidR="000B284D">
          <w:rPr>
            <w:noProof/>
            <w:webHidden/>
          </w:rPr>
          <w:tab/>
        </w:r>
        <w:r w:rsidR="000B284D">
          <w:rPr>
            <w:noProof/>
            <w:webHidden/>
          </w:rPr>
          <w:fldChar w:fldCharType="begin"/>
        </w:r>
        <w:r w:rsidR="000B284D">
          <w:rPr>
            <w:noProof/>
            <w:webHidden/>
          </w:rPr>
          <w:instrText xml:space="preserve"> PAGEREF _Toc515265323 \h </w:instrText>
        </w:r>
        <w:r w:rsidR="000B284D">
          <w:rPr>
            <w:noProof/>
            <w:webHidden/>
          </w:rPr>
        </w:r>
        <w:r w:rsidR="000B284D">
          <w:rPr>
            <w:noProof/>
            <w:webHidden/>
          </w:rPr>
          <w:fldChar w:fldCharType="separate"/>
        </w:r>
        <w:r w:rsidR="00CF0E6B">
          <w:rPr>
            <w:noProof/>
            <w:webHidden/>
          </w:rPr>
          <w:t>41</w:t>
        </w:r>
        <w:r w:rsidR="000B284D">
          <w:rPr>
            <w:noProof/>
            <w:webHidden/>
          </w:rPr>
          <w:fldChar w:fldCharType="end"/>
        </w:r>
      </w:hyperlink>
    </w:p>
    <w:p w14:paraId="536E0472" w14:textId="77777777" w:rsidR="000B284D" w:rsidRPr="00DB7312" w:rsidRDefault="002F6FF3">
      <w:pPr>
        <w:pStyle w:val="Obsah3"/>
        <w:tabs>
          <w:tab w:val="left" w:pos="1100"/>
        </w:tabs>
        <w:rPr>
          <w:rFonts w:ascii="Calibri" w:hAnsi="Calibri"/>
          <w:i w:val="0"/>
          <w:noProof/>
          <w:sz w:val="22"/>
          <w:szCs w:val="22"/>
        </w:rPr>
      </w:pPr>
      <w:hyperlink w:anchor="_Toc515265324" w:history="1">
        <w:r w:rsidR="000B284D" w:rsidRPr="003E0E2C">
          <w:rPr>
            <w:rStyle w:val="Hypertextovprepojenie"/>
            <w:noProof/>
          </w:rPr>
          <w:t>5.4.2</w:t>
        </w:r>
        <w:r w:rsidR="000B284D" w:rsidRPr="00DB7312">
          <w:rPr>
            <w:rFonts w:ascii="Calibri" w:hAnsi="Calibri"/>
            <w:i w:val="0"/>
            <w:noProof/>
            <w:sz w:val="22"/>
            <w:szCs w:val="22"/>
          </w:rPr>
          <w:tab/>
        </w:r>
        <w:r w:rsidR="000B284D" w:rsidRPr="003E0E2C">
          <w:rPr>
            <w:rStyle w:val="Hypertextovprepojenie"/>
            <w:noProof/>
          </w:rPr>
          <w:t>Požiadavky na dozor</w:t>
        </w:r>
        <w:r w:rsidR="000B284D">
          <w:rPr>
            <w:noProof/>
            <w:webHidden/>
          </w:rPr>
          <w:tab/>
        </w:r>
        <w:r w:rsidR="000B284D">
          <w:rPr>
            <w:noProof/>
            <w:webHidden/>
          </w:rPr>
          <w:fldChar w:fldCharType="begin"/>
        </w:r>
        <w:r w:rsidR="000B284D">
          <w:rPr>
            <w:noProof/>
            <w:webHidden/>
          </w:rPr>
          <w:instrText xml:space="preserve"> PAGEREF _Toc515265324 \h </w:instrText>
        </w:r>
        <w:r w:rsidR="000B284D">
          <w:rPr>
            <w:noProof/>
            <w:webHidden/>
          </w:rPr>
        </w:r>
        <w:r w:rsidR="000B284D">
          <w:rPr>
            <w:noProof/>
            <w:webHidden/>
          </w:rPr>
          <w:fldChar w:fldCharType="separate"/>
        </w:r>
        <w:r w:rsidR="00CF0E6B">
          <w:rPr>
            <w:noProof/>
            <w:webHidden/>
          </w:rPr>
          <w:t>41</w:t>
        </w:r>
        <w:r w:rsidR="000B284D">
          <w:rPr>
            <w:noProof/>
            <w:webHidden/>
          </w:rPr>
          <w:fldChar w:fldCharType="end"/>
        </w:r>
      </w:hyperlink>
    </w:p>
    <w:p w14:paraId="3EAD74DD" w14:textId="77777777" w:rsidR="000B284D" w:rsidRPr="00DB7312" w:rsidRDefault="002F6FF3">
      <w:pPr>
        <w:pStyle w:val="Obsah3"/>
        <w:tabs>
          <w:tab w:val="left" w:pos="1100"/>
        </w:tabs>
        <w:rPr>
          <w:rFonts w:ascii="Calibri" w:hAnsi="Calibri"/>
          <w:i w:val="0"/>
          <w:noProof/>
          <w:sz w:val="22"/>
          <w:szCs w:val="22"/>
        </w:rPr>
      </w:pPr>
      <w:hyperlink w:anchor="_Toc515265325" w:history="1">
        <w:r w:rsidR="000B284D" w:rsidRPr="003E0E2C">
          <w:rPr>
            <w:rStyle w:val="Hypertextovprepojenie"/>
            <w:noProof/>
          </w:rPr>
          <w:t>5.4.3</w:t>
        </w:r>
        <w:r w:rsidR="000B284D" w:rsidRPr="00DB7312">
          <w:rPr>
            <w:rFonts w:ascii="Calibri" w:hAnsi="Calibri"/>
            <w:i w:val="0"/>
            <w:noProof/>
            <w:sz w:val="22"/>
            <w:szCs w:val="22"/>
          </w:rPr>
          <w:tab/>
        </w:r>
        <w:r w:rsidR="000B284D" w:rsidRPr="003E0E2C">
          <w:rPr>
            <w:rStyle w:val="Hypertextovprepojenie"/>
            <w:noProof/>
          </w:rPr>
          <w:t>Požiadavky na iné služby</w:t>
        </w:r>
        <w:r w:rsidR="000B284D">
          <w:rPr>
            <w:noProof/>
            <w:webHidden/>
          </w:rPr>
          <w:tab/>
        </w:r>
        <w:r w:rsidR="000B284D">
          <w:rPr>
            <w:noProof/>
            <w:webHidden/>
          </w:rPr>
          <w:fldChar w:fldCharType="begin"/>
        </w:r>
        <w:r w:rsidR="000B284D">
          <w:rPr>
            <w:noProof/>
            <w:webHidden/>
          </w:rPr>
          <w:instrText xml:space="preserve"> PAGEREF _Toc515265325 \h </w:instrText>
        </w:r>
        <w:r w:rsidR="000B284D">
          <w:rPr>
            <w:noProof/>
            <w:webHidden/>
          </w:rPr>
        </w:r>
        <w:r w:rsidR="000B284D">
          <w:rPr>
            <w:noProof/>
            <w:webHidden/>
          </w:rPr>
          <w:fldChar w:fldCharType="separate"/>
        </w:r>
        <w:r w:rsidR="00CF0E6B">
          <w:rPr>
            <w:noProof/>
            <w:webHidden/>
          </w:rPr>
          <w:t>41</w:t>
        </w:r>
        <w:r w:rsidR="000B284D">
          <w:rPr>
            <w:noProof/>
            <w:webHidden/>
          </w:rPr>
          <w:fldChar w:fldCharType="end"/>
        </w:r>
      </w:hyperlink>
    </w:p>
    <w:p w14:paraId="1F6907E5" w14:textId="77777777" w:rsidR="000B284D" w:rsidRPr="00DB7312" w:rsidRDefault="002F6FF3">
      <w:pPr>
        <w:pStyle w:val="Obsah2"/>
        <w:tabs>
          <w:tab w:val="left" w:pos="880"/>
        </w:tabs>
        <w:rPr>
          <w:rFonts w:ascii="Calibri" w:hAnsi="Calibri"/>
          <w:smallCaps w:val="0"/>
          <w:noProof/>
          <w:sz w:val="22"/>
          <w:szCs w:val="22"/>
        </w:rPr>
      </w:pPr>
      <w:hyperlink w:anchor="_Toc515265326" w:history="1">
        <w:r w:rsidR="000B284D" w:rsidRPr="003E0E2C">
          <w:rPr>
            <w:rStyle w:val="Hypertextovprepojenie"/>
            <w:noProof/>
          </w:rPr>
          <w:t>5.5</w:t>
        </w:r>
        <w:r w:rsidR="000B284D" w:rsidRPr="00DB7312">
          <w:rPr>
            <w:rFonts w:ascii="Calibri" w:hAnsi="Calibri"/>
            <w:smallCaps w:val="0"/>
            <w:noProof/>
            <w:sz w:val="22"/>
            <w:szCs w:val="22"/>
          </w:rPr>
          <w:tab/>
        </w:r>
        <w:r w:rsidR="000B284D" w:rsidRPr="003E0E2C">
          <w:rPr>
            <w:rStyle w:val="Hypertextovprepojenie"/>
            <w:noProof/>
          </w:rPr>
          <w:t>požiadavky na náhradné diely</w:t>
        </w:r>
        <w:r w:rsidR="000B284D">
          <w:rPr>
            <w:noProof/>
            <w:webHidden/>
          </w:rPr>
          <w:tab/>
        </w:r>
        <w:r w:rsidR="000B284D">
          <w:rPr>
            <w:noProof/>
            <w:webHidden/>
          </w:rPr>
          <w:fldChar w:fldCharType="begin"/>
        </w:r>
        <w:r w:rsidR="000B284D">
          <w:rPr>
            <w:noProof/>
            <w:webHidden/>
          </w:rPr>
          <w:instrText xml:space="preserve"> PAGEREF _Toc515265326 \h </w:instrText>
        </w:r>
        <w:r w:rsidR="000B284D">
          <w:rPr>
            <w:noProof/>
            <w:webHidden/>
          </w:rPr>
        </w:r>
        <w:r w:rsidR="000B284D">
          <w:rPr>
            <w:noProof/>
            <w:webHidden/>
          </w:rPr>
          <w:fldChar w:fldCharType="separate"/>
        </w:r>
        <w:r w:rsidR="00CF0E6B">
          <w:rPr>
            <w:noProof/>
            <w:webHidden/>
          </w:rPr>
          <w:t>41</w:t>
        </w:r>
        <w:r w:rsidR="000B284D">
          <w:rPr>
            <w:noProof/>
            <w:webHidden/>
          </w:rPr>
          <w:fldChar w:fldCharType="end"/>
        </w:r>
      </w:hyperlink>
    </w:p>
    <w:p w14:paraId="1B60AC38" w14:textId="77777777" w:rsidR="000B284D" w:rsidRPr="00DB7312" w:rsidRDefault="002F6FF3">
      <w:pPr>
        <w:pStyle w:val="Obsah2"/>
        <w:tabs>
          <w:tab w:val="left" w:pos="880"/>
        </w:tabs>
        <w:rPr>
          <w:rFonts w:ascii="Calibri" w:hAnsi="Calibri"/>
          <w:smallCaps w:val="0"/>
          <w:noProof/>
          <w:sz w:val="22"/>
          <w:szCs w:val="22"/>
        </w:rPr>
      </w:pPr>
      <w:hyperlink w:anchor="_Toc515265327" w:history="1">
        <w:r w:rsidR="000B284D" w:rsidRPr="003E0E2C">
          <w:rPr>
            <w:rStyle w:val="Hypertextovprepojenie"/>
            <w:noProof/>
          </w:rPr>
          <w:t>5.6</w:t>
        </w:r>
        <w:r w:rsidR="000B284D" w:rsidRPr="00DB7312">
          <w:rPr>
            <w:rFonts w:ascii="Calibri" w:hAnsi="Calibri"/>
            <w:smallCaps w:val="0"/>
            <w:noProof/>
            <w:sz w:val="22"/>
            <w:szCs w:val="22"/>
          </w:rPr>
          <w:tab/>
        </w:r>
        <w:r w:rsidR="000B284D" w:rsidRPr="003E0E2C">
          <w:rPr>
            <w:rStyle w:val="Hypertextovprepojenie"/>
            <w:noProof/>
          </w:rPr>
          <w:t>Požiadavky na Voliteľné a dodatočné práce</w:t>
        </w:r>
        <w:r w:rsidR="000B284D">
          <w:rPr>
            <w:noProof/>
            <w:webHidden/>
          </w:rPr>
          <w:tab/>
        </w:r>
        <w:r w:rsidR="000B284D">
          <w:rPr>
            <w:noProof/>
            <w:webHidden/>
          </w:rPr>
          <w:fldChar w:fldCharType="begin"/>
        </w:r>
        <w:r w:rsidR="000B284D">
          <w:rPr>
            <w:noProof/>
            <w:webHidden/>
          </w:rPr>
          <w:instrText xml:space="preserve"> PAGEREF _Toc515265327 \h </w:instrText>
        </w:r>
        <w:r w:rsidR="000B284D">
          <w:rPr>
            <w:noProof/>
            <w:webHidden/>
          </w:rPr>
        </w:r>
        <w:r w:rsidR="000B284D">
          <w:rPr>
            <w:noProof/>
            <w:webHidden/>
          </w:rPr>
          <w:fldChar w:fldCharType="separate"/>
        </w:r>
        <w:r w:rsidR="00CF0E6B">
          <w:rPr>
            <w:noProof/>
            <w:webHidden/>
          </w:rPr>
          <w:t>42</w:t>
        </w:r>
        <w:r w:rsidR="000B284D">
          <w:rPr>
            <w:noProof/>
            <w:webHidden/>
          </w:rPr>
          <w:fldChar w:fldCharType="end"/>
        </w:r>
      </w:hyperlink>
    </w:p>
    <w:p w14:paraId="66BB9385" w14:textId="77777777" w:rsidR="000B284D" w:rsidRPr="00DB7312" w:rsidRDefault="002F6FF3">
      <w:pPr>
        <w:pStyle w:val="Obsah1"/>
        <w:tabs>
          <w:tab w:val="left" w:pos="440"/>
        </w:tabs>
        <w:rPr>
          <w:rFonts w:ascii="Calibri" w:hAnsi="Calibri"/>
          <w:b w:val="0"/>
          <w:caps w:val="0"/>
          <w:noProof/>
          <w:sz w:val="22"/>
          <w:szCs w:val="22"/>
        </w:rPr>
      </w:pPr>
      <w:hyperlink w:anchor="_Toc515265328" w:history="1">
        <w:r w:rsidR="000B284D" w:rsidRPr="003E0E2C">
          <w:rPr>
            <w:rStyle w:val="Hypertextovprepojenie"/>
            <w:noProof/>
          </w:rPr>
          <w:t>6.</w:t>
        </w:r>
        <w:r w:rsidR="000B284D" w:rsidRPr="00DB7312">
          <w:rPr>
            <w:rFonts w:ascii="Calibri" w:hAnsi="Calibri"/>
            <w:b w:val="0"/>
            <w:caps w:val="0"/>
            <w:noProof/>
            <w:sz w:val="22"/>
            <w:szCs w:val="22"/>
          </w:rPr>
          <w:tab/>
        </w:r>
        <w:r w:rsidR="000B284D" w:rsidRPr="003E0E2C">
          <w:rPr>
            <w:rStyle w:val="Hypertextovprepojenie"/>
            <w:noProof/>
          </w:rPr>
          <w:t>vylúčenie z plnenia a protiplnenia</w:t>
        </w:r>
        <w:r w:rsidR="000B284D">
          <w:rPr>
            <w:noProof/>
            <w:webHidden/>
          </w:rPr>
          <w:tab/>
        </w:r>
        <w:r w:rsidR="000B284D">
          <w:rPr>
            <w:noProof/>
            <w:webHidden/>
          </w:rPr>
          <w:fldChar w:fldCharType="begin"/>
        </w:r>
        <w:r w:rsidR="000B284D">
          <w:rPr>
            <w:noProof/>
            <w:webHidden/>
          </w:rPr>
          <w:instrText xml:space="preserve"> PAGEREF _Toc515265328 \h </w:instrText>
        </w:r>
        <w:r w:rsidR="000B284D">
          <w:rPr>
            <w:noProof/>
            <w:webHidden/>
          </w:rPr>
        </w:r>
        <w:r w:rsidR="000B284D">
          <w:rPr>
            <w:noProof/>
            <w:webHidden/>
          </w:rPr>
          <w:fldChar w:fldCharType="separate"/>
        </w:r>
        <w:r w:rsidR="00CF0E6B">
          <w:rPr>
            <w:noProof/>
            <w:webHidden/>
          </w:rPr>
          <w:t>42</w:t>
        </w:r>
        <w:r w:rsidR="000B284D">
          <w:rPr>
            <w:noProof/>
            <w:webHidden/>
          </w:rPr>
          <w:fldChar w:fldCharType="end"/>
        </w:r>
      </w:hyperlink>
    </w:p>
    <w:p w14:paraId="4517317A" w14:textId="77777777" w:rsidR="000B284D" w:rsidRPr="00DB7312" w:rsidRDefault="002F6FF3">
      <w:pPr>
        <w:pStyle w:val="Obsah2"/>
        <w:tabs>
          <w:tab w:val="left" w:pos="880"/>
        </w:tabs>
        <w:rPr>
          <w:rFonts w:ascii="Calibri" w:hAnsi="Calibri"/>
          <w:smallCaps w:val="0"/>
          <w:noProof/>
          <w:sz w:val="22"/>
          <w:szCs w:val="22"/>
        </w:rPr>
      </w:pPr>
      <w:hyperlink w:anchor="_Toc515265329" w:history="1">
        <w:r w:rsidR="000B284D" w:rsidRPr="003E0E2C">
          <w:rPr>
            <w:rStyle w:val="Hypertextovprepojenie"/>
            <w:noProof/>
          </w:rPr>
          <w:t>6.1</w:t>
        </w:r>
        <w:r w:rsidR="000B284D" w:rsidRPr="00DB7312">
          <w:rPr>
            <w:rFonts w:ascii="Calibri" w:hAnsi="Calibri"/>
            <w:smallCaps w:val="0"/>
            <w:noProof/>
            <w:sz w:val="22"/>
            <w:szCs w:val="22"/>
          </w:rPr>
          <w:tab/>
        </w:r>
        <w:r w:rsidR="000B284D" w:rsidRPr="003E0E2C">
          <w:rPr>
            <w:rStyle w:val="Hypertextovprepojenie"/>
            <w:noProof/>
          </w:rPr>
          <w:t>vylúčenie z plnenia</w:t>
        </w:r>
        <w:r w:rsidR="000B284D">
          <w:rPr>
            <w:noProof/>
            <w:webHidden/>
          </w:rPr>
          <w:tab/>
        </w:r>
        <w:r w:rsidR="000B284D">
          <w:rPr>
            <w:noProof/>
            <w:webHidden/>
          </w:rPr>
          <w:fldChar w:fldCharType="begin"/>
        </w:r>
        <w:r w:rsidR="000B284D">
          <w:rPr>
            <w:noProof/>
            <w:webHidden/>
          </w:rPr>
          <w:instrText xml:space="preserve"> PAGEREF _Toc515265329 \h </w:instrText>
        </w:r>
        <w:r w:rsidR="000B284D">
          <w:rPr>
            <w:noProof/>
            <w:webHidden/>
          </w:rPr>
        </w:r>
        <w:r w:rsidR="000B284D">
          <w:rPr>
            <w:noProof/>
            <w:webHidden/>
          </w:rPr>
          <w:fldChar w:fldCharType="separate"/>
        </w:r>
        <w:r w:rsidR="00CF0E6B">
          <w:rPr>
            <w:noProof/>
            <w:webHidden/>
          </w:rPr>
          <w:t>42</w:t>
        </w:r>
        <w:r w:rsidR="000B284D">
          <w:rPr>
            <w:noProof/>
            <w:webHidden/>
          </w:rPr>
          <w:fldChar w:fldCharType="end"/>
        </w:r>
      </w:hyperlink>
    </w:p>
    <w:p w14:paraId="25D1FF32" w14:textId="77777777" w:rsidR="000B284D" w:rsidRPr="00DB7312" w:rsidRDefault="002F6FF3">
      <w:pPr>
        <w:pStyle w:val="Obsah2"/>
        <w:tabs>
          <w:tab w:val="left" w:pos="880"/>
        </w:tabs>
        <w:rPr>
          <w:rFonts w:ascii="Calibri" w:hAnsi="Calibri"/>
          <w:smallCaps w:val="0"/>
          <w:noProof/>
          <w:sz w:val="22"/>
          <w:szCs w:val="22"/>
        </w:rPr>
      </w:pPr>
      <w:hyperlink w:anchor="_Toc515265330" w:history="1">
        <w:r w:rsidR="000B284D" w:rsidRPr="003E0E2C">
          <w:rPr>
            <w:rStyle w:val="Hypertextovprepojenie"/>
            <w:noProof/>
          </w:rPr>
          <w:t>6.2</w:t>
        </w:r>
        <w:r w:rsidR="000B284D" w:rsidRPr="00DB7312">
          <w:rPr>
            <w:rFonts w:ascii="Calibri" w:hAnsi="Calibri"/>
            <w:smallCaps w:val="0"/>
            <w:noProof/>
            <w:sz w:val="22"/>
            <w:szCs w:val="22"/>
          </w:rPr>
          <w:tab/>
        </w:r>
        <w:r w:rsidR="000B284D" w:rsidRPr="003E0E2C">
          <w:rPr>
            <w:rStyle w:val="Hypertextovprepojenie"/>
            <w:noProof/>
          </w:rPr>
          <w:t>protiplnenia</w:t>
        </w:r>
        <w:r w:rsidR="000B284D">
          <w:rPr>
            <w:noProof/>
            <w:webHidden/>
          </w:rPr>
          <w:tab/>
        </w:r>
        <w:r w:rsidR="000B284D">
          <w:rPr>
            <w:noProof/>
            <w:webHidden/>
          </w:rPr>
          <w:fldChar w:fldCharType="begin"/>
        </w:r>
        <w:r w:rsidR="000B284D">
          <w:rPr>
            <w:noProof/>
            <w:webHidden/>
          </w:rPr>
          <w:instrText xml:space="preserve"> PAGEREF _Toc515265330 \h </w:instrText>
        </w:r>
        <w:r w:rsidR="000B284D">
          <w:rPr>
            <w:noProof/>
            <w:webHidden/>
          </w:rPr>
        </w:r>
        <w:r w:rsidR="000B284D">
          <w:rPr>
            <w:noProof/>
            <w:webHidden/>
          </w:rPr>
          <w:fldChar w:fldCharType="separate"/>
        </w:r>
        <w:r w:rsidR="00CF0E6B">
          <w:rPr>
            <w:noProof/>
            <w:webHidden/>
          </w:rPr>
          <w:t>42</w:t>
        </w:r>
        <w:r w:rsidR="000B284D">
          <w:rPr>
            <w:noProof/>
            <w:webHidden/>
          </w:rPr>
          <w:fldChar w:fldCharType="end"/>
        </w:r>
      </w:hyperlink>
    </w:p>
    <w:p w14:paraId="0437EDE5" w14:textId="77777777" w:rsidR="000B284D" w:rsidRPr="00DB7312" w:rsidRDefault="002F6FF3">
      <w:pPr>
        <w:pStyle w:val="Obsah1"/>
        <w:tabs>
          <w:tab w:val="left" w:pos="440"/>
        </w:tabs>
        <w:rPr>
          <w:rFonts w:ascii="Calibri" w:hAnsi="Calibri"/>
          <w:b w:val="0"/>
          <w:caps w:val="0"/>
          <w:noProof/>
          <w:sz w:val="22"/>
          <w:szCs w:val="22"/>
        </w:rPr>
      </w:pPr>
      <w:hyperlink w:anchor="_Toc515265331" w:history="1">
        <w:r w:rsidR="000B284D" w:rsidRPr="003E0E2C">
          <w:rPr>
            <w:rStyle w:val="Hypertextovprepojenie"/>
            <w:noProof/>
          </w:rPr>
          <w:t>7.</w:t>
        </w:r>
        <w:r w:rsidR="000B284D" w:rsidRPr="00DB7312">
          <w:rPr>
            <w:rFonts w:ascii="Calibri" w:hAnsi="Calibri"/>
            <w:b w:val="0"/>
            <w:caps w:val="0"/>
            <w:noProof/>
            <w:sz w:val="22"/>
            <w:szCs w:val="22"/>
          </w:rPr>
          <w:tab/>
        </w:r>
        <w:r w:rsidR="000B284D" w:rsidRPr="003E0E2C">
          <w:rPr>
            <w:rStyle w:val="Hypertextovprepojenie"/>
            <w:noProof/>
          </w:rPr>
          <w:t>Kontroly a skúšky</w:t>
        </w:r>
        <w:r w:rsidR="000B284D">
          <w:rPr>
            <w:noProof/>
            <w:webHidden/>
          </w:rPr>
          <w:tab/>
        </w:r>
        <w:r w:rsidR="000B284D">
          <w:rPr>
            <w:noProof/>
            <w:webHidden/>
          </w:rPr>
          <w:fldChar w:fldCharType="begin"/>
        </w:r>
        <w:r w:rsidR="000B284D">
          <w:rPr>
            <w:noProof/>
            <w:webHidden/>
          </w:rPr>
          <w:instrText xml:space="preserve"> PAGEREF _Toc515265331 \h </w:instrText>
        </w:r>
        <w:r w:rsidR="000B284D">
          <w:rPr>
            <w:noProof/>
            <w:webHidden/>
          </w:rPr>
        </w:r>
        <w:r w:rsidR="000B284D">
          <w:rPr>
            <w:noProof/>
            <w:webHidden/>
          </w:rPr>
          <w:fldChar w:fldCharType="separate"/>
        </w:r>
        <w:r w:rsidR="00CF0E6B">
          <w:rPr>
            <w:noProof/>
            <w:webHidden/>
          </w:rPr>
          <w:t>42</w:t>
        </w:r>
        <w:r w:rsidR="000B284D">
          <w:rPr>
            <w:noProof/>
            <w:webHidden/>
          </w:rPr>
          <w:fldChar w:fldCharType="end"/>
        </w:r>
      </w:hyperlink>
    </w:p>
    <w:p w14:paraId="70AE1DAA" w14:textId="77777777" w:rsidR="000B284D" w:rsidRPr="00DB7312" w:rsidRDefault="002F6FF3">
      <w:pPr>
        <w:pStyle w:val="Obsah2"/>
        <w:tabs>
          <w:tab w:val="left" w:pos="880"/>
        </w:tabs>
        <w:rPr>
          <w:rFonts w:ascii="Calibri" w:hAnsi="Calibri"/>
          <w:smallCaps w:val="0"/>
          <w:noProof/>
          <w:sz w:val="22"/>
          <w:szCs w:val="22"/>
        </w:rPr>
      </w:pPr>
      <w:hyperlink w:anchor="_Toc515265332" w:history="1">
        <w:r w:rsidR="000B284D" w:rsidRPr="003E0E2C">
          <w:rPr>
            <w:rStyle w:val="Hypertextovprepojenie"/>
            <w:noProof/>
          </w:rPr>
          <w:t>7.1</w:t>
        </w:r>
        <w:r w:rsidR="000B284D" w:rsidRPr="00DB7312">
          <w:rPr>
            <w:rFonts w:ascii="Calibri" w:hAnsi="Calibri"/>
            <w:smallCaps w:val="0"/>
            <w:noProof/>
            <w:sz w:val="22"/>
            <w:szCs w:val="22"/>
          </w:rPr>
          <w:tab/>
        </w:r>
        <w:r w:rsidR="000B284D" w:rsidRPr="003E0E2C">
          <w:rPr>
            <w:rStyle w:val="Hypertextovprepojenie"/>
            <w:noProof/>
          </w:rPr>
          <w:t>Požiadavky na testy komplexných dodávok a montáží</w:t>
        </w:r>
        <w:r w:rsidR="000B284D">
          <w:rPr>
            <w:noProof/>
            <w:webHidden/>
          </w:rPr>
          <w:tab/>
        </w:r>
        <w:r w:rsidR="000B284D">
          <w:rPr>
            <w:noProof/>
            <w:webHidden/>
          </w:rPr>
          <w:fldChar w:fldCharType="begin"/>
        </w:r>
        <w:r w:rsidR="000B284D">
          <w:rPr>
            <w:noProof/>
            <w:webHidden/>
          </w:rPr>
          <w:instrText xml:space="preserve"> PAGEREF _Toc515265332 \h </w:instrText>
        </w:r>
        <w:r w:rsidR="000B284D">
          <w:rPr>
            <w:noProof/>
            <w:webHidden/>
          </w:rPr>
        </w:r>
        <w:r w:rsidR="000B284D">
          <w:rPr>
            <w:noProof/>
            <w:webHidden/>
          </w:rPr>
          <w:fldChar w:fldCharType="separate"/>
        </w:r>
        <w:r w:rsidR="00CF0E6B">
          <w:rPr>
            <w:noProof/>
            <w:webHidden/>
          </w:rPr>
          <w:t>43</w:t>
        </w:r>
        <w:r w:rsidR="000B284D">
          <w:rPr>
            <w:noProof/>
            <w:webHidden/>
          </w:rPr>
          <w:fldChar w:fldCharType="end"/>
        </w:r>
      </w:hyperlink>
    </w:p>
    <w:p w14:paraId="62B4FACB" w14:textId="77777777" w:rsidR="000B284D" w:rsidRPr="00DB7312" w:rsidRDefault="002F6FF3">
      <w:pPr>
        <w:pStyle w:val="Obsah3"/>
        <w:tabs>
          <w:tab w:val="left" w:pos="1100"/>
        </w:tabs>
        <w:rPr>
          <w:rFonts w:ascii="Calibri" w:hAnsi="Calibri"/>
          <w:i w:val="0"/>
          <w:noProof/>
          <w:sz w:val="22"/>
          <w:szCs w:val="22"/>
        </w:rPr>
      </w:pPr>
      <w:hyperlink w:anchor="_Toc515265333" w:history="1">
        <w:r w:rsidR="000B284D" w:rsidRPr="003E0E2C">
          <w:rPr>
            <w:rStyle w:val="Hypertextovprepojenie"/>
            <w:noProof/>
          </w:rPr>
          <w:t>7.1.1</w:t>
        </w:r>
        <w:r w:rsidR="000B284D" w:rsidRPr="00DB7312">
          <w:rPr>
            <w:rFonts w:ascii="Calibri" w:hAnsi="Calibri"/>
            <w:i w:val="0"/>
            <w:noProof/>
            <w:sz w:val="22"/>
            <w:szCs w:val="22"/>
          </w:rPr>
          <w:tab/>
        </w:r>
        <w:r w:rsidR="000B284D" w:rsidRPr="003E0E2C">
          <w:rPr>
            <w:rStyle w:val="Hypertextovprepojenie"/>
            <w:noProof/>
          </w:rPr>
          <w:t>Uvádzanie do prevádzky a nábeh</w:t>
        </w:r>
        <w:r w:rsidR="000B284D">
          <w:rPr>
            <w:noProof/>
            <w:webHidden/>
          </w:rPr>
          <w:tab/>
        </w:r>
        <w:r w:rsidR="000B284D">
          <w:rPr>
            <w:noProof/>
            <w:webHidden/>
          </w:rPr>
          <w:fldChar w:fldCharType="begin"/>
        </w:r>
        <w:r w:rsidR="000B284D">
          <w:rPr>
            <w:noProof/>
            <w:webHidden/>
          </w:rPr>
          <w:instrText xml:space="preserve"> PAGEREF _Toc515265333 \h </w:instrText>
        </w:r>
        <w:r w:rsidR="000B284D">
          <w:rPr>
            <w:noProof/>
            <w:webHidden/>
          </w:rPr>
        </w:r>
        <w:r w:rsidR="000B284D">
          <w:rPr>
            <w:noProof/>
            <w:webHidden/>
          </w:rPr>
          <w:fldChar w:fldCharType="separate"/>
        </w:r>
        <w:r w:rsidR="00CF0E6B">
          <w:rPr>
            <w:noProof/>
            <w:webHidden/>
          </w:rPr>
          <w:t>43</w:t>
        </w:r>
        <w:r w:rsidR="000B284D">
          <w:rPr>
            <w:noProof/>
            <w:webHidden/>
          </w:rPr>
          <w:fldChar w:fldCharType="end"/>
        </w:r>
      </w:hyperlink>
    </w:p>
    <w:p w14:paraId="54061749" w14:textId="77777777" w:rsidR="000B284D" w:rsidRPr="00DB7312" w:rsidRDefault="002F6FF3">
      <w:pPr>
        <w:pStyle w:val="Obsah3"/>
        <w:tabs>
          <w:tab w:val="left" w:pos="1100"/>
        </w:tabs>
        <w:rPr>
          <w:rFonts w:ascii="Calibri" w:hAnsi="Calibri"/>
          <w:i w:val="0"/>
          <w:noProof/>
          <w:sz w:val="22"/>
          <w:szCs w:val="22"/>
        </w:rPr>
      </w:pPr>
      <w:hyperlink w:anchor="_Toc515265334" w:history="1">
        <w:r w:rsidR="000B284D" w:rsidRPr="003E0E2C">
          <w:rPr>
            <w:rStyle w:val="Hypertextovprepojenie"/>
            <w:noProof/>
          </w:rPr>
          <w:t>7.1.2</w:t>
        </w:r>
        <w:r w:rsidR="000B284D" w:rsidRPr="00DB7312">
          <w:rPr>
            <w:rFonts w:ascii="Calibri" w:hAnsi="Calibri"/>
            <w:i w:val="0"/>
            <w:noProof/>
            <w:sz w:val="22"/>
            <w:szCs w:val="22"/>
          </w:rPr>
          <w:tab/>
        </w:r>
        <w:r w:rsidR="000B284D" w:rsidRPr="003E0E2C">
          <w:rPr>
            <w:rStyle w:val="Hypertextovprepojenie"/>
            <w:noProof/>
          </w:rPr>
          <w:t>Dokumentácia pre uvádzanie do prevádzky a nábeh príslušného zariadenia</w:t>
        </w:r>
        <w:r w:rsidR="000B284D">
          <w:rPr>
            <w:noProof/>
            <w:webHidden/>
          </w:rPr>
          <w:tab/>
        </w:r>
        <w:r w:rsidR="000B284D">
          <w:rPr>
            <w:noProof/>
            <w:webHidden/>
          </w:rPr>
          <w:fldChar w:fldCharType="begin"/>
        </w:r>
        <w:r w:rsidR="000B284D">
          <w:rPr>
            <w:noProof/>
            <w:webHidden/>
          </w:rPr>
          <w:instrText xml:space="preserve"> PAGEREF _Toc515265334 \h </w:instrText>
        </w:r>
        <w:r w:rsidR="000B284D">
          <w:rPr>
            <w:noProof/>
            <w:webHidden/>
          </w:rPr>
        </w:r>
        <w:r w:rsidR="000B284D">
          <w:rPr>
            <w:noProof/>
            <w:webHidden/>
          </w:rPr>
          <w:fldChar w:fldCharType="separate"/>
        </w:r>
        <w:r w:rsidR="00CF0E6B">
          <w:rPr>
            <w:noProof/>
            <w:webHidden/>
          </w:rPr>
          <w:t>44</w:t>
        </w:r>
        <w:r w:rsidR="000B284D">
          <w:rPr>
            <w:noProof/>
            <w:webHidden/>
          </w:rPr>
          <w:fldChar w:fldCharType="end"/>
        </w:r>
      </w:hyperlink>
    </w:p>
    <w:p w14:paraId="08B827AF" w14:textId="77777777" w:rsidR="000B284D" w:rsidRPr="00DB7312" w:rsidRDefault="002F6FF3">
      <w:pPr>
        <w:pStyle w:val="Obsah2"/>
        <w:tabs>
          <w:tab w:val="left" w:pos="880"/>
        </w:tabs>
        <w:rPr>
          <w:rFonts w:ascii="Calibri" w:hAnsi="Calibri"/>
          <w:smallCaps w:val="0"/>
          <w:noProof/>
          <w:sz w:val="22"/>
          <w:szCs w:val="22"/>
        </w:rPr>
      </w:pPr>
      <w:hyperlink w:anchor="_Toc515265335" w:history="1">
        <w:r w:rsidR="000B284D" w:rsidRPr="003E0E2C">
          <w:rPr>
            <w:rStyle w:val="Hypertextovprepojenie"/>
            <w:noProof/>
          </w:rPr>
          <w:t>7.2</w:t>
        </w:r>
        <w:r w:rsidR="000B284D" w:rsidRPr="00DB7312">
          <w:rPr>
            <w:rFonts w:ascii="Calibri" w:hAnsi="Calibri"/>
            <w:smallCaps w:val="0"/>
            <w:noProof/>
            <w:sz w:val="22"/>
            <w:szCs w:val="22"/>
          </w:rPr>
          <w:tab/>
        </w:r>
        <w:r w:rsidR="000B284D" w:rsidRPr="003E0E2C">
          <w:rPr>
            <w:rStyle w:val="Hypertextovprepojenie"/>
            <w:noProof/>
          </w:rPr>
          <w:t>Požiadavky na skúšky po vykonaní údržby, alebo kontroly na zariadeniach a systémoch</w:t>
        </w:r>
        <w:r w:rsidR="000B284D">
          <w:rPr>
            <w:noProof/>
            <w:webHidden/>
          </w:rPr>
          <w:tab/>
        </w:r>
        <w:r w:rsidR="000B284D">
          <w:rPr>
            <w:noProof/>
            <w:webHidden/>
          </w:rPr>
          <w:fldChar w:fldCharType="begin"/>
        </w:r>
        <w:r w:rsidR="000B284D">
          <w:rPr>
            <w:noProof/>
            <w:webHidden/>
          </w:rPr>
          <w:instrText xml:space="preserve"> PAGEREF _Toc515265335 \h </w:instrText>
        </w:r>
        <w:r w:rsidR="000B284D">
          <w:rPr>
            <w:noProof/>
            <w:webHidden/>
          </w:rPr>
        </w:r>
        <w:r w:rsidR="000B284D">
          <w:rPr>
            <w:noProof/>
            <w:webHidden/>
          </w:rPr>
          <w:fldChar w:fldCharType="separate"/>
        </w:r>
        <w:r w:rsidR="00CF0E6B">
          <w:rPr>
            <w:noProof/>
            <w:webHidden/>
          </w:rPr>
          <w:t>44</w:t>
        </w:r>
        <w:r w:rsidR="000B284D">
          <w:rPr>
            <w:noProof/>
            <w:webHidden/>
          </w:rPr>
          <w:fldChar w:fldCharType="end"/>
        </w:r>
      </w:hyperlink>
    </w:p>
    <w:p w14:paraId="1BD72816" w14:textId="77777777" w:rsidR="000B284D" w:rsidRPr="00DB7312" w:rsidRDefault="002F6FF3">
      <w:pPr>
        <w:pStyle w:val="Obsah1"/>
        <w:tabs>
          <w:tab w:val="left" w:pos="440"/>
        </w:tabs>
        <w:rPr>
          <w:rFonts w:ascii="Calibri" w:hAnsi="Calibri"/>
          <w:b w:val="0"/>
          <w:caps w:val="0"/>
          <w:noProof/>
          <w:sz w:val="22"/>
          <w:szCs w:val="22"/>
        </w:rPr>
      </w:pPr>
      <w:hyperlink w:anchor="_Toc515265336" w:history="1">
        <w:r w:rsidR="000B284D" w:rsidRPr="003E0E2C">
          <w:rPr>
            <w:rStyle w:val="Hypertextovprepojenie"/>
            <w:noProof/>
          </w:rPr>
          <w:t>8.</w:t>
        </w:r>
        <w:r w:rsidR="000B284D" w:rsidRPr="00DB7312">
          <w:rPr>
            <w:rFonts w:ascii="Calibri" w:hAnsi="Calibri"/>
            <w:b w:val="0"/>
            <w:caps w:val="0"/>
            <w:noProof/>
            <w:sz w:val="22"/>
            <w:szCs w:val="22"/>
          </w:rPr>
          <w:tab/>
        </w:r>
        <w:r w:rsidR="000B284D" w:rsidRPr="003E0E2C">
          <w:rPr>
            <w:rStyle w:val="Hypertextovprepojenie"/>
            <w:noProof/>
          </w:rPr>
          <w:t>záruky</w:t>
        </w:r>
        <w:r w:rsidR="000B284D">
          <w:rPr>
            <w:noProof/>
            <w:webHidden/>
          </w:rPr>
          <w:tab/>
        </w:r>
        <w:r w:rsidR="000B284D">
          <w:rPr>
            <w:noProof/>
            <w:webHidden/>
          </w:rPr>
          <w:fldChar w:fldCharType="begin"/>
        </w:r>
        <w:r w:rsidR="000B284D">
          <w:rPr>
            <w:noProof/>
            <w:webHidden/>
          </w:rPr>
          <w:instrText xml:space="preserve"> PAGEREF _Toc515265336 \h </w:instrText>
        </w:r>
        <w:r w:rsidR="000B284D">
          <w:rPr>
            <w:noProof/>
            <w:webHidden/>
          </w:rPr>
        </w:r>
        <w:r w:rsidR="000B284D">
          <w:rPr>
            <w:noProof/>
            <w:webHidden/>
          </w:rPr>
          <w:fldChar w:fldCharType="separate"/>
        </w:r>
        <w:r w:rsidR="00CF0E6B">
          <w:rPr>
            <w:noProof/>
            <w:webHidden/>
          </w:rPr>
          <w:t>44</w:t>
        </w:r>
        <w:r w:rsidR="000B284D">
          <w:rPr>
            <w:noProof/>
            <w:webHidden/>
          </w:rPr>
          <w:fldChar w:fldCharType="end"/>
        </w:r>
      </w:hyperlink>
    </w:p>
    <w:p w14:paraId="2829A0B8" w14:textId="77777777" w:rsidR="000B284D" w:rsidRPr="00DB7312" w:rsidRDefault="002F6FF3">
      <w:pPr>
        <w:pStyle w:val="Obsah2"/>
        <w:tabs>
          <w:tab w:val="left" w:pos="880"/>
        </w:tabs>
        <w:rPr>
          <w:rFonts w:ascii="Calibri" w:hAnsi="Calibri"/>
          <w:smallCaps w:val="0"/>
          <w:noProof/>
          <w:sz w:val="22"/>
          <w:szCs w:val="22"/>
        </w:rPr>
      </w:pPr>
      <w:hyperlink w:anchor="_Toc515265337" w:history="1">
        <w:r w:rsidR="000B284D" w:rsidRPr="003E0E2C">
          <w:rPr>
            <w:rStyle w:val="Hypertextovprepojenie"/>
            <w:noProof/>
          </w:rPr>
          <w:t>8.1</w:t>
        </w:r>
        <w:r w:rsidR="000B284D" w:rsidRPr="00DB7312">
          <w:rPr>
            <w:rFonts w:ascii="Calibri" w:hAnsi="Calibri"/>
            <w:smallCaps w:val="0"/>
            <w:noProof/>
            <w:sz w:val="22"/>
            <w:szCs w:val="22"/>
          </w:rPr>
          <w:tab/>
        </w:r>
        <w:r w:rsidR="000B284D" w:rsidRPr="003E0E2C">
          <w:rPr>
            <w:rStyle w:val="Hypertextovprepojenie"/>
            <w:noProof/>
          </w:rPr>
          <w:t>zárukA</w:t>
        </w:r>
        <w:r w:rsidR="000B284D">
          <w:rPr>
            <w:noProof/>
            <w:webHidden/>
          </w:rPr>
          <w:tab/>
        </w:r>
        <w:r w:rsidR="000B284D">
          <w:rPr>
            <w:noProof/>
            <w:webHidden/>
          </w:rPr>
          <w:fldChar w:fldCharType="begin"/>
        </w:r>
        <w:r w:rsidR="000B284D">
          <w:rPr>
            <w:noProof/>
            <w:webHidden/>
          </w:rPr>
          <w:instrText xml:space="preserve"> PAGEREF _Toc515265337 \h </w:instrText>
        </w:r>
        <w:r w:rsidR="000B284D">
          <w:rPr>
            <w:noProof/>
            <w:webHidden/>
          </w:rPr>
        </w:r>
        <w:r w:rsidR="000B284D">
          <w:rPr>
            <w:noProof/>
            <w:webHidden/>
          </w:rPr>
          <w:fldChar w:fldCharType="separate"/>
        </w:r>
        <w:r w:rsidR="00CF0E6B">
          <w:rPr>
            <w:noProof/>
            <w:webHidden/>
          </w:rPr>
          <w:t>44</w:t>
        </w:r>
        <w:r w:rsidR="000B284D">
          <w:rPr>
            <w:noProof/>
            <w:webHidden/>
          </w:rPr>
          <w:fldChar w:fldCharType="end"/>
        </w:r>
      </w:hyperlink>
    </w:p>
    <w:p w14:paraId="60078CAE" w14:textId="77777777" w:rsidR="000B284D" w:rsidRPr="00DB7312" w:rsidRDefault="002F6FF3">
      <w:pPr>
        <w:pStyle w:val="Obsah2"/>
        <w:tabs>
          <w:tab w:val="left" w:pos="880"/>
        </w:tabs>
        <w:rPr>
          <w:rFonts w:ascii="Calibri" w:hAnsi="Calibri"/>
          <w:smallCaps w:val="0"/>
          <w:noProof/>
          <w:sz w:val="22"/>
          <w:szCs w:val="22"/>
        </w:rPr>
      </w:pPr>
      <w:hyperlink w:anchor="_Toc515265338" w:history="1">
        <w:r w:rsidR="000B284D" w:rsidRPr="003E0E2C">
          <w:rPr>
            <w:rStyle w:val="Hypertextovprepojenie"/>
            <w:noProof/>
          </w:rPr>
          <w:t>8.2</w:t>
        </w:r>
        <w:r w:rsidR="000B284D" w:rsidRPr="00DB7312">
          <w:rPr>
            <w:rFonts w:ascii="Calibri" w:hAnsi="Calibri"/>
            <w:smallCaps w:val="0"/>
            <w:noProof/>
            <w:sz w:val="22"/>
            <w:szCs w:val="22"/>
          </w:rPr>
          <w:tab/>
        </w:r>
        <w:r w:rsidR="000B284D" w:rsidRPr="003E0E2C">
          <w:rPr>
            <w:rStyle w:val="Hypertextovprepojenie"/>
            <w:noProof/>
          </w:rPr>
          <w:t>garantované výkonnostné parametre</w:t>
        </w:r>
        <w:r w:rsidR="000B284D">
          <w:rPr>
            <w:noProof/>
            <w:webHidden/>
          </w:rPr>
          <w:tab/>
        </w:r>
        <w:r w:rsidR="000B284D">
          <w:rPr>
            <w:noProof/>
            <w:webHidden/>
          </w:rPr>
          <w:fldChar w:fldCharType="begin"/>
        </w:r>
        <w:r w:rsidR="000B284D">
          <w:rPr>
            <w:noProof/>
            <w:webHidden/>
          </w:rPr>
          <w:instrText xml:space="preserve"> PAGEREF _Toc515265338 \h </w:instrText>
        </w:r>
        <w:r w:rsidR="000B284D">
          <w:rPr>
            <w:noProof/>
            <w:webHidden/>
          </w:rPr>
        </w:r>
        <w:r w:rsidR="000B284D">
          <w:rPr>
            <w:noProof/>
            <w:webHidden/>
          </w:rPr>
          <w:fldChar w:fldCharType="separate"/>
        </w:r>
        <w:r w:rsidR="00CF0E6B">
          <w:rPr>
            <w:noProof/>
            <w:webHidden/>
          </w:rPr>
          <w:t>44</w:t>
        </w:r>
        <w:r w:rsidR="000B284D">
          <w:rPr>
            <w:noProof/>
            <w:webHidden/>
          </w:rPr>
          <w:fldChar w:fldCharType="end"/>
        </w:r>
      </w:hyperlink>
    </w:p>
    <w:p w14:paraId="1CACE740" w14:textId="77777777" w:rsidR="000B284D" w:rsidRPr="00DB7312" w:rsidRDefault="002F6FF3">
      <w:pPr>
        <w:pStyle w:val="Obsah1"/>
        <w:tabs>
          <w:tab w:val="left" w:pos="440"/>
        </w:tabs>
        <w:rPr>
          <w:rFonts w:ascii="Calibri" w:hAnsi="Calibri"/>
          <w:b w:val="0"/>
          <w:caps w:val="0"/>
          <w:noProof/>
          <w:sz w:val="22"/>
          <w:szCs w:val="22"/>
        </w:rPr>
      </w:pPr>
      <w:hyperlink w:anchor="_Toc515265339" w:history="1">
        <w:r w:rsidR="000B284D" w:rsidRPr="003E0E2C">
          <w:rPr>
            <w:rStyle w:val="Hypertextovprepojenie"/>
            <w:rFonts w:cs="Arial"/>
            <w:noProof/>
          </w:rPr>
          <w:t>9.</w:t>
        </w:r>
        <w:r w:rsidR="000B284D" w:rsidRPr="00DB7312">
          <w:rPr>
            <w:rFonts w:ascii="Calibri" w:hAnsi="Calibri"/>
            <w:b w:val="0"/>
            <w:caps w:val="0"/>
            <w:noProof/>
            <w:sz w:val="22"/>
            <w:szCs w:val="22"/>
          </w:rPr>
          <w:tab/>
        </w:r>
        <w:r w:rsidR="000B284D" w:rsidRPr="003E0E2C">
          <w:rPr>
            <w:rStyle w:val="Hypertextovprepojenie"/>
            <w:noProof/>
          </w:rPr>
          <w:t>harmonogram</w:t>
        </w:r>
        <w:r w:rsidR="000B284D">
          <w:rPr>
            <w:noProof/>
            <w:webHidden/>
          </w:rPr>
          <w:tab/>
        </w:r>
        <w:r w:rsidR="000B284D">
          <w:rPr>
            <w:noProof/>
            <w:webHidden/>
          </w:rPr>
          <w:fldChar w:fldCharType="begin"/>
        </w:r>
        <w:r w:rsidR="000B284D">
          <w:rPr>
            <w:noProof/>
            <w:webHidden/>
          </w:rPr>
          <w:instrText xml:space="preserve"> PAGEREF _Toc515265339 \h </w:instrText>
        </w:r>
        <w:r w:rsidR="000B284D">
          <w:rPr>
            <w:noProof/>
            <w:webHidden/>
          </w:rPr>
        </w:r>
        <w:r w:rsidR="000B284D">
          <w:rPr>
            <w:noProof/>
            <w:webHidden/>
          </w:rPr>
          <w:fldChar w:fldCharType="separate"/>
        </w:r>
        <w:r w:rsidR="00CF0E6B">
          <w:rPr>
            <w:noProof/>
            <w:webHidden/>
          </w:rPr>
          <w:t>44</w:t>
        </w:r>
        <w:r w:rsidR="000B284D">
          <w:rPr>
            <w:noProof/>
            <w:webHidden/>
          </w:rPr>
          <w:fldChar w:fldCharType="end"/>
        </w:r>
      </w:hyperlink>
    </w:p>
    <w:p w14:paraId="30303547" w14:textId="77777777" w:rsidR="000B284D" w:rsidRPr="00DB7312" w:rsidRDefault="002F6FF3">
      <w:pPr>
        <w:pStyle w:val="Obsah1"/>
        <w:tabs>
          <w:tab w:val="left" w:pos="660"/>
        </w:tabs>
        <w:rPr>
          <w:rFonts w:ascii="Calibri" w:hAnsi="Calibri"/>
          <w:b w:val="0"/>
          <w:caps w:val="0"/>
          <w:noProof/>
          <w:sz w:val="22"/>
          <w:szCs w:val="22"/>
        </w:rPr>
      </w:pPr>
      <w:hyperlink w:anchor="_Toc515265340" w:history="1">
        <w:r w:rsidR="000B284D" w:rsidRPr="003E0E2C">
          <w:rPr>
            <w:rStyle w:val="Hypertextovprepojenie"/>
            <w:noProof/>
          </w:rPr>
          <w:t>10.</w:t>
        </w:r>
        <w:r w:rsidR="000B284D" w:rsidRPr="00DB7312">
          <w:rPr>
            <w:rFonts w:ascii="Calibri" w:hAnsi="Calibri"/>
            <w:b w:val="0"/>
            <w:caps w:val="0"/>
            <w:noProof/>
            <w:sz w:val="22"/>
            <w:szCs w:val="22"/>
          </w:rPr>
          <w:tab/>
        </w:r>
        <w:r w:rsidR="000B284D" w:rsidRPr="003E0E2C">
          <w:rPr>
            <w:rStyle w:val="Hypertextovprepojenie"/>
            <w:noProof/>
          </w:rPr>
          <w:t>ROZKLAD CENY PLNENIA</w:t>
        </w:r>
        <w:r w:rsidR="000B284D">
          <w:rPr>
            <w:noProof/>
            <w:webHidden/>
          </w:rPr>
          <w:tab/>
        </w:r>
        <w:r w:rsidR="000B284D">
          <w:rPr>
            <w:noProof/>
            <w:webHidden/>
          </w:rPr>
          <w:fldChar w:fldCharType="begin"/>
        </w:r>
        <w:r w:rsidR="000B284D">
          <w:rPr>
            <w:noProof/>
            <w:webHidden/>
          </w:rPr>
          <w:instrText xml:space="preserve"> PAGEREF _Toc515265340 \h </w:instrText>
        </w:r>
        <w:r w:rsidR="000B284D">
          <w:rPr>
            <w:noProof/>
            <w:webHidden/>
          </w:rPr>
        </w:r>
        <w:r w:rsidR="000B284D">
          <w:rPr>
            <w:noProof/>
            <w:webHidden/>
          </w:rPr>
          <w:fldChar w:fldCharType="separate"/>
        </w:r>
        <w:r w:rsidR="00CF0E6B">
          <w:rPr>
            <w:noProof/>
            <w:webHidden/>
          </w:rPr>
          <w:t>45</w:t>
        </w:r>
        <w:r w:rsidR="000B284D">
          <w:rPr>
            <w:noProof/>
            <w:webHidden/>
          </w:rPr>
          <w:fldChar w:fldCharType="end"/>
        </w:r>
      </w:hyperlink>
    </w:p>
    <w:p w14:paraId="4478B305" w14:textId="77777777" w:rsidR="000B284D" w:rsidRPr="00DB7312" w:rsidRDefault="002F6FF3">
      <w:pPr>
        <w:pStyle w:val="Obsah1"/>
        <w:tabs>
          <w:tab w:val="left" w:pos="660"/>
        </w:tabs>
        <w:rPr>
          <w:rFonts w:ascii="Calibri" w:hAnsi="Calibri"/>
          <w:b w:val="0"/>
          <w:caps w:val="0"/>
          <w:noProof/>
          <w:sz w:val="22"/>
          <w:szCs w:val="22"/>
        </w:rPr>
      </w:pPr>
      <w:hyperlink w:anchor="_Toc515265341" w:history="1">
        <w:r w:rsidR="000B284D" w:rsidRPr="003E0E2C">
          <w:rPr>
            <w:rStyle w:val="Hypertextovprepojenie"/>
            <w:noProof/>
          </w:rPr>
          <w:t>11.</w:t>
        </w:r>
        <w:r w:rsidR="000B284D" w:rsidRPr="00DB7312">
          <w:rPr>
            <w:rFonts w:ascii="Calibri" w:hAnsi="Calibri"/>
            <w:b w:val="0"/>
            <w:caps w:val="0"/>
            <w:noProof/>
            <w:sz w:val="22"/>
            <w:szCs w:val="22"/>
          </w:rPr>
          <w:tab/>
        </w:r>
        <w:r w:rsidR="000B284D" w:rsidRPr="003E0E2C">
          <w:rPr>
            <w:rStyle w:val="Hypertextovprepojenie"/>
            <w:noProof/>
          </w:rPr>
          <w:t>Prílohy k technickej špecifikácii</w:t>
        </w:r>
        <w:r w:rsidR="000B284D">
          <w:rPr>
            <w:noProof/>
            <w:webHidden/>
          </w:rPr>
          <w:tab/>
        </w:r>
        <w:r w:rsidR="000B284D">
          <w:rPr>
            <w:noProof/>
            <w:webHidden/>
          </w:rPr>
          <w:fldChar w:fldCharType="begin"/>
        </w:r>
        <w:r w:rsidR="000B284D">
          <w:rPr>
            <w:noProof/>
            <w:webHidden/>
          </w:rPr>
          <w:instrText xml:space="preserve"> PAGEREF _Toc515265341 \h </w:instrText>
        </w:r>
        <w:r w:rsidR="000B284D">
          <w:rPr>
            <w:noProof/>
            <w:webHidden/>
          </w:rPr>
        </w:r>
        <w:r w:rsidR="000B284D">
          <w:rPr>
            <w:noProof/>
            <w:webHidden/>
          </w:rPr>
          <w:fldChar w:fldCharType="separate"/>
        </w:r>
        <w:r w:rsidR="00CF0E6B">
          <w:rPr>
            <w:noProof/>
            <w:webHidden/>
          </w:rPr>
          <w:t>46</w:t>
        </w:r>
        <w:r w:rsidR="000B284D">
          <w:rPr>
            <w:noProof/>
            <w:webHidden/>
          </w:rPr>
          <w:fldChar w:fldCharType="end"/>
        </w:r>
      </w:hyperlink>
    </w:p>
    <w:p w14:paraId="65789291" w14:textId="77777777" w:rsidR="00F63FA2" w:rsidRPr="00812C9C" w:rsidRDefault="00F63FA2" w:rsidP="00E02191">
      <w:pPr>
        <w:pStyle w:val="Nadpis1"/>
        <w:keepNext w:val="0"/>
        <w:numPr>
          <w:ilvl w:val="0"/>
          <w:numId w:val="0"/>
        </w:numPr>
        <w:spacing w:before="120" w:after="120"/>
      </w:pPr>
      <w:r w:rsidRPr="00812C9C">
        <w:fldChar w:fldCharType="end"/>
      </w:r>
      <w:bookmarkStart w:id="1" w:name="_Toc426345355"/>
      <w:bookmarkStart w:id="2" w:name="_Toc40666793"/>
      <w:r w:rsidR="00E02191">
        <w:rPr>
          <w:b w:val="0"/>
          <w:sz w:val="16"/>
          <w:szCs w:val="16"/>
        </w:rPr>
        <w:br w:type="page"/>
      </w:r>
      <w:bookmarkStart w:id="3" w:name="_Toc515265281"/>
      <w:r w:rsidRPr="00812C9C">
        <w:lastRenderedPageBreak/>
        <w:t>Definície Pojmov a skratky</w:t>
      </w:r>
      <w:bookmarkEnd w:id="1"/>
      <w:bookmarkEnd w:id="2"/>
      <w:bookmarkEnd w:id="3"/>
    </w:p>
    <w:p w14:paraId="5D9BB704" w14:textId="77777777" w:rsidR="00F63FA2" w:rsidRPr="00812C9C" w:rsidRDefault="00630669" w:rsidP="003F56B7">
      <w:pPr>
        <w:pStyle w:val="Nadpis2"/>
        <w:keepNext w:val="0"/>
        <w:ind w:left="709"/>
      </w:pPr>
      <w:bookmarkStart w:id="4" w:name="_Toc426345356"/>
      <w:bookmarkStart w:id="5" w:name="_Toc40666794"/>
      <w:r>
        <w:t xml:space="preserve"> </w:t>
      </w:r>
      <w:bookmarkStart w:id="6" w:name="_Toc515265282"/>
      <w:r w:rsidR="00F63FA2" w:rsidRPr="00812C9C">
        <w:t>Definície pojmov</w:t>
      </w:r>
      <w:bookmarkEnd w:id="4"/>
      <w:bookmarkEnd w:id="5"/>
      <w:bookmarkEnd w:id="6"/>
    </w:p>
    <w:p w14:paraId="39C8F556" w14:textId="77777777" w:rsidR="001C4B93" w:rsidRPr="00E8414B" w:rsidRDefault="001C4B93" w:rsidP="003F56B7">
      <w:pPr>
        <w:ind w:left="709"/>
        <w:rPr>
          <w:rFonts w:ascii="Arial" w:hAnsi="Arial" w:cs="Arial"/>
          <w:b/>
          <w:szCs w:val="22"/>
        </w:rPr>
      </w:pPr>
      <w:r w:rsidRPr="00E8414B">
        <w:rPr>
          <w:rFonts w:ascii="Arial" w:hAnsi="Arial" w:cs="Arial"/>
          <w:b/>
          <w:szCs w:val="22"/>
        </w:rPr>
        <w:t>Dodávateľ</w:t>
      </w:r>
      <w:r w:rsidR="00E8414B" w:rsidRPr="00E8414B">
        <w:rPr>
          <w:rFonts w:ascii="Arial" w:hAnsi="Arial" w:cs="Arial"/>
          <w:b/>
          <w:szCs w:val="22"/>
        </w:rPr>
        <w:t xml:space="preserve"> (zhotoviteľ)</w:t>
      </w:r>
    </w:p>
    <w:p w14:paraId="6D78B8C2" w14:textId="77777777" w:rsidR="001C4B93" w:rsidRPr="00C40952" w:rsidRDefault="00E8414B" w:rsidP="003F56B7">
      <w:pPr>
        <w:ind w:left="709"/>
        <w:jc w:val="both"/>
        <w:rPr>
          <w:rFonts w:ascii="Arial" w:hAnsi="Arial" w:cs="Arial"/>
          <w:sz w:val="20"/>
        </w:rPr>
      </w:pPr>
      <w:r w:rsidRPr="00E8414B">
        <w:rPr>
          <w:rFonts w:ascii="Arial" w:hAnsi="Arial" w:cs="Arial"/>
          <w:sz w:val="20"/>
        </w:rPr>
        <w:t>Je fyzická alebo právnická osoba s požadovanou odbornou spôsobilosťou a platným oprávnením pre výkon činnosti, ktorá po uzatvorení zmluvy vykonáva predmet plnenia pre ktorý sa vytvára TŠ.</w:t>
      </w:r>
    </w:p>
    <w:p w14:paraId="4B54E67C" w14:textId="77777777" w:rsidR="001C4B93" w:rsidRPr="00E8414B" w:rsidRDefault="00E8414B" w:rsidP="003F56B7">
      <w:pPr>
        <w:ind w:left="709"/>
        <w:rPr>
          <w:rFonts w:ascii="Arial" w:hAnsi="Arial" w:cs="Arial"/>
          <w:b/>
          <w:szCs w:val="22"/>
        </w:rPr>
      </w:pPr>
      <w:r w:rsidRPr="00E8414B">
        <w:rPr>
          <w:rFonts w:ascii="Arial" w:hAnsi="Arial" w:cs="Arial"/>
          <w:b/>
          <w:szCs w:val="22"/>
        </w:rPr>
        <w:t>Manažér projektu</w:t>
      </w:r>
    </w:p>
    <w:p w14:paraId="131AEE34" w14:textId="77777777" w:rsidR="001C4B93" w:rsidRDefault="00E8414B" w:rsidP="003F56B7">
      <w:pPr>
        <w:ind w:left="709"/>
        <w:jc w:val="both"/>
        <w:rPr>
          <w:rFonts w:ascii="Arial" w:hAnsi="Arial" w:cs="Arial"/>
          <w:sz w:val="20"/>
        </w:rPr>
      </w:pPr>
      <w:r w:rsidRPr="00E8414B">
        <w:rPr>
          <w:rFonts w:ascii="Arial" w:hAnsi="Arial" w:cs="Arial"/>
          <w:sz w:val="20"/>
        </w:rPr>
        <w:t>Menovaný pracovník spravidla z Jadrového inžinieringu alebo útvaru Riadenia projektov, zodpovedný za riadenie investičného projektu a všetkých súvisiacich činností pre prípravu, vrátane spolupráce na tvorbe TŠ, a  realizáciu investičných projektov podľa platných zmlúv, vrátane preberania a odovzdania zariadení príslušným prevádzkovateľom, resp. pracovníkom inžinierskej podpory elektrárne.</w:t>
      </w:r>
    </w:p>
    <w:p w14:paraId="0B30FB7D" w14:textId="77777777" w:rsidR="00E8414B" w:rsidRPr="00E8414B" w:rsidRDefault="00E8414B" w:rsidP="003F56B7">
      <w:pPr>
        <w:ind w:left="709"/>
        <w:rPr>
          <w:rFonts w:ascii="Arial" w:hAnsi="Arial" w:cs="Arial"/>
          <w:b/>
          <w:szCs w:val="22"/>
        </w:rPr>
      </w:pPr>
      <w:r w:rsidRPr="00E8414B">
        <w:rPr>
          <w:rFonts w:ascii="Arial" w:hAnsi="Arial" w:cs="Arial"/>
          <w:b/>
          <w:szCs w:val="22"/>
        </w:rPr>
        <w:t>Manažér zmeny</w:t>
      </w:r>
    </w:p>
    <w:p w14:paraId="712C9F88" w14:textId="77777777" w:rsidR="00E8414B" w:rsidRDefault="00E8414B" w:rsidP="003F56B7">
      <w:pPr>
        <w:ind w:left="709"/>
        <w:jc w:val="both"/>
        <w:rPr>
          <w:rFonts w:ascii="Arial" w:hAnsi="Arial" w:cs="Arial"/>
          <w:sz w:val="20"/>
        </w:rPr>
      </w:pPr>
      <w:r w:rsidRPr="00E8414B">
        <w:rPr>
          <w:rFonts w:ascii="Arial" w:hAnsi="Arial" w:cs="Arial"/>
          <w:sz w:val="20"/>
        </w:rPr>
        <w:t>Menovaný pracovník, zodpovedný za riadenie technickej zmeny (spravidla z úseku jadrového inžinieringu). Zodpovedá za spracovanie TŠ v spolupráci s útvarmi inžinierskej podpory elektrárne a riadenia projektov.</w:t>
      </w:r>
    </w:p>
    <w:p w14:paraId="57F11C4A" w14:textId="77777777" w:rsidR="00E8414B" w:rsidRPr="00E8414B" w:rsidRDefault="00E8414B" w:rsidP="003F56B7">
      <w:pPr>
        <w:ind w:left="709"/>
        <w:rPr>
          <w:rFonts w:ascii="Arial" w:hAnsi="Arial" w:cs="Arial"/>
          <w:b/>
          <w:szCs w:val="22"/>
        </w:rPr>
      </w:pPr>
      <w:r w:rsidRPr="00E8414B">
        <w:rPr>
          <w:rFonts w:ascii="Arial" w:hAnsi="Arial" w:cs="Arial"/>
          <w:b/>
          <w:szCs w:val="22"/>
        </w:rPr>
        <w:t>Návrh na zmenu</w:t>
      </w:r>
    </w:p>
    <w:p w14:paraId="57D734B3" w14:textId="77777777" w:rsidR="00E8414B" w:rsidRDefault="00E8414B" w:rsidP="003F56B7">
      <w:pPr>
        <w:ind w:left="709"/>
        <w:jc w:val="both"/>
        <w:rPr>
          <w:rFonts w:ascii="Arial" w:hAnsi="Arial" w:cs="Arial"/>
          <w:sz w:val="20"/>
        </w:rPr>
      </w:pPr>
      <w:r w:rsidRPr="00E8414B">
        <w:rPr>
          <w:rFonts w:ascii="Arial" w:hAnsi="Arial" w:cs="Arial"/>
          <w:sz w:val="20"/>
        </w:rPr>
        <w:t>Je interný dokument popisujúci požiadavku na zmenu projektu JE.</w:t>
      </w:r>
    </w:p>
    <w:p w14:paraId="760D8D7E" w14:textId="77777777" w:rsidR="00E8414B" w:rsidRPr="00E8414B" w:rsidRDefault="00E8414B" w:rsidP="003F56B7">
      <w:pPr>
        <w:ind w:left="709"/>
        <w:rPr>
          <w:rFonts w:ascii="Arial" w:hAnsi="Arial" w:cs="Arial"/>
          <w:b/>
          <w:szCs w:val="22"/>
        </w:rPr>
      </w:pPr>
      <w:r w:rsidRPr="00E8414B">
        <w:rPr>
          <w:rFonts w:ascii="Arial" w:hAnsi="Arial" w:cs="Arial"/>
          <w:b/>
          <w:szCs w:val="22"/>
        </w:rPr>
        <w:t>Prevádzková dokumentácia</w:t>
      </w:r>
    </w:p>
    <w:p w14:paraId="00FA0C25" w14:textId="77777777" w:rsidR="00E8414B" w:rsidRDefault="00E8414B" w:rsidP="003F56B7">
      <w:pPr>
        <w:ind w:left="709"/>
        <w:jc w:val="both"/>
        <w:rPr>
          <w:rFonts w:ascii="Arial" w:hAnsi="Arial" w:cs="Arial"/>
          <w:sz w:val="20"/>
        </w:rPr>
      </w:pPr>
      <w:r w:rsidRPr="00E8414B">
        <w:rPr>
          <w:rFonts w:ascii="Arial" w:hAnsi="Arial" w:cs="Arial"/>
          <w:sz w:val="20"/>
        </w:rPr>
        <w:t>Je dokumentácia a záznamy obsiahnuté v predpisoch „systému kvality“, hlavne technologické predpisy, postupy, návody, operatívne schémy.</w:t>
      </w:r>
    </w:p>
    <w:p w14:paraId="13B0942D" w14:textId="77777777" w:rsidR="00E8414B" w:rsidRPr="00E8414B" w:rsidRDefault="00E8414B" w:rsidP="003F56B7">
      <w:pPr>
        <w:ind w:left="709"/>
        <w:rPr>
          <w:rFonts w:ascii="Arial" w:hAnsi="Arial" w:cs="Arial"/>
          <w:b/>
          <w:szCs w:val="22"/>
        </w:rPr>
      </w:pPr>
      <w:r w:rsidRPr="00E8414B">
        <w:rPr>
          <w:rFonts w:ascii="Arial" w:hAnsi="Arial" w:cs="Arial"/>
          <w:b/>
          <w:szCs w:val="22"/>
        </w:rPr>
        <w:t>Prevádzkový súbor</w:t>
      </w:r>
    </w:p>
    <w:p w14:paraId="783146AE" w14:textId="77777777" w:rsidR="00E8414B" w:rsidRDefault="00E8414B" w:rsidP="003F56B7">
      <w:pPr>
        <w:ind w:left="709"/>
        <w:jc w:val="both"/>
        <w:rPr>
          <w:rFonts w:ascii="Arial" w:hAnsi="Arial" w:cs="Arial"/>
          <w:sz w:val="20"/>
        </w:rPr>
      </w:pPr>
      <w:r w:rsidRPr="00E8414B">
        <w:rPr>
          <w:rFonts w:ascii="Arial" w:hAnsi="Arial" w:cs="Arial"/>
          <w:sz w:val="20"/>
        </w:rPr>
        <w:t>Je súhrn strojov, zariadení a inventára, ktorý vykonáva samostatný technologický proces základnej technológie výroby alebo úplný technologický proces pomocnej výroby a je uvádzaný do prevádzky v súvislom čase.</w:t>
      </w:r>
    </w:p>
    <w:p w14:paraId="15717FBB" w14:textId="77777777" w:rsidR="00E8414B" w:rsidRPr="00E8414B" w:rsidRDefault="00E8414B" w:rsidP="003F56B7">
      <w:pPr>
        <w:ind w:left="709"/>
        <w:rPr>
          <w:rFonts w:ascii="Arial" w:hAnsi="Arial" w:cs="Arial"/>
          <w:b/>
          <w:szCs w:val="22"/>
        </w:rPr>
      </w:pPr>
      <w:r w:rsidRPr="00E8414B">
        <w:rPr>
          <w:rFonts w:ascii="Arial" w:hAnsi="Arial" w:cs="Arial"/>
          <w:b/>
          <w:szCs w:val="22"/>
        </w:rPr>
        <w:t>Projektová dokumentácia</w:t>
      </w:r>
    </w:p>
    <w:p w14:paraId="3E3DE434" w14:textId="77777777" w:rsidR="00E8414B" w:rsidRDefault="00E8414B" w:rsidP="003F56B7">
      <w:pPr>
        <w:ind w:left="709"/>
        <w:jc w:val="both"/>
        <w:rPr>
          <w:rFonts w:ascii="Arial" w:hAnsi="Arial" w:cs="Arial"/>
          <w:sz w:val="20"/>
        </w:rPr>
      </w:pPr>
      <w:r w:rsidRPr="00E8414B">
        <w:rPr>
          <w:rFonts w:ascii="Arial" w:hAnsi="Arial" w:cs="Arial"/>
          <w:sz w:val="20"/>
        </w:rPr>
        <w:t>Je súbor konkrétnych záväzných písomných nariadení všetkých profesijných skupín, ktoré je potrebné u definovaného zámeru dodržať (pri výkone ním popisovanej postupnosti úkonov), aby sa dosiahol požadovaný výsledok pri realizácii diela, alebo uskutočnení akcie.</w:t>
      </w:r>
    </w:p>
    <w:p w14:paraId="67686C5D" w14:textId="77777777" w:rsidR="00E8414B" w:rsidRPr="00E8414B" w:rsidRDefault="00E8414B" w:rsidP="003F56B7">
      <w:pPr>
        <w:ind w:left="709"/>
        <w:rPr>
          <w:rFonts w:ascii="Arial" w:hAnsi="Arial" w:cs="Arial"/>
          <w:b/>
          <w:szCs w:val="22"/>
        </w:rPr>
      </w:pPr>
      <w:r w:rsidRPr="00E8414B">
        <w:rPr>
          <w:rFonts w:ascii="Arial" w:hAnsi="Arial" w:cs="Arial"/>
          <w:b/>
          <w:szCs w:val="22"/>
        </w:rPr>
        <w:t>Projektant</w:t>
      </w:r>
    </w:p>
    <w:p w14:paraId="2C1224F2" w14:textId="77777777" w:rsidR="00E8414B" w:rsidRDefault="00E8414B" w:rsidP="003F56B7">
      <w:pPr>
        <w:ind w:left="709"/>
        <w:jc w:val="both"/>
        <w:rPr>
          <w:rFonts w:ascii="Arial" w:hAnsi="Arial" w:cs="Arial"/>
          <w:sz w:val="20"/>
        </w:rPr>
      </w:pPr>
      <w:r w:rsidRPr="00E8414B">
        <w:rPr>
          <w:rFonts w:ascii="Arial" w:hAnsi="Arial" w:cs="Arial"/>
          <w:sz w:val="20"/>
        </w:rPr>
        <w:t>Je osoba s príslušným vzdelaním a oprávneniami na projektovanie.</w:t>
      </w:r>
    </w:p>
    <w:p w14:paraId="4F2026BD" w14:textId="77777777" w:rsidR="00E8414B" w:rsidRPr="00E8414B" w:rsidRDefault="006D4634" w:rsidP="003F56B7">
      <w:pPr>
        <w:ind w:left="709"/>
        <w:rPr>
          <w:rFonts w:ascii="Arial" w:hAnsi="Arial" w:cs="Arial"/>
          <w:b/>
          <w:szCs w:val="22"/>
        </w:rPr>
      </w:pPr>
      <w:r w:rsidRPr="006D4634">
        <w:rPr>
          <w:rFonts w:ascii="Arial" w:hAnsi="Arial" w:cs="Arial"/>
          <w:b/>
          <w:szCs w:val="22"/>
        </w:rPr>
        <w:t>Sprievodná technická dokumentácia</w:t>
      </w:r>
    </w:p>
    <w:p w14:paraId="1F7AFDCC" w14:textId="77777777" w:rsidR="00E8414B" w:rsidRDefault="006D4634" w:rsidP="003F56B7">
      <w:pPr>
        <w:ind w:left="709"/>
        <w:jc w:val="both"/>
        <w:rPr>
          <w:rFonts w:ascii="Arial" w:hAnsi="Arial" w:cs="Arial"/>
          <w:sz w:val="20"/>
        </w:rPr>
      </w:pPr>
      <w:r w:rsidRPr="006D4634">
        <w:rPr>
          <w:rFonts w:ascii="Arial" w:hAnsi="Arial" w:cs="Arial"/>
          <w:sz w:val="20"/>
        </w:rPr>
        <w:t xml:space="preserve">Je súbor dokladov, ktorý dokladuje kvalitu dodaného zariadenia, správnosť, spoľahlivosť a bezpečnosť prevádzky zariadenia (osvedčenie o akosti a kompletnosti, správa o odbornej prehliadke vyhradených zariadení, </w:t>
      </w:r>
      <w:proofErr w:type="spellStart"/>
      <w:r w:rsidRPr="006D4634">
        <w:rPr>
          <w:rFonts w:ascii="Arial" w:hAnsi="Arial" w:cs="Arial"/>
          <w:sz w:val="20"/>
        </w:rPr>
        <w:t>pasporty</w:t>
      </w:r>
      <w:proofErr w:type="spellEnd"/>
      <w:r w:rsidRPr="006D4634">
        <w:rPr>
          <w:rFonts w:ascii="Arial" w:hAnsi="Arial" w:cs="Arial"/>
          <w:sz w:val="20"/>
        </w:rPr>
        <w:t>, IPZK, technické podmienky a pod.).</w:t>
      </w:r>
    </w:p>
    <w:p w14:paraId="4C674C7B" w14:textId="77777777" w:rsidR="006D4634" w:rsidRPr="00E8414B" w:rsidRDefault="006D4634" w:rsidP="003F56B7">
      <w:pPr>
        <w:ind w:left="709"/>
        <w:rPr>
          <w:rFonts w:ascii="Arial" w:hAnsi="Arial" w:cs="Arial"/>
          <w:b/>
          <w:szCs w:val="22"/>
        </w:rPr>
      </w:pPr>
      <w:r w:rsidRPr="006D4634">
        <w:rPr>
          <w:rFonts w:ascii="Arial" w:hAnsi="Arial" w:cs="Arial"/>
          <w:b/>
          <w:szCs w:val="22"/>
        </w:rPr>
        <w:t>Stavenisko</w:t>
      </w:r>
    </w:p>
    <w:p w14:paraId="31EDEE90" w14:textId="77777777" w:rsidR="006D4634" w:rsidRDefault="006D4634" w:rsidP="003F56B7">
      <w:pPr>
        <w:ind w:left="709"/>
        <w:jc w:val="both"/>
        <w:rPr>
          <w:rFonts w:ascii="Arial" w:hAnsi="Arial" w:cs="Arial"/>
          <w:sz w:val="20"/>
        </w:rPr>
      </w:pPr>
      <w:r w:rsidRPr="006D4634">
        <w:rPr>
          <w:rFonts w:ascii="Arial" w:hAnsi="Arial" w:cs="Arial"/>
          <w:sz w:val="20"/>
        </w:rPr>
        <w:t>Na účely stanovenia požiadaviek na koordináciu bezpečnosti a koordináciu dokumentácie v zmysle NV SR č. 396/2006 Z. z. sa staveniskom rozumie aj priestor, v ktorom sa vykonávajú stavebno-inžinierske práce, a priestor, v ktorom sa vykonávajú výkopové práce, zemné práce, stavebné úpravy, búracie práce, rekonštrukčné práce a renovačné práce, montáž a demontáž konštrukčných prvkov, demontáž, opravy vrátane technického, technologického a energetického vybavenia stavieb, odvodňovacie práce, údržba, udržiavacie práce vrátane maliarskych prác a čistiacich prác a vypratávanie staveniska po skončení prác.</w:t>
      </w:r>
    </w:p>
    <w:p w14:paraId="0FE5E906" w14:textId="77777777" w:rsidR="006D4634" w:rsidRPr="00E8414B" w:rsidRDefault="006D4634" w:rsidP="003F56B7">
      <w:pPr>
        <w:ind w:left="709"/>
        <w:rPr>
          <w:rFonts w:ascii="Arial" w:hAnsi="Arial" w:cs="Arial"/>
          <w:b/>
          <w:szCs w:val="22"/>
        </w:rPr>
      </w:pPr>
      <w:r w:rsidRPr="006D4634">
        <w:rPr>
          <w:rFonts w:ascii="Arial" w:hAnsi="Arial" w:cs="Arial"/>
          <w:b/>
          <w:szCs w:val="22"/>
        </w:rPr>
        <w:t>Vybrané zariadenie</w:t>
      </w:r>
    </w:p>
    <w:p w14:paraId="02295570" w14:textId="77777777" w:rsidR="006D4634" w:rsidRDefault="006D4634" w:rsidP="003F56B7">
      <w:pPr>
        <w:ind w:left="709"/>
        <w:jc w:val="both"/>
        <w:rPr>
          <w:rFonts w:ascii="Arial" w:hAnsi="Arial" w:cs="Arial"/>
          <w:sz w:val="20"/>
        </w:rPr>
      </w:pPr>
      <w:r w:rsidRPr="006D4634">
        <w:rPr>
          <w:rFonts w:ascii="Arial" w:hAnsi="Arial" w:cs="Arial"/>
          <w:sz w:val="20"/>
        </w:rPr>
        <w:t>Je systém, konštrukcia, komponent alebo ich časť, vrátane ich programového vybavenia, dôležité z hľadiska jadrovej bezpečnosti jadrového zariadenia, zaradené do bezpečnostných tried (vyhl. ÚJD SR 431/2011) podľa svojho významu pre jadrovú bezpečnosť, ako aj podľa bezpečnostnej funkcie systému, ktorého sú súčasťou, a podľa závažnosti ich prípadnej poruchy.</w:t>
      </w:r>
    </w:p>
    <w:p w14:paraId="06BF5D64" w14:textId="77777777" w:rsidR="006D4634" w:rsidRPr="00E8414B" w:rsidRDefault="006D4634" w:rsidP="003F56B7">
      <w:pPr>
        <w:ind w:left="709"/>
        <w:rPr>
          <w:rFonts w:ascii="Arial" w:hAnsi="Arial" w:cs="Arial"/>
          <w:b/>
          <w:szCs w:val="22"/>
        </w:rPr>
      </w:pPr>
      <w:r w:rsidRPr="006D4634">
        <w:rPr>
          <w:rFonts w:ascii="Arial" w:hAnsi="Arial" w:cs="Arial"/>
          <w:b/>
          <w:szCs w:val="22"/>
        </w:rPr>
        <w:t>Vyhradené zariadenie</w:t>
      </w:r>
    </w:p>
    <w:p w14:paraId="766E858B" w14:textId="77777777" w:rsidR="006D4634" w:rsidRPr="00C40952" w:rsidRDefault="006D4634" w:rsidP="003F56B7">
      <w:pPr>
        <w:ind w:left="709"/>
        <w:jc w:val="both"/>
        <w:rPr>
          <w:rFonts w:ascii="Arial" w:hAnsi="Arial" w:cs="Arial"/>
          <w:sz w:val="20"/>
        </w:rPr>
      </w:pPr>
      <w:r w:rsidRPr="006D4634">
        <w:rPr>
          <w:rFonts w:ascii="Arial" w:hAnsi="Arial" w:cs="Arial"/>
          <w:sz w:val="20"/>
        </w:rPr>
        <w:t xml:space="preserve">Je systém, konštrukcia, komponent alebo ich časť, vrátane ich programového vybavenia, dôležité z hľadiska ich zaradenia podľa miery ohrozenia v zmysle vyhl. MPSVaR SR č. 508/2009 </w:t>
      </w:r>
      <w:proofErr w:type="spellStart"/>
      <w:r w:rsidRPr="006D4634">
        <w:rPr>
          <w:rFonts w:ascii="Arial" w:hAnsi="Arial" w:cs="Arial"/>
          <w:sz w:val="20"/>
        </w:rPr>
        <w:t>Z.z</w:t>
      </w:r>
      <w:proofErr w:type="spellEnd"/>
      <w:r w:rsidRPr="006D4634">
        <w:rPr>
          <w:rFonts w:ascii="Arial" w:hAnsi="Arial" w:cs="Arial"/>
          <w:sz w:val="20"/>
        </w:rPr>
        <w:t>.</w:t>
      </w:r>
    </w:p>
    <w:p w14:paraId="09060985" w14:textId="77777777" w:rsidR="0063122C" w:rsidRDefault="0063122C" w:rsidP="003F56B7">
      <w:pPr>
        <w:ind w:left="709"/>
        <w:rPr>
          <w:rFonts w:ascii="Arial" w:hAnsi="Arial" w:cs="Arial"/>
          <w:b/>
          <w:szCs w:val="22"/>
        </w:rPr>
      </w:pPr>
    </w:p>
    <w:p w14:paraId="47A7EA63" w14:textId="77777777" w:rsidR="001C4B93" w:rsidRPr="00E8414B" w:rsidRDefault="001C4B93" w:rsidP="003F56B7">
      <w:pPr>
        <w:ind w:left="709"/>
        <w:rPr>
          <w:rFonts w:ascii="Arial" w:hAnsi="Arial" w:cs="Arial"/>
          <w:b/>
          <w:szCs w:val="22"/>
        </w:rPr>
      </w:pPr>
      <w:r w:rsidRPr="00E8414B">
        <w:rPr>
          <w:rFonts w:ascii="Arial" w:hAnsi="Arial" w:cs="Arial"/>
          <w:b/>
          <w:szCs w:val="22"/>
        </w:rPr>
        <w:t>Záznam</w:t>
      </w:r>
    </w:p>
    <w:p w14:paraId="0FD7C537" w14:textId="77777777" w:rsidR="001C4B93" w:rsidRPr="00C40952" w:rsidRDefault="001C4B93" w:rsidP="003F56B7">
      <w:pPr>
        <w:ind w:left="709"/>
        <w:jc w:val="both"/>
        <w:rPr>
          <w:rFonts w:ascii="Arial" w:hAnsi="Arial" w:cs="Arial"/>
          <w:sz w:val="20"/>
        </w:rPr>
      </w:pPr>
      <w:r w:rsidRPr="00C40952">
        <w:rPr>
          <w:rFonts w:ascii="Arial" w:hAnsi="Arial" w:cs="Arial"/>
          <w:sz w:val="20"/>
        </w:rPr>
        <w:lastRenderedPageBreak/>
        <w:t>Dokument opisujúci dosiahnuté výsledky, alebo poskytujúci dôkaz vykonaných činností.</w:t>
      </w:r>
    </w:p>
    <w:p w14:paraId="63B57C03" w14:textId="77777777" w:rsidR="001C4B93" w:rsidRPr="00E8414B" w:rsidRDefault="006D4634" w:rsidP="003F56B7">
      <w:pPr>
        <w:ind w:left="709"/>
        <w:rPr>
          <w:rFonts w:ascii="Arial" w:hAnsi="Arial" w:cs="Arial"/>
          <w:b/>
          <w:szCs w:val="22"/>
        </w:rPr>
      </w:pPr>
      <w:r w:rsidRPr="006D4634">
        <w:rPr>
          <w:rFonts w:ascii="Arial" w:hAnsi="Arial" w:cs="Arial"/>
          <w:b/>
          <w:szCs w:val="22"/>
        </w:rPr>
        <w:t>Zmena</w:t>
      </w:r>
    </w:p>
    <w:p w14:paraId="44635F4C" w14:textId="77777777" w:rsidR="00970B73" w:rsidRPr="00C40952" w:rsidRDefault="006D4634" w:rsidP="003F56B7">
      <w:pPr>
        <w:ind w:left="709"/>
        <w:jc w:val="both"/>
        <w:rPr>
          <w:sz w:val="20"/>
        </w:rPr>
      </w:pPr>
      <w:r w:rsidRPr="006D4634">
        <w:rPr>
          <w:rFonts w:ascii="Arial" w:hAnsi="Arial" w:cs="Arial"/>
          <w:sz w:val="20"/>
        </w:rPr>
        <w:t>Je nahradenie existujúceho stavu zariadenia, systému, komponentu, konštrukcie, stavby, softvéru, dokumentácie a pod. novým odlišným stavom s inými parametrami alebo úžitkovými vlastnosťami.</w:t>
      </w:r>
    </w:p>
    <w:p w14:paraId="334BC924" w14:textId="77777777" w:rsidR="001C4B93" w:rsidRPr="00C40952" w:rsidRDefault="001C4B93" w:rsidP="003F56B7">
      <w:pPr>
        <w:rPr>
          <w:sz w:val="20"/>
        </w:rPr>
      </w:pPr>
    </w:p>
    <w:p w14:paraId="7D703E72" w14:textId="77777777" w:rsidR="00F63FA2" w:rsidRDefault="00630669" w:rsidP="003F56B7">
      <w:pPr>
        <w:pStyle w:val="Nadpis2"/>
        <w:keepNext w:val="0"/>
        <w:ind w:left="709"/>
      </w:pPr>
      <w:bookmarkStart w:id="7" w:name="_Toc289440262"/>
      <w:bookmarkStart w:id="8" w:name="_Toc290977666"/>
      <w:bookmarkStart w:id="9" w:name="_Toc290977737"/>
      <w:bookmarkStart w:id="10" w:name="_Toc285099721"/>
      <w:bookmarkStart w:id="11" w:name="_Toc285100557"/>
      <w:bookmarkStart w:id="12" w:name="_Toc426345357"/>
      <w:bookmarkStart w:id="13" w:name="_Toc40666795"/>
      <w:bookmarkEnd w:id="7"/>
      <w:bookmarkEnd w:id="8"/>
      <w:bookmarkEnd w:id="9"/>
      <w:bookmarkEnd w:id="10"/>
      <w:bookmarkEnd w:id="11"/>
      <w:r>
        <w:t xml:space="preserve"> </w:t>
      </w:r>
      <w:bookmarkStart w:id="14" w:name="_Toc515265283"/>
      <w:r w:rsidR="00F63FA2" w:rsidRPr="00812C9C">
        <w:t>Skratky</w:t>
      </w:r>
      <w:bookmarkEnd w:id="12"/>
      <w:bookmarkEnd w:id="13"/>
      <w:bookmarkEnd w:id="14"/>
    </w:p>
    <w:p w14:paraId="5618897C"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AS</w:t>
      </w:r>
      <w:r w:rsidRPr="00481A66">
        <w:rPr>
          <w:rFonts w:ascii="Arial" w:hAnsi="Arial" w:cs="Arial"/>
          <w:sz w:val="20"/>
        </w:rPr>
        <w:tab/>
        <w:t>archívny server</w:t>
      </w:r>
    </w:p>
    <w:p w14:paraId="065F2D72"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AV</w:t>
      </w:r>
      <w:r w:rsidRPr="00481A66">
        <w:rPr>
          <w:rFonts w:ascii="Arial" w:hAnsi="Arial" w:cs="Arial"/>
          <w:sz w:val="20"/>
        </w:rPr>
        <w:tab/>
        <w:t>antivírusový program</w:t>
      </w:r>
    </w:p>
    <w:p w14:paraId="0C5F2843"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BD</w:t>
      </w:r>
      <w:r w:rsidRPr="00481A66">
        <w:rPr>
          <w:rFonts w:ascii="Arial" w:hAnsi="Arial" w:cs="Arial"/>
          <w:sz w:val="20"/>
        </w:rPr>
        <w:tab/>
        <w:t>bloková dozorňa</w:t>
      </w:r>
    </w:p>
    <w:p w14:paraId="39984E82"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BI</w:t>
      </w:r>
      <w:r w:rsidRPr="00481A66">
        <w:rPr>
          <w:rFonts w:ascii="Arial" w:hAnsi="Arial" w:cs="Arial"/>
          <w:sz w:val="20"/>
        </w:rPr>
        <w:tab/>
        <w:t>bezpečnostný inžinier</w:t>
      </w:r>
    </w:p>
    <w:p w14:paraId="2308A599"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BIOS</w:t>
      </w:r>
      <w:r w:rsidRPr="00481A66">
        <w:rPr>
          <w:rFonts w:ascii="Arial" w:hAnsi="Arial" w:cs="Arial"/>
          <w:sz w:val="20"/>
        </w:rPr>
        <w:tab/>
      </w:r>
      <w:proofErr w:type="spellStart"/>
      <w:r w:rsidRPr="00481A66">
        <w:rPr>
          <w:rFonts w:ascii="Arial" w:hAnsi="Arial" w:cs="Arial"/>
          <w:sz w:val="20"/>
        </w:rPr>
        <w:t>basic</w:t>
      </w:r>
      <w:proofErr w:type="spellEnd"/>
      <w:r w:rsidRPr="00481A66">
        <w:rPr>
          <w:rFonts w:ascii="Arial" w:hAnsi="Arial" w:cs="Arial"/>
          <w:sz w:val="20"/>
        </w:rPr>
        <w:t xml:space="preserve"> </w:t>
      </w:r>
      <w:proofErr w:type="spellStart"/>
      <w:r w:rsidRPr="00481A66">
        <w:rPr>
          <w:rFonts w:ascii="Arial" w:hAnsi="Arial" w:cs="Arial"/>
          <w:sz w:val="20"/>
        </w:rPr>
        <w:t>input</w:t>
      </w:r>
      <w:proofErr w:type="spellEnd"/>
      <w:r w:rsidRPr="00481A66">
        <w:rPr>
          <w:rFonts w:ascii="Arial" w:hAnsi="Arial" w:cs="Arial"/>
          <w:sz w:val="20"/>
        </w:rPr>
        <w:t xml:space="preserve"> </w:t>
      </w:r>
      <w:proofErr w:type="spellStart"/>
      <w:r w:rsidRPr="00481A66">
        <w:rPr>
          <w:rFonts w:ascii="Arial" w:hAnsi="Arial" w:cs="Arial"/>
          <w:sz w:val="20"/>
        </w:rPr>
        <w:t>output</w:t>
      </w:r>
      <w:proofErr w:type="spellEnd"/>
      <w:r w:rsidRPr="00481A66">
        <w:rPr>
          <w:rFonts w:ascii="Arial" w:hAnsi="Arial" w:cs="Arial"/>
          <w:sz w:val="20"/>
        </w:rPr>
        <w:t xml:space="preserve"> </w:t>
      </w:r>
      <w:proofErr w:type="spellStart"/>
      <w:r w:rsidRPr="00481A66">
        <w:rPr>
          <w:rFonts w:ascii="Arial" w:hAnsi="Arial" w:cs="Arial"/>
          <w:sz w:val="20"/>
        </w:rPr>
        <w:t>system</w:t>
      </w:r>
      <w:proofErr w:type="spellEnd"/>
    </w:p>
    <w:p w14:paraId="1DC5A64A"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BK</w:t>
      </w:r>
      <w:r w:rsidRPr="00481A66">
        <w:rPr>
          <w:rFonts w:ascii="Arial" w:hAnsi="Arial" w:cs="Arial"/>
          <w:sz w:val="20"/>
        </w:rPr>
        <w:tab/>
        <w:t>bezpečnostný koncept</w:t>
      </w:r>
    </w:p>
    <w:p w14:paraId="42893834"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BOZP</w:t>
      </w:r>
      <w:r w:rsidRPr="00481A66">
        <w:rPr>
          <w:rFonts w:ascii="Arial" w:hAnsi="Arial" w:cs="Arial"/>
          <w:sz w:val="20"/>
        </w:rPr>
        <w:tab/>
        <w:t>bezpečnosť a ochrana zdravia pri práci</w:t>
      </w:r>
    </w:p>
    <w:p w14:paraId="253DFC22"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BT</w:t>
      </w:r>
      <w:r w:rsidRPr="00481A66">
        <w:rPr>
          <w:rFonts w:ascii="Arial" w:hAnsi="Arial" w:cs="Arial"/>
          <w:sz w:val="20"/>
        </w:rPr>
        <w:tab/>
      </w:r>
      <w:r>
        <w:rPr>
          <w:rFonts w:ascii="Arial" w:hAnsi="Arial" w:cs="Arial"/>
          <w:sz w:val="20"/>
        </w:rPr>
        <w:t>b</w:t>
      </w:r>
      <w:r w:rsidRPr="00481A66">
        <w:rPr>
          <w:rFonts w:ascii="Arial" w:hAnsi="Arial" w:cs="Arial"/>
          <w:sz w:val="20"/>
        </w:rPr>
        <w:t>ezpečnostná trieda podľa vyhlášky ÚJD SR č.430/2011</w:t>
      </w:r>
    </w:p>
    <w:p w14:paraId="55FE64A4"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CD</w:t>
      </w:r>
      <w:r w:rsidRPr="00481A66">
        <w:rPr>
          <w:rFonts w:ascii="Arial" w:hAnsi="Arial" w:cs="Arial"/>
          <w:sz w:val="20"/>
        </w:rPr>
        <w:tab/>
      </w:r>
      <w:proofErr w:type="spellStart"/>
      <w:r w:rsidRPr="00481A66">
        <w:rPr>
          <w:rFonts w:ascii="Arial" w:hAnsi="Arial" w:cs="Arial"/>
          <w:sz w:val="20"/>
        </w:rPr>
        <w:t>Compact</w:t>
      </w:r>
      <w:proofErr w:type="spellEnd"/>
      <w:r w:rsidRPr="00481A66">
        <w:rPr>
          <w:rFonts w:ascii="Arial" w:hAnsi="Arial" w:cs="Arial"/>
          <w:sz w:val="20"/>
        </w:rPr>
        <w:t xml:space="preserve"> Disk</w:t>
      </w:r>
    </w:p>
    <w:p w14:paraId="1B67BB93"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CHO</w:t>
      </w:r>
      <w:r w:rsidRPr="00481A66">
        <w:rPr>
          <w:rFonts w:ascii="Arial" w:hAnsi="Arial" w:cs="Arial"/>
          <w:sz w:val="20"/>
        </w:rPr>
        <w:tab/>
        <w:t>Centrum havarijnej odozvy</w:t>
      </w:r>
    </w:p>
    <w:p w14:paraId="7593C1A1"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CTP</w:t>
      </w:r>
      <w:r w:rsidRPr="00481A66">
        <w:rPr>
          <w:rFonts w:ascii="Arial" w:hAnsi="Arial" w:cs="Arial"/>
          <w:sz w:val="20"/>
        </w:rPr>
        <w:tab/>
        <w:t>Centrum technickej podpory (pracovná stanica TPS u zmenového inžiniera)</w:t>
      </w:r>
    </w:p>
    <w:p w14:paraId="4078256A"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DPS</w:t>
      </w:r>
      <w:r w:rsidRPr="00481A66">
        <w:rPr>
          <w:rFonts w:ascii="Arial" w:hAnsi="Arial" w:cs="Arial"/>
          <w:sz w:val="20"/>
        </w:rPr>
        <w:tab/>
        <w:t>Dielčí prevádzkový súbor</w:t>
      </w:r>
    </w:p>
    <w:p w14:paraId="5C402AF3"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DSV</w:t>
      </w:r>
      <w:r w:rsidRPr="00481A66">
        <w:rPr>
          <w:rFonts w:ascii="Arial" w:hAnsi="Arial" w:cs="Arial"/>
          <w:sz w:val="20"/>
        </w:rPr>
        <w:tab/>
        <w:t>dokumentácia skutočného vyhotovenia</w:t>
      </w:r>
    </w:p>
    <w:p w14:paraId="24BC8525" w14:textId="77777777" w:rsidR="00481A66" w:rsidRPr="00481A66" w:rsidRDefault="00481A66" w:rsidP="00481A66">
      <w:pPr>
        <w:tabs>
          <w:tab w:val="left" w:pos="2410"/>
        </w:tabs>
        <w:spacing w:after="120" w:line="264" w:lineRule="auto"/>
        <w:ind w:left="2410" w:hanging="1559"/>
        <w:rPr>
          <w:rFonts w:ascii="Arial" w:hAnsi="Arial" w:cs="Arial"/>
          <w:sz w:val="20"/>
        </w:rPr>
      </w:pPr>
      <w:proofErr w:type="spellStart"/>
      <w:r w:rsidRPr="00481A66">
        <w:rPr>
          <w:rFonts w:ascii="Arial" w:hAnsi="Arial" w:cs="Arial"/>
          <w:sz w:val="20"/>
        </w:rPr>
        <w:t>DtC</w:t>
      </w:r>
      <w:proofErr w:type="spellEnd"/>
      <w:r w:rsidRPr="00481A66">
        <w:rPr>
          <w:rFonts w:ascii="Arial" w:hAnsi="Arial" w:cs="Arial"/>
          <w:sz w:val="20"/>
        </w:rPr>
        <w:tab/>
      </w:r>
      <w:proofErr w:type="spellStart"/>
      <w:r w:rsidRPr="00481A66">
        <w:rPr>
          <w:rFonts w:ascii="Arial" w:hAnsi="Arial" w:cs="Arial"/>
          <w:sz w:val="20"/>
        </w:rPr>
        <w:t>Design</w:t>
      </w:r>
      <w:proofErr w:type="spellEnd"/>
      <w:r w:rsidRPr="00481A66">
        <w:rPr>
          <w:rFonts w:ascii="Arial" w:hAnsi="Arial" w:cs="Arial"/>
          <w:sz w:val="20"/>
        </w:rPr>
        <w:t xml:space="preserve"> to </w:t>
      </w:r>
      <w:proofErr w:type="spellStart"/>
      <w:r w:rsidRPr="00481A66">
        <w:rPr>
          <w:rFonts w:ascii="Arial" w:hAnsi="Arial" w:cs="Arial"/>
          <w:sz w:val="20"/>
        </w:rPr>
        <w:t>Cost</w:t>
      </w:r>
      <w:proofErr w:type="spellEnd"/>
    </w:p>
    <w:p w14:paraId="6F4CA040"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DVD</w:t>
      </w:r>
      <w:r w:rsidRPr="00481A66">
        <w:rPr>
          <w:rFonts w:ascii="Arial" w:hAnsi="Arial" w:cs="Arial"/>
          <w:sz w:val="20"/>
        </w:rPr>
        <w:tab/>
      </w:r>
      <w:proofErr w:type="spellStart"/>
      <w:r w:rsidRPr="00481A66">
        <w:rPr>
          <w:rFonts w:ascii="Arial" w:hAnsi="Arial" w:cs="Arial"/>
          <w:sz w:val="20"/>
        </w:rPr>
        <w:t>Digital</w:t>
      </w:r>
      <w:proofErr w:type="spellEnd"/>
      <w:r w:rsidRPr="00481A66">
        <w:rPr>
          <w:rFonts w:ascii="Arial" w:hAnsi="Arial" w:cs="Arial"/>
          <w:sz w:val="20"/>
        </w:rPr>
        <w:t xml:space="preserve"> </w:t>
      </w:r>
      <w:proofErr w:type="spellStart"/>
      <w:r w:rsidRPr="00481A66">
        <w:rPr>
          <w:rFonts w:ascii="Arial" w:hAnsi="Arial" w:cs="Arial"/>
          <w:sz w:val="20"/>
        </w:rPr>
        <w:t>Versatile</w:t>
      </w:r>
      <w:proofErr w:type="spellEnd"/>
      <w:r w:rsidRPr="00481A66">
        <w:rPr>
          <w:rFonts w:ascii="Arial" w:hAnsi="Arial" w:cs="Arial"/>
          <w:sz w:val="20"/>
        </w:rPr>
        <w:t xml:space="preserve"> Disk</w:t>
      </w:r>
    </w:p>
    <w:p w14:paraId="69AC9FD9"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EMO</w:t>
      </w:r>
      <w:r w:rsidRPr="00481A66">
        <w:rPr>
          <w:rFonts w:ascii="Arial" w:hAnsi="Arial" w:cs="Arial"/>
          <w:sz w:val="20"/>
        </w:rPr>
        <w:tab/>
        <w:t>jadrová elektráreň Mochovce</w:t>
      </w:r>
    </w:p>
    <w:p w14:paraId="1E7D378D" w14:textId="77777777" w:rsid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ESFAS</w:t>
      </w:r>
      <w:r w:rsidRPr="00481A66">
        <w:rPr>
          <w:rFonts w:ascii="Arial" w:hAnsi="Arial" w:cs="Arial"/>
          <w:sz w:val="20"/>
        </w:rPr>
        <w:tab/>
        <w:t>Systém aktivácie technických prostriedkov pre zabezpečenie bezpečnosti (</w:t>
      </w:r>
      <w:proofErr w:type="spellStart"/>
      <w:r w:rsidRPr="00481A66">
        <w:rPr>
          <w:rFonts w:ascii="Arial" w:hAnsi="Arial" w:cs="Arial"/>
          <w:sz w:val="20"/>
        </w:rPr>
        <w:t>Engineered</w:t>
      </w:r>
      <w:proofErr w:type="spellEnd"/>
      <w:r w:rsidRPr="00481A66">
        <w:rPr>
          <w:rFonts w:ascii="Arial" w:hAnsi="Arial" w:cs="Arial"/>
          <w:sz w:val="20"/>
        </w:rPr>
        <w:t xml:space="preserve"> </w:t>
      </w:r>
      <w:proofErr w:type="spellStart"/>
      <w:r w:rsidRPr="00481A66">
        <w:rPr>
          <w:rFonts w:ascii="Arial" w:hAnsi="Arial" w:cs="Arial"/>
          <w:sz w:val="20"/>
        </w:rPr>
        <w:t>Safety</w:t>
      </w:r>
      <w:proofErr w:type="spellEnd"/>
      <w:r w:rsidRPr="00481A66">
        <w:rPr>
          <w:rFonts w:ascii="Arial" w:hAnsi="Arial" w:cs="Arial"/>
          <w:sz w:val="20"/>
        </w:rPr>
        <w:t xml:space="preserve"> </w:t>
      </w:r>
      <w:proofErr w:type="spellStart"/>
      <w:r w:rsidRPr="00481A66">
        <w:rPr>
          <w:rFonts w:ascii="Arial" w:hAnsi="Arial" w:cs="Arial"/>
          <w:sz w:val="20"/>
        </w:rPr>
        <w:t>Features</w:t>
      </w:r>
      <w:proofErr w:type="spellEnd"/>
      <w:r w:rsidRPr="00481A66">
        <w:rPr>
          <w:rFonts w:ascii="Arial" w:hAnsi="Arial" w:cs="Arial"/>
          <w:sz w:val="20"/>
        </w:rPr>
        <w:t xml:space="preserve"> </w:t>
      </w:r>
      <w:proofErr w:type="spellStart"/>
      <w:r w:rsidRPr="00481A66">
        <w:rPr>
          <w:rFonts w:ascii="Arial" w:hAnsi="Arial" w:cs="Arial"/>
          <w:sz w:val="20"/>
        </w:rPr>
        <w:t>Actuation</w:t>
      </w:r>
      <w:proofErr w:type="spellEnd"/>
      <w:r w:rsidRPr="00481A66">
        <w:rPr>
          <w:rFonts w:ascii="Arial" w:hAnsi="Arial" w:cs="Arial"/>
          <w:sz w:val="20"/>
        </w:rPr>
        <w:t xml:space="preserve"> System)</w:t>
      </w:r>
    </w:p>
    <w:p w14:paraId="6AC6B70E" w14:textId="1587BDC7" w:rsidR="00733ED4" w:rsidRPr="00481A66" w:rsidRDefault="00733ED4" w:rsidP="00481A66">
      <w:pPr>
        <w:tabs>
          <w:tab w:val="left" w:pos="2410"/>
        </w:tabs>
        <w:spacing w:after="120" w:line="264" w:lineRule="auto"/>
        <w:ind w:left="2410" w:hanging="1559"/>
        <w:rPr>
          <w:rFonts w:ascii="Arial" w:hAnsi="Arial" w:cs="Arial"/>
          <w:sz w:val="20"/>
        </w:rPr>
      </w:pPr>
      <w:r>
        <w:rPr>
          <w:rFonts w:ascii="Arial" w:hAnsi="Arial" w:cs="Arial"/>
          <w:sz w:val="20"/>
        </w:rPr>
        <w:t>ESTE</w:t>
      </w:r>
      <w:r>
        <w:rPr>
          <w:rFonts w:ascii="Arial" w:hAnsi="Arial" w:cs="Arial"/>
          <w:sz w:val="20"/>
        </w:rPr>
        <w:tab/>
      </w:r>
      <w:proofErr w:type="spellStart"/>
      <w:r w:rsidRPr="00733ED4">
        <w:rPr>
          <w:rFonts w:ascii="Arial" w:hAnsi="Arial" w:cs="Arial"/>
          <w:sz w:val="20"/>
        </w:rPr>
        <w:t>Emergency</w:t>
      </w:r>
      <w:proofErr w:type="spellEnd"/>
      <w:r w:rsidRPr="00733ED4">
        <w:rPr>
          <w:rFonts w:ascii="Arial" w:hAnsi="Arial" w:cs="Arial"/>
          <w:sz w:val="20"/>
        </w:rPr>
        <w:t xml:space="preserve"> </w:t>
      </w:r>
      <w:proofErr w:type="spellStart"/>
      <w:r w:rsidRPr="00733ED4">
        <w:rPr>
          <w:rFonts w:ascii="Arial" w:hAnsi="Arial" w:cs="Arial"/>
          <w:sz w:val="20"/>
        </w:rPr>
        <w:t>Source</w:t>
      </w:r>
      <w:proofErr w:type="spellEnd"/>
      <w:r w:rsidRPr="00733ED4">
        <w:rPr>
          <w:rFonts w:ascii="Arial" w:hAnsi="Arial" w:cs="Arial"/>
          <w:sz w:val="20"/>
        </w:rPr>
        <w:t xml:space="preserve"> Term </w:t>
      </w:r>
      <w:proofErr w:type="spellStart"/>
      <w:r w:rsidRPr="00733ED4">
        <w:rPr>
          <w:rFonts w:ascii="Arial" w:hAnsi="Arial" w:cs="Arial"/>
          <w:sz w:val="20"/>
        </w:rPr>
        <w:t>Evaluation</w:t>
      </w:r>
      <w:proofErr w:type="spellEnd"/>
    </w:p>
    <w:p w14:paraId="44C8EF65"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EXCORE</w:t>
      </w:r>
      <w:r w:rsidRPr="00481A66">
        <w:rPr>
          <w:rFonts w:ascii="Arial" w:hAnsi="Arial" w:cs="Arial"/>
          <w:sz w:val="20"/>
        </w:rPr>
        <w:tab/>
        <w:t>Systém merania neutrónového toku širokopásmovými detektormi (</w:t>
      </w:r>
      <w:proofErr w:type="spellStart"/>
      <w:r w:rsidRPr="00481A66">
        <w:rPr>
          <w:rFonts w:ascii="Arial" w:hAnsi="Arial" w:cs="Arial"/>
          <w:sz w:val="20"/>
        </w:rPr>
        <w:t>Ex-core</w:t>
      </w:r>
      <w:proofErr w:type="spellEnd"/>
      <w:r w:rsidRPr="00481A66">
        <w:rPr>
          <w:rFonts w:ascii="Arial" w:hAnsi="Arial" w:cs="Arial"/>
          <w:sz w:val="20"/>
        </w:rPr>
        <w:t xml:space="preserve"> </w:t>
      </w:r>
      <w:proofErr w:type="spellStart"/>
      <w:r w:rsidRPr="00481A66">
        <w:rPr>
          <w:rFonts w:ascii="Arial" w:hAnsi="Arial" w:cs="Arial"/>
          <w:sz w:val="20"/>
        </w:rPr>
        <w:t>Neutron</w:t>
      </w:r>
      <w:proofErr w:type="spellEnd"/>
      <w:r w:rsidRPr="00481A66">
        <w:rPr>
          <w:rFonts w:ascii="Arial" w:hAnsi="Arial" w:cs="Arial"/>
          <w:sz w:val="20"/>
        </w:rPr>
        <w:t xml:space="preserve"> </w:t>
      </w:r>
      <w:proofErr w:type="spellStart"/>
      <w:r w:rsidRPr="00481A66">
        <w:rPr>
          <w:rFonts w:ascii="Arial" w:hAnsi="Arial" w:cs="Arial"/>
          <w:sz w:val="20"/>
        </w:rPr>
        <w:t>Flux</w:t>
      </w:r>
      <w:proofErr w:type="spellEnd"/>
      <w:r w:rsidRPr="00481A66">
        <w:rPr>
          <w:rFonts w:ascii="Arial" w:hAnsi="Arial" w:cs="Arial"/>
          <w:sz w:val="20"/>
        </w:rPr>
        <w:t xml:space="preserve"> </w:t>
      </w:r>
      <w:proofErr w:type="spellStart"/>
      <w:r w:rsidRPr="00481A66">
        <w:rPr>
          <w:rFonts w:ascii="Arial" w:hAnsi="Arial" w:cs="Arial"/>
          <w:sz w:val="20"/>
        </w:rPr>
        <w:t>measurement</w:t>
      </w:r>
      <w:proofErr w:type="spellEnd"/>
      <w:r w:rsidRPr="00481A66">
        <w:rPr>
          <w:rFonts w:ascii="Arial" w:hAnsi="Arial" w:cs="Arial"/>
          <w:sz w:val="20"/>
        </w:rPr>
        <w:t xml:space="preserve"> System)</w:t>
      </w:r>
    </w:p>
    <w:p w14:paraId="6B94C0FE"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EQR</w:t>
      </w:r>
      <w:r w:rsidRPr="00481A66">
        <w:rPr>
          <w:rFonts w:ascii="Arial" w:hAnsi="Arial" w:cs="Arial"/>
          <w:sz w:val="20"/>
        </w:rPr>
        <w:tab/>
        <w:t>systém udržiavania spoľahlivosti zariadení (</w:t>
      </w:r>
      <w:proofErr w:type="spellStart"/>
      <w:r w:rsidRPr="00481A66">
        <w:rPr>
          <w:rFonts w:ascii="Arial" w:hAnsi="Arial" w:cs="Arial"/>
          <w:sz w:val="20"/>
        </w:rPr>
        <w:t>Equipment</w:t>
      </w:r>
      <w:proofErr w:type="spellEnd"/>
      <w:r w:rsidRPr="00481A66">
        <w:rPr>
          <w:rFonts w:ascii="Arial" w:hAnsi="Arial" w:cs="Arial"/>
          <w:sz w:val="20"/>
        </w:rPr>
        <w:t xml:space="preserve"> </w:t>
      </w:r>
      <w:proofErr w:type="spellStart"/>
      <w:r w:rsidRPr="00481A66">
        <w:rPr>
          <w:rFonts w:ascii="Arial" w:hAnsi="Arial" w:cs="Arial"/>
          <w:sz w:val="20"/>
        </w:rPr>
        <w:t>Reliability</w:t>
      </w:r>
      <w:proofErr w:type="spellEnd"/>
      <w:r w:rsidRPr="00481A66">
        <w:rPr>
          <w:rFonts w:ascii="Arial" w:hAnsi="Arial" w:cs="Arial"/>
          <w:sz w:val="20"/>
        </w:rPr>
        <w:t>)</w:t>
      </w:r>
    </w:p>
    <w:p w14:paraId="44BCBF2B"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FAT</w:t>
      </w:r>
      <w:r w:rsidRPr="00481A66">
        <w:rPr>
          <w:rFonts w:ascii="Arial" w:hAnsi="Arial" w:cs="Arial"/>
          <w:sz w:val="20"/>
        </w:rPr>
        <w:tab/>
      </w:r>
      <w:proofErr w:type="spellStart"/>
      <w:r w:rsidRPr="00481A66">
        <w:rPr>
          <w:rFonts w:ascii="Arial" w:hAnsi="Arial" w:cs="Arial"/>
          <w:sz w:val="20"/>
        </w:rPr>
        <w:t>Factory</w:t>
      </w:r>
      <w:proofErr w:type="spellEnd"/>
      <w:r w:rsidRPr="00481A66">
        <w:rPr>
          <w:rFonts w:ascii="Arial" w:hAnsi="Arial" w:cs="Arial"/>
          <w:sz w:val="20"/>
        </w:rPr>
        <w:t xml:space="preserve"> </w:t>
      </w:r>
      <w:proofErr w:type="spellStart"/>
      <w:r w:rsidRPr="00481A66">
        <w:rPr>
          <w:rFonts w:ascii="Arial" w:hAnsi="Arial" w:cs="Arial"/>
          <w:sz w:val="20"/>
        </w:rPr>
        <w:t>Acceptance</w:t>
      </w:r>
      <w:proofErr w:type="spellEnd"/>
      <w:r w:rsidRPr="00481A66">
        <w:rPr>
          <w:rFonts w:ascii="Arial" w:hAnsi="Arial" w:cs="Arial"/>
          <w:sz w:val="20"/>
        </w:rPr>
        <w:t xml:space="preserve"> Test</w:t>
      </w:r>
    </w:p>
    <w:p w14:paraId="17FEA7DF"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FMEA</w:t>
      </w:r>
      <w:r w:rsidRPr="00481A66">
        <w:rPr>
          <w:rFonts w:ascii="Arial" w:hAnsi="Arial" w:cs="Arial"/>
          <w:sz w:val="20"/>
        </w:rPr>
        <w:tab/>
      </w:r>
      <w:hyperlink r:id="rId13" w:history="1">
        <w:proofErr w:type="spellStart"/>
        <w:r w:rsidRPr="00481A66">
          <w:rPr>
            <w:rFonts w:ascii="Arial" w:hAnsi="Arial" w:cs="Arial"/>
            <w:sz w:val="20"/>
          </w:rPr>
          <w:t>Failure</w:t>
        </w:r>
        <w:proofErr w:type="spellEnd"/>
        <w:r w:rsidRPr="00481A66">
          <w:rPr>
            <w:rFonts w:ascii="Arial" w:hAnsi="Arial" w:cs="Arial"/>
            <w:sz w:val="20"/>
          </w:rPr>
          <w:t xml:space="preserve"> </w:t>
        </w:r>
        <w:proofErr w:type="spellStart"/>
        <w:r w:rsidRPr="00481A66">
          <w:rPr>
            <w:rFonts w:ascii="Arial" w:hAnsi="Arial" w:cs="Arial"/>
            <w:sz w:val="20"/>
          </w:rPr>
          <w:t>Mode</w:t>
        </w:r>
        <w:proofErr w:type="spellEnd"/>
        <w:r w:rsidRPr="00481A66">
          <w:rPr>
            <w:rFonts w:ascii="Arial" w:hAnsi="Arial" w:cs="Arial"/>
            <w:sz w:val="20"/>
          </w:rPr>
          <w:t xml:space="preserve"> and </w:t>
        </w:r>
        <w:proofErr w:type="spellStart"/>
        <w:r w:rsidRPr="00481A66">
          <w:rPr>
            <w:rFonts w:ascii="Arial" w:hAnsi="Arial" w:cs="Arial"/>
            <w:sz w:val="20"/>
          </w:rPr>
          <w:t>Effect</w:t>
        </w:r>
        <w:proofErr w:type="spellEnd"/>
        <w:r w:rsidRPr="00481A66">
          <w:rPr>
            <w:rFonts w:ascii="Arial" w:hAnsi="Arial" w:cs="Arial"/>
            <w:sz w:val="20"/>
          </w:rPr>
          <w:t xml:space="preserve"> </w:t>
        </w:r>
        <w:proofErr w:type="spellStart"/>
        <w:r w:rsidRPr="00481A66">
          <w:rPr>
            <w:rFonts w:ascii="Arial" w:hAnsi="Arial" w:cs="Arial"/>
            <w:sz w:val="20"/>
          </w:rPr>
          <w:t>Analysis</w:t>
        </w:r>
        <w:proofErr w:type="spellEnd"/>
      </w:hyperlink>
    </w:p>
    <w:p w14:paraId="1F7AC1EC"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FW</w:t>
      </w:r>
      <w:r w:rsidRPr="00481A66">
        <w:rPr>
          <w:rFonts w:ascii="Arial" w:hAnsi="Arial" w:cs="Arial"/>
          <w:sz w:val="20"/>
        </w:rPr>
        <w:tab/>
        <w:t>Firewall</w:t>
      </w:r>
    </w:p>
    <w:p w14:paraId="436E3F25"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GO</w:t>
      </w:r>
      <w:r w:rsidRPr="00481A66">
        <w:rPr>
          <w:rFonts w:ascii="Arial" w:hAnsi="Arial" w:cs="Arial"/>
          <w:sz w:val="20"/>
        </w:rPr>
        <w:tab/>
        <w:t>generálna oprava</w:t>
      </w:r>
    </w:p>
    <w:p w14:paraId="7779420F"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GW</w:t>
      </w:r>
      <w:r w:rsidRPr="00481A66">
        <w:rPr>
          <w:rFonts w:ascii="Arial" w:hAnsi="Arial" w:cs="Arial"/>
          <w:sz w:val="20"/>
        </w:rPr>
        <w:tab/>
        <w:t>brána medzi 2 sieťami (</w:t>
      </w:r>
      <w:proofErr w:type="spellStart"/>
      <w:r w:rsidRPr="00481A66">
        <w:rPr>
          <w:rFonts w:ascii="Arial" w:hAnsi="Arial" w:cs="Arial"/>
          <w:sz w:val="20"/>
        </w:rPr>
        <w:t>Gateway</w:t>
      </w:r>
      <w:proofErr w:type="spellEnd"/>
      <w:r w:rsidRPr="00481A66">
        <w:rPr>
          <w:rFonts w:ascii="Arial" w:hAnsi="Arial" w:cs="Arial"/>
          <w:sz w:val="20"/>
        </w:rPr>
        <w:t>)</w:t>
      </w:r>
    </w:p>
    <w:p w14:paraId="01E82E91"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HCČ</w:t>
      </w:r>
      <w:r w:rsidRPr="00481A66">
        <w:rPr>
          <w:rFonts w:ascii="Arial" w:hAnsi="Arial" w:cs="Arial"/>
          <w:sz w:val="20"/>
        </w:rPr>
        <w:tab/>
      </w:r>
      <w:r>
        <w:rPr>
          <w:rFonts w:ascii="Arial" w:hAnsi="Arial" w:cs="Arial"/>
          <w:sz w:val="20"/>
        </w:rPr>
        <w:t>h</w:t>
      </w:r>
      <w:r w:rsidRPr="00481A66">
        <w:rPr>
          <w:rFonts w:ascii="Arial" w:hAnsi="Arial" w:cs="Arial"/>
          <w:sz w:val="20"/>
        </w:rPr>
        <w:t>lavné cirkulačné čerpadlo</w:t>
      </w:r>
    </w:p>
    <w:p w14:paraId="434F208E"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HD</w:t>
      </w:r>
      <w:r w:rsidRPr="00481A66">
        <w:rPr>
          <w:rFonts w:ascii="Arial" w:hAnsi="Arial" w:cs="Arial"/>
          <w:sz w:val="20"/>
        </w:rPr>
        <w:tab/>
      </w:r>
      <w:proofErr w:type="spellStart"/>
      <w:r w:rsidRPr="00481A66">
        <w:rPr>
          <w:rFonts w:ascii="Arial" w:hAnsi="Arial" w:cs="Arial"/>
          <w:sz w:val="20"/>
        </w:rPr>
        <w:t>High</w:t>
      </w:r>
      <w:proofErr w:type="spellEnd"/>
      <w:r w:rsidRPr="00481A66">
        <w:rPr>
          <w:rFonts w:ascii="Arial" w:hAnsi="Arial" w:cs="Arial"/>
          <w:sz w:val="20"/>
        </w:rPr>
        <w:t xml:space="preserve"> </w:t>
      </w:r>
      <w:proofErr w:type="spellStart"/>
      <w:r w:rsidRPr="00481A66">
        <w:rPr>
          <w:rFonts w:ascii="Arial" w:hAnsi="Arial" w:cs="Arial"/>
          <w:sz w:val="20"/>
        </w:rPr>
        <w:t>Definition</w:t>
      </w:r>
      <w:proofErr w:type="spellEnd"/>
    </w:p>
    <w:p w14:paraId="4DA0C40D"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HMG</w:t>
      </w:r>
      <w:r w:rsidRPr="00481A66">
        <w:rPr>
          <w:rFonts w:ascii="Arial" w:hAnsi="Arial" w:cs="Arial"/>
          <w:sz w:val="20"/>
        </w:rPr>
        <w:tab/>
        <w:t>harmonogram</w:t>
      </w:r>
    </w:p>
    <w:p w14:paraId="2B8DF6BF"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lastRenderedPageBreak/>
        <w:t xml:space="preserve">HRS </w:t>
      </w:r>
      <w:r w:rsidRPr="00481A66">
        <w:rPr>
          <w:rFonts w:ascii="Arial" w:hAnsi="Arial" w:cs="Arial"/>
          <w:sz w:val="20"/>
        </w:rPr>
        <w:tab/>
        <w:t>Havarijné riadiace stredisko</w:t>
      </w:r>
    </w:p>
    <w:p w14:paraId="003FD6EE"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HVB</w:t>
      </w:r>
      <w:r w:rsidRPr="00481A66">
        <w:rPr>
          <w:rFonts w:ascii="Arial" w:hAnsi="Arial" w:cs="Arial"/>
          <w:sz w:val="20"/>
        </w:rPr>
        <w:tab/>
        <w:t>Hlavný výrobný blok</w:t>
      </w:r>
    </w:p>
    <w:p w14:paraId="2C251E43" w14:textId="77777777" w:rsid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HW</w:t>
      </w:r>
      <w:r w:rsidRPr="00481A66">
        <w:rPr>
          <w:rFonts w:ascii="Arial" w:hAnsi="Arial" w:cs="Arial"/>
          <w:sz w:val="20"/>
        </w:rPr>
        <w:tab/>
        <w:t>hardware</w:t>
      </w:r>
    </w:p>
    <w:p w14:paraId="7CC5AC7B" w14:textId="44086356" w:rsidR="00733ED4" w:rsidRPr="00481A66" w:rsidRDefault="00733ED4" w:rsidP="00481A66">
      <w:pPr>
        <w:tabs>
          <w:tab w:val="left" w:pos="2410"/>
        </w:tabs>
        <w:spacing w:after="120" w:line="264" w:lineRule="auto"/>
        <w:ind w:left="2410" w:hanging="1559"/>
        <w:rPr>
          <w:rFonts w:ascii="Arial" w:hAnsi="Arial" w:cs="Arial"/>
          <w:sz w:val="20"/>
        </w:rPr>
      </w:pPr>
      <w:r>
        <w:rPr>
          <w:rFonts w:ascii="Arial" w:hAnsi="Arial" w:cs="Arial"/>
          <w:sz w:val="20"/>
        </w:rPr>
        <w:t>CHEMIS</w:t>
      </w:r>
      <w:r>
        <w:rPr>
          <w:rFonts w:ascii="Arial" w:hAnsi="Arial" w:cs="Arial"/>
          <w:sz w:val="20"/>
        </w:rPr>
        <w:tab/>
      </w:r>
      <w:r w:rsidRPr="00733ED4">
        <w:rPr>
          <w:rFonts w:ascii="Arial" w:hAnsi="Arial" w:cs="Arial"/>
          <w:sz w:val="20"/>
        </w:rPr>
        <w:t>Chemický informačný systém</w:t>
      </w:r>
    </w:p>
    <w:p w14:paraId="2706B3DB"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IAEA</w:t>
      </w:r>
      <w:r w:rsidRPr="00481A66">
        <w:rPr>
          <w:rFonts w:ascii="Arial" w:hAnsi="Arial" w:cs="Arial"/>
          <w:sz w:val="20"/>
        </w:rPr>
        <w:tab/>
        <w:t>Medzinárodná agentúra pre atómovú energiu (</w:t>
      </w:r>
      <w:proofErr w:type="spellStart"/>
      <w:r w:rsidRPr="00481A66">
        <w:rPr>
          <w:rFonts w:ascii="Arial" w:hAnsi="Arial" w:cs="Arial"/>
          <w:sz w:val="20"/>
        </w:rPr>
        <w:t>International</w:t>
      </w:r>
      <w:proofErr w:type="spellEnd"/>
      <w:r w:rsidRPr="00481A66">
        <w:rPr>
          <w:rFonts w:ascii="Arial" w:hAnsi="Arial" w:cs="Arial"/>
          <w:sz w:val="20"/>
        </w:rPr>
        <w:t xml:space="preserve"> </w:t>
      </w:r>
      <w:proofErr w:type="spellStart"/>
      <w:r w:rsidRPr="00481A66">
        <w:rPr>
          <w:rFonts w:ascii="Arial" w:hAnsi="Arial" w:cs="Arial"/>
          <w:sz w:val="20"/>
        </w:rPr>
        <w:t>Atomic</w:t>
      </w:r>
      <w:proofErr w:type="spellEnd"/>
      <w:r w:rsidRPr="00481A66">
        <w:rPr>
          <w:rFonts w:ascii="Arial" w:hAnsi="Arial" w:cs="Arial"/>
          <w:sz w:val="20"/>
        </w:rPr>
        <w:t xml:space="preserve"> </w:t>
      </w:r>
      <w:proofErr w:type="spellStart"/>
      <w:r w:rsidRPr="00481A66">
        <w:rPr>
          <w:rFonts w:ascii="Arial" w:hAnsi="Arial" w:cs="Arial"/>
          <w:sz w:val="20"/>
        </w:rPr>
        <w:t>Energy</w:t>
      </w:r>
      <w:proofErr w:type="spellEnd"/>
      <w:r w:rsidRPr="00481A66">
        <w:rPr>
          <w:rFonts w:ascii="Arial" w:hAnsi="Arial" w:cs="Arial"/>
          <w:sz w:val="20"/>
        </w:rPr>
        <w:t xml:space="preserve"> </w:t>
      </w:r>
      <w:proofErr w:type="spellStart"/>
      <w:r w:rsidRPr="00481A66">
        <w:rPr>
          <w:rFonts w:ascii="Arial" w:hAnsi="Arial" w:cs="Arial"/>
          <w:sz w:val="20"/>
        </w:rPr>
        <w:t>Agency</w:t>
      </w:r>
      <w:proofErr w:type="spellEnd"/>
      <w:r w:rsidRPr="00481A66">
        <w:rPr>
          <w:rFonts w:ascii="Arial" w:hAnsi="Arial" w:cs="Arial"/>
          <w:sz w:val="20"/>
        </w:rPr>
        <w:t>)</w:t>
      </w:r>
    </w:p>
    <w:p w14:paraId="472E8D4F"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ICS</w:t>
      </w:r>
      <w:r w:rsidRPr="00481A66">
        <w:rPr>
          <w:rFonts w:ascii="Arial" w:hAnsi="Arial" w:cs="Arial"/>
          <w:sz w:val="20"/>
        </w:rPr>
        <w:tab/>
      </w:r>
      <w:proofErr w:type="spellStart"/>
      <w:r w:rsidRPr="00481A66">
        <w:rPr>
          <w:rFonts w:ascii="Arial" w:hAnsi="Arial" w:cs="Arial"/>
          <w:sz w:val="20"/>
        </w:rPr>
        <w:t>Industrial</w:t>
      </w:r>
      <w:proofErr w:type="spellEnd"/>
      <w:r w:rsidRPr="00481A66">
        <w:rPr>
          <w:rFonts w:ascii="Arial" w:hAnsi="Arial" w:cs="Arial"/>
          <w:sz w:val="20"/>
        </w:rPr>
        <w:t xml:space="preserve"> </w:t>
      </w:r>
      <w:proofErr w:type="spellStart"/>
      <w:r w:rsidRPr="00481A66">
        <w:rPr>
          <w:rFonts w:ascii="Arial" w:hAnsi="Arial" w:cs="Arial"/>
          <w:sz w:val="20"/>
        </w:rPr>
        <w:t>Computer</w:t>
      </w:r>
      <w:proofErr w:type="spellEnd"/>
      <w:r w:rsidRPr="00481A66">
        <w:rPr>
          <w:rFonts w:ascii="Arial" w:hAnsi="Arial" w:cs="Arial"/>
          <w:sz w:val="20"/>
        </w:rPr>
        <w:t xml:space="preserve"> System</w:t>
      </w:r>
    </w:p>
    <w:p w14:paraId="5FEFE4BE"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I/O</w:t>
      </w:r>
      <w:r w:rsidRPr="00481A66">
        <w:rPr>
          <w:rFonts w:ascii="Arial" w:hAnsi="Arial" w:cs="Arial"/>
          <w:sz w:val="20"/>
        </w:rPr>
        <w:tab/>
      </w:r>
      <w:proofErr w:type="spellStart"/>
      <w:r w:rsidRPr="00481A66">
        <w:rPr>
          <w:rFonts w:ascii="Arial" w:hAnsi="Arial" w:cs="Arial"/>
          <w:sz w:val="20"/>
        </w:rPr>
        <w:t>vstupno</w:t>
      </w:r>
      <w:proofErr w:type="spellEnd"/>
      <w:r w:rsidRPr="00481A66">
        <w:rPr>
          <w:rFonts w:ascii="Arial" w:hAnsi="Arial" w:cs="Arial"/>
          <w:sz w:val="20"/>
        </w:rPr>
        <w:t xml:space="preserve"> výstupná časť (</w:t>
      </w:r>
      <w:proofErr w:type="spellStart"/>
      <w:r w:rsidRPr="00481A66">
        <w:rPr>
          <w:rFonts w:ascii="Arial" w:hAnsi="Arial" w:cs="Arial"/>
          <w:sz w:val="20"/>
        </w:rPr>
        <w:t>Input</w:t>
      </w:r>
      <w:proofErr w:type="spellEnd"/>
      <w:r w:rsidRPr="00481A66">
        <w:rPr>
          <w:rFonts w:ascii="Arial" w:hAnsi="Arial" w:cs="Arial"/>
          <w:sz w:val="20"/>
        </w:rPr>
        <w:t>/</w:t>
      </w:r>
      <w:proofErr w:type="spellStart"/>
      <w:r w:rsidRPr="00481A66">
        <w:rPr>
          <w:rFonts w:ascii="Arial" w:hAnsi="Arial" w:cs="Arial"/>
          <w:sz w:val="20"/>
        </w:rPr>
        <w:t>Output</w:t>
      </w:r>
      <w:proofErr w:type="spellEnd"/>
      <w:r w:rsidRPr="00481A66">
        <w:rPr>
          <w:rFonts w:ascii="Arial" w:hAnsi="Arial" w:cs="Arial"/>
          <w:sz w:val="20"/>
        </w:rPr>
        <w:t>)</w:t>
      </w:r>
    </w:p>
    <w:p w14:paraId="11272D16"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IPR</w:t>
      </w:r>
      <w:r w:rsidRPr="00481A66">
        <w:rPr>
          <w:rFonts w:ascii="Arial" w:hAnsi="Arial" w:cs="Arial"/>
          <w:sz w:val="20"/>
        </w:rPr>
        <w:tab/>
        <w:t>Investičný projekt</w:t>
      </w:r>
    </w:p>
    <w:p w14:paraId="26F9533A"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ISG</w:t>
      </w:r>
      <w:r w:rsidRPr="00481A66">
        <w:rPr>
          <w:rFonts w:ascii="Arial" w:hAnsi="Arial" w:cs="Arial"/>
          <w:sz w:val="20"/>
        </w:rPr>
        <w:tab/>
        <w:t>Informačný systém generátora</w:t>
      </w:r>
    </w:p>
    <w:p w14:paraId="45FA8E52"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JE</w:t>
      </w:r>
      <w:r w:rsidRPr="00481A66">
        <w:rPr>
          <w:rFonts w:ascii="Arial" w:hAnsi="Arial" w:cs="Arial"/>
          <w:sz w:val="20"/>
        </w:rPr>
        <w:tab/>
        <w:t>jadrová elektráreň</w:t>
      </w:r>
    </w:p>
    <w:p w14:paraId="3832A6BF" w14:textId="69EB4019" w:rsid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JSP</w:t>
      </w:r>
      <w:r w:rsidRPr="00481A66">
        <w:rPr>
          <w:rFonts w:ascii="Arial" w:hAnsi="Arial" w:cs="Arial"/>
          <w:sz w:val="20"/>
        </w:rPr>
        <w:tab/>
        <w:t>jednotka styku s</w:t>
      </w:r>
      <w:r w:rsidR="006D3D24">
        <w:rPr>
          <w:rFonts w:ascii="Arial" w:hAnsi="Arial" w:cs="Arial"/>
          <w:sz w:val="20"/>
        </w:rPr>
        <w:t> </w:t>
      </w:r>
      <w:r w:rsidRPr="00481A66">
        <w:rPr>
          <w:rFonts w:ascii="Arial" w:hAnsi="Arial" w:cs="Arial"/>
          <w:sz w:val="20"/>
        </w:rPr>
        <w:t>prostredím</w:t>
      </w:r>
    </w:p>
    <w:p w14:paraId="0A33C7C1" w14:textId="77777777" w:rsidR="006D3D24" w:rsidRPr="00481A66" w:rsidRDefault="006D3D24" w:rsidP="00481A66">
      <w:pPr>
        <w:tabs>
          <w:tab w:val="left" w:pos="2410"/>
        </w:tabs>
        <w:spacing w:after="120" w:line="264" w:lineRule="auto"/>
        <w:ind w:left="2410" w:hanging="1559"/>
        <w:rPr>
          <w:rFonts w:ascii="Arial" w:hAnsi="Arial" w:cs="Arial"/>
          <w:sz w:val="20"/>
        </w:rPr>
      </w:pPr>
      <w:r>
        <w:rPr>
          <w:rFonts w:ascii="Arial" w:hAnsi="Arial" w:cs="Arial"/>
          <w:sz w:val="20"/>
        </w:rPr>
        <w:t>KBF</w:t>
      </w:r>
      <w:r>
        <w:rPr>
          <w:rFonts w:ascii="Arial" w:hAnsi="Arial" w:cs="Arial"/>
          <w:sz w:val="20"/>
        </w:rPr>
        <w:tab/>
        <w:t>kritická bezpečnostná funkcia</w:t>
      </w:r>
    </w:p>
    <w:p w14:paraId="7F82ECD5"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KKC</w:t>
      </w:r>
      <w:r w:rsidRPr="00481A66">
        <w:rPr>
          <w:rFonts w:ascii="Arial" w:hAnsi="Arial" w:cs="Arial"/>
          <w:sz w:val="20"/>
        </w:rPr>
        <w:tab/>
        <w:t>Kontrolné a krízové centrum ÚJD SR</w:t>
      </w:r>
    </w:p>
    <w:p w14:paraId="5CC4B0A5"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KSMTR</w:t>
      </w:r>
      <w:r w:rsidRPr="00481A66">
        <w:rPr>
          <w:rFonts w:ascii="Arial" w:hAnsi="Arial" w:cs="Arial"/>
          <w:sz w:val="20"/>
        </w:rPr>
        <w:tab/>
        <w:t>Kontrolný systém merania teplôt reaktora</w:t>
      </w:r>
    </w:p>
    <w:p w14:paraId="00B9A128"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KVM</w:t>
      </w:r>
      <w:r w:rsidRPr="00481A66">
        <w:rPr>
          <w:rFonts w:ascii="Arial" w:hAnsi="Arial" w:cs="Arial"/>
          <w:sz w:val="20"/>
        </w:rPr>
        <w:tab/>
      </w:r>
      <w:proofErr w:type="spellStart"/>
      <w:r w:rsidRPr="00481A66">
        <w:rPr>
          <w:rFonts w:ascii="Arial" w:hAnsi="Arial" w:cs="Arial"/>
          <w:sz w:val="20"/>
        </w:rPr>
        <w:t>keyboard-video-mouse</w:t>
      </w:r>
      <w:proofErr w:type="spellEnd"/>
    </w:p>
    <w:p w14:paraId="6C682EA1"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KVRK</w:t>
      </w:r>
      <w:r w:rsidRPr="00481A66">
        <w:rPr>
          <w:rFonts w:ascii="Arial" w:hAnsi="Arial" w:cs="Arial"/>
          <w:sz w:val="20"/>
        </w:rPr>
        <w:tab/>
        <w:t xml:space="preserve">Komplex </w:t>
      </w:r>
      <w:proofErr w:type="spellStart"/>
      <w:r w:rsidRPr="00481A66">
        <w:rPr>
          <w:rFonts w:ascii="Arial" w:hAnsi="Arial" w:cs="Arial"/>
          <w:sz w:val="20"/>
        </w:rPr>
        <w:t>vnútroreaktorovej</w:t>
      </w:r>
      <w:proofErr w:type="spellEnd"/>
      <w:r w:rsidRPr="00481A66">
        <w:rPr>
          <w:rFonts w:ascii="Arial" w:hAnsi="Arial" w:cs="Arial"/>
          <w:sz w:val="20"/>
        </w:rPr>
        <w:t xml:space="preserve"> kontroly</w:t>
      </w:r>
    </w:p>
    <w:p w14:paraId="73D1D20B"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KV</w:t>
      </w:r>
      <w:r w:rsidRPr="00481A66">
        <w:rPr>
          <w:rFonts w:ascii="Arial" w:hAnsi="Arial" w:cs="Arial"/>
          <w:sz w:val="20"/>
        </w:rPr>
        <w:tab/>
        <w:t>komplexné</w:t>
      </w:r>
      <w:r w:rsidR="009C2333">
        <w:rPr>
          <w:rFonts w:ascii="Arial" w:hAnsi="Arial" w:cs="Arial"/>
          <w:sz w:val="20"/>
        </w:rPr>
        <w:t xml:space="preserve"> vyskúšanie</w:t>
      </w:r>
    </w:p>
    <w:p w14:paraId="5373E99B"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LAN</w:t>
      </w:r>
      <w:r w:rsidRPr="00481A66">
        <w:rPr>
          <w:rFonts w:ascii="Arial" w:hAnsi="Arial" w:cs="Arial"/>
          <w:sz w:val="20"/>
        </w:rPr>
        <w:tab/>
        <w:t>lokálna počítačová sieť (</w:t>
      </w:r>
      <w:proofErr w:type="spellStart"/>
      <w:r w:rsidRPr="00481A66">
        <w:rPr>
          <w:rFonts w:ascii="Arial" w:hAnsi="Arial" w:cs="Arial"/>
          <w:sz w:val="20"/>
        </w:rPr>
        <w:t>Local</w:t>
      </w:r>
      <w:proofErr w:type="spellEnd"/>
      <w:r w:rsidRPr="00481A66">
        <w:rPr>
          <w:rFonts w:ascii="Arial" w:hAnsi="Arial" w:cs="Arial"/>
          <w:sz w:val="20"/>
        </w:rPr>
        <w:t xml:space="preserve"> </w:t>
      </w:r>
      <w:proofErr w:type="spellStart"/>
      <w:r w:rsidRPr="00481A66">
        <w:rPr>
          <w:rFonts w:ascii="Arial" w:hAnsi="Arial" w:cs="Arial"/>
          <w:sz w:val="20"/>
        </w:rPr>
        <w:t>Area</w:t>
      </w:r>
      <w:proofErr w:type="spellEnd"/>
      <w:r w:rsidRPr="00481A66">
        <w:rPr>
          <w:rFonts w:ascii="Arial" w:hAnsi="Arial" w:cs="Arial"/>
          <w:sz w:val="20"/>
        </w:rPr>
        <w:t xml:space="preserve"> </w:t>
      </w:r>
      <w:proofErr w:type="spellStart"/>
      <w:r w:rsidRPr="00481A66">
        <w:rPr>
          <w:rFonts w:ascii="Arial" w:hAnsi="Arial" w:cs="Arial"/>
          <w:sz w:val="20"/>
        </w:rPr>
        <w:t>Network</w:t>
      </w:r>
      <w:proofErr w:type="spellEnd"/>
      <w:r w:rsidRPr="00481A66">
        <w:rPr>
          <w:rFonts w:ascii="Arial" w:hAnsi="Arial" w:cs="Arial"/>
          <w:sz w:val="20"/>
        </w:rPr>
        <w:t>)</w:t>
      </w:r>
    </w:p>
    <w:p w14:paraId="20D5B1A8" w14:textId="77777777" w:rsidR="00481A66" w:rsidRPr="00481A66" w:rsidRDefault="00481A66" w:rsidP="00481A66">
      <w:pPr>
        <w:tabs>
          <w:tab w:val="left" w:pos="2410"/>
        </w:tabs>
        <w:spacing w:after="120" w:line="264" w:lineRule="auto"/>
        <w:ind w:left="2410" w:hanging="1559"/>
        <w:rPr>
          <w:rFonts w:ascii="Arial" w:hAnsi="Arial" w:cs="Arial"/>
          <w:sz w:val="20"/>
        </w:rPr>
      </w:pPr>
      <w:proofErr w:type="spellStart"/>
      <w:r w:rsidRPr="00481A66">
        <w:rPr>
          <w:rFonts w:ascii="Arial" w:hAnsi="Arial" w:cs="Arial"/>
          <w:sz w:val="20"/>
        </w:rPr>
        <w:t>LaP</w:t>
      </w:r>
      <w:proofErr w:type="spellEnd"/>
      <w:r w:rsidRPr="00481A66">
        <w:rPr>
          <w:rFonts w:ascii="Arial" w:hAnsi="Arial" w:cs="Arial"/>
          <w:sz w:val="20"/>
        </w:rPr>
        <w:tab/>
        <w:t>limity a podmienky bezpečnej prevádzky</w:t>
      </w:r>
    </w:p>
    <w:p w14:paraId="410D4569"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LTPS</w:t>
      </w:r>
      <w:r w:rsidRPr="00481A66">
        <w:rPr>
          <w:rFonts w:ascii="Arial" w:hAnsi="Arial" w:cs="Arial"/>
          <w:sz w:val="20"/>
        </w:rPr>
        <w:tab/>
        <w:t>lokálna technologická počítačová sieť</w:t>
      </w:r>
    </w:p>
    <w:p w14:paraId="352C9CA5"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HMI</w:t>
      </w:r>
      <w:r w:rsidRPr="00481A66">
        <w:rPr>
          <w:rFonts w:ascii="Arial" w:hAnsi="Arial" w:cs="Arial"/>
          <w:sz w:val="20"/>
        </w:rPr>
        <w:tab/>
        <w:t xml:space="preserve">rozhranie </w:t>
      </w:r>
      <w:proofErr w:type="spellStart"/>
      <w:r w:rsidRPr="00481A66">
        <w:rPr>
          <w:rFonts w:ascii="Arial" w:hAnsi="Arial" w:cs="Arial"/>
          <w:sz w:val="20"/>
        </w:rPr>
        <w:t>človek-stroj</w:t>
      </w:r>
      <w:proofErr w:type="spellEnd"/>
      <w:r w:rsidRPr="00481A66">
        <w:rPr>
          <w:rFonts w:ascii="Arial" w:hAnsi="Arial" w:cs="Arial"/>
          <w:sz w:val="20"/>
        </w:rPr>
        <w:t xml:space="preserve"> (</w:t>
      </w:r>
      <w:proofErr w:type="spellStart"/>
      <w:r w:rsidRPr="00481A66">
        <w:rPr>
          <w:rFonts w:ascii="Arial" w:hAnsi="Arial" w:cs="Arial"/>
          <w:sz w:val="20"/>
        </w:rPr>
        <w:t>Human</w:t>
      </w:r>
      <w:proofErr w:type="spellEnd"/>
      <w:r w:rsidRPr="00481A66">
        <w:rPr>
          <w:rFonts w:ascii="Arial" w:hAnsi="Arial" w:cs="Arial"/>
          <w:sz w:val="20"/>
        </w:rPr>
        <w:t>–</w:t>
      </w:r>
      <w:proofErr w:type="spellStart"/>
      <w:r w:rsidRPr="00481A66">
        <w:rPr>
          <w:rFonts w:ascii="Arial" w:hAnsi="Arial" w:cs="Arial"/>
          <w:sz w:val="20"/>
        </w:rPr>
        <w:t>Machine</w:t>
      </w:r>
      <w:proofErr w:type="spellEnd"/>
      <w:r w:rsidRPr="00481A66">
        <w:rPr>
          <w:rFonts w:ascii="Arial" w:hAnsi="Arial" w:cs="Arial"/>
          <w:sz w:val="20"/>
        </w:rPr>
        <w:t xml:space="preserve"> </w:t>
      </w:r>
      <w:proofErr w:type="spellStart"/>
      <w:r w:rsidRPr="00481A66">
        <w:rPr>
          <w:rFonts w:ascii="Arial" w:hAnsi="Arial" w:cs="Arial"/>
          <w:sz w:val="20"/>
        </w:rPr>
        <w:t>Interface</w:t>
      </w:r>
      <w:proofErr w:type="spellEnd"/>
      <w:r w:rsidRPr="00481A66">
        <w:rPr>
          <w:rFonts w:ascii="Arial" w:hAnsi="Arial" w:cs="Arial"/>
          <w:sz w:val="20"/>
        </w:rPr>
        <w:t>)</w:t>
      </w:r>
    </w:p>
    <w:p w14:paraId="0B823512"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ME</w:t>
      </w:r>
      <w:r w:rsidRPr="00481A66">
        <w:rPr>
          <w:rFonts w:ascii="Arial" w:hAnsi="Arial" w:cs="Arial"/>
          <w:sz w:val="20"/>
        </w:rPr>
        <w:tab/>
        <w:t>manipulant elektro</w:t>
      </w:r>
    </w:p>
    <w:p w14:paraId="1D3A9FD3"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MMI</w:t>
      </w:r>
      <w:r w:rsidRPr="00481A66">
        <w:rPr>
          <w:rFonts w:ascii="Arial" w:hAnsi="Arial" w:cs="Arial"/>
          <w:sz w:val="20"/>
        </w:rPr>
        <w:tab/>
        <w:t xml:space="preserve">rozhranie </w:t>
      </w:r>
      <w:proofErr w:type="spellStart"/>
      <w:r w:rsidRPr="00481A66">
        <w:rPr>
          <w:rFonts w:ascii="Arial" w:hAnsi="Arial" w:cs="Arial"/>
          <w:sz w:val="20"/>
        </w:rPr>
        <w:t>stroj-stroj</w:t>
      </w:r>
      <w:proofErr w:type="spellEnd"/>
      <w:r w:rsidRPr="00481A66">
        <w:rPr>
          <w:rFonts w:ascii="Arial" w:hAnsi="Arial" w:cs="Arial"/>
          <w:sz w:val="20"/>
        </w:rPr>
        <w:t xml:space="preserve"> (</w:t>
      </w:r>
      <w:proofErr w:type="spellStart"/>
      <w:r w:rsidRPr="00481A66">
        <w:rPr>
          <w:rFonts w:ascii="Arial" w:hAnsi="Arial" w:cs="Arial"/>
          <w:sz w:val="20"/>
        </w:rPr>
        <w:t>Machine</w:t>
      </w:r>
      <w:proofErr w:type="spellEnd"/>
      <w:r w:rsidRPr="00481A66">
        <w:rPr>
          <w:rFonts w:ascii="Arial" w:hAnsi="Arial" w:cs="Arial"/>
          <w:sz w:val="20"/>
        </w:rPr>
        <w:t>–</w:t>
      </w:r>
      <w:proofErr w:type="spellStart"/>
      <w:r w:rsidRPr="00481A66">
        <w:rPr>
          <w:rFonts w:ascii="Arial" w:hAnsi="Arial" w:cs="Arial"/>
          <w:sz w:val="20"/>
        </w:rPr>
        <w:t>Machine</w:t>
      </w:r>
      <w:proofErr w:type="spellEnd"/>
      <w:r w:rsidRPr="00481A66">
        <w:rPr>
          <w:rFonts w:ascii="Arial" w:hAnsi="Arial" w:cs="Arial"/>
          <w:sz w:val="20"/>
        </w:rPr>
        <w:t xml:space="preserve"> </w:t>
      </w:r>
      <w:proofErr w:type="spellStart"/>
      <w:r w:rsidRPr="00481A66">
        <w:rPr>
          <w:rFonts w:ascii="Arial" w:hAnsi="Arial" w:cs="Arial"/>
          <w:sz w:val="20"/>
        </w:rPr>
        <w:t>Interface</w:t>
      </w:r>
      <w:proofErr w:type="spellEnd"/>
      <w:r w:rsidRPr="00481A66">
        <w:rPr>
          <w:rFonts w:ascii="Arial" w:hAnsi="Arial" w:cs="Arial"/>
          <w:sz w:val="20"/>
        </w:rPr>
        <w:t>)</w:t>
      </w:r>
    </w:p>
    <w:p w14:paraId="6D12228A"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MNA</w:t>
      </w:r>
      <w:r w:rsidRPr="00481A66">
        <w:rPr>
          <w:rFonts w:ascii="Arial" w:hAnsi="Arial" w:cs="Arial"/>
          <w:sz w:val="20"/>
        </w:rPr>
        <w:tab/>
        <w:t>metodický návod</w:t>
      </w:r>
    </w:p>
    <w:p w14:paraId="6BC3ED82"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MPSVaR SR</w:t>
      </w:r>
      <w:r w:rsidRPr="00481A66">
        <w:rPr>
          <w:rFonts w:ascii="Arial" w:hAnsi="Arial" w:cs="Arial"/>
          <w:sz w:val="20"/>
        </w:rPr>
        <w:tab/>
        <w:t>Ministerstvo práce, sociálnych vecí a rodiny SR</w:t>
      </w:r>
    </w:p>
    <w:p w14:paraId="567B8B49"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MS</w:t>
      </w:r>
      <w:r w:rsidRPr="00481A66">
        <w:rPr>
          <w:rFonts w:ascii="Arial" w:hAnsi="Arial" w:cs="Arial"/>
          <w:sz w:val="20"/>
        </w:rPr>
        <w:tab/>
        <w:t xml:space="preserve">Microsoft </w:t>
      </w:r>
      <w:proofErr w:type="spellStart"/>
      <w:r w:rsidRPr="00481A66">
        <w:rPr>
          <w:rFonts w:ascii="Arial" w:hAnsi="Arial" w:cs="Arial"/>
          <w:sz w:val="20"/>
        </w:rPr>
        <w:t>Corporation</w:t>
      </w:r>
      <w:proofErr w:type="spellEnd"/>
      <w:r w:rsidRPr="00481A66">
        <w:rPr>
          <w:rFonts w:ascii="Arial" w:hAnsi="Arial" w:cs="Arial"/>
          <w:sz w:val="20"/>
        </w:rPr>
        <w:t>, Redmond, USA</w:t>
      </w:r>
    </w:p>
    <w:p w14:paraId="5C9B617C"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MTBF</w:t>
      </w:r>
      <w:r w:rsidRPr="00481A66">
        <w:rPr>
          <w:rFonts w:ascii="Arial" w:hAnsi="Arial" w:cs="Arial"/>
          <w:sz w:val="20"/>
        </w:rPr>
        <w:tab/>
      </w:r>
      <w:proofErr w:type="spellStart"/>
      <w:r w:rsidRPr="00481A66">
        <w:rPr>
          <w:rFonts w:ascii="Arial" w:hAnsi="Arial" w:cs="Arial"/>
          <w:sz w:val="20"/>
        </w:rPr>
        <w:t>Mean</w:t>
      </w:r>
      <w:proofErr w:type="spellEnd"/>
      <w:r w:rsidRPr="00481A66">
        <w:rPr>
          <w:rFonts w:ascii="Arial" w:hAnsi="Arial" w:cs="Arial"/>
          <w:sz w:val="20"/>
        </w:rPr>
        <w:t xml:space="preserve"> </w:t>
      </w:r>
      <w:proofErr w:type="spellStart"/>
      <w:r w:rsidRPr="00481A66">
        <w:rPr>
          <w:rFonts w:ascii="Arial" w:hAnsi="Arial" w:cs="Arial"/>
          <w:sz w:val="20"/>
        </w:rPr>
        <w:t>Time</w:t>
      </w:r>
      <w:proofErr w:type="spellEnd"/>
      <w:r w:rsidRPr="00481A66">
        <w:rPr>
          <w:rFonts w:ascii="Arial" w:hAnsi="Arial" w:cs="Arial"/>
          <w:sz w:val="20"/>
        </w:rPr>
        <w:t xml:space="preserve"> </w:t>
      </w:r>
      <w:proofErr w:type="spellStart"/>
      <w:r w:rsidRPr="00481A66">
        <w:rPr>
          <w:rFonts w:ascii="Arial" w:hAnsi="Arial" w:cs="Arial"/>
          <w:sz w:val="20"/>
        </w:rPr>
        <w:t>Between</w:t>
      </w:r>
      <w:proofErr w:type="spellEnd"/>
      <w:r w:rsidRPr="00481A66">
        <w:rPr>
          <w:rFonts w:ascii="Arial" w:hAnsi="Arial" w:cs="Arial"/>
          <w:sz w:val="20"/>
        </w:rPr>
        <w:t xml:space="preserve"> </w:t>
      </w:r>
      <w:proofErr w:type="spellStart"/>
      <w:r w:rsidRPr="00481A66">
        <w:rPr>
          <w:rFonts w:ascii="Arial" w:hAnsi="Arial" w:cs="Arial"/>
          <w:sz w:val="20"/>
        </w:rPr>
        <w:t>Failures</w:t>
      </w:r>
      <w:proofErr w:type="spellEnd"/>
    </w:p>
    <w:p w14:paraId="4FF7B673"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MV SR</w:t>
      </w:r>
      <w:r w:rsidRPr="00481A66">
        <w:rPr>
          <w:rFonts w:ascii="Arial" w:hAnsi="Arial" w:cs="Arial"/>
          <w:sz w:val="20"/>
        </w:rPr>
        <w:tab/>
        <w:t>Ministerstvo vnútra SR</w:t>
      </w:r>
    </w:p>
    <w:p w14:paraId="6D1F42E6"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NBL</w:t>
      </w:r>
      <w:r w:rsidRPr="00481A66">
        <w:rPr>
          <w:rFonts w:ascii="Arial" w:hAnsi="Arial" w:cs="Arial"/>
          <w:sz w:val="20"/>
        </w:rPr>
        <w:tab/>
      </w:r>
      <w:proofErr w:type="spellStart"/>
      <w:r w:rsidRPr="00481A66">
        <w:rPr>
          <w:rFonts w:ascii="Arial" w:hAnsi="Arial" w:cs="Arial"/>
          <w:sz w:val="20"/>
        </w:rPr>
        <w:t>nadblokové</w:t>
      </w:r>
      <w:proofErr w:type="spellEnd"/>
      <w:r w:rsidRPr="00481A66">
        <w:rPr>
          <w:rFonts w:ascii="Arial" w:hAnsi="Arial" w:cs="Arial"/>
          <w:sz w:val="20"/>
        </w:rPr>
        <w:t xml:space="preserve"> zariadenie</w:t>
      </w:r>
    </w:p>
    <w:p w14:paraId="635AC986" w14:textId="61CAEF76" w:rsidR="007B5AC3" w:rsidRDefault="007B5AC3" w:rsidP="00481A66">
      <w:pPr>
        <w:tabs>
          <w:tab w:val="left" w:pos="2410"/>
        </w:tabs>
        <w:spacing w:after="120" w:line="264" w:lineRule="auto"/>
        <w:ind w:left="2410" w:hanging="1559"/>
        <w:rPr>
          <w:rFonts w:ascii="Arial" w:hAnsi="Arial" w:cs="Arial"/>
          <w:sz w:val="20"/>
        </w:rPr>
      </w:pPr>
      <w:r>
        <w:rPr>
          <w:rFonts w:ascii="Arial" w:hAnsi="Arial" w:cs="Arial"/>
          <w:sz w:val="20"/>
        </w:rPr>
        <w:t>NCOR</w:t>
      </w:r>
      <w:r>
        <w:rPr>
          <w:rFonts w:ascii="Arial" w:hAnsi="Arial" w:cs="Arial"/>
          <w:sz w:val="20"/>
        </w:rPr>
        <w:tab/>
      </w:r>
      <w:r w:rsidRPr="007B5AC3">
        <w:rPr>
          <w:rFonts w:ascii="Arial" w:hAnsi="Arial" w:cs="Arial"/>
          <w:sz w:val="20"/>
        </w:rPr>
        <w:t xml:space="preserve">Hlásenie v systéme údržby SAP </w:t>
      </w:r>
      <w:proofErr w:type="spellStart"/>
      <w:r w:rsidRPr="007B5AC3">
        <w:rPr>
          <w:rFonts w:ascii="Arial" w:hAnsi="Arial" w:cs="Arial"/>
          <w:sz w:val="20"/>
        </w:rPr>
        <w:t>Nuclear</w:t>
      </w:r>
      <w:proofErr w:type="spellEnd"/>
      <w:r w:rsidRPr="007B5AC3">
        <w:rPr>
          <w:rFonts w:ascii="Arial" w:hAnsi="Arial" w:cs="Arial"/>
          <w:sz w:val="20"/>
        </w:rPr>
        <w:t xml:space="preserve">, </w:t>
      </w:r>
      <w:proofErr w:type="spellStart"/>
      <w:r w:rsidRPr="007B5AC3">
        <w:rPr>
          <w:rFonts w:ascii="Arial" w:hAnsi="Arial" w:cs="Arial"/>
          <w:sz w:val="20"/>
        </w:rPr>
        <w:t>korektívna</w:t>
      </w:r>
      <w:proofErr w:type="spellEnd"/>
      <w:r w:rsidRPr="007B5AC3">
        <w:rPr>
          <w:rFonts w:ascii="Arial" w:hAnsi="Arial" w:cs="Arial"/>
          <w:sz w:val="20"/>
        </w:rPr>
        <w:t xml:space="preserve"> údržba</w:t>
      </w:r>
    </w:p>
    <w:p w14:paraId="63566BB0" w14:textId="77777777" w:rsid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ND</w:t>
      </w:r>
      <w:r w:rsidRPr="00481A66">
        <w:rPr>
          <w:rFonts w:ascii="Arial" w:hAnsi="Arial" w:cs="Arial"/>
          <w:sz w:val="20"/>
        </w:rPr>
        <w:tab/>
        <w:t>núdzová dozorňa</w:t>
      </w:r>
    </w:p>
    <w:p w14:paraId="5CE39B46" w14:textId="379934BC" w:rsidR="007B5AC3" w:rsidRDefault="007B5AC3" w:rsidP="00481A66">
      <w:pPr>
        <w:tabs>
          <w:tab w:val="left" w:pos="2410"/>
        </w:tabs>
        <w:spacing w:after="120" w:line="264" w:lineRule="auto"/>
        <w:ind w:left="2410" w:hanging="1559"/>
        <w:rPr>
          <w:rFonts w:ascii="Arial" w:hAnsi="Arial" w:cs="Arial"/>
          <w:sz w:val="20"/>
        </w:rPr>
      </w:pPr>
      <w:r>
        <w:rPr>
          <w:rFonts w:ascii="Arial" w:hAnsi="Arial" w:cs="Arial"/>
          <w:sz w:val="20"/>
        </w:rPr>
        <w:t>NG</w:t>
      </w:r>
      <w:r>
        <w:rPr>
          <w:rFonts w:ascii="Arial" w:hAnsi="Arial" w:cs="Arial"/>
          <w:sz w:val="20"/>
        </w:rPr>
        <w:tab/>
      </w:r>
      <w:r w:rsidRPr="007B5AC3">
        <w:rPr>
          <w:rFonts w:ascii="Arial" w:hAnsi="Arial" w:cs="Arial"/>
          <w:sz w:val="20"/>
        </w:rPr>
        <w:t xml:space="preserve">Hlásenie v systéme údržby SAP </w:t>
      </w:r>
      <w:proofErr w:type="spellStart"/>
      <w:r w:rsidRPr="007B5AC3">
        <w:rPr>
          <w:rFonts w:ascii="Arial" w:hAnsi="Arial" w:cs="Arial"/>
          <w:sz w:val="20"/>
        </w:rPr>
        <w:t>Nuclear</w:t>
      </w:r>
      <w:proofErr w:type="spellEnd"/>
      <w:r w:rsidRPr="007B5AC3">
        <w:rPr>
          <w:rFonts w:ascii="Arial" w:hAnsi="Arial" w:cs="Arial"/>
          <w:sz w:val="20"/>
        </w:rPr>
        <w:t>, všeobecné činnosti</w:t>
      </w:r>
    </w:p>
    <w:p w14:paraId="4EEF1F28" w14:textId="26CE9471" w:rsidR="007B5AC3" w:rsidRPr="00481A66" w:rsidRDefault="007B5AC3" w:rsidP="00481A66">
      <w:pPr>
        <w:tabs>
          <w:tab w:val="left" w:pos="2410"/>
        </w:tabs>
        <w:spacing w:after="120" w:line="264" w:lineRule="auto"/>
        <w:ind w:left="2410" w:hanging="1559"/>
        <w:rPr>
          <w:rFonts w:ascii="Arial" w:hAnsi="Arial" w:cs="Arial"/>
          <w:sz w:val="20"/>
        </w:rPr>
      </w:pPr>
      <w:r>
        <w:rPr>
          <w:rFonts w:ascii="Arial" w:hAnsi="Arial" w:cs="Arial"/>
          <w:sz w:val="20"/>
        </w:rPr>
        <w:t>NPRV</w:t>
      </w:r>
      <w:r>
        <w:rPr>
          <w:rFonts w:ascii="Arial" w:hAnsi="Arial" w:cs="Arial"/>
          <w:sz w:val="20"/>
        </w:rPr>
        <w:tab/>
      </w:r>
      <w:r w:rsidRPr="007B5AC3">
        <w:rPr>
          <w:rFonts w:ascii="Arial" w:hAnsi="Arial" w:cs="Arial"/>
          <w:sz w:val="20"/>
        </w:rPr>
        <w:t xml:space="preserve">Hlásenie v systéme údržby SAP </w:t>
      </w:r>
      <w:proofErr w:type="spellStart"/>
      <w:r w:rsidRPr="007B5AC3">
        <w:rPr>
          <w:rFonts w:ascii="Arial" w:hAnsi="Arial" w:cs="Arial"/>
          <w:sz w:val="20"/>
        </w:rPr>
        <w:t>Nuclear</w:t>
      </w:r>
      <w:proofErr w:type="spellEnd"/>
      <w:r w:rsidRPr="007B5AC3">
        <w:rPr>
          <w:rFonts w:ascii="Arial" w:hAnsi="Arial" w:cs="Arial"/>
          <w:sz w:val="20"/>
        </w:rPr>
        <w:t>, preventívna údržba</w:t>
      </w:r>
    </w:p>
    <w:p w14:paraId="056E1BC7"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NTP</w:t>
      </w:r>
      <w:r w:rsidRPr="00481A66">
        <w:rPr>
          <w:rFonts w:ascii="Arial" w:hAnsi="Arial" w:cs="Arial"/>
          <w:sz w:val="20"/>
        </w:rPr>
        <w:tab/>
        <w:t>protokol časových značiek (</w:t>
      </w:r>
      <w:proofErr w:type="spellStart"/>
      <w:r w:rsidRPr="00481A66">
        <w:rPr>
          <w:rFonts w:ascii="Arial" w:hAnsi="Arial" w:cs="Arial"/>
          <w:sz w:val="20"/>
        </w:rPr>
        <w:t>network</w:t>
      </w:r>
      <w:proofErr w:type="spellEnd"/>
      <w:r w:rsidRPr="00481A66">
        <w:rPr>
          <w:rFonts w:ascii="Arial" w:hAnsi="Arial" w:cs="Arial"/>
          <w:sz w:val="20"/>
        </w:rPr>
        <w:t xml:space="preserve"> </w:t>
      </w:r>
      <w:proofErr w:type="spellStart"/>
      <w:r w:rsidRPr="00481A66">
        <w:rPr>
          <w:rFonts w:ascii="Arial" w:hAnsi="Arial" w:cs="Arial"/>
          <w:sz w:val="20"/>
        </w:rPr>
        <w:t>time</w:t>
      </w:r>
      <w:proofErr w:type="spellEnd"/>
      <w:r w:rsidRPr="00481A66">
        <w:rPr>
          <w:rFonts w:ascii="Arial" w:hAnsi="Arial" w:cs="Arial"/>
          <w:sz w:val="20"/>
        </w:rPr>
        <w:t xml:space="preserve"> protokol)</w:t>
      </w:r>
    </w:p>
    <w:p w14:paraId="6C2C56CA" w14:textId="77777777" w:rsid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lastRenderedPageBreak/>
        <w:t>NZ</w:t>
      </w:r>
      <w:r w:rsidRPr="00481A66">
        <w:rPr>
          <w:rFonts w:ascii="Arial" w:hAnsi="Arial" w:cs="Arial"/>
          <w:sz w:val="20"/>
        </w:rPr>
        <w:tab/>
        <w:t>hlásenie s návrhom na zmenu zariadenia v systéme SAP</w:t>
      </w:r>
    </w:p>
    <w:p w14:paraId="260BAB66" w14:textId="078FF79F" w:rsidR="00733ED4" w:rsidRPr="00481A66" w:rsidRDefault="00733ED4" w:rsidP="00481A66">
      <w:pPr>
        <w:tabs>
          <w:tab w:val="left" w:pos="2410"/>
        </w:tabs>
        <w:spacing w:after="120" w:line="264" w:lineRule="auto"/>
        <w:ind w:left="2410" w:hanging="1559"/>
        <w:rPr>
          <w:rFonts w:ascii="Arial" w:hAnsi="Arial" w:cs="Arial"/>
          <w:sz w:val="20"/>
        </w:rPr>
      </w:pPr>
      <w:r>
        <w:rPr>
          <w:rFonts w:ascii="Arial" w:hAnsi="Arial" w:cs="Arial"/>
          <w:sz w:val="20"/>
        </w:rPr>
        <w:t>NT</w:t>
      </w:r>
      <w:r>
        <w:rPr>
          <w:rFonts w:ascii="Arial" w:hAnsi="Arial" w:cs="Arial"/>
          <w:sz w:val="20"/>
        </w:rPr>
        <w:tab/>
      </w:r>
      <w:r w:rsidR="007B5AC3">
        <w:rPr>
          <w:rFonts w:ascii="Arial" w:hAnsi="Arial" w:cs="Arial"/>
          <w:sz w:val="20"/>
        </w:rPr>
        <w:t>n</w:t>
      </w:r>
      <w:r>
        <w:rPr>
          <w:rFonts w:ascii="Arial" w:hAnsi="Arial" w:cs="Arial"/>
          <w:sz w:val="20"/>
        </w:rPr>
        <w:t>eutrónový tok</w:t>
      </w:r>
    </w:p>
    <w:p w14:paraId="7C0A77BE"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OIP</w:t>
      </w:r>
      <w:r w:rsidRPr="00481A66">
        <w:rPr>
          <w:rFonts w:ascii="Arial" w:hAnsi="Arial" w:cs="Arial"/>
          <w:sz w:val="20"/>
        </w:rPr>
        <w:tab/>
        <w:t>Operatívna inžinierska podpora</w:t>
      </w:r>
    </w:p>
    <w:p w14:paraId="38A0B7AC"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OHSAS</w:t>
      </w:r>
      <w:r w:rsidRPr="00481A66">
        <w:rPr>
          <w:rFonts w:ascii="Arial" w:hAnsi="Arial" w:cs="Arial"/>
          <w:sz w:val="20"/>
        </w:rPr>
        <w:tab/>
        <w:t>Systémy manažérstva bezpečnosti a ochrany zdravia pri práci (</w:t>
      </w:r>
      <w:proofErr w:type="spellStart"/>
      <w:r w:rsidRPr="00481A66">
        <w:rPr>
          <w:rFonts w:ascii="Arial" w:hAnsi="Arial" w:cs="Arial"/>
          <w:sz w:val="20"/>
        </w:rPr>
        <w:t>Occupational</w:t>
      </w:r>
      <w:proofErr w:type="spellEnd"/>
      <w:r w:rsidRPr="00481A66">
        <w:rPr>
          <w:rFonts w:ascii="Arial" w:hAnsi="Arial" w:cs="Arial"/>
          <w:sz w:val="20"/>
        </w:rPr>
        <w:t xml:space="preserve"> </w:t>
      </w:r>
      <w:proofErr w:type="spellStart"/>
      <w:r w:rsidRPr="00481A66">
        <w:rPr>
          <w:rFonts w:ascii="Arial" w:hAnsi="Arial" w:cs="Arial"/>
          <w:sz w:val="20"/>
        </w:rPr>
        <w:t>health</w:t>
      </w:r>
      <w:proofErr w:type="spellEnd"/>
      <w:r w:rsidRPr="00481A66">
        <w:rPr>
          <w:rFonts w:ascii="Arial" w:hAnsi="Arial" w:cs="Arial"/>
          <w:sz w:val="20"/>
        </w:rPr>
        <w:t xml:space="preserve"> and </w:t>
      </w:r>
      <w:proofErr w:type="spellStart"/>
      <w:r w:rsidRPr="00481A66">
        <w:rPr>
          <w:rFonts w:ascii="Arial" w:hAnsi="Arial" w:cs="Arial"/>
          <w:sz w:val="20"/>
        </w:rPr>
        <w:t>safety</w:t>
      </w:r>
      <w:proofErr w:type="spellEnd"/>
      <w:r w:rsidRPr="00481A66">
        <w:rPr>
          <w:rFonts w:ascii="Arial" w:hAnsi="Arial" w:cs="Arial"/>
          <w:sz w:val="20"/>
        </w:rPr>
        <w:t xml:space="preserve"> </w:t>
      </w:r>
      <w:proofErr w:type="spellStart"/>
      <w:r w:rsidRPr="00481A66">
        <w:rPr>
          <w:rFonts w:ascii="Arial" w:hAnsi="Arial" w:cs="Arial"/>
          <w:sz w:val="20"/>
        </w:rPr>
        <w:t>management</w:t>
      </w:r>
      <w:proofErr w:type="spellEnd"/>
      <w:r w:rsidRPr="00481A66">
        <w:rPr>
          <w:rFonts w:ascii="Arial" w:hAnsi="Arial" w:cs="Arial"/>
          <w:sz w:val="20"/>
        </w:rPr>
        <w:t xml:space="preserve"> </w:t>
      </w:r>
      <w:proofErr w:type="spellStart"/>
      <w:r w:rsidRPr="00481A66">
        <w:rPr>
          <w:rFonts w:ascii="Arial" w:hAnsi="Arial" w:cs="Arial"/>
          <w:sz w:val="20"/>
        </w:rPr>
        <w:t>systems</w:t>
      </w:r>
      <w:proofErr w:type="spellEnd"/>
      <w:r w:rsidRPr="00481A66">
        <w:rPr>
          <w:rFonts w:ascii="Arial" w:hAnsi="Arial" w:cs="Arial"/>
          <w:sz w:val="20"/>
        </w:rPr>
        <w:t>)</w:t>
      </w:r>
    </w:p>
    <w:p w14:paraId="08B320DF"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OPP</w:t>
      </w:r>
      <w:r w:rsidRPr="00481A66">
        <w:rPr>
          <w:rFonts w:ascii="Arial" w:hAnsi="Arial" w:cs="Arial"/>
          <w:sz w:val="20"/>
        </w:rPr>
        <w:tab/>
        <w:t>ochrana pred požiarmi</w:t>
      </w:r>
    </w:p>
    <w:p w14:paraId="5B00C741"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OS</w:t>
      </w:r>
      <w:r w:rsidRPr="00481A66">
        <w:rPr>
          <w:rFonts w:ascii="Arial" w:hAnsi="Arial" w:cs="Arial"/>
          <w:sz w:val="20"/>
        </w:rPr>
        <w:tab/>
        <w:t>operačný systém</w:t>
      </w:r>
    </w:p>
    <w:p w14:paraId="47E8E3F3"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PAMS</w:t>
      </w:r>
      <w:r w:rsidRPr="00481A66">
        <w:rPr>
          <w:rFonts w:ascii="Arial" w:hAnsi="Arial" w:cs="Arial"/>
          <w:sz w:val="20"/>
        </w:rPr>
        <w:tab/>
      </w:r>
      <w:proofErr w:type="spellStart"/>
      <w:r w:rsidRPr="00481A66">
        <w:rPr>
          <w:rFonts w:ascii="Arial" w:hAnsi="Arial" w:cs="Arial"/>
          <w:sz w:val="20"/>
        </w:rPr>
        <w:t>Pohavarijný</w:t>
      </w:r>
      <w:proofErr w:type="spellEnd"/>
      <w:r w:rsidRPr="00481A66">
        <w:rPr>
          <w:rFonts w:ascii="Arial" w:hAnsi="Arial" w:cs="Arial"/>
          <w:sz w:val="20"/>
        </w:rPr>
        <w:t xml:space="preserve"> systém monitorovania (Post </w:t>
      </w:r>
      <w:proofErr w:type="spellStart"/>
      <w:r w:rsidRPr="00481A66">
        <w:rPr>
          <w:rFonts w:ascii="Arial" w:hAnsi="Arial" w:cs="Arial"/>
          <w:sz w:val="20"/>
        </w:rPr>
        <w:t>Accident</w:t>
      </w:r>
      <w:proofErr w:type="spellEnd"/>
      <w:r w:rsidRPr="00481A66">
        <w:rPr>
          <w:rFonts w:ascii="Arial" w:hAnsi="Arial" w:cs="Arial"/>
          <w:sz w:val="20"/>
        </w:rPr>
        <w:t xml:space="preserve"> Monitoring System)</w:t>
      </w:r>
    </w:p>
    <w:p w14:paraId="4C7DCB3A"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PD</w:t>
      </w:r>
      <w:r w:rsidRPr="00481A66">
        <w:rPr>
          <w:rFonts w:ascii="Arial" w:hAnsi="Arial" w:cs="Arial"/>
          <w:sz w:val="20"/>
        </w:rPr>
        <w:tab/>
        <w:t>projektová dokumentácia</w:t>
      </w:r>
    </w:p>
    <w:p w14:paraId="10EA43C5"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PKV</w:t>
      </w:r>
      <w:r w:rsidRPr="00481A66">
        <w:rPr>
          <w:rFonts w:ascii="Arial" w:hAnsi="Arial" w:cs="Arial"/>
          <w:sz w:val="20"/>
        </w:rPr>
        <w:tab/>
        <w:t>predkomplexné</w:t>
      </w:r>
      <w:r w:rsidR="009C2333">
        <w:rPr>
          <w:rFonts w:ascii="Arial" w:hAnsi="Arial" w:cs="Arial"/>
          <w:sz w:val="20"/>
        </w:rPr>
        <w:t xml:space="preserve"> vyskúšanie</w:t>
      </w:r>
    </w:p>
    <w:p w14:paraId="06368BED"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PLC</w:t>
      </w:r>
      <w:r w:rsidRPr="00481A66">
        <w:rPr>
          <w:rFonts w:ascii="Arial" w:hAnsi="Arial" w:cs="Arial"/>
          <w:sz w:val="20"/>
        </w:rPr>
        <w:tab/>
        <w:t>programovateľný logický automat (</w:t>
      </w:r>
      <w:proofErr w:type="spellStart"/>
      <w:r w:rsidRPr="00481A66">
        <w:rPr>
          <w:rFonts w:ascii="Arial" w:hAnsi="Arial" w:cs="Arial"/>
          <w:sz w:val="20"/>
        </w:rPr>
        <w:t>Programmable</w:t>
      </w:r>
      <w:proofErr w:type="spellEnd"/>
      <w:r w:rsidRPr="00481A66">
        <w:rPr>
          <w:rFonts w:ascii="Arial" w:hAnsi="Arial" w:cs="Arial"/>
          <w:sz w:val="20"/>
        </w:rPr>
        <w:t xml:space="preserve"> </w:t>
      </w:r>
      <w:proofErr w:type="spellStart"/>
      <w:r w:rsidRPr="00481A66">
        <w:rPr>
          <w:rFonts w:ascii="Arial" w:hAnsi="Arial" w:cs="Arial"/>
          <w:sz w:val="20"/>
        </w:rPr>
        <w:t>Logic</w:t>
      </w:r>
      <w:proofErr w:type="spellEnd"/>
      <w:r w:rsidRPr="00481A66">
        <w:rPr>
          <w:rFonts w:ascii="Arial" w:hAnsi="Arial" w:cs="Arial"/>
          <w:sz w:val="20"/>
        </w:rPr>
        <w:t xml:space="preserve"> </w:t>
      </w:r>
      <w:proofErr w:type="spellStart"/>
      <w:r w:rsidRPr="00481A66">
        <w:rPr>
          <w:rFonts w:ascii="Arial" w:hAnsi="Arial" w:cs="Arial"/>
          <w:sz w:val="20"/>
        </w:rPr>
        <w:t>Controller</w:t>
      </w:r>
      <w:proofErr w:type="spellEnd"/>
      <w:r w:rsidRPr="00481A66">
        <w:rPr>
          <w:rFonts w:ascii="Arial" w:hAnsi="Arial" w:cs="Arial"/>
          <w:sz w:val="20"/>
        </w:rPr>
        <w:t>)</w:t>
      </w:r>
    </w:p>
    <w:p w14:paraId="75A2AEC7"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PNI</w:t>
      </w:r>
      <w:r w:rsidRPr="00481A66">
        <w:rPr>
          <w:rFonts w:ascii="Arial" w:hAnsi="Arial" w:cs="Arial"/>
          <w:sz w:val="20"/>
        </w:rPr>
        <w:tab/>
        <w:t>požiadavka na investovanie</w:t>
      </w:r>
    </w:p>
    <w:p w14:paraId="7D180485"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PO</w:t>
      </w:r>
      <w:r w:rsidRPr="00481A66">
        <w:rPr>
          <w:rFonts w:ascii="Arial" w:hAnsi="Arial" w:cs="Arial"/>
          <w:sz w:val="20"/>
        </w:rPr>
        <w:tab/>
        <w:t>primárny okruh</w:t>
      </w:r>
    </w:p>
    <w:p w14:paraId="1D7268D1"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POV</w:t>
      </w:r>
      <w:r w:rsidRPr="00481A66">
        <w:rPr>
          <w:rFonts w:ascii="Arial" w:hAnsi="Arial" w:cs="Arial"/>
          <w:sz w:val="20"/>
        </w:rPr>
        <w:tab/>
        <w:t>projekt organizácie výstavby</w:t>
      </w:r>
    </w:p>
    <w:p w14:paraId="492BCF33"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PPO</w:t>
      </w:r>
      <w:r w:rsidRPr="00481A66">
        <w:rPr>
          <w:rFonts w:ascii="Arial" w:hAnsi="Arial" w:cs="Arial"/>
          <w:sz w:val="20"/>
        </w:rPr>
        <w:tab/>
        <w:t>projekt požiarnej ochrany</w:t>
      </w:r>
    </w:p>
    <w:p w14:paraId="30B8B6FD"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PPA</w:t>
      </w:r>
      <w:r w:rsidRPr="00481A66">
        <w:rPr>
          <w:rFonts w:ascii="Arial" w:hAnsi="Arial" w:cs="Arial"/>
          <w:sz w:val="20"/>
        </w:rPr>
        <w:tab/>
        <w:t>Podnik priemyselnej automatizácie</w:t>
      </w:r>
    </w:p>
    <w:p w14:paraId="3950CB1F"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PS</w:t>
      </w:r>
      <w:r w:rsidRPr="00481A66">
        <w:rPr>
          <w:rFonts w:ascii="Arial" w:hAnsi="Arial" w:cs="Arial"/>
          <w:sz w:val="20"/>
        </w:rPr>
        <w:tab/>
        <w:t>prevádzkový súbor</w:t>
      </w:r>
    </w:p>
    <w:p w14:paraId="6B8D3B7A"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PSP</w:t>
      </w:r>
      <w:r w:rsidRPr="00481A66">
        <w:rPr>
          <w:rFonts w:ascii="Arial" w:hAnsi="Arial" w:cs="Arial"/>
          <w:sz w:val="20"/>
        </w:rPr>
        <w:tab/>
        <w:t>projekt pre stavebné povolenie</w:t>
      </w:r>
    </w:p>
    <w:p w14:paraId="242FA1A5" w14:textId="77777777" w:rsid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RAID</w:t>
      </w:r>
      <w:r w:rsidRPr="00481A66">
        <w:rPr>
          <w:rFonts w:ascii="Arial" w:hAnsi="Arial" w:cs="Arial"/>
          <w:sz w:val="20"/>
        </w:rPr>
        <w:tab/>
      </w:r>
      <w:proofErr w:type="spellStart"/>
      <w:r w:rsidRPr="00481A66">
        <w:rPr>
          <w:rFonts w:ascii="Arial" w:hAnsi="Arial" w:cs="Arial"/>
          <w:sz w:val="20"/>
        </w:rPr>
        <w:t>Redundant</w:t>
      </w:r>
      <w:proofErr w:type="spellEnd"/>
      <w:r w:rsidRPr="00481A66">
        <w:rPr>
          <w:rFonts w:ascii="Arial" w:hAnsi="Arial" w:cs="Arial"/>
          <w:sz w:val="20"/>
        </w:rPr>
        <w:t xml:space="preserve"> </w:t>
      </w:r>
      <w:proofErr w:type="spellStart"/>
      <w:r w:rsidRPr="00481A66">
        <w:rPr>
          <w:rFonts w:ascii="Arial" w:hAnsi="Arial" w:cs="Arial"/>
          <w:sz w:val="20"/>
        </w:rPr>
        <w:t>Array</w:t>
      </w:r>
      <w:proofErr w:type="spellEnd"/>
      <w:r w:rsidRPr="00481A66">
        <w:rPr>
          <w:rFonts w:ascii="Arial" w:hAnsi="Arial" w:cs="Arial"/>
          <w:sz w:val="20"/>
        </w:rPr>
        <w:t xml:space="preserve"> </w:t>
      </w:r>
      <w:proofErr w:type="spellStart"/>
      <w:r w:rsidRPr="00481A66">
        <w:rPr>
          <w:rFonts w:ascii="Arial" w:hAnsi="Arial" w:cs="Arial"/>
          <w:sz w:val="20"/>
        </w:rPr>
        <w:t>of</w:t>
      </w:r>
      <w:proofErr w:type="spellEnd"/>
      <w:r w:rsidRPr="00481A66">
        <w:rPr>
          <w:rFonts w:ascii="Arial" w:hAnsi="Arial" w:cs="Arial"/>
          <w:sz w:val="20"/>
        </w:rPr>
        <w:t xml:space="preserve"> </w:t>
      </w:r>
      <w:proofErr w:type="spellStart"/>
      <w:r w:rsidRPr="00481A66">
        <w:rPr>
          <w:rFonts w:ascii="Arial" w:hAnsi="Arial" w:cs="Arial"/>
          <w:sz w:val="20"/>
        </w:rPr>
        <w:t>Independent</w:t>
      </w:r>
      <w:proofErr w:type="spellEnd"/>
      <w:r w:rsidRPr="00481A66">
        <w:rPr>
          <w:rFonts w:ascii="Arial" w:hAnsi="Arial" w:cs="Arial"/>
          <w:sz w:val="20"/>
        </w:rPr>
        <w:t xml:space="preserve"> </w:t>
      </w:r>
      <w:proofErr w:type="spellStart"/>
      <w:r w:rsidRPr="00481A66">
        <w:rPr>
          <w:rFonts w:ascii="Arial" w:hAnsi="Arial" w:cs="Arial"/>
          <w:sz w:val="20"/>
        </w:rPr>
        <w:t>Disks</w:t>
      </w:r>
      <w:proofErr w:type="spellEnd"/>
    </w:p>
    <w:p w14:paraId="7CC1248C" w14:textId="18A405EC" w:rsidR="00FB5128" w:rsidRPr="00481A66" w:rsidRDefault="00FB5128" w:rsidP="00481A66">
      <w:pPr>
        <w:tabs>
          <w:tab w:val="left" w:pos="2410"/>
        </w:tabs>
        <w:spacing w:after="120" w:line="264" w:lineRule="auto"/>
        <w:ind w:left="2410" w:hanging="1559"/>
        <w:rPr>
          <w:rFonts w:ascii="Arial" w:hAnsi="Arial" w:cs="Arial"/>
          <w:sz w:val="20"/>
        </w:rPr>
      </w:pPr>
      <w:r>
        <w:rPr>
          <w:rFonts w:ascii="Arial" w:hAnsi="Arial" w:cs="Arial"/>
          <w:sz w:val="20"/>
        </w:rPr>
        <w:t>RCS</w:t>
      </w:r>
      <w:r>
        <w:rPr>
          <w:rFonts w:ascii="Arial" w:hAnsi="Arial" w:cs="Arial"/>
          <w:sz w:val="20"/>
        </w:rPr>
        <w:tab/>
      </w:r>
      <w:proofErr w:type="spellStart"/>
      <w:r>
        <w:rPr>
          <w:rFonts w:ascii="Arial" w:hAnsi="Arial" w:cs="Arial"/>
          <w:sz w:val="20"/>
        </w:rPr>
        <w:t>Reactor</w:t>
      </w:r>
      <w:proofErr w:type="spellEnd"/>
      <w:r>
        <w:rPr>
          <w:rFonts w:ascii="Arial" w:hAnsi="Arial" w:cs="Arial"/>
          <w:sz w:val="20"/>
        </w:rPr>
        <w:t xml:space="preserve"> </w:t>
      </w:r>
      <w:proofErr w:type="spellStart"/>
      <w:r>
        <w:rPr>
          <w:rFonts w:ascii="Arial" w:hAnsi="Arial" w:cs="Arial"/>
          <w:sz w:val="20"/>
        </w:rPr>
        <w:t>Control</w:t>
      </w:r>
      <w:proofErr w:type="spellEnd"/>
      <w:r>
        <w:rPr>
          <w:rFonts w:ascii="Arial" w:hAnsi="Arial" w:cs="Arial"/>
          <w:sz w:val="20"/>
        </w:rPr>
        <w:t xml:space="preserve"> System</w:t>
      </w:r>
    </w:p>
    <w:p w14:paraId="52590730"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RLS</w:t>
      </w:r>
      <w:r w:rsidRPr="00481A66">
        <w:rPr>
          <w:rFonts w:ascii="Arial" w:hAnsi="Arial" w:cs="Arial"/>
          <w:sz w:val="20"/>
        </w:rPr>
        <w:tab/>
      </w:r>
      <w:proofErr w:type="spellStart"/>
      <w:r w:rsidRPr="00481A66">
        <w:rPr>
          <w:rFonts w:ascii="Arial" w:hAnsi="Arial" w:cs="Arial"/>
          <w:sz w:val="20"/>
        </w:rPr>
        <w:t>Limitačný</w:t>
      </w:r>
      <w:proofErr w:type="spellEnd"/>
      <w:r w:rsidRPr="00481A66">
        <w:rPr>
          <w:rFonts w:ascii="Arial" w:hAnsi="Arial" w:cs="Arial"/>
          <w:sz w:val="20"/>
        </w:rPr>
        <w:t xml:space="preserve"> systém reaktora (</w:t>
      </w:r>
      <w:proofErr w:type="spellStart"/>
      <w:r w:rsidRPr="00481A66">
        <w:rPr>
          <w:rFonts w:ascii="Arial" w:hAnsi="Arial" w:cs="Arial"/>
          <w:sz w:val="20"/>
        </w:rPr>
        <w:t>Reactor</w:t>
      </w:r>
      <w:proofErr w:type="spellEnd"/>
      <w:r w:rsidRPr="00481A66">
        <w:rPr>
          <w:rFonts w:ascii="Arial" w:hAnsi="Arial" w:cs="Arial"/>
          <w:sz w:val="20"/>
        </w:rPr>
        <w:t xml:space="preserve"> </w:t>
      </w:r>
      <w:proofErr w:type="spellStart"/>
      <w:r w:rsidRPr="00481A66">
        <w:rPr>
          <w:rFonts w:ascii="Arial" w:hAnsi="Arial" w:cs="Arial"/>
          <w:sz w:val="20"/>
        </w:rPr>
        <w:t>Limitation</w:t>
      </w:r>
      <w:proofErr w:type="spellEnd"/>
      <w:r w:rsidRPr="00481A66">
        <w:rPr>
          <w:rFonts w:ascii="Arial" w:hAnsi="Arial" w:cs="Arial"/>
          <w:sz w:val="20"/>
        </w:rPr>
        <w:t xml:space="preserve"> System)</w:t>
      </w:r>
    </w:p>
    <w:p w14:paraId="3C75AAE2"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ROVE</w:t>
      </w:r>
      <w:r w:rsidRPr="00481A66">
        <w:rPr>
          <w:rFonts w:ascii="Arial" w:hAnsi="Arial" w:cs="Arial"/>
          <w:sz w:val="20"/>
        </w:rPr>
        <w:tab/>
        <w:t>Riadenie obchodu a výroby elektrickej energie</w:t>
      </w:r>
    </w:p>
    <w:p w14:paraId="09296FE7"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RPS</w:t>
      </w:r>
      <w:r w:rsidRPr="00481A66">
        <w:rPr>
          <w:rFonts w:ascii="Arial" w:hAnsi="Arial" w:cs="Arial"/>
          <w:sz w:val="20"/>
        </w:rPr>
        <w:tab/>
        <w:t>Systém ochrany reaktora (</w:t>
      </w:r>
      <w:proofErr w:type="spellStart"/>
      <w:r w:rsidRPr="00481A66">
        <w:rPr>
          <w:rFonts w:ascii="Arial" w:hAnsi="Arial" w:cs="Arial"/>
          <w:sz w:val="20"/>
        </w:rPr>
        <w:t>Reactor</w:t>
      </w:r>
      <w:proofErr w:type="spellEnd"/>
      <w:r w:rsidRPr="00481A66">
        <w:rPr>
          <w:rFonts w:ascii="Arial" w:hAnsi="Arial" w:cs="Arial"/>
          <w:sz w:val="20"/>
        </w:rPr>
        <w:t xml:space="preserve"> </w:t>
      </w:r>
      <w:proofErr w:type="spellStart"/>
      <w:r w:rsidRPr="00481A66">
        <w:rPr>
          <w:rFonts w:ascii="Arial" w:hAnsi="Arial" w:cs="Arial"/>
          <w:sz w:val="20"/>
        </w:rPr>
        <w:t>Protection</w:t>
      </w:r>
      <w:proofErr w:type="spellEnd"/>
      <w:r w:rsidRPr="00481A66">
        <w:rPr>
          <w:rFonts w:ascii="Arial" w:hAnsi="Arial" w:cs="Arial"/>
          <w:sz w:val="20"/>
        </w:rPr>
        <w:t xml:space="preserve"> System)</w:t>
      </w:r>
    </w:p>
    <w:p w14:paraId="15B6B58E" w14:textId="77777777" w:rsid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RRCS</w:t>
      </w:r>
      <w:r w:rsidRPr="00481A66">
        <w:rPr>
          <w:rFonts w:ascii="Arial" w:hAnsi="Arial" w:cs="Arial"/>
          <w:sz w:val="20"/>
        </w:rPr>
        <w:tab/>
        <w:t>Systém riadenia reaktora (</w:t>
      </w:r>
      <w:proofErr w:type="spellStart"/>
      <w:r w:rsidRPr="00481A66">
        <w:rPr>
          <w:rFonts w:ascii="Arial" w:hAnsi="Arial" w:cs="Arial"/>
          <w:sz w:val="20"/>
        </w:rPr>
        <w:t>Reactor</w:t>
      </w:r>
      <w:proofErr w:type="spellEnd"/>
      <w:r w:rsidRPr="00481A66">
        <w:rPr>
          <w:rFonts w:ascii="Arial" w:hAnsi="Arial" w:cs="Arial"/>
          <w:sz w:val="20"/>
        </w:rPr>
        <w:t xml:space="preserve"> Rod </w:t>
      </w:r>
      <w:proofErr w:type="spellStart"/>
      <w:r w:rsidRPr="00481A66">
        <w:rPr>
          <w:rFonts w:ascii="Arial" w:hAnsi="Arial" w:cs="Arial"/>
          <w:sz w:val="20"/>
        </w:rPr>
        <w:t>Control</w:t>
      </w:r>
      <w:proofErr w:type="spellEnd"/>
      <w:r w:rsidRPr="00481A66">
        <w:rPr>
          <w:rFonts w:ascii="Arial" w:hAnsi="Arial" w:cs="Arial"/>
          <w:sz w:val="20"/>
        </w:rPr>
        <w:t xml:space="preserve"> System)</w:t>
      </w:r>
    </w:p>
    <w:p w14:paraId="31F9D56C" w14:textId="587D6919" w:rsidR="00FB5128" w:rsidRPr="00481A66" w:rsidRDefault="00FB5128" w:rsidP="00481A66">
      <w:pPr>
        <w:tabs>
          <w:tab w:val="left" w:pos="2410"/>
        </w:tabs>
        <w:spacing w:after="120" w:line="264" w:lineRule="auto"/>
        <w:ind w:left="2410" w:hanging="1559"/>
        <w:rPr>
          <w:rFonts w:ascii="Arial" w:hAnsi="Arial" w:cs="Arial"/>
          <w:sz w:val="20"/>
        </w:rPr>
      </w:pPr>
      <w:r>
        <w:rPr>
          <w:rFonts w:ascii="Arial" w:hAnsi="Arial" w:cs="Arial"/>
          <w:sz w:val="20"/>
        </w:rPr>
        <w:t>RTU</w:t>
      </w:r>
      <w:r>
        <w:rPr>
          <w:rFonts w:ascii="Arial" w:hAnsi="Arial" w:cs="Arial"/>
          <w:sz w:val="20"/>
        </w:rPr>
        <w:tab/>
      </w:r>
      <w:proofErr w:type="spellStart"/>
      <w:r>
        <w:rPr>
          <w:rFonts w:ascii="Arial" w:hAnsi="Arial" w:cs="Arial"/>
          <w:sz w:val="20"/>
        </w:rPr>
        <w:t>Remote</w:t>
      </w:r>
      <w:proofErr w:type="spellEnd"/>
      <w:r>
        <w:rPr>
          <w:rFonts w:ascii="Arial" w:hAnsi="Arial" w:cs="Arial"/>
          <w:sz w:val="20"/>
        </w:rPr>
        <w:t xml:space="preserve"> Terminal </w:t>
      </w:r>
      <w:proofErr w:type="spellStart"/>
      <w:r>
        <w:rPr>
          <w:rFonts w:ascii="Arial" w:hAnsi="Arial" w:cs="Arial"/>
          <w:sz w:val="20"/>
        </w:rPr>
        <w:t>Unit</w:t>
      </w:r>
      <w:proofErr w:type="spellEnd"/>
    </w:p>
    <w:p w14:paraId="1D5FCAC0"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QR</w:t>
      </w:r>
      <w:r w:rsidRPr="00481A66">
        <w:rPr>
          <w:rFonts w:ascii="Arial" w:hAnsi="Arial" w:cs="Arial"/>
          <w:sz w:val="20"/>
        </w:rPr>
        <w:tab/>
        <w:t xml:space="preserve">stanica </w:t>
      </w:r>
      <w:proofErr w:type="spellStart"/>
      <w:r w:rsidRPr="00481A66">
        <w:rPr>
          <w:rFonts w:ascii="Arial" w:hAnsi="Arial" w:cs="Arial"/>
          <w:sz w:val="20"/>
        </w:rPr>
        <w:t>Query</w:t>
      </w:r>
      <w:proofErr w:type="spellEnd"/>
      <w:r w:rsidRPr="00481A66">
        <w:rPr>
          <w:rFonts w:ascii="Arial" w:hAnsi="Arial" w:cs="Arial"/>
          <w:sz w:val="20"/>
        </w:rPr>
        <w:t xml:space="preserve"> pre externých užívateľov</w:t>
      </w:r>
    </w:p>
    <w:p w14:paraId="7EF1EA22"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SAIA-BQDV</w:t>
      </w:r>
      <w:r w:rsidRPr="00481A66">
        <w:rPr>
          <w:rFonts w:ascii="Arial" w:hAnsi="Arial" w:cs="Arial"/>
          <w:sz w:val="20"/>
        </w:rPr>
        <w:tab/>
        <w:t>elektronický systém ochrán a signalizácie čerpadiel CCHV</w:t>
      </w:r>
    </w:p>
    <w:p w14:paraId="21B01802"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SAM</w:t>
      </w:r>
      <w:r w:rsidRPr="00481A66">
        <w:rPr>
          <w:rFonts w:ascii="Arial" w:hAnsi="Arial" w:cs="Arial"/>
          <w:sz w:val="20"/>
        </w:rPr>
        <w:tab/>
        <w:t xml:space="preserve">Riadenie ťažkých havárií (Severe </w:t>
      </w:r>
      <w:proofErr w:type="spellStart"/>
      <w:r w:rsidRPr="00481A66">
        <w:rPr>
          <w:rFonts w:ascii="Arial" w:hAnsi="Arial" w:cs="Arial"/>
          <w:sz w:val="20"/>
        </w:rPr>
        <w:t>Accident</w:t>
      </w:r>
      <w:proofErr w:type="spellEnd"/>
      <w:r w:rsidRPr="00481A66">
        <w:rPr>
          <w:rFonts w:ascii="Arial" w:hAnsi="Arial" w:cs="Arial"/>
          <w:sz w:val="20"/>
        </w:rPr>
        <w:t xml:space="preserve"> </w:t>
      </w:r>
      <w:proofErr w:type="spellStart"/>
      <w:r w:rsidRPr="00481A66">
        <w:rPr>
          <w:rFonts w:ascii="Arial" w:hAnsi="Arial" w:cs="Arial"/>
          <w:sz w:val="20"/>
        </w:rPr>
        <w:t>Management</w:t>
      </w:r>
      <w:proofErr w:type="spellEnd"/>
      <w:r w:rsidRPr="00481A66">
        <w:rPr>
          <w:rFonts w:ascii="Arial" w:hAnsi="Arial" w:cs="Arial"/>
          <w:sz w:val="20"/>
        </w:rPr>
        <w:t>)</w:t>
      </w:r>
    </w:p>
    <w:p w14:paraId="7B95CFBA"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SE</w:t>
      </w:r>
      <w:r w:rsidRPr="00481A66">
        <w:rPr>
          <w:rFonts w:ascii="Arial" w:hAnsi="Arial" w:cs="Arial"/>
          <w:sz w:val="20"/>
        </w:rPr>
        <w:tab/>
        <w:t>Slovenské elektrárne a. s.</w:t>
      </w:r>
      <w:r>
        <w:rPr>
          <w:rFonts w:ascii="Arial" w:hAnsi="Arial" w:cs="Arial"/>
          <w:sz w:val="20"/>
        </w:rPr>
        <w:t xml:space="preserve"> Bratislava</w:t>
      </w:r>
    </w:p>
    <w:p w14:paraId="3D4F0BF4"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SI</w:t>
      </w:r>
      <w:r w:rsidRPr="00481A66">
        <w:rPr>
          <w:rFonts w:ascii="Arial" w:hAnsi="Arial" w:cs="Arial"/>
          <w:sz w:val="20"/>
        </w:rPr>
        <w:tab/>
        <w:t>systémový inžinier</w:t>
      </w:r>
    </w:p>
    <w:p w14:paraId="1C8A735F" w14:textId="01070103" w:rsid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SKR</w:t>
      </w:r>
      <w:r w:rsidRPr="00481A66">
        <w:rPr>
          <w:rFonts w:ascii="Arial" w:hAnsi="Arial" w:cs="Arial"/>
          <w:sz w:val="20"/>
        </w:rPr>
        <w:tab/>
        <w:t>systémy kontroly a</w:t>
      </w:r>
      <w:r w:rsidR="007E6D12">
        <w:rPr>
          <w:rFonts w:ascii="Arial" w:hAnsi="Arial" w:cs="Arial"/>
          <w:sz w:val="20"/>
        </w:rPr>
        <w:t> </w:t>
      </w:r>
      <w:r w:rsidRPr="00481A66">
        <w:rPr>
          <w:rFonts w:ascii="Arial" w:hAnsi="Arial" w:cs="Arial"/>
          <w:sz w:val="20"/>
        </w:rPr>
        <w:t>riadenia</w:t>
      </w:r>
    </w:p>
    <w:p w14:paraId="0678D44A" w14:textId="77777777" w:rsidR="007E6D12" w:rsidRDefault="007E6D12" w:rsidP="00481A66">
      <w:pPr>
        <w:tabs>
          <w:tab w:val="left" w:pos="2410"/>
        </w:tabs>
        <w:spacing w:after="120" w:line="264" w:lineRule="auto"/>
        <w:ind w:left="2410" w:hanging="1559"/>
        <w:rPr>
          <w:rFonts w:ascii="Arial" w:hAnsi="Arial" w:cs="Arial"/>
          <w:sz w:val="20"/>
        </w:rPr>
      </w:pPr>
      <w:r>
        <w:rPr>
          <w:rFonts w:ascii="Arial" w:hAnsi="Arial" w:cs="Arial"/>
          <w:sz w:val="20"/>
        </w:rPr>
        <w:t>SLP</w:t>
      </w:r>
      <w:r>
        <w:rPr>
          <w:rFonts w:ascii="Arial" w:hAnsi="Arial" w:cs="Arial"/>
          <w:sz w:val="20"/>
        </w:rPr>
        <w:tab/>
        <w:t>sledovanie limít a</w:t>
      </w:r>
      <w:r w:rsidR="00DB1F3D">
        <w:rPr>
          <w:rFonts w:ascii="Arial" w:hAnsi="Arial" w:cs="Arial"/>
          <w:sz w:val="20"/>
        </w:rPr>
        <w:t> </w:t>
      </w:r>
      <w:r>
        <w:rPr>
          <w:rFonts w:ascii="Arial" w:hAnsi="Arial" w:cs="Arial"/>
          <w:sz w:val="20"/>
        </w:rPr>
        <w:t>podmienok</w:t>
      </w:r>
    </w:p>
    <w:p w14:paraId="6474C704" w14:textId="77777777" w:rsidR="00DB1F3D" w:rsidRPr="00481A66" w:rsidRDefault="00DB1F3D" w:rsidP="00481A66">
      <w:pPr>
        <w:tabs>
          <w:tab w:val="left" w:pos="2410"/>
        </w:tabs>
        <w:spacing w:after="120" w:line="264" w:lineRule="auto"/>
        <w:ind w:left="2410" w:hanging="1559"/>
        <w:rPr>
          <w:rFonts w:ascii="Arial" w:hAnsi="Arial" w:cs="Arial"/>
          <w:sz w:val="20"/>
        </w:rPr>
      </w:pPr>
      <w:r>
        <w:rPr>
          <w:rFonts w:ascii="Arial" w:hAnsi="Arial" w:cs="Arial"/>
          <w:sz w:val="20"/>
        </w:rPr>
        <w:t>SNMP</w:t>
      </w:r>
      <w:r>
        <w:rPr>
          <w:rFonts w:ascii="Arial" w:hAnsi="Arial" w:cs="Arial"/>
          <w:sz w:val="20"/>
        </w:rPr>
        <w:tab/>
      </w:r>
      <w:proofErr w:type="spellStart"/>
      <w:r>
        <w:rPr>
          <w:rFonts w:ascii="Arial" w:hAnsi="Arial" w:cs="Arial"/>
          <w:sz w:val="20"/>
        </w:rPr>
        <w:t>Simple</w:t>
      </w:r>
      <w:proofErr w:type="spellEnd"/>
      <w:r>
        <w:rPr>
          <w:rFonts w:ascii="Arial" w:hAnsi="Arial" w:cs="Arial"/>
          <w:sz w:val="20"/>
        </w:rPr>
        <w:t xml:space="preserve"> </w:t>
      </w:r>
      <w:proofErr w:type="spellStart"/>
      <w:r>
        <w:rPr>
          <w:rFonts w:ascii="Arial" w:hAnsi="Arial" w:cs="Arial"/>
          <w:sz w:val="20"/>
        </w:rPr>
        <w:t>Network</w:t>
      </w:r>
      <w:proofErr w:type="spellEnd"/>
      <w:r>
        <w:rPr>
          <w:rFonts w:ascii="Arial" w:hAnsi="Arial" w:cs="Arial"/>
          <w:sz w:val="20"/>
        </w:rPr>
        <w:t xml:space="preserve"> </w:t>
      </w:r>
      <w:proofErr w:type="spellStart"/>
      <w:r>
        <w:rPr>
          <w:rFonts w:ascii="Arial" w:hAnsi="Arial" w:cs="Arial"/>
          <w:sz w:val="20"/>
        </w:rPr>
        <w:t>Management</w:t>
      </w:r>
      <w:proofErr w:type="spellEnd"/>
      <w:r>
        <w:rPr>
          <w:rFonts w:ascii="Arial" w:hAnsi="Arial" w:cs="Arial"/>
          <w:sz w:val="20"/>
        </w:rPr>
        <w:t xml:space="preserve"> </w:t>
      </w:r>
      <w:proofErr w:type="spellStart"/>
      <w:r>
        <w:rPr>
          <w:rFonts w:ascii="Arial" w:hAnsi="Arial" w:cs="Arial"/>
          <w:sz w:val="20"/>
        </w:rPr>
        <w:t>Protocol</w:t>
      </w:r>
      <w:proofErr w:type="spellEnd"/>
    </w:p>
    <w:p w14:paraId="6F03BDC4"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SO</w:t>
      </w:r>
      <w:r w:rsidRPr="00481A66">
        <w:rPr>
          <w:rFonts w:ascii="Arial" w:hAnsi="Arial" w:cs="Arial"/>
          <w:sz w:val="20"/>
        </w:rPr>
        <w:tab/>
        <w:t>sekundárny okruh</w:t>
      </w:r>
    </w:p>
    <w:p w14:paraId="7D93F5D2"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SORR</w:t>
      </w:r>
      <w:r w:rsidRPr="00481A66">
        <w:rPr>
          <w:rFonts w:ascii="Arial" w:hAnsi="Arial" w:cs="Arial"/>
          <w:sz w:val="20"/>
        </w:rPr>
        <w:tab/>
        <w:t>Systém ochrany a riadenia reaktora</w:t>
      </w:r>
    </w:p>
    <w:p w14:paraId="304A6F9A"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lastRenderedPageBreak/>
        <w:t>SPDS</w:t>
      </w:r>
      <w:r w:rsidRPr="00481A66">
        <w:rPr>
          <w:rFonts w:ascii="Arial" w:hAnsi="Arial" w:cs="Arial"/>
          <w:sz w:val="20"/>
        </w:rPr>
        <w:tab/>
        <w:t>Systém zobrazovania bezpečnostných parametrov (</w:t>
      </w:r>
      <w:proofErr w:type="spellStart"/>
      <w:r w:rsidRPr="00481A66">
        <w:rPr>
          <w:rFonts w:ascii="Arial" w:hAnsi="Arial" w:cs="Arial"/>
          <w:sz w:val="20"/>
        </w:rPr>
        <w:t>Safety</w:t>
      </w:r>
      <w:proofErr w:type="spellEnd"/>
      <w:r w:rsidRPr="00481A66">
        <w:rPr>
          <w:rFonts w:ascii="Arial" w:hAnsi="Arial" w:cs="Arial"/>
          <w:sz w:val="20"/>
        </w:rPr>
        <w:t xml:space="preserve"> Parameter Display System)</w:t>
      </w:r>
    </w:p>
    <w:p w14:paraId="32A83998"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SS</w:t>
      </w:r>
      <w:r w:rsidRPr="00481A66">
        <w:rPr>
          <w:rFonts w:ascii="Arial" w:hAnsi="Arial" w:cs="Arial"/>
          <w:sz w:val="20"/>
        </w:rPr>
        <w:tab/>
        <w:t>servisná stanica</w:t>
      </w:r>
    </w:p>
    <w:p w14:paraId="7AB63D1A"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SSR</w:t>
      </w:r>
      <w:r w:rsidRPr="00481A66">
        <w:rPr>
          <w:rFonts w:ascii="Arial" w:hAnsi="Arial" w:cs="Arial"/>
          <w:sz w:val="20"/>
        </w:rPr>
        <w:tab/>
        <w:t>Systém sekundárnej regulácie</w:t>
      </w:r>
    </w:p>
    <w:p w14:paraId="3C531A30"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STD</w:t>
      </w:r>
      <w:r w:rsidRPr="00481A66">
        <w:rPr>
          <w:rFonts w:ascii="Arial" w:hAnsi="Arial" w:cs="Arial"/>
          <w:sz w:val="20"/>
        </w:rPr>
        <w:tab/>
        <w:t>sprievodná technická dokumentácia</w:t>
      </w:r>
    </w:p>
    <w:p w14:paraId="5B207422"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STN</w:t>
      </w:r>
      <w:r w:rsidRPr="00481A66">
        <w:rPr>
          <w:rFonts w:ascii="Arial" w:hAnsi="Arial" w:cs="Arial"/>
          <w:sz w:val="20"/>
        </w:rPr>
        <w:tab/>
        <w:t>slovenská technická norma</w:t>
      </w:r>
    </w:p>
    <w:p w14:paraId="07142E3F"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SW</w:t>
      </w:r>
      <w:r w:rsidRPr="00481A66">
        <w:rPr>
          <w:rFonts w:ascii="Arial" w:hAnsi="Arial" w:cs="Arial"/>
          <w:sz w:val="20"/>
        </w:rPr>
        <w:tab/>
        <w:t>software (programový nástroj ovládania zariadenia)</w:t>
      </w:r>
    </w:p>
    <w:p w14:paraId="2C3EDDF6"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TCP/IP</w:t>
      </w:r>
      <w:r w:rsidRPr="00481A66">
        <w:rPr>
          <w:rFonts w:ascii="Arial" w:hAnsi="Arial" w:cs="Arial"/>
          <w:sz w:val="20"/>
        </w:rPr>
        <w:tab/>
      </w:r>
      <w:proofErr w:type="spellStart"/>
      <w:r w:rsidRPr="00481A66">
        <w:rPr>
          <w:rFonts w:ascii="Arial" w:hAnsi="Arial" w:cs="Arial"/>
          <w:sz w:val="20"/>
        </w:rPr>
        <w:t>Transmission</w:t>
      </w:r>
      <w:proofErr w:type="spellEnd"/>
      <w:r w:rsidRPr="00481A66">
        <w:rPr>
          <w:rFonts w:ascii="Arial" w:hAnsi="Arial" w:cs="Arial"/>
          <w:sz w:val="20"/>
        </w:rPr>
        <w:t xml:space="preserve"> </w:t>
      </w:r>
      <w:proofErr w:type="spellStart"/>
      <w:r w:rsidRPr="00481A66">
        <w:rPr>
          <w:rFonts w:ascii="Arial" w:hAnsi="Arial" w:cs="Arial"/>
          <w:sz w:val="20"/>
        </w:rPr>
        <w:t>Control</w:t>
      </w:r>
      <w:proofErr w:type="spellEnd"/>
      <w:r w:rsidRPr="00481A66">
        <w:rPr>
          <w:rFonts w:ascii="Arial" w:hAnsi="Arial" w:cs="Arial"/>
          <w:sz w:val="20"/>
        </w:rPr>
        <w:t xml:space="preserve"> </w:t>
      </w:r>
      <w:proofErr w:type="spellStart"/>
      <w:r w:rsidRPr="00481A66">
        <w:rPr>
          <w:rFonts w:ascii="Arial" w:hAnsi="Arial" w:cs="Arial"/>
          <w:sz w:val="20"/>
        </w:rPr>
        <w:t>Protocol</w:t>
      </w:r>
      <w:proofErr w:type="spellEnd"/>
      <w:r w:rsidRPr="00481A66">
        <w:rPr>
          <w:rFonts w:ascii="Arial" w:hAnsi="Arial" w:cs="Arial"/>
          <w:sz w:val="20"/>
        </w:rPr>
        <w:t xml:space="preserve">/Internet </w:t>
      </w:r>
      <w:proofErr w:type="spellStart"/>
      <w:r w:rsidRPr="00481A66">
        <w:rPr>
          <w:rFonts w:ascii="Arial" w:hAnsi="Arial" w:cs="Arial"/>
          <w:sz w:val="20"/>
        </w:rPr>
        <w:t>Protocol</w:t>
      </w:r>
      <w:proofErr w:type="spellEnd"/>
    </w:p>
    <w:p w14:paraId="02D5ED41"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TDS</w:t>
      </w:r>
      <w:r w:rsidRPr="00481A66">
        <w:rPr>
          <w:rFonts w:ascii="Arial" w:hAnsi="Arial" w:cs="Arial"/>
          <w:sz w:val="20"/>
        </w:rPr>
        <w:tab/>
      </w:r>
      <w:proofErr w:type="spellStart"/>
      <w:r w:rsidRPr="00481A66">
        <w:rPr>
          <w:rFonts w:ascii="Arial" w:hAnsi="Arial" w:cs="Arial"/>
          <w:sz w:val="20"/>
        </w:rPr>
        <w:t>Teledozimetrický</w:t>
      </w:r>
      <w:proofErr w:type="spellEnd"/>
      <w:r w:rsidRPr="00481A66">
        <w:rPr>
          <w:rFonts w:ascii="Arial" w:hAnsi="Arial" w:cs="Arial"/>
          <w:sz w:val="20"/>
        </w:rPr>
        <w:t xml:space="preserve"> systém</w:t>
      </w:r>
    </w:p>
    <w:p w14:paraId="63FB83A5"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TER</w:t>
      </w:r>
      <w:r w:rsidRPr="00481A66">
        <w:rPr>
          <w:rFonts w:ascii="Arial" w:hAnsi="Arial" w:cs="Arial"/>
          <w:sz w:val="20"/>
        </w:rPr>
        <w:tab/>
        <w:t>Teplotný etalón reaktora</w:t>
      </w:r>
    </w:p>
    <w:p w14:paraId="42F63127"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TL</w:t>
      </w:r>
      <w:r w:rsidRPr="00481A66">
        <w:rPr>
          <w:rFonts w:ascii="Arial" w:hAnsi="Arial" w:cs="Arial"/>
          <w:sz w:val="20"/>
        </w:rPr>
        <w:tab/>
        <w:t>tlačiareň</w:t>
      </w:r>
    </w:p>
    <w:p w14:paraId="79C87856"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TPP</w:t>
      </w:r>
      <w:r w:rsidRPr="00481A66">
        <w:rPr>
          <w:rFonts w:ascii="Arial" w:hAnsi="Arial" w:cs="Arial"/>
          <w:sz w:val="20"/>
        </w:rPr>
        <w:tab/>
        <w:t>technologický prevádzkový predpis</w:t>
      </w:r>
    </w:p>
    <w:p w14:paraId="1ABD6CE9"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TP</w:t>
      </w:r>
      <w:r w:rsidRPr="00481A66">
        <w:rPr>
          <w:rFonts w:ascii="Arial" w:hAnsi="Arial" w:cs="Arial"/>
          <w:sz w:val="20"/>
        </w:rPr>
        <w:tab/>
        <w:t>technické podmienky</w:t>
      </w:r>
    </w:p>
    <w:p w14:paraId="7007EF3F"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TPS</w:t>
      </w:r>
      <w:r w:rsidRPr="00481A66">
        <w:rPr>
          <w:rFonts w:ascii="Arial" w:hAnsi="Arial" w:cs="Arial"/>
          <w:sz w:val="20"/>
        </w:rPr>
        <w:tab/>
        <w:t>Technologický počítačový systém</w:t>
      </w:r>
    </w:p>
    <w:p w14:paraId="7B724476"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TS-TPS</w:t>
      </w:r>
      <w:r w:rsidRPr="00481A66">
        <w:rPr>
          <w:rFonts w:ascii="Arial" w:hAnsi="Arial" w:cs="Arial"/>
          <w:sz w:val="20"/>
        </w:rPr>
        <w:tab/>
        <w:t>Technologická sieť</w:t>
      </w:r>
    </w:p>
    <w:p w14:paraId="69B95761"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TVER</w:t>
      </w:r>
      <w:r w:rsidRPr="00481A66">
        <w:rPr>
          <w:rFonts w:ascii="Arial" w:hAnsi="Arial" w:cs="Arial"/>
          <w:sz w:val="20"/>
        </w:rPr>
        <w:tab/>
        <w:t>Turbínový výkonový regulátor</w:t>
      </w:r>
    </w:p>
    <w:p w14:paraId="065A0F77"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USB</w:t>
      </w:r>
      <w:r w:rsidRPr="00481A66">
        <w:rPr>
          <w:rFonts w:ascii="Arial" w:hAnsi="Arial" w:cs="Arial"/>
          <w:sz w:val="20"/>
        </w:rPr>
        <w:tab/>
      </w:r>
      <w:proofErr w:type="spellStart"/>
      <w:r w:rsidR="00555958">
        <w:rPr>
          <w:rFonts w:ascii="Arial" w:hAnsi="Arial" w:cs="Arial"/>
          <w:sz w:val="20"/>
        </w:rPr>
        <w:t>u</w:t>
      </w:r>
      <w:r w:rsidRPr="00481A66">
        <w:rPr>
          <w:rFonts w:ascii="Arial" w:hAnsi="Arial" w:cs="Arial"/>
          <w:sz w:val="20"/>
        </w:rPr>
        <w:t>niversal</w:t>
      </w:r>
      <w:proofErr w:type="spellEnd"/>
      <w:r w:rsidRPr="00481A66">
        <w:rPr>
          <w:rFonts w:ascii="Arial" w:hAnsi="Arial" w:cs="Arial"/>
          <w:sz w:val="20"/>
        </w:rPr>
        <w:t xml:space="preserve"> </w:t>
      </w:r>
      <w:proofErr w:type="spellStart"/>
      <w:r w:rsidR="00555958">
        <w:rPr>
          <w:rFonts w:ascii="Arial" w:hAnsi="Arial" w:cs="Arial"/>
          <w:sz w:val="20"/>
        </w:rPr>
        <w:t>s</w:t>
      </w:r>
      <w:r w:rsidRPr="00481A66">
        <w:rPr>
          <w:rFonts w:ascii="Arial" w:hAnsi="Arial" w:cs="Arial"/>
          <w:sz w:val="20"/>
        </w:rPr>
        <w:t>erial</w:t>
      </w:r>
      <w:proofErr w:type="spellEnd"/>
      <w:r w:rsidRPr="00481A66">
        <w:rPr>
          <w:rFonts w:ascii="Arial" w:hAnsi="Arial" w:cs="Arial"/>
          <w:sz w:val="20"/>
        </w:rPr>
        <w:t xml:space="preserve"> </w:t>
      </w:r>
      <w:proofErr w:type="spellStart"/>
      <w:r w:rsidR="00555958">
        <w:rPr>
          <w:rFonts w:ascii="Arial" w:hAnsi="Arial" w:cs="Arial"/>
          <w:sz w:val="20"/>
        </w:rPr>
        <w:t>b</w:t>
      </w:r>
      <w:r w:rsidRPr="00481A66">
        <w:rPr>
          <w:rFonts w:ascii="Arial" w:hAnsi="Arial" w:cs="Arial"/>
          <w:sz w:val="20"/>
        </w:rPr>
        <w:t>us</w:t>
      </w:r>
      <w:proofErr w:type="spellEnd"/>
    </w:p>
    <w:p w14:paraId="480FF8EF" w14:textId="77777777" w:rsidR="00481A66" w:rsidRPr="00481A66" w:rsidRDefault="00555958" w:rsidP="00481A66">
      <w:pPr>
        <w:tabs>
          <w:tab w:val="left" w:pos="2410"/>
        </w:tabs>
        <w:spacing w:after="120" w:line="264" w:lineRule="auto"/>
        <w:ind w:left="2410" w:hanging="1559"/>
        <w:rPr>
          <w:rFonts w:ascii="Arial" w:hAnsi="Arial" w:cs="Arial"/>
          <w:sz w:val="20"/>
        </w:rPr>
      </w:pPr>
      <w:r>
        <w:rPr>
          <w:rFonts w:ascii="Arial" w:hAnsi="Arial" w:cs="Arial"/>
          <w:sz w:val="20"/>
        </w:rPr>
        <w:t>U-SW</w:t>
      </w:r>
      <w:r>
        <w:rPr>
          <w:rFonts w:ascii="Arial" w:hAnsi="Arial" w:cs="Arial"/>
          <w:sz w:val="20"/>
        </w:rPr>
        <w:tab/>
      </w:r>
      <w:r w:rsidR="00481A66" w:rsidRPr="00481A66">
        <w:rPr>
          <w:rFonts w:ascii="Arial" w:hAnsi="Arial" w:cs="Arial"/>
          <w:sz w:val="20"/>
        </w:rPr>
        <w:t>užívateľský software</w:t>
      </w:r>
    </w:p>
    <w:p w14:paraId="27CDC536"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ÚJD</w:t>
      </w:r>
      <w:r w:rsidRPr="00481A66">
        <w:rPr>
          <w:rFonts w:ascii="Arial" w:hAnsi="Arial" w:cs="Arial"/>
          <w:sz w:val="20"/>
        </w:rPr>
        <w:tab/>
        <w:t>Úrad jadrového dozoru SR</w:t>
      </w:r>
    </w:p>
    <w:p w14:paraId="1C138109"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ÚM MOD V-2</w:t>
      </w:r>
      <w:r w:rsidRPr="00481A66">
        <w:rPr>
          <w:rFonts w:ascii="Arial" w:hAnsi="Arial" w:cs="Arial"/>
          <w:sz w:val="20"/>
        </w:rPr>
        <w:tab/>
        <w:t>úloha modernizácie a zvyšovania výkonu jadrovej elektrárne V-2</w:t>
      </w:r>
    </w:p>
    <w:p w14:paraId="3349F6A2"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VD</w:t>
      </w:r>
      <w:r w:rsidRPr="00481A66">
        <w:rPr>
          <w:rFonts w:ascii="Arial" w:hAnsi="Arial" w:cs="Arial"/>
          <w:sz w:val="20"/>
        </w:rPr>
        <w:tab/>
        <w:t>veľkoplošný displej</w:t>
      </w:r>
    </w:p>
    <w:p w14:paraId="37877FD1"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VRK</w:t>
      </w:r>
      <w:r w:rsidRPr="00481A66">
        <w:rPr>
          <w:rFonts w:ascii="Arial" w:hAnsi="Arial" w:cs="Arial"/>
          <w:sz w:val="20"/>
        </w:rPr>
        <w:tab/>
      </w:r>
      <w:proofErr w:type="spellStart"/>
      <w:r w:rsidRPr="00481A66">
        <w:rPr>
          <w:rFonts w:ascii="Arial" w:hAnsi="Arial" w:cs="Arial"/>
          <w:sz w:val="20"/>
        </w:rPr>
        <w:t>Vnútroreaktorová</w:t>
      </w:r>
      <w:proofErr w:type="spellEnd"/>
      <w:r w:rsidRPr="00481A66">
        <w:rPr>
          <w:rFonts w:ascii="Arial" w:hAnsi="Arial" w:cs="Arial"/>
          <w:sz w:val="20"/>
        </w:rPr>
        <w:t xml:space="preserve"> kontrola</w:t>
      </w:r>
    </w:p>
    <w:p w14:paraId="643F3C08" w14:textId="77777777" w:rsidR="00481A66" w:rsidRPr="00481A66" w:rsidRDefault="00481A66" w:rsidP="00481A66">
      <w:pPr>
        <w:tabs>
          <w:tab w:val="left" w:pos="2410"/>
        </w:tabs>
        <w:spacing w:after="120" w:line="264" w:lineRule="auto"/>
        <w:ind w:left="2410" w:hanging="1559"/>
        <w:rPr>
          <w:rFonts w:ascii="Arial" w:hAnsi="Arial" w:cs="Arial"/>
          <w:sz w:val="20"/>
        </w:rPr>
      </w:pPr>
      <w:proofErr w:type="spellStart"/>
      <w:r w:rsidRPr="00481A66">
        <w:rPr>
          <w:rFonts w:ascii="Arial" w:hAnsi="Arial" w:cs="Arial"/>
          <w:sz w:val="20"/>
        </w:rPr>
        <w:t>VzT</w:t>
      </w:r>
      <w:proofErr w:type="spellEnd"/>
      <w:r w:rsidRPr="00481A66">
        <w:rPr>
          <w:rFonts w:ascii="Arial" w:hAnsi="Arial" w:cs="Arial"/>
          <w:sz w:val="20"/>
        </w:rPr>
        <w:tab/>
        <w:t>vzduchotechnika</w:t>
      </w:r>
    </w:p>
    <w:p w14:paraId="68EEE734"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ZAT</w:t>
      </w:r>
      <w:r w:rsidRPr="00481A66">
        <w:rPr>
          <w:rFonts w:ascii="Arial" w:hAnsi="Arial" w:cs="Arial"/>
          <w:sz w:val="20"/>
        </w:rPr>
        <w:tab/>
        <w:t>Závody automatizačnej techniky</w:t>
      </w:r>
    </w:p>
    <w:p w14:paraId="3028B01A"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ZHRS</w:t>
      </w:r>
      <w:r w:rsidRPr="00481A66">
        <w:rPr>
          <w:rFonts w:ascii="Arial" w:hAnsi="Arial" w:cs="Arial"/>
          <w:sz w:val="20"/>
        </w:rPr>
        <w:tab/>
        <w:t>Záložné havarijné riadiace stredisko</w:t>
      </w:r>
    </w:p>
    <w:p w14:paraId="23F892BD" w14:textId="77777777" w:rsidR="00481A66" w:rsidRPr="00481A66" w:rsidRDefault="00481A66" w:rsidP="00481A66">
      <w:pPr>
        <w:tabs>
          <w:tab w:val="left" w:pos="2410"/>
        </w:tabs>
        <w:spacing w:after="120" w:line="264" w:lineRule="auto"/>
        <w:ind w:left="2410" w:hanging="1559"/>
        <w:rPr>
          <w:rFonts w:ascii="Arial" w:hAnsi="Arial" w:cs="Arial"/>
          <w:sz w:val="20"/>
        </w:rPr>
      </w:pPr>
      <w:proofErr w:type="spellStart"/>
      <w:r w:rsidRPr="00481A66">
        <w:rPr>
          <w:rFonts w:ascii="Arial" w:hAnsi="Arial" w:cs="Arial"/>
          <w:sz w:val="20"/>
        </w:rPr>
        <w:t>ZoD</w:t>
      </w:r>
      <w:proofErr w:type="spellEnd"/>
      <w:r w:rsidRPr="00481A66">
        <w:rPr>
          <w:rFonts w:ascii="Arial" w:hAnsi="Arial" w:cs="Arial"/>
          <w:sz w:val="20"/>
        </w:rPr>
        <w:tab/>
        <w:t>zmluva o dielo</w:t>
      </w:r>
    </w:p>
    <w:p w14:paraId="12222678" w14:textId="77777777" w:rsidR="00481A66" w:rsidRPr="00481A66" w:rsidRDefault="00481A66" w:rsidP="00481A66">
      <w:pPr>
        <w:tabs>
          <w:tab w:val="left" w:pos="2410"/>
        </w:tabs>
        <w:spacing w:after="120" w:line="264" w:lineRule="auto"/>
        <w:ind w:left="2410" w:hanging="1559"/>
        <w:rPr>
          <w:rFonts w:ascii="Arial" w:hAnsi="Arial" w:cs="Arial"/>
          <w:sz w:val="20"/>
        </w:rPr>
      </w:pPr>
      <w:r w:rsidRPr="00481A66">
        <w:rPr>
          <w:rFonts w:ascii="Arial" w:hAnsi="Arial" w:cs="Arial"/>
          <w:sz w:val="20"/>
        </w:rPr>
        <w:t>ZSTG</w:t>
      </w:r>
      <w:r w:rsidRPr="00481A66">
        <w:rPr>
          <w:rFonts w:ascii="Arial" w:hAnsi="Arial" w:cs="Arial"/>
          <w:sz w:val="20"/>
        </w:rPr>
        <w:tab/>
        <w:t>Zabezpečovací systém turbogenerátora</w:t>
      </w:r>
    </w:p>
    <w:p w14:paraId="432A79D9" w14:textId="77777777" w:rsidR="00E825CD" w:rsidRDefault="00481A66" w:rsidP="00481A66">
      <w:pPr>
        <w:tabs>
          <w:tab w:val="left" w:pos="2410"/>
        </w:tabs>
        <w:ind w:left="2410" w:hanging="1559"/>
        <w:rPr>
          <w:rFonts w:ascii="Arial" w:hAnsi="Arial" w:cs="Arial"/>
          <w:sz w:val="20"/>
        </w:rPr>
      </w:pPr>
      <w:r w:rsidRPr="00481A66">
        <w:rPr>
          <w:rFonts w:ascii="Arial" w:hAnsi="Arial" w:cs="Arial"/>
          <w:sz w:val="20"/>
        </w:rPr>
        <w:t>ZSB</w:t>
      </w:r>
      <w:r w:rsidRPr="00481A66">
        <w:rPr>
          <w:rFonts w:ascii="Arial" w:hAnsi="Arial" w:cs="Arial"/>
          <w:sz w:val="20"/>
        </w:rPr>
        <w:tab/>
        <w:t>Zabezpečovací systém bloku</w:t>
      </w:r>
    </w:p>
    <w:p w14:paraId="4F9152C5" w14:textId="77777777" w:rsidR="00481A66" w:rsidRPr="00481A66" w:rsidRDefault="00E825CD" w:rsidP="00481A66">
      <w:pPr>
        <w:tabs>
          <w:tab w:val="left" w:pos="2410"/>
        </w:tabs>
        <w:ind w:left="2410" w:hanging="1559"/>
        <w:rPr>
          <w:rFonts w:ascii="Arial" w:hAnsi="Arial" w:cs="Arial"/>
          <w:sz w:val="20"/>
        </w:rPr>
      </w:pPr>
      <w:r>
        <w:rPr>
          <w:rFonts w:ascii="Arial" w:hAnsi="Arial" w:cs="Arial"/>
          <w:sz w:val="20"/>
        </w:rPr>
        <w:br w:type="page"/>
      </w:r>
    </w:p>
    <w:p w14:paraId="152140B6" w14:textId="77777777" w:rsidR="00300BAF" w:rsidRDefault="00300BAF" w:rsidP="003F56B7">
      <w:pPr>
        <w:pStyle w:val="Nadpis1"/>
        <w:keepNext w:val="0"/>
      </w:pPr>
      <w:bookmarkStart w:id="15" w:name="_Toc515265284"/>
      <w:r w:rsidRPr="00300BAF">
        <w:lastRenderedPageBreak/>
        <w:t>VŠEOBECNÉ INFORMÁCIE O PREDMETE PLNENIA</w:t>
      </w:r>
      <w:bookmarkEnd w:id="15"/>
    </w:p>
    <w:p w14:paraId="37BC443C" w14:textId="77777777" w:rsidR="00D02303" w:rsidRPr="00C40952" w:rsidRDefault="00555958" w:rsidP="00E02191">
      <w:pPr>
        <w:ind w:firstLine="567"/>
        <w:jc w:val="both"/>
        <w:rPr>
          <w:rFonts w:ascii="Arial" w:hAnsi="Arial" w:cs="Arial"/>
          <w:sz w:val="20"/>
        </w:rPr>
      </w:pPr>
      <w:r w:rsidRPr="00555958">
        <w:rPr>
          <w:rFonts w:ascii="Arial" w:hAnsi="Arial" w:cs="Arial"/>
          <w:sz w:val="20"/>
        </w:rPr>
        <w:t>Cieľom tohto investičného projektu je vymeniť dožívajúce časti TPS v optimálnom rozsahu nahrádzaných častí na úrovni v súčasnosti dodávanej techniky. Jednotlivé komponenty systému vykazujú poruchovosť so zhoršujúcim sa trendom, a</w:t>
      </w:r>
      <w:r w:rsidR="003B1D07">
        <w:rPr>
          <w:rFonts w:ascii="Arial" w:hAnsi="Arial" w:cs="Arial"/>
          <w:sz w:val="20"/>
        </w:rPr>
        <w:t xml:space="preserve"> pretože </w:t>
      </w:r>
      <w:r w:rsidRPr="00555958">
        <w:rPr>
          <w:rFonts w:ascii="Arial" w:hAnsi="Arial" w:cs="Arial"/>
          <w:sz w:val="20"/>
        </w:rPr>
        <w:t>z </w:t>
      </w:r>
      <w:r w:rsidR="003B1D07">
        <w:rPr>
          <w:rFonts w:ascii="Arial" w:hAnsi="Arial" w:cs="Arial"/>
          <w:sz w:val="20"/>
        </w:rPr>
        <w:t>ďalej</w:t>
      </w:r>
      <w:r w:rsidRPr="00555958">
        <w:rPr>
          <w:rFonts w:ascii="Arial" w:hAnsi="Arial" w:cs="Arial"/>
          <w:sz w:val="20"/>
        </w:rPr>
        <w:t xml:space="preserve"> uvedených dôvodov vyplýva vysoká závislosť výroby elektrickej energie na prevádzkyschopnosti TPS je nutné zabezpečiť funkčnosť TPS výmenou jeho komponentov, resp. častí.</w:t>
      </w:r>
    </w:p>
    <w:p w14:paraId="4C927B87" w14:textId="77777777" w:rsidR="008505DB" w:rsidRPr="00812C9C" w:rsidRDefault="00C9366E" w:rsidP="003F56B7">
      <w:pPr>
        <w:pStyle w:val="Nadpis1"/>
        <w:keepNext w:val="0"/>
        <w:ind w:left="709" w:hanging="709"/>
      </w:pPr>
      <w:bookmarkStart w:id="16" w:name="_Toc284862931"/>
      <w:bookmarkStart w:id="17" w:name="_Toc284863085"/>
      <w:bookmarkStart w:id="18" w:name="_Toc285097568"/>
      <w:bookmarkStart w:id="19" w:name="_Toc285098752"/>
      <w:bookmarkStart w:id="20" w:name="_Toc285099723"/>
      <w:bookmarkStart w:id="21" w:name="_Toc285100559"/>
      <w:bookmarkStart w:id="22" w:name="_Toc515265285"/>
      <w:bookmarkStart w:id="23" w:name="_Toc411674764"/>
      <w:bookmarkStart w:id="24" w:name="_Toc411679117"/>
      <w:bookmarkStart w:id="25" w:name="_Toc426345361"/>
      <w:bookmarkStart w:id="26" w:name="_Toc40666799"/>
      <w:bookmarkEnd w:id="16"/>
      <w:bookmarkEnd w:id="17"/>
      <w:bookmarkEnd w:id="18"/>
      <w:bookmarkEnd w:id="19"/>
      <w:bookmarkEnd w:id="20"/>
      <w:bookmarkEnd w:id="21"/>
      <w:r w:rsidRPr="00812C9C">
        <w:t>všeobecná charakteristika</w:t>
      </w:r>
      <w:r w:rsidR="00D402C2" w:rsidRPr="00812C9C">
        <w:t xml:space="preserve"> zariadenia </w:t>
      </w:r>
      <w:r w:rsidR="00962772" w:rsidRPr="00812C9C">
        <w:t xml:space="preserve"> </w:t>
      </w:r>
      <w:r w:rsidR="00D402C2" w:rsidRPr="00812C9C">
        <w:t>a prostredia</w:t>
      </w:r>
      <w:bookmarkEnd w:id="22"/>
    </w:p>
    <w:p w14:paraId="2A99B9B2" w14:textId="77777777" w:rsidR="00B12A7A" w:rsidRPr="00E02191" w:rsidRDefault="00D402C2" w:rsidP="00BD0B5A">
      <w:pPr>
        <w:pStyle w:val="Nadpis2"/>
        <w:keepNext w:val="0"/>
        <w:spacing w:before="240"/>
        <w:ind w:left="708"/>
      </w:pPr>
      <w:bookmarkStart w:id="27" w:name="_Toc515265286"/>
      <w:r w:rsidRPr="005F5B3A">
        <w:t>opis</w:t>
      </w:r>
      <w:r w:rsidRPr="00812C9C">
        <w:t xml:space="preserve"> súčasného stavu všetkých častí</w:t>
      </w:r>
      <w:r w:rsidR="00066238" w:rsidRPr="00812C9C">
        <w:t xml:space="preserve"> a Klasifikácia zariadenia/technológie</w:t>
      </w:r>
      <w:bookmarkEnd w:id="27"/>
    </w:p>
    <w:p w14:paraId="6675985C" w14:textId="478DADEE" w:rsidR="00555958" w:rsidRPr="000A42DF" w:rsidRDefault="00555958" w:rsidP="00555958">
      <w:pPr>
        <w:ind w:firstLine="567"/>
        <w:jc w:val="both"/>
        <w:rPr>
          <w:rFonts w:ascii="Arial" w:hAnsi="Arial" w:cs="Arial"/>
          <w:sz w:val="20"/>
        </w:rPr>
      </w:pPr>
      <w:r w:rsidRPr="00555958">
        <w:rPr>
          <w:rFonts w:ascii="Arial" w:hAnsi="Arial" w:cs="Arial"/>
          <w:sz w:val="20"/>
        </w:rPr>
        <w:t xml:space="preserve">TPS je </w:t>
      </w:r>
      <w:r w:rsidRPr="000A42DF">
        <w:rPr>
          <w:rFonts w:ascii="Arial" w:hAnsi="Arial" w:cs="Arial"/>
          <w:sz w:val="20"/>
        </w:rPr>
        <w:t>koncipovaný ako informačno-riadiaci systém, ktorý zabezpečuje operatívnemu personálu blokových dozorní na 3. a 4. bloku maximum informácií z jednotlivých prevádzkových a technologických systémov pre potreby riadenia chodu bloku. Zároveň systém poskytuje podporu pre rozhodovanie operátora v núdzových situáciách</w:t>
      </w:r>
      <w:r w:rsidR="00B94D75" w:rsidRPr="000A42DF">
        <w:rPr>
          <w:rFonts w:ascii="Arial" w:hAnsi="Arial" w:cs="Arial"/>
          <w:sz w:val="20"/>
        </w:rPr>
        <w:t xml:space="preserve"> za pomoci modulov</w:t>
      </w:r>
      <w:r w:rsidR="004479C7" w:rsidRPr="000A42DF">
        <w:rPr>
          <w:rFonts w:ascii="Arial" w:hAnsi="Arial" w:cs="Arial"/>
          <w:sz w:val="20"/>
        </w:rPr>
        <w:t xml:space="preserve"> </w:t>
      </w:r>
      <w:r w:rsidRPr="000A42DF">
        <w:rPr>
          <w:rFonts w:ascii="Arial" w:hAnsi="Arial" w:cs="Arial"/>
          <w:sz w:val="20"/>
        </w:rPr>
        <w:t>SPDS a</w:t>
      </w:r>
      <w:r w:rsidR="004D06BC" w:rsidRPr="000A42DF">
        <w:rPr>
          <w:rFonts w:ascii="Arial" w:hAnsi="Arial" w:cs="Arial"/>
          <w:sz w:val="20"/>
        </w:rPr>
        <w:t> </w:t>
      </w:r>
      <w:r w:rsidRPr="000A42DF">
        <w:rPr>
          <w:rFonts w:ascii="Arial" w:hAnsi="Arial" w:cs="Arial"/>
          <w:sz w:val="20"/>
        </w:rPr>
        <w:t>OPERATÍV</w:t>
      </w:r>
      <w:r w:rsidR="004D06BC" w:rsidRPr="000A42DF">
        <w:rPr>
          <w:rFonts w:ascii="Arial" w:hAnsi="Arial" w:cs="Arial"/>
          <w:sz w:val="20"/>
        </w:rPr>
        <w:t>. Modul OPERATIV</w:t>
      </w:r>
      <w:r w:rsidRPr="000A42DF">
        <w:rPr>
          <w:rFonts w:ascii="Arial" w:hAnsi="Arial" w:cs="Arial"/>
          <w:sz w:val="20"/>
        </w:rPr>
        <w:t xml:space="preserve"> poskytuje náhradu </w:t>
      </w:r>
      <w:r w:rsidR="004D06BC" w:rsidRPr="000A42DF">
        <w:rPr>
          <w:rFonts w:ascii="Arial" w:hAnsi="Arial" w:cs="Arial"/>
          <w:sz w:val="20"/>
        </w:rPr>
        <w:t>monitorov</w:t>
      </w:r>
      <w:r w:rsidR="00D275AD" w:rsidRPr="00A60C16">
        <w:rPr>
          <w:rFonts w:ascii="Arial" w:hAnsi="Arial" w:cs="Arial"/>
          <w:sz w:val="20"/>
        </w:rPr>
        <w:t>anie</w:t>
      </w:r>
      <w:r w:rsidR="004D06BC" w:rsidRPr="00A60C16">
        <w:rPr>
          <w:rFonts w:ascii="Arial" w:hAnsi="Arial" w:cs="Arial"/>
          <w:sz w:val="20"/>
        </w:rPr>
        <w:t xml:space="preserve"> </w:t>
      </w:r>
      <w:r w:rsidR="000A42DF" w:rsidRPr="00A60C16">
        <w:rPr>
          <w:rFonts w:ascii="Arial" w:hAnsi="Arial" w:cs="Arial"/>
          <w:sz w:val="20"/>
        </w:rPr>
        <w:t xml:space="preserve">aktívnej </w:t>
      </w:r>
      <w:r w:rsidR="004D06BC" w:rsidRPr="00A60C16">
        <w:rPr>
          <w:rFonts w:ascii="Arial" w:hAnsi="Arial" w:cs="Arial"/>
          <w:sz w:val="20"/>
        </w:rPr>
        <w:t>zó</w:t>
      </w:r>
      <w:r w:rsidR="001D6FB4" w:rsidRPr="00A60C16">
        <w:rPr>
          <w:rFonts w:ascii="Arial" w:hAnsi="Arial" w:cs="Arial"/>
          <w:sz w:val="20"/>
        </w:rPr>
        <w:t>n</w:t>
      </w:r>
      <w:r w:rsidR="004D06BC" w:rsidRPr="00A60C16">
        <w:rPr>
          <w:rFonts w:ascii="Arial" w:hAnsi="Arial" w:cs="Arial"/>
          <w:sz w:val="20"/>
        </w:rPr>
        <w:t xml:space="preserve">y a </w:t>
      </w:r>
      <w:r w:rsidR="000A42DF" w:rsidRPr="000A42DF">
        <w:rPr>
          <w:rFonts w:ascii="Arial" w:hAnsi="Arial" w:cs="Arial"/>
          <w:sz w:val="20"/>
        </w:rPr>
        <w:t>primárneho</w:t>
      </w:r>
      <w:r w:rsidR="004D06BC" w:rsidRPr="00A60C16">
        <w:rPr>
          <w:rFonts w:ascii="Arial" w:hAnsi="Arial" w:cs="Arial"/>
          <w:sz w:val="20"/>
        </w:rPr>
        <w:t xml:space="preserve"> okruhu </w:t>
      </w:r>
      <w:r w:rsidRPr="000A42DF">
        <w:rPr>
          <w:rFonts w:ascii="Arial" w:hAnsi="Arial" w:cs="Arial"/>
          <w:sz w:val="20"/>
        </w:rPr>
        <w:t>v prípade výpadku systému SCORPIO. Doposiaľ bol systém</w:t>
      </w:r>
      <w:r w:rsidR="008A1D82">
        <w:rPr>
          <w:rFonts w:ascii="Arial" w:hAnsi="Arial" w:cs="Arial"/>
          <w:sz w:val="20"/>
        </w:rPr>
        <w:t xml:space="preserve"> TPS</w:t>
      </w:r>
      <w:r w:rsidRPr="000A42DF">
        <w:rPr>
          <w:rFonts w:ascii="Arial" w:hAnsi="Arial" w:cs="Arial"/>
          <w:sz w:val="20"/>
        </w:rPr>
        <w:t xml:space="preserve"> využívaný hlavne ako informačný.</w:t>
      </w:r>
    </w:p>
    <w:p w14:paraId="4862F230" w14:textId="6D87D4EC" w:rsidR="00555958" w:rsidRPr="000A42DF" w:rsidRDefault="00555958" w:rsidP="00555958">
      <w:pPr>
        <w:ind w:firstLine="567"/>
        <w:jc w:val="both"/>
        <w:rPr>
          <w:rFonts w:ascii="Arial" w:hAnsi="Arial" w:cs="Arial"/>
          <w:sz w:val="20"/>
        </w:rPr>
      </w:pPr>
      <w:r w:rsidRPr="000A42DF">
        <w:rPr>
          <w:rFonts w:ascii="Arial" w:hAnsi="Arial" w:cs="Arial"/>
          <w:sz w:val="20"/>
        </w:rPr>
        <w:t>T</w:t>
      </w:r>
      <w:r w:rsidR="004D06BC" w:rsidRPr="000A42DF">
        <w:rPr>
          <w:rFonts w:ascii="Arial" w:hAnsi="Arial" w:cs="Arial"/>
          <w:sz w:val="20"/>
        </w:rPr>
        <w:t>PS</w:t>
      </w:r>
      <w:r w:rsidRPr="000A42DF">
        <w:rPr>
          <w:rFonts w:ascii="Arial" w:hAnsi="Arial" w:cs="Arial"/>
          <w:sz w:val="20"/>
        </w:rPr>
        <w:t xml:space="preserve"> slúži pre priame meranie a spracovanie technologických údajov zo sekundárneho a primárneho okruhu JE, vrátane špeciálnych </w:t>
      </w:r>
      <w:proofErr w:type="spellStart"/>
      <w:r w:rsidRPr="000A42DF">
        <w:rPr>
          <w:rFonts w:ascii="Arial" w:hAnsi="Arial" w:cs="Arial"/>
          <w:sz w:val="20"/>
        </w:rPr>
        <w:t>In-core</w:t>
      </w:r>
      <w:proofErr w:type="spellEnd"/>
      <w:r w:rsidRPr="000A42DF">
        <w:rPr>
          <w:rFonts w:ascii="Arial" w:hAnsi="Arial" w:cs="Arial"/>
          <w:sz w:val="20"/>
        </w:rPr>
        <w:t xml:space="preserve"> meraní systému VRK a pre komunikáciu s inými informačnými a riadiacimi systémami. Poskytuje úplné a komplexné informácie o stave technológie JE a o stave aktívnej zóny reaktora pre jeho sledovanie, riadenie a dokladovanie. Súčasťou funkcií systému TPS sú funkcie monitorovania </w:t>
      </w:r>
      <w:r w:rsidR="004D06BC" w:rsidRPr="000A42DF">
        <w:rPr>
          <w:rFonts w:ascii="Arial" w:hAnsi="Arial" w:cs="Arial"/>
          <w:sz w:val="20"/>
        </w:rPr>
        <w:t xml:space="preserve">kritických </w:t>
      </w:r>
      <w:r w:rsidRPr="000A42DF">
        <w:rPr>
          <w:rFonts w:ascii="Arial" w:hAnsi="Arial" w:cs="Arial"/>
          <w:sz w:val="20"/>
        </w:rPr>
        <w:t xml:space="preserve">bezpečnostných </w:t>
      </w:r>
      <w:r w:rsidR="00DE31EA" w:rsidRPr="000A42DF">
        <w:rPr>
          <w:rFonts w:ascii="Arial" w:hAnsi="Arial" w:cs="Arial"/>
          <w:sz w:val="20"/>
        </w:rPr>
        <w:t>funkcii</w:t>
      </w:r>
      <w:r w:rsidR="004D06BC" w:rsidRPr="000A42DF">
        <w:rPr>
          <w:rFonts w:ascii="Arial" w:hAnsi="Arial" w:cs="Arial"/>
          <w:sz w:val="20"/>
        </w:rPr>
        <w:t xml:space="preserve"> bloku</w:t>
      </w:r>
      <w:r w:rsidRPr="000A42DF">
        <w:rPr>
          <w:rFonts w:ascii="Arial" w:hAnsi="Arial" w:cs="Arial"/>
          <w:sz w:val="20"/>
        </w:rPr>
        <w:t xml:space="preserve"> (SPDS) a ďalšie špecializované funkcie pre jadrové aplikácie (spracovanie </w:t>
      </w:r>
      <w:proofErr w:type="spellStart"/>
      <w:r w:rsidRPr="000A42DF">
        <w:rPr>
          <w:rFonts w:ascii="Arial" w:hAnsi="Arial" w:cs="Arial"/>
          <w:sz w:val="20"/>
        </w:rPr>
        <w:t>In-core</w:t>
      </w:r>
      <w:proofErr w:type="spellEnd"/>
      <w:r w:rsidRPr="000A42DF">
        <w:rPr>
          <w:rFonts w:ascii="Arial" w:hAnsi="Arial" w:cs="Arial"/>
          <w:sz w:val="20"/>
        </w:rPr>
        <w:t xml:space="preserve"> meraní).</w:t>
      </w:r>
    </w:p>
    <w:p w14:paraId="16F20371" w14:textId="77777777" w:rsidR="00555958" w:rsidRPr="000A42DF" w:rsidRDefault="00555958" w:rsidP="00555958">
      <w:pPr>
        <w:ind w:firstLine="567"/>
        <w:jc w:val="both"/>
        <w:rPr>
          <w:rFonts w:ascii="Arial" w:hAnsi="Arial" w:cs="Arial"/>
          <w:sz w:val="20"/>
        </w:rPr>
      </w:pPr>
      <w:r w:rsidRPr="000A42DF">
        <w:rPr>
          <w:rFonts w:ascii="Arial" w:hAnsi="Arial" w:cs="Arial"/>
          <w:sz w:val="20"/>
        </w:rPr>
        <w:t>TPS pre JE V2 je navrhnutý ako viacúrovňový informačný systém pozostávajúci z časti vstupnej, procesnej a MMI. Každý blok elektrárne V-2 má vlastný TPS.</w:t>
      </w:r>
    </w:p>
    <w:p w14:paraId="5D7ABE05" w14:textId="37E5ADED" w:rsidR="00555958" w:rsidRPr="000A42DF" w:rsidRDefault="00555958" w:rsidP="00555958">
      <w:pPr>
        <w:ind w:firstLine="567"/>
        <w:jc w:val="both"/>
        <w:rPr>
          <w:rFonts w:ascii="Arial" w:hAnsi="Arial" w:cs="Arial"/>
          <w:sz w:val="20"/>
        </w:rPr>
      </w:pPr>
      <w:r w:rsidRPr="000A42DF">
        <w:rPr>
          <w:rFonts w:ascii="Arial" w:hAnsi="Arial" w:cs="Arial"/>
          <w:sz w:val="20"/>
        </w:rPr>
        <w:t xml:space="preserve">TPS je plne modulárny a otvorený. </w:t>
      </w:r>
      <w:r w:rsidR="002233F1" w:rsidRPr="000A42DF">
        <w:rPr>
          <w:rFonts w:ascii="Arial" w:hAnsi="Arial" w:cs="Arial"/>
          <w:sz w:val="20"/>
        </w:rPr>
        <w:t>Údaje s</w:t>
      </w:r>
      <w:r w:rsidRPr="000A42DF">
        <w:rPr>
          <w:rFonts w:ascii="Arial" w:hAnsi="Arial" w:cs="Arial"/>
          <w:sz w:val="20"/>
        </w:rPr>
        <w:t xml:space="preserve">pracované </w:t>
      </w:r>
      <w:r w:rsidR="002233F1" w:rsidRPr="000A42DF">
        <w:rPr>
          <w:rFonts w:ascii="Arial" w:hAnsi="Arial" w:cs="Arial"/>
          <w:sz w:val="20"/>
        </w:rPr>
        <w:t>v procesnej časti</w:t>
      </w:r>
      <w:r w:rsidRPr="000A42DF">
        <w:rPr>
          <w:rFonts w:ascii="Arial" w:hAnsi="Arial" w:cs="Arial"/>
          <w:sz w:val="20"/>
        </w:rPr>
        <w:t xml:space="preserve"> odovzdáva do čast</w:t>
      </w:r>
      <w:r w:rsidR="002233F1" w:rsidRPr="000A42DF">
        <w:rPr>
          <w:rFonts w:ascii="Arial" w:hAnsi="Arial" w:cs="Arial"/>
          <w:sz w:val="20"/>
        </w:rPr>
        <w:t>i</w:t>
      </w:r>
      <w:r w:rsidRPr="000A42DF">
        <w:rPr>
          <w:rFonts w:ascii="Arial" w:hAnsi="Arial" w:cs="Arial"/>
          <w:sz w:val="20"/>
        </w:rPr>
        <w:t xml:space="preserve"> MMI pre účely archivácie a prezentácie údajov obsluhe dozorní a ďalšiemu personálu JE. Pre odovzdanie údajov do nadväzujúcich systémov používa </w:t>
      </w:r>
      <w:r w:rsidR="002233F1" w:rsidRPr="000A42DF">
        <w:rPr>
          <w:rFonts w:ascii="Arial" w:hAnsi="Arial" w:cs="Arial"/>
          <w:sz w:val="20"/>
        </w:rPr>
        <w:t xml:space="preserve">TCP </w:t>
      </w:r>
      <w:r w:rsidRPr="000A42DF">
        <w:rPr>
          <w:rFonts w:ascii="Arial" w:hAnsi="Arial" w:cs="Arial"/>
          <w:sz w:val="20"/>
        </w:rPr>
        <w:t>rozhranie</w:t>
      </w:r>
      <w:r w:rsidR="003B3D08" w:rsidRPr="000A42DF">
        <w:rPr>
          <w:rFonts w:ascii="Arial" w:hAnsi="Arial" w:cs="Arial"/>
          <w:sz w:val="20"/>
        </w:rPr>
        <w:t xml:space="preserve"> na definovaných </w:t>
      </w:r>
      <w:r w:rsidR="00C00740" w:rsidRPr="000A42DF">
        <w:rPr>
          <w:rFonts w:ascii="Arial" w:hAnsi="Arial" w:cs="Arial"/>
          <w:sz w:val="20"/>
        </w:rPr>
        <w:t>portoch</w:t>
      </w:r>
      <w:r w:rsidRPr="000A42DF">
        <w:rPr>
          <w:rFonts w:ascii="Arial" w:hAnsi="Arial" w:cs="Arial"/>
          <w:sz w:val="20"/>
        </w:rPr>
        <w:t>.</w:t>
      </w:r>
    </w:p>
    <w:p w14:paraId="48D8B9F4" w14:textId="77777777" w:rsidR="00555958" w:rsidRPr="00555958" w:rsidRDefault="00555958" w:rsidP="00555958">
      <w:pPr>
        <w:ind w:firstLine="567"/>
        <w:jc w:val="both"/>
        <w:rPr>
          <w:rFonts w:ascii="Arial" w:hAnsi="Arial" w:cs="Arial"/>
          <w:sz w:val="20"/>
        </w:rPr>
      </w:pPr>
      <w:r w:rsidRPr="00555958">
        <w:rPr>
          <w:rFonts w:ascii="Arial" w:hAnsi="Arial" w:cs="Arial"/>
          <w:sz w:val="20"/>
        </w:rPr>
        <w:t>TPS sa skladá z nasledovných staníc:</w:t>
      </w:r>
    </w:p>
    <w:p w14:paraId="3D62B44F" w14:textId="77777777" w:rsidR="00555958" w:rsidRPr="00555958" w:rsidRDefault="00555958" w:rsidP="00412C30">
      <w:pPr>
        <w:pStyle w:val="Text"/>
        <w:numPr>
          <w:ilvl w:val="0"/>
          <w:numId w:val="4"/>
        </w:numPr>
        <w:tabs>
          <w:tab w:val="left" w:pos="709"/>
        </w:tabs>
        <w:overflowPunct/>
        <w:autoSpaceDE/>
        <w:autoSpaceDN/>
        <w:adjustRightInd/>
        <w:spacing w:line="300" w:lineRule="atLeast"/>
        <w:ind w:left="709" w:hanging="425"/>
        <w:textAlignment w:val="auto"/>
        <w:rPr>
          <w:rFonts w:cs="Arial"/>
        </w:rPr>
      </w:pPr>
      <w:r w:rsidRPr="00555958">
        <w:rPr>
          <w:rFonts w:cs="Arial"/>
        </w:rPr>
        <w:t xml:space="preserve">Zostava pre </w:t>
      </w:r>
      <w:r w:rsidR="00C71139">
        <w:rPr>
          <w:rFonts w:cs="Arial"/>
        </w:rPr>
        <w:t xml:space="preserve">archivačné servery </w:t>
      </w:r>
      <w:r w:rsidRPr="00555958">
        <w:rPr>
          <w:rFonts w:cs="Arial"/>
        </w:rPr>
        <w:t>AS1, AS2 - Server HP ML570G3</w:t>
      </w:r>
    </w:p>
    <w:p w14:paraId="0EAC1F68" w14:textId="77777777" w:rsidR="00555958" w:rsidRPr="00555958" w:rsidRDefault="00555958" w:rsidP="00412C30">
      <w:pPr>
        <w:pStyle w:val="Text"/>
        <w:numPr>
          <w:ilvl w:val="0"/>
          <w:numId w:val="4"/>
        </w:numPr>
        <w:tabs>
          <w:tab w:val="left" w:pos="709"/>
        </w:tabs>
        <w:overflowPunct/>
        <w:autoSpaceDE/>
        <w:autoSpaceDN/>
        <w:adjustRightInd/>
        <w:spacing w:line="300" w:lineRule="atLeast"/>
        <w:ind w:left="709" w:hanging="425"/>
        <w:textAlignment w:val="auto"/>
        <w:rPr>
          <w:rFonts w:cs="Arial"/>
        </w:rPr>
      </w:pPr>
      <w:r w:rsidRPr="00555958">
        <w:rPr>
          <w:rFonts w:cs="Arial"/>
        </w:rPr>
        <w:t xml:space="preserve">Zostava pre </w:t>
      </w:r>
      <w:r w:rsidR="00C71139">
        <w:rPr>
          <w:rFonts w:cs="Arial"/>
        </w:rPr>
        <w:t xml:space="preserve">výpočtové servery </w:t>
      </w:r>
      <w:r w:rsidRPr="00555958">
        <w:rPr>
          <w:rFonts w:cs="Arial"/>
        </w:rPr>
        <w:t>VS1,</w:t>
      </w:r>
      <w:r w:rsidR="003B3D08">
        <w:rPr>
          <w:rFonts w:cs="Arial"/>
        </w:rPr>
        <w:t xml:space="preserve"> VS</w:t>
      </w:r>
      <w:r w:rsidRPr="00555958">
        <w:rPr>
          <w:rFonts w:cs="Arial"/>
        </w:rPr>
        <w:t>2,</w:t>
      </w:r>
      <w:r w:rsidR="003B3D08">
        <w:rPr>
          <w:rFonts w:cs="Arial"/>
        </w:rPr>
        <w:t xml:space="preserve"> VS</w:t>
      </w:r>
      <w:r w:rsidRPr="00555958">
        <w:rPr>
          <w:rFonts w:cs="Arial"/>
        </w:rPr>
        <w:t>3,</w:t>
      </w:r>
      <w:r w:rsidR="003B3D08">
        <w:rPr>
          <w:rFonts w:cs="Arial"/>
        </w:rPr>
        <w:t xml:space="preserve"> VS</w:t>
      </w:r>
      <w:r w:rsidRPr="00555958">
        <w:rPr>
          <w:rFonts w:cs="Arial"/>
        </w:rPr>
        <w:t xml:space="preserve">4; </w:t>
      </w:r>
      <w:proofErr w:type="spellStart"/>
      <w:r w:rsidRPr="00555958">
        <w:rPr>
          <w:rFonts w:cs="Arial"/>
        </w:rPr>
        <w:t>history</w:t>
      </w:r>
      <w:proofErr w:type="spellEnd"/>
      <w:r w:rsidRPr="00555958">
        <w:rPr>
          <w:rFonts w:cs="Arial"/>
        </w:rPr>
        <w:t xml:space="preserve"> alarmy HA1,</w:t>
      </w:r>
      <w:r w:rsidR="003B3D08">
        <w:rPr>
          <w:rFonts w:cs="Arial"/>
        </w:rPr>
        <w:t xml:space="preserve"> HA</w:t>
      </w:r>
      <w:r w:rsidRPr="00555958">
        <w:rPr>
          <w:rFonts w:cs="Arial"/>
        </w:rPr>
        <w:t xml:space="preserve">2, komunikačné servery IO1, IO2 - </w:t>
      </w:r>
      <w:proofErr w:type="spellStart"/>
      <w:r w:rsidRPr="00555958">
        <w:rPr>
          <w:rFonts w:cs="Arial"/>
        </w:rPr>
        <w:t>Supermicro</w:t>
      </w:r>
      <w:proofErr w:type="spellEnd"/>
      <w:r w:rsidRPr="00555958">
        <w:rPr>
          <w:rFonts w:cs="Arial"/>
        </w:rPr>
        <w:t xml:space="preserve"> CSE-823T-R500LPB</w:t>
      </w:r>
    </w:p>
    <w:p w14:paraId="7C3D910D" w14:textId="77777777" w:rsidR="00555958" w:rsidRPr="00555958" w:rsidRDefault="00555958" w:rsidP="00412C30">
      <w:pPr>
        <w:pStyle w:val="Text"/>
        <w:numPr>
          <w:ilvl w:val="0"/>
          <w:numId w:val="4"/>
        </w:numPr>
        <w:tabs>
          <w:tab w:val="left" w:pos="709"/>
        </w:tabs>
        <w:overflowPunct/>
        <w:autoSpaceDE/>
        <w:autoSpaceDN/>
        <w:adjustRightInd/>
        <w:spacing w:line="300" w:lineRule="atLeast"/>
        <w:ind w:left="709" w:hanging="425"/>
        <w:textAlignment w:val="auto"/>
        <w:rPr>
          <w:rFonts w:cs="Arial"/>
        </w:rPr>
      </w:pPr>
      <w:r w:rsidRPr="00555958">
        <w:rPr>
          <w:rFonts w:cs="Arial"/>
        </w:rPr>
        <w:t>Zostava pre radič domény RD1,</w:t>
      </w:r>
      <w:r w:rsidR="003B3D08">
        <w:rPr>
          <w:rFonts w:cs="Arial"/>
        </w:rPr>
        <w:t xml:space="preserve"> RD</w:t>
      </w:r>
      <w:r w:rsidRPr="00555958">
        <w:rPr>
          <w:rFonts w:cs="Arial"/>
        </w:rPr>
        <w:t xml:space="preserve">2 - </w:t>
      </w:r>
      <w:proofErr w:type="spellStart"/>
      <w:r w:rsidRPr="00555958">
        <w:rPr>
          <w:rFonts w:cs="Arial"/>
        </w:rPr>
        <w:t>Supermicro</w:t>
      </w:r>
      <w:proofErr w:type="spellEnd"/>
      <w:r w:rsidRPr="00555958">
        <w:rPr>
          <w:rFonts w:cs="Arial"/>
        </w:rPr>
        <w:t xml:space="preserve"> CSE-833T-R760B</w:t>
      </w:r>
    </w:p>
    <w:p w14:paraId="60F2895F" w14:textId="77777777" w:rsidR="00555958" w:rsidRPr="00555958" w:rsidRDefault="00555958" w:rsidP="00412C30">
      <w:pPr>
        <w:pStyle w:val="Text"/>
        <w:numPr>
          <w:ilvl w:val="0"/>
          <w:numId w:val="4"/>
        </w:numPr>
        <w:tabs>
          <w:tab w:val="left" w:pos="709"/>
        </w:tabs>
        <w:overflowPunct/>
        <w:autoSpaceDE/>
        <w:autoSpaceDN/>
        <w:adjustRightInd/>
        <w:spacing w:line="300" w:lineRule="atLeast"/>
        <w:ind w:left="709" w:hanging="425"/>
        <w:textAlignment w:val="auto"/>
        <w:rPr>
          <w:rFonts w:cs="Arial"/>
        </w:rPr>
      </w:pPr>
      <w:r w:rsidRPr="00555958">
        <w:rPr>
          <w:rFonts w:cs="Arial"/>
        </w:rPr>
        <w:t xml:space="preserve">Zostava pre </w:t>
      </w:r>
      <w:r w:rsidR="00C71139">
        <w:rPr>
          <w:rFonts w:cs="Arial"/>
        </w:rPr>
        <w:t xml:space="preserve">archivačné servery </w:t>
      </w:r>
      <w:r w:rsidRPr="00555958">
        <w:rPr>
          <w:rFonts w:cs="Arial"/>
        </w:rPr>
        <w:t xml:space="preserve">AS3, AS4 (RPS, RLS) - </w:t>
      </w:r>
      <w:proofErr w:type="spellStart"/>
      <w:r w:rsidRPr="00555958">
        <w:rPr>
          <w:rFonts w:cs="Arial"/>
        </w:rPr>
        <w:t>Supermicro</w:t>
      </w:r>
      <w:proofErr w:type="spellEnd"/>
      <w:r w:rsidRPr="00555958">
        <w:rPr>
          <w:rFonts w:cs="Arial"/>
        </w:rPr>
        <w:t xml:space="preserve"> CSE-942i-R760B</w:t>
      </w:r>
    </w:p>
    <w:p w14:paraId="538CDFD8" w14:textId="77777777" w:rsidR="00555958" w:rsidRPr="00555958" w:rsidRDefault="00555958" w:rsidP="00412C30">
      <w:pPr>
        <w:pStyle w:val="Text"/>
        <w:numPr>
          <w:ilvl w:val="0"/>
          <w:numId w:val="4"/>
        </w:numPr>
        <w:tabs>
          <w:tab w:val="left" w:pos="709"/>
        </w:tabs>
        <w:overflowPunct/>
        <w:autoSpaceDE/>
        <w:autoSpaceDN/>
        <w:adjustRightInd/>
        <w:spacing w:line="300" w:lineRule="atLeast"/>
        <w:ind w:left="709" w:hanging="425"/>
        <w:textAlignment w:val="auto"/>
        <w:rPr>
          <w:rFonts w:cs="Arial"/>
        </w:rPr>
      </w:pPr>
      <w:r w:rsidRPr="00555958">
        <w:rPr>
          <w:rFonts w:cs="Arial"/>
        </w:rPr>
        <w:t>Zostava pre pracovnú stanicu na BD, stanice pre veľkoplošné displeje (VD1,</w:t>
      </w:r>
      <w:r w:rsidR="003B3D08">
        <w:rPr>
          <w:rFonts w:cs="Arial"/>
        </w:rPr>
        <w:t xml:space="preserve"> VD</w:t>
      </w:r>
      <w:r w:rsidRPr="00555958">
        <w:rPr>
          <w:rFonts w:cs="Arial"/>
        </w:rPr>
        <w:t>2,</w:t>
      </w:r>
      <w:r w:rsidR="003B3D08">
        <w:rPr>
          <w:rFonts w:cs="Arial"/>
        </w:rPr>
        <w:t xml:space="preserve"> VD</w:t>
      </w:r>
      <w:r w:rsidRPr="00555958">
        <w:rPr>
          <w:rFonts w:cs="Arial"/>
        </w:rPr>
        <w:t xml:space="preserve">3), </w:t>
      </w:r>
      <w:proofErr w:type="spellStart"/>
      <w:r w:rsidRPr="00555958">
        <w:rPr>
          <w:rFonts w:cs="Arial"/>
        </w:rPr>
        <w:t>realtime</w:t>
      </w:r>
      <w:proofErr w:type="spellEnd"/>
      <w:r w:rsidRPr="00555958">
        <w:rPr>
          <w:rFonts w:cs="Arial"/>
        </w:rPr>
        <w:t xml:space="preserve"> alarmy RA1,</w:t>
      </w:r>
      <w:r w:rsidR="003B3D08">
        <w:rPr>
          <w:rFonts w:cs="Arial"/>
        </w:rPr>
        <w:t xml:space="preserve"> RA</w:t>
      </w:r>
      <w:r w:rsidRPr="00555958">
        <w:rPr>
          <w:rFonts w:cs="Arial"/>
        </w:rPr>
        <w:t>2, inžinierske stanice IS1,</w:t>
      </w:r>
      <w:r w:rsidR="003B3D08">
        <w:rPr>
          <w:rFonts w:cs="Arial"/>
        </w:rPr>
        <w:t xml:space="preserve"> IS</w:t>
      </w:r>
      <w:r w:rsidRPr="00555958">
        <w:rPr>
          <w:rFonts w:cs="Arial"/>
        </w:rPr>
        <w:t xml:space="preserve">2 - ADVANTECH </w:t>
      </w:r>
      <w:proofErr w:type="spellStart"/>
      <w:r w:rsidRPr="00555958">
        <w:rPr>
          <w:rFonts w:cs="Arial"/>
        </w:rPr>
        <w:t>Rackmount</w:t>
      </w:r>
      <w:proofErr w:type="spellEnd"/>
      <w:r w:rsidRPr="00555958">
        <w:rPr>
          <w:rFonts w:cs="Arial"/>
        </w:rPr>
        <w:t xml:space="preserve"> Chassis IPC-610MB-30RH</w:t>
      </w:r>
    </w:p>
    <w:p w14:paraId="5E74559B" w14:textId="77777777" w:rsidR="00555958" w:rsidRPr="00555958" w:rsidRDefault="00555958" w:rsidP="00412C30">
      <w:pPr>
        <w:pStyle w:val="Text"/>
        <w:numPr>
          <w:ilvl w:val="0"/>
          <w:numId w:val="4"/>
        </w:numPr>
        <w:tabs>
          <w:tab w:val="left" w:pos="709"/>
        </w:tabs>
        <w:overflowPunct/>
        <w:autoSpaceDE/>
        <w:autoSpaceDN/>
        <w:adjustRightInd/>
        <w:spacing w:line="300" w:lineRule="atLeast"/>
        <w:ind w:left="709" w:hanging="425"/>
        <w:textAlignment w:val="auto"/>
        <w:rPr>
          <w:rFonts w:cs="Arial"/>
        </w:rPr>
      </w:pPr>
      <w:r w:rsidRPr="00555958">
        <w:rPr>
          <w:rFonts w:cs="Arial"/>
        </w:rPr>
        <w:t xml:space="preserve">Zostava pre </w:t>
      </w:r>
      <w:r w:rsidR="00FA7E31">
        <w:rPr>
          <w:rFonts w:cs="Arial"/>
        </w:rPr>
        <w:t>pracovné</w:t>
      </w:r>
      <w:r w:rsidR="00C71139">
        <w:rPr>
          <w:rFonts w:cs="Arial"/>
        </w:rPr>
        <w:t xml:space="preserve"> stanice </w:t>
      </w:r>
      <w:r w:rsidRPr="00555958">
        <w:rPr>
          <w:rFonts w:cs="Arial"/>
        </w:rPr>
        <w:t>SI1,</w:t>
      </w:r>
      <w:r w:rsidR="002F7C71">
        <w:rPr>
          <w:rFonts w:cs="Arial"/>
        </w:rPr>
        <w:t xml:space="preserve"> SI</w:t>
      </w:r>
      <w:r w:rsidRPr="00555958">
        <w:rPr>
          <w:rFonts w:cs="Arial"/>
        </w:rPr>
        <w:t xml:space="preserve">2; ND, SD, CTP (ZI), SS - ADVANTECH </w:t>
      </w:r>
      <w:proofErr w:type="spellStart"/>
      <w:r w:rsidRPr="00555958">
        <w:rPr>
          <w:rFonts w:cs="Arial"/>
        </w:rPr>
        <w:t>Standalone</w:t>
      </w:r>
      <w:proofErr w:type="spellEnd"/>
      <w:r w:rsidRPr="00555958">
        <w:rPr>
          <w:rFonts w:cs="Arial"/>
        </w:rPr>
        <w:t xml:space="preserve"> Chassis IPC-7220-30R</w:t>
      </w:r>
    </w:p>
    <w:p w14:paraId="300509FB" w14:textId="77777777" w:rsidR="00555958" w:rsidRPr="00555958" w:rsidRDefault="00555958" w:rsidP="00412C30">
      <w:pPr>
        <w:pStyle w:val="Text"/>
        <w:numPr>
          <w:ilvl w:val="0"/>
          <w:numId w:val="4"/>
        </w:numPr>
        <w:tabs>
          <w:tab w:val="left" w:pos="709"/>
        </w:tabs>
        <w:overflowPunct/>
        <w:autoSpaceDE/>
        <w:autoSpaceDN/>
        <w:adjustRightInd/>
        <w:spacing w:line="300" w:lineRule="atLeast"/>
        <w:ind w:left="709" w:hanging="425"/>
        <w:textAlignment w:val="auto"/>
        <w:rPr>
          <w:rFonts w:cs="Arial"/>
        </w:rPr>
      </w:pPr>
      <w:r w:rsidRPr="00555958">
        <w:rPr>
          <w:rFonts w:cs="Arial"/>
        </w:rPr>
        <w:t xml:space="preserve">C-STATION - </w:t>
      </w:r>
      <w:proofErr w:type="spellStart"/>
      <w:r w:rsidRPr="00555958">
        <w:rPr>
          <w:rFonts w:cs="Arial"/>
        </w:rPr>
        <w:t>Avocent</w:t>
      </w:r>
      <w:proofErr w:type="spellEnd"/>
      <w:r w:rsidRPr="00555958">
        <w:rPr>
          <w:rFonts w:cs="Arial"/>
        </w:rPr>
        <w:t xml:space="preserve"> DDC2150 – komunikácia pre zobrazovanie na BD</w:t>
      </w:r>
    </w:p>
    <w:p w14:paraId="4C5CA086" w14:textId="014E2B54" w:rsidR="00555958" w:rsidRPr="00555958" w:rsidRDefault="00C71139" w:rsidP="00412C30">
      <w:pPr>
        <w:pStyle w:val="Text"/>
        <w:numPr>
          <w:ilvl w:val="0"/>
          <w:numId w:val="4"/>
        </w:numPr>
        <w:tabs>
          <w:tab w:val="left" w:pos="709"/>
        </w:tabs>
        <w:overflowPunct/>
        <w:autoSpaceDE/>
        <w:autoSpaceDN/>
        <w:adjustRightInd/>
        <w:spacing w:line="300" w:lineRule="atLeast"/>
        <w:ind w:left="709" w:hanging="425"/>
        <w:textAlignment w:val="auto"/>
        <w:rPr>
          <w:rFonts w:cs="Arial"/>
        </w:rPr>
      </w:pPr>
      <w:r>
        <w:rPr>
          <w:rFonts w:cs="Arial"/>
        </w:rPr>
        <w:t xml:space="preserve">Servery </w:t>
      </w:r>
      <w:r w:rsidR="00303E53">
        <w:rPr>
          <w:rFonts w:cs="Arial"/>
        </w:rPr>
        <w:t>pre</w:t>
      </w:r>
      <w:r>
        <w:rPr>
          <w:rFonts w:cs="Arial"/>
        </w:rPr>
        <w:t xml:space="preserve"> </w:t>
      </w:r>
      <w:r w:rsidR="007A5276">
        <w:rPr>
          <w:rFonts w:cs="Arial"/>
        </w:rPr>
        <w:t>synchronizáciu</w:t>
      </w:r>
      <w:r>
        <w:rPr>
          <w:rFonts w:cs="Arial"/>
        </w:rPr>
        <w:t xml:space="preserve"> času </w:t>
      </w:r>
      <w:r w:rsidR="00555958" w:rsidRPr="00555958">
        <w:rPr>
          <w:rFonts w:cs="Arial"/>
        </w:rPr>
        <w:t>NTP1,</w:t>
      </w:r>
      <w:r w:rsidR="002F7C71">
        <w:rPr>
          <w:rFonts w:cs="Arial"/>
        </w:rPr>
        <w:t xml:space="preserve"> NTP</w:t>
      </w:r>
      <w:r w:rsidR="00555958" w:rsidRPr="00555958">
        <w:rPr>
          <w:rFonts w:cs="Arial"/>
        </w:rPr>
        <w:t>2</w:t>
      </w:r>
    </w:p>
    <w:p w14:paraId="18871351" w14:textId="77777777" w:rsidR="00E02191" w:rsidRDefault="00E02191" w:rsidP="00555958">
      <w:pPr>
        <w:ind w:firstLine="567"/>
        <w:jc w:val="both"/>
        <w:rPr>
          <w:rFonts w:ascii="Arial" w:hAnsi="Arial" w:cs="Arial"/>
          <w:sz w:val="20"/>
        </w:rPr>
      </w:pPr>
    </w:p>
    <w:p w14:paraId="10FCCDB7" w14:textId="5847D384" w:rsidR="00555958" w:rsidRDefault="00555958" w:rsidP="00555958">
      <w:pPr>
        <w:ind w:firstLine="567"/>
        <w:jc w:val="both"/>
        <w:rPr>
          <w:rFonts w:ascii="Arial" w:hAnsi="Arial" w:cs="Arial"/>
          <w:sz w:val="20"/>
        </w:rPr>
      </w:pPr>
      <w:r w:rsidRPr="00555958">
        <w:rPr>
          <w:rFonts w:ascii="Arial" w:hAnsi="Arial" w:cs="Arial"/>
          <w:sz w:val="20"/>
        </w:rPr>
        <w:lastRenderedPageBreak/>
        <w:t xml:space="preserve">Na každom bloku je inštalovaný jeden TPS s vlastnou sieťou zabezpečujúcou komunikáciu len v rámci jedného bloku. </w:t>
      </w:r>
      <w:r w:rsidR="00FB5128">
        <w:rPr>
          <w:rFonts w:ascii="Arial" w:hAnsi="Arial" w:cs="Arial"/>
          <w:sz w:val="20"/>
        </w:rPr>
        <w:t xml:space="preserve">Popis TPS je v prílohe č. 3. </w:t>
      </w:r>
      <w:r w:rsidRPr="00555958">
        <w:rPr>
          <w:rFonts w:ascii="Arial" w:hAnsi="Arial" w:cs="Arial"/>
          <w:sz w:val="20"/>
        </w:rPr>
        <w:t xml:space="preserve">Na sieť tejto blokovej úrovne sú pripojené externé systémy príslušného bloku. Obidve blokové siete sú prostredníctvom routerov pripojené na vyššiu úroveň – </w:t>
      </w:r>
      <w:proofErr w:type="spellStart"/>
      <w:r w:rsidRPr="00555958">
        <w:rPr>
          <w:rFonts w:ascii="Arial" w:hAnsi="Arial" w:cs="Arial"/>
          <w:sz w:val="20"/>
        </w:rPr>
        <w:t>nadblokovú</w:t>
      </w:r>
      <w:proofErr w:type="spellEnd"/>
      <w:r w:rsidRPr="00555958">
        <w:rPr>
          <w:rFonts w:ascii="Arial" w:hAnsi="Arial" w:cs="Arial"/>
          <w:sz w:val="20"/>
        </w:rPr>
        <w:t xml:space="preserve"> sieť. Externé počítačové systémy spoločné pre celú elektráreň, ktoré majú potrebu komunikovať s TPS sú pripojené na </w:t>
      </w:r>
      <w:proofErr w:type="spellStart"/>
      <w:r w:rsidRPr="00555958">
        <w:rPr>
          <w:rFonts w:ascii="Arial" w:hAnsi="Arial" w:cs="Arial"/>
          <w:sz w:val="20"/>
        </w:rPr>
        <w:t>nadblokovú</w:t>
      </w:r>
      <w:proofErr w:type="spellEnd"/>
      <w:r w:rsidRPr="00555958">
        <w:rPr>
          <w:rFonts w:ascii="Arial" w:hAnsi="Arial" w:cs="Arial"/>
          <w:sz w:val="20"/>
        </w:rPr>
        <w:t xml:space="preserve"> sieť TPS.</w:t>
      </w:r>
    </w:p>
    <w:p w14:paraId="4D6C9D4D" w14:textId="77777777" w:rsidR="00E02191" w:rsidRPr="00555958" w:rsidRDefault="00E02191" w:rsidP="00555958">
      <w:pPr>
        <w:ind w:firstLine="567"/>
        <w:jc w:val="both"/>
        <w:rPr>
          <w:rFonts w:ascii="Arial" w:hAnsi="Arial" w:cs="Arial"/>
          <w:sz w:val="20"/>
        </w:rPr>
      </w:pPr>
    </w:p>
    <w:p w14:paraId="5ADB792C" w14:textId="77777777" w:rsidR="00555958" w:rsidRPr="00555958" w:rsidRDefault="00555958" w:rsidP="00555958">
      <w:pPr>
        <w:ind w:firstLine="567"/>
        <w:jc w:val="both"/>
        <w:rPr>
          <w:rFonts w:ascii="Arial" w:hAnsi="Arial" w:cs="Arial"/>
          <w:sz w:val="20"/>
          <w:u w:val="single"/>
        </w:rPr>
      </w:pPr>
      <w:r w:rsidRPr="00555958">
        <w:rPr>
          <w:rFonts w:ascii="Arial" w:hAnsi="Arial" w:cs="Arial"/>
          <w:sz w:val="20"/>
          <w:u w:val="single"/>
        </w:rPr>
        <w:t>Na blokovej úrovni sú pripojené:</w:t>
      </w:r>
    </w:p>
    <w:p w14:paraId="30C483E6"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RPS1, RPS2, RPS3</w:t>
      </w:r>
    </w:p>
    <w:p w14:paraId="7E04CC24"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RLS</w:t>
      </w:r>
    </w:p>
    <w:p w14:paraId="19188D1F"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RCS</w:t>
      </w:r>
    </w:p>
    <w:p w14:paraId="5DEAA478"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PAMS</w:t>
      </w:r>
    </w:p>
    <w:p w14:paraId="0DB47101"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KSMTR (TER)</w:t>
      </w:r>
    </w:p>
    <w:p w14:paraId="5E5FEBEF"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systému merania N-toku</w:t>
      </w:r>
    </w:p>
    <w:p w14:paraId="20EB0EFC" w14:textId="77777777" w:rsidR="00555958" w:rsidRPr="00555958" w:rsidRDefault="00555958" w:rsidP="00412C30">
      <w:pPr>
        <w:pStyle w:val="Text"/>
        <w:numPr>
          <w:ilvl w:val="0"/>
          <w:numId w:val="6"/>
        </w:numPr>
        <w:tabs>
          <w:tab w:val="left" w:pos="709"/>
        </w:tabs>
        <w:overflowPunct/>
        <w:autoSpaceDE/>
        <w:autoSpaceDN/>
        <w:adjustRightInd/>
        <w:spacing w:line="300" w:lineRule="atLeast"/>
        <w:textAlignment w:val="auto"/>
        <w:rPr>
          <w:rFonts w:cs="Arial"/>
        </w:rPr>
      </w:pPr>
      <w:r w:rsidRPr="00555958">
        <w:rPr>
          <w:rFonts w:cs="Arial"/>
        </w:rPr>
        <w:t>systém pre Automatickú kalibráciu neutrónového toku - AKE-02R</w:t>
      </w:r>
    </w:p>
    <w:p w14:paraId="74AAA73F"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 xml:space="preserve">SCORPIO (SC1, SC2) sieť MMI / </w:t>
      </w:r>
      <w:proofErr w:type="spellStart"/>
      <w:r w:rsidRPr="00555958">
        <w:rPr>
          <w:rFonts w:cs="Arial"/>
        </w:rPr>
        <w:t>techn</w:t>
      </w:r>
      <w:proofErr w:type="spellEnd"/>
      <w:r w:rsidRPr="00555958">
        <w:rPr>
          <w:rFonts w:cs="Arial"/>
        </w:rPr>
        <w:t>. sieť TPS</w:t>
      </w:r>
    </w:p>
    <w:p w14:paraId="51DF0396"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systémy regulácie a ochrán turbíny TVER, ZSTG a ZSB</w:t>
      </w:r>
    </w:p>
    <w:p w14:paraId="73997A50"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informačný systém generátora ISG</w:t>
      </w:r>
    </w:p>
    <w:p w14:paraId="61F653AF"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Vzduchotechnika</w:t>
      </w:r>
    </w:p>
    <w:p w14:paraId="41F54DE5"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proofErr w:type="spellStart"/>
      <w:r w:rsidRPr="00555958">
        <w:rPr>
          <w:rFonts w:cs="Arial"/>
        </w:rPr>
        <w:t>Elektro</w:t>
      </w:r>
      <w:proofErr w:type="spellEnd"/>
      <w:r w:rsidRPr="00555958">
        <w:rPr>
          <w:rFonts w:cs="Arial"/>
        </w:rPr>
        <w:t xml:space="preserve"> (monitorovací systém </w:t>
      </w:r>
      <w:proofErr w:type="spellStart"/>
      <w:r w:rsidRPr="00555958">
        <w:rPr>
          <w:rFonts w:cs="Arial"/>
        </w:rPr>
        <w:t>diesel</w:t>
      </w:r>
      <w:proofErr w:type="spellEnd"/>
      <w:r w:rsidRPr="00555958">
        <w:rPr>
          <w:rFonts w:cs="Arial"/>
        </w:rPr>
        <w:t xml:space="preserve"> generátorov)</w:t>
      </w:r>
    </w:p>
    <w:p w14:paraId="7ABA248D"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SSR – systém sekundárnej regulácie</w:t>
      </w:r>
    </w:p>
    <w:p w14:paraId="521937AC"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Regulačné systémy PO a SO</w:t>
      </w:r>
    </w:p>
    <w:p w14:paraId="2C79A477"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proofErr w:type="spellStart"/>
      <w:r w:rsidRPr="00555958">
        <w:rPr>
          <w:rFonts w:cs="Arial"/>
        </w:rPr>
        <w:t>Bently</w:t>
      </w:r>
      <w:proofErr w:type="spellEnd"/>
      <w:r w:rsidRPr="00555958">
        <w:rPr>
          <w:rFonts w:cs="Arial"/>
        </w:rPr>
        <w:t xml:space="preserve"> Nevada</w:t>
      </w:r>
    </w:p>
    <w:p w14:paraId="51A7410C"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SKR SAM</w:t>
      </w:r>
    </w:p>
    <w:p w14:paraId="18773EB5" w14:textId="77777777" w:rsidR="00555958" w:rsidRPr="00555958" w:rsidRDefault="00555958" w:rsidP="00412C30">
      <w:pPr>
        <w:pStyle w:val="Text"/>
        <w:numPr>
          <w:ilvl w:val="0"/>
          <w:numId w:val="6"/>
        </w:numPr>
        <w:tabs>
          <w:tab w:val="left" w:pos="709"/>
        </w:tabs>
        <w:overflowPunct/>
        <w:autoSpaceDE/>
        <w:autoSpaceDN/>
        <w:adjustRightInd/>
        <w:spacing w:line="300" w:lineRule="atLeast"/>
        <w:textAlignment w:val="auto"/>
        <w:rPr>
          <w:rFonts w:cs="Arial"/>
        </w:rPr>
      </w:pPr>
      <w:r w:rsidRPr="00555958">
        <w:rPr>
          <w:rFonts w:cs="Arial"/>
        </w:rPr>
        <w:t xml:space="preserve">SAIA-BQDV a systém </w:t>
      </w:r>
      <w:proofErr w:type="spellStart"/>
      <w:r w:rsidRPr="00555958">
        <w:rPr>
          <w:rFonts w:cs="Arial"/>
        </w:rPr>
        <w:t>ostrekov</w:t>
      </w:r>
      <w:proofErr w:type="spellEnd"/>
      <w:r w:rsidRPr="00555958">
        <w:rPr>
          <w:rFonts w:cs="Arial"/>
        </w:rPr>
        <w:t xml:space="preserve"> chladiacich veží</w:t>
      </w:r>
    </w:p>
    <w:p w14:paraId="31AD54F6" w14:textId="77777777" w:rsidR="00555958" w:rsidRPr="00555958" w:rsidRDefault="00555958" w:rsidP="00412C30">
      <w:pPr>
        <w:pStyle w:val="Text"/>
        <w:numPr>
          <w:ilvl w:val="0"/>
          <w:numId w:val="6"/>
        </w:numPr>
        <w:tabs>
          <w:tab w:val="left" w:pos="709"/>
        </w:tabs>
        <w:overflowPunct/>
        <w:autoSpaceDE/>
        <w:autoSpaceDN/>
        <w:adjustRightInd/>
        <w:spacing w:line="300" w:lineRule="atLeast"/>
        <w:textAlignment w:val="auto"/>
        <w:rPr>
          <w:rFonts w:cs="Arial"/>
        </w:rPr>
      </w:pPr>
      <w:r w:rsidRPr="00555958">
        <w:rPr>
          <w:rFonts w:cs="Arial"/>
        </w:rPr>
        <w:t>Systém technickej diagnostiky - systém monitorovania životnosti vybratých komponentov PO (MONEZ)</w:t>
      </w:r>
    </w:p>
    <w:p w14:paraId="61A1257A"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systém signalizácie, ovládania a automatík hermetických dverí</w:t>
      </w:r>
    </w:p>
    <w:p w14:paraId="7E27976D"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systém kontajnerov na prepravu rádioaktívnych koncentrátov a </w:t>
      </w:r>
      <w:proofErr w:type="spellStart"/>
      <w:r w:rsidRPr="00555958">
        <w:rPr>
          <w:rFonts w:cs="Arial"/>
        </w:rPr>
        <w:t>ionexov</w:t>
      </w:r>
      <w:proofErr w:type="spellEnd"/>
      <w:r w:rsidRPr="00555958">
        <w:rPr>
          <w:rFonts w:cs="Arial"/>
        </w:rPr>
        <w:t xml:space="preserve"> len 3. blok</w:t>
      </w:r>
    </w:p>
    <w:p w14:paraId="4FE93632"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diagnostický systém HCČ len 3.blok</w:t>
      </w:r>
    </w:p>
    <w:p w14:paraId="40D0F0E9"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Čerpacia a filtračná stanica Pečeňady a Drahovce len 4.blok</w:t>
      </w:r>
    </w:p>
    <w:p w14:paraId="2AB6DED5"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PARA V1</w:t>
      </w:r>
    </w:p>
    <w:p w14:paraId="448F5018"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proofErr w:type="spellStart"/>
      <w:r w:rsidRPr="00555958">
        <w:rPr>
          <w:rFonts w:cs="Arial"/>
        </w:rPr>
        <w:t>Breakre</w:t>
      </w:r>
      <w:proofErr w:type="spellEnd"/>
    </w:p>
    <w:p w14:paraId="490083D5"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RRCS (GW SORR + GW UNI)</w:t>
      </w:r>
    </w:p>
    <w:p w14:paraId="33CE576C" w14:textId="77777777" w:rsidR="00555958" w:rsidRDefault="00555958" w:rsidP="00412C30">
      <w:pPr>
        <w:pStyle w:val="Text"/>
        <w:numPr>
          <w:ilvl w:val="0"/>
          <w:numId w:val="5"/>
        </w:numPr>
        <w:overflowPunct/>
        <w:autoSpaceDE/>
        <w:autoSpaceDN/>
        <w:adjustRightInd/>
        <w:spacing w:line="300" w:lineRule="atLeast"/>
        <w:textAlignment w:val="auto"/>
        <w:rPr>
          <w:rFonts w:cs="Arial"/>
        </w:rPr>
      </w:pPr>
      <w:r w:rsidRPr="00555958">
        <w:rPr>
          <w:rFonts w:cs="Arial"/>
        </w:rPr>
        <w:t>EQR</w:t>
      </w:r>
    </w:p>
    <w:p w14:paraId="0DFCAA4C" w14:textId="77777777" w:rsidR="009F6778" w:rsidRPr="005C3516" w:rsidRDefault="009F6778" w:rsidP="00412C30">
      <w:pPr>
        <w:pStyle w:val="Text"/>
        <w:numPr>
          <w:ilvl w:val="0"/>
          <w:numId w:val="5"/>
        </w:numPr>
        <w:overflowPunct/>
        <w:autoSpaceDE/>
        <w:autoSpaceDN/>
        <w:adjustRightInd/>
        <w:spacing w:line="300" w:lineRule="atLeast"/>
        <w:textAlignment w:val="auto"/>
        <w:rPr>
          <w:rFonts w:cs="Arial"/>
        </w:rPr>
      </w:pPr>
      <w:r w:rsidRPr="005C3516">
        <w:lastRenderedPageBreak/>
        <w:t>RTU Zvuková signalizácia výpadku napájania HRS</w:t>
      </w:r>
    </w:p>
    <w:p w14:paraId="311DD3D7" w14:textId="77777777" w:rsidR="00E02191" w:rsidRDefault="00E02191" w:rsidP="00555958">
      <w:pPr>
        <w:spacing w:before="120"/>
        <w:jc w:val="both"/>
        <w:rPr>
          <w:rFonts w:ascii="Arial" w:hAnsi="Arial" w:cs="Arial"/>
          <w:sz w:val="20"/>
          <w:u w:val="single"/>
        </w:rPr>
      </w:pPr>
    </w:p>
    <w:p w14:paraId="6054BBB7" w14:textId="77777777" w:rsidR="00555958" w:rsidRPr="00555958" w:rsidRDefault="00555958" w:rsidP="00555958">
      <w:pPr>
        <w:spacing w:before="120"/>
        <w:jc w:val="both"/>
        <w:rPr>
          <w:rFonts w:ascii="Arial" w:hAnsi="Arial" w:cs="Arial"/>
          <w:sz w:val="20"/>
        </w:rPr>
      </w:pPr>
      <w:r w:rsidRPr="00555958">
        <w:rPr>
          <w:rFonts w:ascii="Arial" w:hAnsi="Arial" w:cs="Arial"/>
          <w:sz w:val="20"/>
          <w:u w:val="single"/>
        </w:rPr>
        <w:t xml:space="preserve">Na </w:t>
      </w:r>
      <w:proofErr w:type="spellStart"/>
      <w:r w:rsidRPr="00555958">
        <w:rPr>
          <w:rFonts w:ascii="Arial" w:hAnsi="Arial" w:cs="Arial"/>
          <w:sz w:val="20"/>
          <w:u w:val="single"/>
        </w:rPr>
        <w:t>nadblokovej</w:t>
      </w:r>
      <w:proofErr w:type="spellEnd"/>
      <w:r w:rsidRPr="00555958">
        <w:rPr>
          <w:rFonts w:ascii="Arial" w:hAnsi="Arial" w:cs="Arial"/>
          <w:sz w:val="20"/>
          <w:u w:val="single"/>
        </w:rPr>
        <w:t xml:space="preserve"> úrovni sú pripojené systémy</w:t>
      </w:r>
      <w:r w:rsidRPr="00555958">
        <w:rPr>
          <w:rFonts w:ascii="Arial" w:hAnsi="Arial" w:cs="Arial"/>
          <w:sz w:val="20"/>
        </w:rPr>
        <w:t>:</w:t>
      </w:r>
    </w:p>
    <w:p w14:paraId="2DB248CD"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Technologická sieť (TS-TPS)</w:t>
      </w:r>
    </w:p>
    <w:p w14:paraId="2B9FBAD6"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Systém radiačnej ochrany a monitorovania (dozimetria)</w:t>
      </w:r>
    </w:p>
    <w:p w14:paraId="29CF7FD5"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stanica fyzikálneho spúšťania cez vlastný router</w:t>
      </w:r>
    </w:p>
    <w:p w14:paraId="1867CAEC"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CHEMIS</w:t>
      </w:r>
    </w:p>
    <w:p w14:paraId="60E09095"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HRS (CHO) – sieť LTPS</w:t>
      </w:r>
    </w:p>
    <w:p w14:paraId="22177D98"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KKC ÚJD</w:t>
      </w:r>
    </w:p>
    <w:p w14:paraId="7A3A0569"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ZHRS</w:t>
      </w:r>
    </w:p>
    <w:p w14:paraId="1EEE7B24" w14:textId="04C7C144"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ESTE</w:t>
      </w:r>
      <w:r w:rsidR="00733ED4">
        <w:rPr>
          <w:rFonts w:cs="Arial"/>
        </w:rPr>
        <w:t xml:space="preserve"> - </w:t>
      </w:r>
      <w:r w:rsidR="00733ED4" w:rsidRPr="00733ED4">
        <w:rPr>
          <w:rFonts w:cs="Arial"/>
        </w:rPr>
        <w:t>aplikácia na diagnostiku symptómov, smerujúcich k vzniku udalosti na JZ, jej klasifikáciu, stanovenie zdrojového člena, ohodnotenie následkov havárie, určenie ochranných opatrení na základe prognózy a tiež z reálnych dát</w:t>
      </w:r>
    </w:p>
    <w:p w14:paraId="3DF6E06E"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Simulátor TPS na VUJE</w:t>
      </w:r>
    </w:p>
    <w:p w14:paraId="430CB952"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ROVE</w:t>
      </w:r>
    </w:p>
    <w:p w14:paraId="5A2E6511"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Server PI pre EQR</w:t>
      </w:r>
    </w:p>
    <w:p w14:paraId="40E814B1"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Stanica SCORPIO - fyzici</w:t>
      </w:r>
    </w:p>
    <w:p w14:paraId="226EAA23" w14:textId="77777777" w:rsidR="00E02191" w:rsidRDefault="00E02191" w:rsidP="00555958">
      <w:pPr>
        <w:ind w:firstLine="567"/>
        <w:jc w:val="both"/>
        <w:rPr>
          <w:rFonts w:ascii="Arial" w:hAnsi="Arial" w:cs="Arial"/>
          <w:sz w:val="20"/>
        </w:rPr>
      </w:pPr>
    </w:p>
    <w:p w14:paraId="0A81C068" w14:textId="77777777" w:rsidR="00555958" w:rsidRPr="00555958" w:rsidRDefault="00555958" w:rsidP="00555958">
      <w:pPr>
        <w:ind w:firstLine="567"/>
        <w:jc w:val="both"/>
        <w:rPr>
          <w:rFonts w:ascii="Arial" w:hAnsi="Arial" w:cs="Arial"/>
          <w:sz w:val="20"/>
        </w:rPr>
      </w:pPr>
      <w:r w:rsidRPr="00555958">
        <w:rPr>
          <w:rFonts w:ascii="Arial" w:hAnsi="Arial" w:cs="Arial"/>
          <w:sz w:val="20"/>
        </w:rPr>
        <w:t xml:space="preserve">Celá komunikácia do </w:t>
      </w:r>
      <w:proofErr w:type="spellStart"/>
      <w:r w:rsidRPr="00555958">
        <w:rPr>
          <w:rFonts w:ascii="Arial" w:hAnsi="Arial" w:cs="Arial"/>
          <w:sz w:val="20"/>
        </w:rPr>
        <w:t>nadblokových</w:t>
      </w:r>
      <w:proofErr w:type="spellEnd"/>
      <w:r w:rsidRPr="00555958">
        <w:rPr>
          <w:rFonts w:ascii="Arial" w:hAnsi="Arial" w:cs="Arial"/>
          <w:sz w:val="20"/>
        </w:rPr>
        <w:t xml:space="preserve"> systémov je zabezpečená komunikáciou TPS s </w:t>
      </w:r>
      <w:proofErr w:type="spellStart"/>
      <w:r w:rsidRPr="00555958">
        <w:rPr>
          <w:rFonts w:ascii="Arial" w:hAnsi="Arial" w:cs="Arial"/>
          <w:sz w:val="20"/>
        </w:rPr>
        <w:t>nadblokovými</w:t>
      </w:r>
      <w:proofErr w:type="spellEnd"/>
      <w:r w:rsidRPr="00555958">
        <w:rPr>
          <w:rFonts w:ascii="Arial" w:hAnsi="Arial" w:cs="Arial"/>
          <w:sz w:val="20"/>
        </w:rPr>
        <w:t xml:space="preserve"> GW. Systémy pripojené na </w:t>
      </w:r>
      <w:proofErr w:type="spellStart"/>
      <w:r w:rsidRPr="00555958">
        <w:rPr>
          <w:rFonts w:ascii="Arial" w:hAnsi="Arial" w:cs="Arial"/>
          <w:sz w:val="20"/>
        </w:rPr>
        <w:t>nadblokové</w:t>
      </w:r>
      <w:proofErr w:type="spellEnd"/>
      <w:r w:rsidRPr="00555958">
        <w:rPr>
          <w:rFonts w:ascii="Arial" w:hAnsi="Arial" w:cs="Arial"/>
          <w:sz w:val="20"/>
        </w:rPr>
        <w:t xml:space="preserve"> GW komunikujú len s nimi, nie priamo s TPS.</w:t>
      </w:r>
    </w:p>
    <w:p w14:paraId="2EBF1865" w14:textId="77777777" w:rsidR="00555958" w:rsidRPr="00555958" w:rsidRDefault="00555958" w:rsidP="00555958">
      <w:pPr>
        <w:ind w:firstLine="567"/>
        <w:jc w:val="both"/>
        <w:rPr>
          <w:rFonts w:ascii="Arial" w:hAnsi="Arial" w:cs="Arial"/>
          <w:sz w:val="20"/>
        </w:rPr>
      </w:pPr>
      <w:r w:rsidRPr="00555958">
        <w:rPr>
          <w:rFonts w:ascii="Arial" w:hAnsi="Arial" w:cs="Arial"/>
          <w:sz w:val="20"/>
        </w:rPr>
        <w:t>Všetky údaje z externých systémov sú spracované a archivované v TPS. Tieto údaje sú poskytnuté do siete MMI operatívnemu personálu pre potreby riadenia elektrárne.</w:t>
      </w:r>
    </w:p>
    <w:p w14:paraId="7417A086" w14:textId="77777777" w:rsidR="00555958" w:rsidRPr="00555958" w:rsidRDefault="00555958" w:rsidP="00555958">
      <w:pPr>
        <w:ind w:firstLine="567"/>
        <w:jc w:val="both"/>
        <w:rPr>
          <w:rFonts w:ascii="Arial" w:hAnsi="Arial" w:cs="Arial"/>
          <w:sz w:val="20"/>
        </w:rPr>
      </w:pPr>
      <w:r w:rsidRPr="00555958">
        <w:rPr>
          <w:rFonts w:ascii="Arial" w:hAnsi="Arial" w:cs="Arial"/>
          <w:sz w:val="20"/>
        </w:rPr>
        <w:t>Pre potreby iných útvarov sú údaje z TPS exportované do súborov, ktoré im slúžia na ďalšie spracovanie.</w:t>
      </w:r>
    </w:p>
    <w:p w14:paraId="4976199C" w14:textId="77777777" w:rsidR="00555958" w:rsidRPr="00555958" w:rsidRDefault="00555958" w:rsidP="00555958">
      <w:pPr>
        <w:ind w:firstLine="567"/>
        <w:jc w:val="both"/>
        <w:rPr>
          <w:rFonts w:ascii="Arial" w:hAnsi="Arial" w:cs="Arial"/>
          <w:sz w:val="20"/>
        </w:rPr>
      </w:pPr>
      <w:r w:rsidRPr="00555958">
        <w:rPr>
          <w:rFonts w:ascii="Arial" w:hAnsi="Arial" w:cs="Arial"/>
          <w:sz w:val="20"/>
        </w:rPr>
        <w:t>Aktuálny rozsah parametrov / signálov spracovávaných v TPS jedného bloku:</w:t>
      </w:r>
    </w:p>
    <w:p w14:paraId="52C142EC" w14:textId="77777777" w:rsidR="00555958" w:rsidRPr="00555958" w:rsidRDefault="00555958" w:rsidP="00555958">
      <w:pPr>
        <w:ind w:firstLine="567"/>
        <w:jc w:val="both"/>
        <w:rPr>
          <w:rFonts w:ascii="Arial" w:hAnsi="Arial" w:cs="Arial"/>
          <w:sz w:val="20"/>
        </w:rPr>
      </w:pPr>
      <w:r w:rsidRPr="00555958">
        <w:rPr>
          <w:rFonts w:ascii="Arial" w:hAnsi="Arial" w:cs="Arial"/>
          <w:sz w:val="20"/>
        </w:rPr>
        <w:t>Vizualizácia</w:t>
      </w:r>
    </w:p>
    <w:p w14:paraId="5B313BFD"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19 000 analógových signálov</w:t>
      </w:r>
    </w:p>
    <w:p w14:paraId="0AD7341A"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1 900 štvorstavových signálov</w:t>
      </w:r>
    </w:p>
    <w:p w14:paraId="7CF67F17" w14:textId="09581419"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 xml:space="preserve">20 000 </w:t>
      </w:r>
      <w:r w:rsidR="00EC4BD6">
        <w:rPr>
          <w:rFonts w:cs="Arial"/>
        </w:rPr>
        <w:t>binárnych</w:t>
      </w:r>
      <w:r w:rsidR="00EC4BD6" w:rsidDel="00EC4BD6">
        <w:rPr>
          <w:rFonts w:cs="Arial"/>
        </w:rPr>
        <w:t xml:space="preserve"> </w:t>
      </w:r>
      <w:r w:rsidRPr="00555958">
        <w:rPr>
          <w:rFonts w:cs="Arial"/>
        </w:rPr>
        <w:t>signálov</w:t>
      </w:r>
    </w:p>
    <w:p w14:paraId="177697A9"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850 textových signálov</w:t>
      </w:r>
    </w:p>
    <w:p w14:paraId="3BA4DD13"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14 000 interných signálov</w:t>
      </w:r>
    </w:p>
    <w:p w14:paraId="3EC201F6" w14:textId="77777777" w:rsidR="00555958" w:rsidRPr="00555958" w:rsidRDefault="00555958" w:rsidP="00555958">
      <w:pPr>
        <w:ind w:firstLine="567"/>
        <w:jc w:val="both"/>
        <w:rPr>
          <w:rFonts w:ascii="Arial" w:hAnsi="Arial" w:cs="Arial"/>
          <w:sz w:val="20"/>
        </w:rPr>
      </w:pPr>
    </w:p>
    <w:p w14:paraId="33D20EF6" w14:textId="77777777" w:rsidR="00555958" w:rsidRPr="00555958" w:rsidRDefault="00555958" w:rsidP="00555958">
      <w:pPr>
        <w:ind w:firstLine="567"/>
        <w:jc w:val="both"/>
        <w:rPr>
          <w:rFonts w:ascii="Arial" w:hAnsi="Arial" w:cs="Arial"/>
          <w:sz w:val="20"/>
        </w:rPr>
      </w:pPr>
      <w:r w:rsidRPr="00555958">
        <w:rPr>
          <w:rFonts w:ascii="Arial" w:hAnsi="Arial" w:cs="Arial"/>
          <w:sz w:val="20"/>
        </w:rPr>
        <w:t>Archív TPS</w:t>
      </w:r>
    </w:p>
    <w:p w14:paraId="1C94CFFB"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19 000 analógových signálov</w:t>
      </w:r>
    </w:p>
    <w:p w14:paraId="13FB9725"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1 900 štvorstavových signálov</w:t>
      </w:r>
    </w:p>
    <w:p w14:paraId="35E21A71" w14:textId="1307B2E4"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t xml:space="preserve">20 000 </w:t>
      </w:r>
      <w:r w:rsidR="00895AF8">
        <w:rPr>
          <w:rFonts w:cs="Arial"/>
        </w:rPr>
        <w:t>binárnych</w:t>
      </w:r>
      <w:r w:rsidR="00BE192D">
        <w:rPr>
          <w:rFonts w:cs="Arial"/>
        </w:rPr>
        <w:t xml:space="preserve"> </w:t>
      </w:r>
      <w:r w:rsidRPr="00555958">
        <w:rPr>
          <w:rFonts w:cs="Arial"/>
        </w:rPr>
        <w:t>signálov</w:t>
      </w:r>
    </w:p>
    <w:p w14:paraId="3E1D3D23" w14:textId="77777777" w:rsidR="00555958" w:rsidRPr="00555958"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55958">
        <w:rPr>
          <w:rFonts w:cs="Arial"/>
        </w:rPr>
        <w:lastRenderedPageBreak/>
        <w:t>850 textových signálov</w:t>
      </w:r>
    </w:p>
    <w:p w14:paraId="02BF4AA0" w14:textId="328E1ADD" w:rsidR="00555958" w:rsidRPr="003D4AD3" w:rsidRDefault="0055595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690992">
        <w:rPr>
          <w:rFonts w:cs="Arial"/>
        </w:rPr>
        <w:t xml:space="preserve">Perióda spracovania je 100 ms pre binárne a štvorstavové, 1 s pre analógové signály, 50 ms pre RPS, RLS, 100 ms pre NT, 10 ms pre iniciatívne </w:t>
      </w:r>
      <w:r w:rsidR="003D4AD3">
        <w:rPr>
          <w:rFonts w:cs="Arial"/>
        </w:rPr>
        <w:t xml:space="preserve">binárne </w:t>
      </w:r>
      <w:r w:rsidRPr="003D4AD3">
        <w:rPr>
          <w:rFonts w:cs="Arial"/>
        </w:rPr>
        <w:t>signály a 1 s z iných externých systémov cez GW.</w:t>
      </w:r>
      <w:r w:rsidR="00864110">
        <w:rPr>
          <w:rFonts w:cs="Arial"/>
        </w:rPr>
        <w:t xml:space="preserve"> </w:t>
      </w:r>
      <w:r w:rsidR="00864110">
        <w:t>Iniciatívny signál nie je vo vstupnej časti periodicky vzorkovaný, ale je okamžitou reakciou na aktiváciu/</w:t>
      </w:r>
      <w:proofErr w:type="spellStart"/>
      <w:r w:rsidR="00864110">
        <w:t>deaktiváciu</w:t>
      </w:r>
      <w:proofErr w:type="spellEnd"/>
      <w:r w:rsidR="00864110">
        <w:t xml:space="preserve">  udalosti v technológii.</w:t>
      </w:r>
    </w:p>
    <w:p w14:paraId="7F9E869B" w14:textId="77777777" w:rsidR="00555958" w:rsidRPr="00690992" w:rsidRDefault="00555958" w:rsidP="00555958">
      <w:pPr>
        <w:spacing w:before="120"/>
        <w:ind w:firstLine="567"/>
        <w:jc w:val="both"/>
        <w:rPr>
          <w:szCs w:val="22"/>
        </w:rPr>
      </w:pPr>
    </w:p>
    <w:p w14:paraId="7F9EE823" w14:textId="40FF00D0" w:rsidR="00FC3078" w:rsidRPr="0053344B" w:rsidRDefault="00FC3078" w:rsidP="00FC3078">
      <w:pPr>
        <w:ind w:firstLine="567"/>
        <w:jc w:val="both"/>
        <w:rPr>
          <w:rFonts w:ascii="Arial" w:hAnsi="Arial" w:cs="Arial"/>
          <w:sz w:val="20"/>
        </w:rPr>
      </w:pPr>
      <w:r w:rsidRPr="00690992">
        <w:rPr>
          <w:rFonts w:ascii="Arial" w:hAnsi="Arial" w:cs="Arial"/>
          <w:sz w:val="20"/>
        </w:rPr>
        <w:t xml:space="preserve">SW vybavenie </w:t>
      </w:r>
      <w:r w:rsidR="00BF71E2" w:rsidRPr="00690992">
        <w:rPr>
          <w:rFonts w:ascii="Arial" w:hAnsi="Arial" w:cs="Arial"/>
          <w:sz w:val="20"/>
        </w:rPr>
        <w:t xml:space="preserve">pôvodného </w:t>
      </w:r>
      <w:r w:rsidRPr="00690992">
        <w:rPr>
          <w:rFonts w:ascii="Arial" w:hAnsi="Arial" w:cs="Arial"/>
          <w:sz w:val="20"/>
        </w:rPr>
        <w:t xml:space="preserve">TPS </w:t>
      </w:r>
      <w:r w:rsidR="00E35B41" w:rsidRPr="00690992">
        <w:rPr>
          <w:rFonts w:ascii="Arial" w:hAnsi="Arial" w:cs="Arial"/>
          <w:sz w:val="20"/>
        </w:rPr>
        <w:t xml:space="preserve">pracuje pod </w:t>
      </w:r>
      <w:r w:rsidR="00D60F98" w:rsidRPr="00690992">
        <w:rPr>
          <w:rFonts w:ascii="Arial" w:hAnsi="Arial" w:cs="Arial"/>
          <w:sz w:val="20"/>
        </w:rPr>
        <w:t>operačným</w:t>
      </w:r>
      <w:r w:rsidR="00E35B41" w:rsidRPr="00690992">
        <w:rPr>
          <w:rFonts w:ascii="Arial" w:hAnsi="Arial" w:cs="Arial"/>
          <w:sz w:val="20"/>
        </w:rPr>
        <w:t xml:space="preserve"> </w:t>
      </w:r>
      <w:r w:rsidR="00D60F98" w:rsidRPr="00690992">
        <w:rPr>
          <w:rFonts w:ascii="Arial" w:hAnsi="Arial" w:cs="Arial"/>
          <w:sz w:val="20"/>
        </w:rPr>
        <w:t>systémom</w:t>
      </w:r>
      <w:r w:rsidR="00E35B41" w:rsidRPr="00690992">
        <w:rPr>
          <w:rFonts w:ascii="Arial" w:hAnsi="Arial" w:cs="Arial"/>
          <w:sz w:val="20"/>
        </w:rPr>
        <w:t xml:space="preserve"> Microsoft Windows a je vybudovan</w:t>
      </w:r>
      <w:r w:rsidR="00A32DA8">
        <w:rPr>
          <w:rFonts w:ascii="Arial" w:hAnsi="Arial" w:cs="Arial"/>
          <w:sz w:val="20"/>
        </w:rPr>
        <w:t>ý</w:t>
      </w:r>
      <w:r w:rsidR="00E35B41" w:rsidRPr="00A32DA8">
        <w:rPr>
          <w:rFonts w:ascii="Arial" w:hAnsi="Arial" w:cs="Arial"/>
          <w:sz w:val="20"/>
        </w:rPr>
        <w:t xml:space="preserve"> na </w:t>
      </w:r>
      <w:r w:rsidR="00D60F98" w:rsidRPr="00A32DA8">
        <w:rPr>
          <w:rFonts w:ascii="Arial" w:hAnsi="Arial" w:cs="Arial"/>
          <w:sz w:val="20"/>
        </w:rPr>
        <w:t>platforme</w:t>
      </w:r>
      <w:r w:rsidR="00E35B41" w:rsidRPr="00A32DA8">
        <w:rPr>
          <w:rFonts w:ascii="Arial" w:hAnsi="Arial" w:cs="Arial"/>
          <w:sz w:val="20"/>
        </w:rPr>
        <w:t xml:space="preserve"> </w:t>
      </w:r>
      <w:r w:rsidR="0053344B" w:rsidRPr="00A32DA8">
        <w:rPr>
          <w:rFonts w:ascii="Arial" w:hAnsi="Arial" w:cs="Arial"/>
          <w:sz w:val="20"/>
        </w:rPr>
        <w:t>produktu</w:t>
      </w:r>
      <w:r w:rsidR="009A4BC2" w:rsidRPr="00A32DA8">
        <w:rPr>
          <w:rFonts w:ascii="Arial" w:hAnsi="Arial" w:cs="Arial"/>
          <w:sz w:val="20"/>
        </w:rPr>
        <w:t xml:space="preserve"> </w:t>
      </w:r>
      <w:proofErr w:type="spellStart"/>
      <w:r w:rsidR="00E35B41" w:rsidRPr="00A32DA8">
        <w:rPr>
          <w:rFonts w:ascii="Arial" w:hAnsi="Arial" w:cs="Arial"/>
          <w:sz w:val="20"/>
        </w:rPr>
        <w:t>Wonderware</w:t>
      </w:r>
      <w:proofErr w:type="spellEnd"/>
      <w:r w:rsidR="009A4BC2" w:rsidRPr="009239B8">
        <w:rPr>
          <w:rFonts w:ascii="Arial" w:hAnsi="Arial" w:cs="Arial"/>
          <w:sz w:val="20"/>
        </w:rPr>
        <w:t xml:space="preserve"> (</w:t>
      </w:r>
      <w:proofErr w:type="spellStart"/>
      <w:r w:rsidR="009A4BC2" w:rsidRPr="009239B8">
        <w:rPr>
          <w:rFonts w:ascii="Arial" w:hAnsi="Arial" w:cs="Arial"/>
          <w:sz w:val="20"/>
        </w:rPr>
        <w:t>Wonderware</w:t>
      </w:r>
      <w:proofErr w:type="spellEnd"/>
      <w:r w:rsidR="009A4BC2" w:rsidRPr="009239B8">
        <w:rPr>
          <w:rFonts w:ascii="Arial" w:hAnsi="Arial" w:cs="Arial"/>
          <w:sz w:val="20"/>
        </w:rPr>
        <w:t xml:space="preserve"> </w:t>
      </w:r>
      <w:proofErr w:type="spellStart"/>
      <w:r w:rsidR="009A4BC2" w:rsidRPr="009239B8">
        <w:rPr>
          <w:rFonts w:ascii="Arial" w:hAnsi="Arial" w:cs="Arial"/>
          <w:sz w:val="20"/>
        </w:rPr>
        <w:t>Historian</w:t>
      </w:r>
      <w:proofErr w:type="spellEnd"/>
      <w:r w:rsidR="009A4BC2" w:rsidRPr="00690992">
        <w:rPr>
          <w:rFonts w:ascii="Arial" w:hAnsi="Arial" w:cs="Arial"/>
          <w:sz w:val="20"/>
        </w:rPr>
        <w:t xml:space="preserve"> </w:t>
      </w:r>
      <w:r w:rsidR="0053344B">
        <w:rPr>
          <w:rFonts w:ascii="Arial" w:hAnsi="Arial" w:cs="Arial"/>
          <w:sz w:val="20"/>
        </w:rPr>
        <w:t>pre archivačné</w:t>
      </w:r>
      <w:r w:rsidR="00A6209C">
        <w:rPr>
          <w:rFonts w:ascii="Arial" w:hAnsi="Arial" w:cs="Arial"/>
          <w:sz w:val="20"/>
        </w:rPr>
        <w:t xml:space="preserve"> </w:t>
      </w:r>
      <w:r w:rsidR="009A4BC2" w:rsidRPr="003D4AD3">
        <w:rPr>
          <w:rFonts w:ascii="Arial" w:hAnsi="Arial" w:cs="Arial"/>
          <w:sz w:val="20"/>
        </w:rPr>
        <w:t>servery AS1 a AS2</w:t>
      </w:r>
      <w:r w:rsidR="009A4BC2" w:rsidRPr="00690992">
        <w:rPr>
          <w:rFonts w:ascii="Arial" w:hAnsi="Arial" w:cs="Arial"/>
          <w:sz w:val="20"/>
        </w:rPr>
        <w:t xml:space="preserve">, </w:t>
      </w:r>
      <w:proofErr w:type="spellStart"/>
      <w:r w:rsidR="009A4BC2" w:rsidRPr="00690992">
        <w:rPr>
          <w:rFonts w:ascii="Arial" w:hAnsi="Arial" w:cs="Arial"/>
          <w:sz w:val="20"/>
        </w:rPr>
        <w:t>Wonderware</w:t>
      </w:r>
      <w:proofErr w:type="spellEnd"/>
      <w:r w:rsidR="009A4BC2" w:rsidRPr="00690992">
        <w:rPr>
          <w:rFonts w:ascii="Arial" w:hAnsi="Arial" w:cs="Arial"/>
          <w:sz w:val="20"/>
        </w:rPr>
        <w:t xml:space="preserve"> </w:t>
      </w:r>
      <w:proofErr w:type="spellStart"/>
      <w:r w:rsidR="009A4BC2" w:rsidRPr="00690992">
        <w:rPr>
          <w:rFonts w:ascii="Arial" w:hAnsi="Arial" w:cs="Arial"/>
          <w:sz w:val="20"/>
        </w:rPr>
        <w:t>InTouch</w:t>
      </w:r>
      <w:proofErr w:type="spellEnd"/>
      <w:r w:rsidR="00864110">
        <w:rPr>
          <w:rFonts w:ascii="Arial" w:hAnsi="Arial" w:cs="Arial"/>
          <w:sz w:val="20"/>
        </w:rPr>
        <w:t xml:space="preserve"> </w:t>
      </w:r>
      <w:r w:rsidR="00864110" w:rsidRPr="00864110">
        <w:rPr>
          <w:rFonts w:ascii="Arial" w:hAnsi="Arial" w:cs="Arial"/>
          <w:sz w:val="20"/>
        </w:rPr>
        <w:t>v9.5</w:t>
      </w:r>
      <w:r w:rsidR="009A4BC2" w:rsidRPr="00690992">
        <w:rPr>
          <w:rFonts w:ascii="Arial" w:hAnsi="Arial" w:cs="Arial"/>
          <w:sz w:val="20"/>
        </w:rPr>
        <w:t xml:space="preserve"> </w:t>
      </w:r>
      <w:r w:rsidR="00A6209C">
        <w:rPr>
          <w:rFonts w:ascii="Arial" w:hAnsi="Arial" w:cs="Arial"/>
          <w:sz w:val="20"/>
        </w:rPr>
        <w:t>pre</w:t>
      </w:r>
      <w:r w:rsidR="009A4BC2" w:rsidRPr="00690992">
        <w:rPr>
          <w:rFonts w:ascii="Arial" w:hAnsi="Arial" w:cs="Arial"/>
          <w:sz w:val="20"/>
        </w:rPr>
        <w:t xml:space="preserve"> </w:t>
      </w:r>
      <w:r w:rsidR="00A6209C">
        <w:rPr>
          <w:rFonts w:ascii="Arial" w:hAnsi="Arial" w:cs="Arial"/>
          <w:sz w:val="20"/>
        </w:rPr>
        <w:t xml:space="preserve">pracovné </w:t>
      </w:r>
      <w:r w:rsidR="009A4BC2" w:rsidRPr="003D4AD3">
        <w:rPr>
          <w:rFonts w:ascii="Arial" w:hAnsi="Arial" w:cs="Arial"/>
          <w:sz w:val="20"/>
        </w:rPr>
        <w:t>stanice)</w:t>
      </w:r>
      <w:r w:rsidR="00864110">
        <w:rPr>
          <w:rFonts w:ascii="Arial" w:hAnsi="Arial" w:cs="Arial"/>
          <w:sz w:val="20"/>
        </w:rPr>
        <w:t xml:space="preserve"> </w:t>
      </w:r>
      <w:proofErr w:type="spellStart"/>
      <w:r w:rsidR="00864110" w:rsidRPr="00864110">
        <w:rPr>
          <w:rFonts w:ascii="Arial" w:hAnsi="Arial" w:cs="Arial"/>
          <w:sz w:val="20"/>
        </w:rPr>
        <w:t>Wonderware</w:t>
      </w:r>
      <w:proofErr w:type="spellEnd"/>
      <w:r w:rsidR="00864110" w:rsidRPr="00864110">
        <w:rPr>
          <w:rFonts w:ascii="Arial" w:hAnsi="Arial" w:cs="Arial"/>
          <w:sz w:val="20"/>
        </w:rPr>
        <w:t xml:space="preserve"> </w:t>
      </w:r>
      <w:proofErr w:type="spellStart"/>
      <w:r w:rsidR="00864110" w:rsidRPr="00864110">
        <w:rPr>
          <w:rFonts w:ascii="Arial" w:hAnsi="Arial" w:cs="Arial"/>
          <w:sz w:val="20"/>
        </w:rPr>
        <w:t>InSQL</w:t>
      </w:r>
      <w:proofErr w:type="spellEnd"/>
      <w:r w:rsidR="00864110" w:rsidRPr="00864110">
        <w:rPr>
          <w:rFonts w:ascii="Arial" w:hAnsi="Arial" w:cs="Arial"/>
          <w:sz w:val="20"/>
        </w:rPr>
        <w:t xml:space="preserve"> Server je vo verzii v9.0</w:t>
      </w:r>
      <w:r w:rsidR="00E35B41" w:rsidRPr="003D4AD3">
        <w:rPr>
          <w:rFonts w:ascii="Arial" w:hAnsi="Arial" w:cs="Arial"/>
          <w:sz w:val="20"/>
        </w:rPr>
        <w:t xml:space="preserve">. </w:t>
      </w:r>
      <w:r w:rsidR="00756929">
        <w:rPr>
          <w:rFonts w:ascii="Arial" w:hAnsi="Arial" w:cs="Arial"/>
          <w:sz w:val="20"/>
        </w:rPr>
        <w:t xml:space="preserve">Integráciu </w:t>
      </w:r>
      <w:r w:rsidR="00FB0174" w:rsidRPr="003D4AD3">
        <w:rPr>
          <w:rFonts w:ascii="Arial" w:hAnsi="Arial" w:cs="Arial"/>
          <w:sz w:val="20"/>
        </w:rPr>
        <w:t>systému</w:t>
      </w:r>
      <w:r w:rsidR="004269B8" w:rsidRPr="003D4AD3">
        <w:rPr>
          <w:rFonts w:ascii="Arial" w:hAnsi="Arial" w:cs="Arial"/>
          <w:sz w:val="20"/>
        </w:rPr>
        <w:t>,</w:t>
      </w:r>
      <w:r w:rsidR="00FB0174" w:rsidRPr="003D4AD3">
        <w:rPr>
          <w:rFonts w:ascii="Arial" w:hAnsi="Arial" w:cs="Arial"/>
          <w:sz w:val="20"/>
        </w:rPr>
        <w:t xml:space="preserve"> </w:t>
      </w:r>
      <w:r w:rsidR="00756929">
        <w:rPr>
          <w:rFonts w:ascii="Arial" w:hAnsi="Arial" w:cs="Arial"/>
          <w:sz w:val="20"/>
        </w:rPr>
        <w:t xml:space="preserve">vrátane </w:t>
      </w:r>
      <w:r w:rsidR="00FB0174" w:rsidRPr="003D4AD3">
        <w:rPr>
          <w:rFonts w:ascii="Arial" w:hAnsi="Arial" w:cs="Arial"/>
          <w:sz w:val="20"/>
        </w:rPr>
        <w:t>vývoj</w:t>
      </w:r>
      <w:r w:rsidR="00756929">
        <w:rPr>
          <w:rFonts w:ascii="Arial" w:hAnsi="Arial" w:cs="Arial"/>
          <w:sz w:val="20"/>
        </w:rPr>
        <w:t>a</w:t>
      </w:r>
      <w:r w:rsidR="00FB0174" w:rsidRPr="003D4AD3">
        <w:rPr>
          <w:rFonts w:ascii="Arial" w:hAnsi="Arial" w:cs="Arial"/>
          <w:sz w:val="20"/>
        </w:rPr>
        <w:t xml:space="preserve"> </w:t>
      </w:r>
      <w:r w:rsidR="00756929" w:rsidRPr="003D4AD3">
        <w:rPr>
          <w:rFonts w:ascii="Arial" w:hAnsi="Arial" w:cs="Arial"/>
          <w:sz w:val="20"/>
        </w:rPr>
        <w:t>komunikačného</w:t>
      </w:r>
      <w:r w:rsidR="00FB0174" w:rsidRPr="003D4AD3">
        <w:rPr>
          <w:rFonts w:ascii="Arial" w:hAnsi="Arial" w:cs="Arial"/>
          <w:sz w:val="20"/>
        </w:rPr>
        <w:t xml:space="preserve"> a </w:t>
      </w:r>
      <w:r w:rsidR="00756929">
        <w:rPr>
          <w:rFonts w:ascii="Arial" w:hAnsi="Arial" w:cs="Arial"/>
          <w:sz w:val="20"/>
        </w:rPr>
        <w:t>výpočtového</w:t>
      </w:r>
      <w:r w:rsidR="00FB0174" w:rsidRPr="003D4AD3">
        <w:rPr>
          <w:rFonts w:ascii="Arial" w:hAnsi="Arial" w:cs="Arial"/>
          <w:sz w:val="20"/>
        </w:rPr>
        <w:t xml:space="preserve"> SW výpočtových staníc </w:t>
      </w:r>
      <w:r w:rsidR="00BA6C39" w:rsidRPr="00D60F98">
        <w:rPr>
          <w:rFonts w:ascii="Arial" w:hAnsi="Arial" w:cs="Arial"/>
          <w:sz w:val="20"/>
        </w:rPr>
        <w:t xml:space="preserve">a tvorby </w:t>
      </w:r>
      <w:r w:rsidR="00223FC2" w:rsidRPr="00D60F98">
        <w:rPr>
          <w:rFonts w:ascii="Arial" w:hAnsi="Arial" w:cs="Arial"/>
          <w:sz w:val="20"/>
        </w:rPr>
        <w:t>aplikácie</w:t>
      </w:r>
      <w:r w:rsidR="009A4BC2" w:rsidRPr="00D60F98">
        <w:rPr>
          <w:rFonts w:ascii="Arial" w:hAnsi="Arial" w:cs="Arial"/>
          <w:sz w:val="20"/>
        </w:rPr>
        <w:t xml:space="preserve"> </w:t>
      </w:r>
      <w:r w:rsidR="00223FC2" w:rsidRPr="00D60F98">
        <w:rPr>
          <w:rFonts w:ascii="Arial" w:hAnsi="Arial" w:cs="Arial"/>
          <w:sz w:val="20"/>
        </w:rPr>
        <w:t>užívateľského</w:t>
      </w:r>
      <w:r w:rsidR="00BA6C39" w:rsidRPr="00D60F98">
        <w:rPr>
          <w:rFonts w:ascii="Arial" w:hAnsi="Arial" w:cs="Arial"/>
          <w:sz w:val="20"/>
        </w:rPr>
        <w:t xml:space="preserve"> </w:t>
      </w:r>
      <w:r w:rsidR="00223FC2">
        <w:rPr>
          <w:rFonts w:ascii="Arial" w:hAnsi="Arial" w:cs="Arial"/>
          <w:sz w:val="20"/>
        </w:rPr>
        <w:t>rozhrania pre</w:t>
      </w:r>
      <w:r w:rsidR="009A4BC2" w:rsidRPr="00D60F98">
        <w:rPr>
          <w:rFonts w:ascii="Arial" w:hAnsi="Arial" w:cs="Arial"/>
          <w:sz w:val="20"/>
        </w:rPr>
        <w:t xml:space="preserve"> pracovn</w:t>
      </w:r>
      <w:r w:rsidR="00223FC2">
        <w:rPr>
          <w:rFonts w:ascii="Arial" w:hAnsi="Arial" w:cs="Arial"/>
          <w:sz w:val="20"/>
        </w:rPr>
        <w:t>é</w:t>
      </w:r>
      <w:r w:rsidR="009A4BC2" w:rsidRPr="00D60F98">
        <w:rPr>
          <w:rFonts w:ascii="Arial" w:hAnsi="Arial" w:cs="Arial"/>
          <w:sz w:val="20"/>
        </w:rPr>
        <w:t xml:space="preserve"> stanice</w:t>
      </w:r>
      <w:r w:rsidR="007B5AC3">
        <w:rPr>
          <w:rFonts w:ascii="Arial" w:hAnsi="Arial" w:cs="Arial"/>
          <w:sz w:val="20"/>
        </w:rPr>
        <w:t xml:space="preserve"> </w:t>
      </w:r>
      <w:proofErr w:type="spellStart"/>
      <w:r w:rsidR="009A4BC2" w:rsidRPr="00D60F98">
        <w:rPr>
          <w:rFonts w:ascii="Arial" w:hAnsi="Arial" w:cs="Arial"/>
          <w:sz w:val="20"/>
        </w:rPr>
        <w:t>Wonderware</w:t>
      </w:r>
      <w:proofErr w:type="spellEnd"/>
      <w:r w:rsidR="009A4BC2" w:rsidRPr="00D60F98">
        <w:rPr>
          <w:rFonts w:ascii="Arial" w:hAnsi="Arial" w:cs="Arial"/>
          <w:sz w:val="20"/>
        </w:rPr>
        <w:t xml:space="preserve"> </w:t>
      </w:r>
      <w:proofErr w:type="spellStart"/>
      <w:r w:rsidR="009A4BC2" w:rsidRPr="00D60F98">
        <w:rPr>
          <w:rFonts w:ascii="Arial" w:hAnsi="Arial" w:cs="Arial"/>
          <w:sz w:val="20"/>
        </w:rPr>
        <w:t>InTouch</w:t>
      </w:r>
      <w:proofErr w:type="spellEnd"/>
      <w:r w:rsidR="004269B8" w:rsidRPr="00D60F98">
        <w:rPr>
          <w:rFonts w:ascii="Arial" w:hAnsi="Arial" w:cs="Arial"/>
          <w:sz w:val="20"/>
        </w:rPr>
        <w:t>,</w:t>
      </w:r>
      <w:r w:rsidR="009A4BC2" w:rsidRPr="00D60F98">
        <w:rPr>
          <w:rFonts w:ascii="Arial" w:hAnsi="Arial" w:cs="Arial"/>
          <w:sz w:val="20"/>
        </w:rPr>
        <w:t xml:space="preserve"> </w:t>
      </w:r>
      <w:r w:rsidR="00C900C9">
        <w:rPr>
          <w:rFonts w:ascii="Arial" w:hAnsi="Arial" w:cs="Arial"/>
          <w:sz w:val="20"/>
        </w:rPr>
        <w:t>realizované</w:t>
      </w:r>
      <w:r w:rsidR="00FB0174" w:rsidRPr="0053344B">
        <w:rPr>
          <w:rFonts w:ascii="Arial" w:hAnsi="Arial" w:cs="Arial"/>
          <w:sz w:val="20"/>
        </w:rPr>
        <w:t xml:space="preserve"> </w:t>
      </w:r>
      <w:r w:rsidR="00C900C9">
        <w:rPr>
          <w:rFonts w:ascii="Arial" w:hAnsi="Arial" w:cs="Arial"/>
          <w:sz w:val="20"/>
        </w:rPr>
        <w:t>spoločnosťou</w:t>
      </w:r>
      <w:r w:rsidRPr="0053344B">
        <w:rPr>
          <w:rFonts w:ascii="Arial" w:hAnsi="Arial" w:cs="Arial"/>
          <w:sz w:val="20"/>
        </w:rPr>
        <w:t xml:space="preserve"> </w:t>
      </w:r>
      <w:proofErr w:type="spellStart"/>
      <w:r w:rsidRPr="0053344B">
        <w:rPr>
          <w:rFonts w:ascii="Arial" w:hAnsi="Arial" w:cs="Arial"/>
          <w:sz w:val="20"/>
        </w:rPr>
        <w:t>PPA-Energo</w:t>
      </w:r>
      <w:proofErr w:type="spellEnd"/>
      <w:r w:rsidRPr="0053344B">
        <w:rPr>
          <w:rFonts w:ascii="Arial" w:hAnsi="Arial" w:cs="Arial"/>
          <w:sz w:val="20"/>
        </w:rPr>
        <w:t>, s.r.o. Bratislava.</w:t>
      </w:r>
    </w:p>
    <w:p w14:paraId="0E3C72FD" w14:textId="77777777" w:rsidR="00555958" w:rsidRPr="00690992" w:rsidRDefault="00555958" w:rsidP="00555958">
      <w:pPr>
        <w:ind w:firstLine="567"/>
        <w:jc w:val="both"/>
        <w:rPr>
          <w:rFonts w:ascii="Arial" w:hAnsi="Arial" w:cs="Arial"/>
          <w:sz w:val="20"/>
        </w:rPr>
      </w:pPr>
      <w:r w:rsidRPr="00690992">
        <w:rPr>
          <w:rFonts w:ascii="Arial" w:hAnsi="Arial" w:cs="Arial"/>
          <w:sz w:val="20"/>
        </w:rPr>
        <w:t>Napájanie elektrickou energiou je zabezpečené privedením z úsekových rozvádzačov 1(2)EN a 1(2)EN11 cez centrálnu napájaciu skriňu a z 1(2)DR04 (44/22 kW), z 1(2)DR05 (44/18 kW). Max. dovolené prerušenie napájania je 1 sekunda. V skriniach TPS sú použité automatické prepínače z 2 nezávislých zdrojov napájania s dobou prepnutia do 50 ms. Tieto zostávajú nezmenené.</w:t>
      </w:r>
    </w:p>
    <w:p w14:paraId="40141985" w14:textId="77777777" w:rsidR="00555958" w:rsidRPr="00690992" w:rsidRDefault="00555958" w:rsidP="00555958">
      <w:pPr>
        <w:ind w:firstLine="567"/>
        <w:jc w:val="both"/>
        <w:rPr>
          <w:rFonts w:ascii="Arial" w:hAnsi="Arial" w:cs="Arial"/>
          <w:sz w:val="20"/>
        </w:rPr>
      </w:pPr>
      <w:r w:rsidRPr="00690992">
        <w:rPr>
          <w:rFonts w:ascii="Arial" w:hAnsi="Arial" w:cs="Arial"/>
          <w:sz w:val="20"/>
        </w:rPr>
        <w:t>Prispôsobenie, prevod, unifikáciu a prvotné spracovanie vstupných signálov pre TPS zabezpečuje JSP v skriniach I01 ÷ I32 v a UVC 27, 28, 29.</w:t>
      </w:r>
    </w:p>
    <w:p w14:paraId="5E23D357" w14:textId="77777777" w:rsidR="00555958" w:rsidRPr="00690992" w:rsidRDefault="00555958" w:rsidP="00555958">
      <w:pPr>
        <w:ind w:firstLine="567"/>
        <w:jc w:val="both"/>
        <w:rPr>
          <w:rFonts w:ascii="Arial" w:hAnsi="Arial" w:cs="Arial"/>
          <w:sz w:val="20"/>
        </w:rPr>
      </w:pPr>
      <w:r w:rsidRPr="00690992">
        <w:rPr>
          <w:rFonts w:ascii="Arial" w:hAnsi="Arial" w:cs="Arial"/>
          <w:sz w:val="20"/>
        </w:rPr>
        <w:t xml:space="preserve">Bližší popis súčasného stavu je uvedený </w:t>
      </w:r>
      <w:r w:rsidR="003B1D07" w:rsidRPr="00690992">
        <w:rPr>
          <w:rFonts w:ascii="Arial" w:hAnsi="Arial" w:cs="Arial"/>
          <w:sz w:val="20"/>
        </w:rPr>
        <w:t xml:space="preserve">v </w:t>
      </w:r>
      <w:r w:rsidRPr="00690992">
        <w:rPr>
          <w:rFonts w:ascii="Arial" w:hAnsi="Arial" w:cs="Arial"/>
          <w:sz w:val="20"/>
        </w:rPr>
        <w:t>príslušných TPP systému TPS.</w:t>
      </w:r>
    </w:p>
    <w:p w14:paraId="1F6F8A26" w14:textId="77777777" w:rsidR="00555958" w:rsidRPr="00690992" w:rsidRDefault="00555958" w:rsidP="00555958">
      <w:pPr>
        <w:ind w:firstLine="567"/>
        <w:jc w:val="both"/>
        <w:rPr>
          <w:rFonts w:ascii="Arial" w:hAnsi="Arial" w:cs="Arial"/>
          <w:sz w:val="20"/>
        </w:rPr>
      </w:pPr>
      <w:r w:rsidRPr="00690992">
        <w:rPr>
          <w:rFonts w:ascii="Arial" w:hAnsi="Arial" w:cs="Arial"/>
          <w:sz w:val="20"/>
        </w:rPr>
        <w:t xml:space="preserve">Na základe IPR13003 boli v komponentoch a sieťach </w:t>
      </w:r>
      <w:proofErr w:type="spellStart"/>
      <w:r w:rsidRPr="00690992">
        <w:rPr>
          <w:rFonts w:ascii="Arial" w:hAnsi="Arial" w:cs="Arial"/>
          <w:sz w:val="20"/>
        </w:rPr>
        <w:t>nadblokovej</w:t>
      </w:r>
      <w:proofErr w:type="spellEnd"/>
      <w:r w:rsidRPr="00690992">
        <w:rPr>
          <w:rFonts w:ascii="Arial" w:hAnsi="Arial" w:cs="Arial"/>
          <w:sz w:val="20"/>
        </w:rPr>
        <w:t xml:space="preserve"> siete a technologickej siete TPS nastavené opatrenia počítačovej bezpečnosti – segmentácia siete, </w:t>
      </w:r>
      <w:proofErr w:type="spellStart"/>
      <w:r w:rsidRPr="00690992">
        <w:rPr>
          <w:rFonts w:ascii="Arial" w:hAnsi="Arial" w:cs="Arial"/>
          <w:sz w:val="20"/>
        </w:rPr>
        <w:t>hardening</w:t>
      </w:r>
      <w:proofErr w:type="spellEnd"/>
      <w:r w:rsidRPr="00690992">
        <w:rPr>
          <w:rFonts w:ascii="Arial" w:hAnsi="Arial" w:cs="Arial"/>
          <w:sz w:val="20"/>
        </w:rPr>
        <w:t xml:space="preserve"> a nastavenie komponentov a sieťových prvkov, zriadený monitoring vrátane doplnenia základných monitorovacích nástrojov a vybudovaný systém vytvárania záloh.</w:t>
      </w:r>
    </w:p>
    <w:p w14:paraId="1513899B" w14:textId="0656E72B" w:rsidR="00555958" w:rsidRPr="00690992" w:rsidRDefault="00555958" w:rsidP="00555958">
      <w:pPr>
        <w:ind w:firstLine="567"/>
        <w:jc w:val="both"/>
        <w:rPr>
          <w:rFonts w:ascii="Arial" w:hAnsi="Arial" w:cs="Arial"/>
          <w:sz w:val="20"/>
        </w:rPr>
      </w:pPr>
      <w:r w:rsidRPr="00690992">
        <w:rPr>
          <w:rFonts w:ascii="Arial" w:hAnsi="Arial" w:cs="Arial"/>
          <w:sz w:val="20"/>
        </w:rPr>
        <w:t xml:space="preserve">Nedostupnosť informácií pri kontrole plnenia </w:t>
      </w:r>
      <w:proofErr w:type="spellStart"/>
      <w:r w:rsidRPr="00690992">
        <w:rPr>
          <w:rFonts w:ascii="Arial" w:hAnsi="Arial" w:cs="Arial"/>
          <w:sz w:val="20"/>
        </w:rPr>
        <w:t>LaP</w:t>
      </w:r>
      <w:proofErr w:type="spellEnd"/>
      <w:r w:rsidRPr="00690992">
        <w:rPr>
          <w:rFonts w:ascii="Arial" w:hAnsi="Arial" w:cs="Arial"/>
          <w:sz w:val="20"/>
        </w:rPr>
        <w:t xml:space="preserve"> - TPS je vyžadovaný buď ako hlavný, resp. záložný zdroj informácií pri nedostupnosti informácií z hlavného zdroja (kontrola plnenia </w:t>
      </w:r>
      <w:proofErr w:type="spellStart"/>
      <w:r w:rsidRPr="00690992">
        <w:rPr>
          <w:rFonts w:ascii="Arial" w:hAnsi="Arial" w:cs="Arial"/>
          <w:sz w:val="20"/>
        </w:rPr>
        <w:t>LaP</w:t>
      </w:r>
      <w:proofErr w:type="spellEnd"/>
      <w:r w:rsidRPr="00690992">
        <w:rPr>
          <w:rFonts w:ascii="Arial" w:hAnsi="Arial" w:cs="Arial"/>
          <w:sz w:val="20"/>
        </w:rPr>
        <w:t xml:space="preserve"> 3.1.2, 3.1.7, 3.3.1, 3.3.6, 3.3.8, 3.3.9, 3.3.10, 3.4.2, 3.4.3, 3.4.5, 3.4.7, 3.5.1, 3.6.5, 3.8.6). Neplnenie </w:t>
      </w:r>
      <w:proofErr w:type="spellStart"/>
      <w:r w:rsidRPr="00690992">
        <w:rPr>
          <w:rFonts w:ascii="Arial" w:hAnsi="Arial" w:cs="Arial"/>
          <w:sz w:val="20"/>
        </w:rPr>
        <w:t>LaP</w:t>
      </w:r>
      <w:proofErr w:type="spellEnd"/>
      <w:r w:rsidRPr="00690992">
        <w:rPr>
          <w:rFonts w:ascii="Arial" w:hAnsi="Arial" w:cs="Arial"/>
          <w:sz w:val="20"/>
        </w:rPr>
        <w:t xml:space="preserve"> 3.3.6, nakoľko výpočtové stanice systému TPS zabezpečujú vstupné parametre pre systém SCORPIO.</w:t>
      </w:r>
      <w:r w:rsidR="007B5AC3">
        <w:rPr>
          <w:rFonts w:ascii="Arial" w:hAnsi="Arial" w:cs="Arial"/>
          <w:sz w:val="20"/>
        </w:rPr>
        <w:t xml:space="preserve"> </w:t>
      </w:r>
      <w:r w:rsidR="007B5AC3" w:rsidRPr="007B5AC3">
        <w:rPr>
          <w:rFonts w:ascii="Arial" w:hAnsi="Arial" w:cs="Arial"/>
          <w:sz w:val="20"/>
        </w:rPr>
        <w:t>TPS je zdroj info</w:t>
      </w:r>
      <w:r w:rsidR="007B5AC3">
        <w:rPr>
          <w:rFonts w:ascii="Arial" w:hAnsi="Arial" w:cs="Arial"/>
          <w:sz w:val="20"/>
        </w:rPr>
        <w:t>rmácií</w:t>
      </w:r>
      <w:r w:rsidR="007B5AC3" w:rsidRPr="007B5AC3">
        <w:rPr>
          <w:rFonts w:ascii="Arial" w:hAnsi="Arial" w:cs="Arial"/>
          <w:sz w:val="20"/>
        </w:rPr>
        <w:t xml:space="preserve"> pre SCORPIO. V prípade výpadku SCORPIA je zdrojom </w:t>
      </w:r>
      <w:proofErr w:type="spellStart"/>
      <w:r w:rsidR="007B5AC3" w:rsidRPr="007B5AC3">
        <w:rPr>
          <w:rFonts w:ascii="Arial" w:hAnsi="Arial" w:cs="Arial"/>
          <w:sz w:val="20"/>
        </w:rPr>
        <w:t>info</w:t>
      </w:r>
      <w:proofErr w:type="spellEnd"/>
      <w:r w:rsidR="007B5AC3" w:rsidRPr="007B5AC3">
        <w:rPr>
          <w:rFonts w:ascii="Arial" w:hAnsi="Arial" w:cs="Arial"/>
          <w:sz w:val="20"/>
        </w:rPr>
        <w:t xml:space="preserve"> pre BD modul OPERATÍV v TPS.</w:t>
      </w:r>
    </w:p>
    <w:p w14:paraId="2992C2D2" w14:textId="32E555FD" w:rsidR="00555958" w:rsidRPr="00690992" w:rsidRDefault="00555958" w:rsidP="00555958">
      <w:pPr>
        <w:ind w:firstLine="567"/>
        <w:jc w:val="both"/>
        <w:rPr>
          <w:rFonts w:ascii="Arial" w:hAnsi="Arial" w:cs="Arial"/>
          <w:sz w:val="20"/>
        </w:rPr>
      </w:pPr>
      <w:r w:rsidRPr="00690992">
        <w:rPr>
          <w:rFonts w:ascii="Arial" w:hAnsi="Arial" w:cs="Arial"/>
          <w:sz w:val="20"/>
        </w:rPr>
        <w:t xml:space="preserve">Systém SPDS je špeciálna SW funkcia TPS na bloku JE určená pre monitorovanie stavu KBF a identifikovanie ich porušenia vo všetkých režimoch bloku, pričom obsluhe BD i ND poskytuje aj ďalšie informácie potrebné pri monitorovaní KBF (zobrazovanie on-line stromov stavov KBF a odkazov na príslušný predpis pre obnovenie </w:t>
      </w:r>
      <w:r w:rsidR="009021E5" w:rsidRPr="00690992">
        <w:rPr>
          <w:rFonts w:ascii="Arial" w:hAnsi="Arial" w:cs="Arial"/>
          <w:sz w:val="20"/>
        </w:rPr>
        <w:t>KBF</w:t>
      </w:r>
      <w:r w:rsidRPr="00690992">
        <w:rPr>
          <w:rFonts w:ascii="Arial" w:hAnsi="Arial" w:cs="Arial"/>
          <w:sz w:val="20"/>
        </w:rPr>
        <w:t>). V prípade výpadku TPS, a tým aj SPDS</w:t>
      </w:r>
      <w:r w:rsidR="006B0DD8" w:rsidRPr="00690992">
        <w:rPr>
          <w:rFonts w:ascii="Arial" w:hAnsi="Arial" w:cs="Arial"/>
          <w:sz w:val="20"/>
        </w:rPr>
        <w:t>,</w:t>
      </w:r>
      <w:r w:rsidRPr="00690992">
        <w:rPr>
          <w:rFonts w:ascii="Arial" w:hAnsi="Arial" w:cs="Arial"/>
          <w:sz w:val="20"/>
        </w:rPr>
        <w:t xml:space="preserve"> prichádza obsluha BD o zdroj okamžitých informácií o KBF. Zisťovanie ich stavu by vyžadovalo ďalší podporný personál (bezpečnostný inžinier)</w:t>
      </w:r>
      <w:r w:rsidR="006B0DD8" w:rsidRPr="00690992">
        <w:rPr>
          <w:rFonts w:ascii="Arial" w:hAnsi="Arial" w:cs="Arial"/>
          <w:sz w:val="20"/>
        </w:rPr>
        <w:t>. V</w:t>
      </w:r>
      <w:r w:rsidRPr="00690992">
        <w:rPr>
          <w:rFonts w:ascii="Arial" w:hAnsi="Arial" w:cs="Arial"/>
          <w:sz w:val="20"/>
        </w:rPr>
        <w:t> prípade havárií, v ktorých sú hlavne nutné tieto informácie</w:t>
      </w:r>
      <w:r w:rsidR="006B0DD8" w:rsidRPr="00690992">
        <w:rPr>
          <w:rFonts w:ascii="Arial" w:hAnsi="Arial" w:cs="Arial"/>
          <w:sz w:val="20"/>
        </w:rPr>
        <w:t>,</w:t>
      </w:r>
      <w:r w:rsidRPr="00690992">
        <w:rPr>
          <w:rFonts w:ascii="Arial" w:hAnsi="Arial" w:cs="Arial"/>
          <w:sz w:val="20"/>
        </w:rPr>
        <w:t xml:space="preserve"> bude všetok personál zaťažený činnosťami spojenými s uvádzaním bloku do stabilného stavu.</w:t>
      </w:r>
    </w:p>
    <w:p w14:paraId="7E48BF03" w14:textId="23209A56" w:rsidR="00555958" w:rsidRPr="00690992" w:rsidRDefault="006B0DD8" w:rsidP="00555958">
      <w:pPr>
        <w:ind w:firstLine="567"/>
        <w:jc w:val="both"/>
        <w:rPr>
          <w:rFonts w:ascii="Arial" w:hAnsi="Arial" w:cs="Arial"/>
          <w:sz w:val="20"/>
        </w:rPr>
      </w:pPr>
      <w:r w:rsidRPr="00690992">
        <w:rPr>
          <w:rFonts w:ascii="Arial" w:hAnsi="Arial" w:cs="Arial"/>
          <w:sz w:val="20"/>
        </w:rPr>
        <w:t>TPS b</w:t>
      </w:r>
      <w:r w:rsidR="00555958" w:rsidRPr="00690992">
        <w:rPr>
          <w:rFonts w:ascii="Arial" w:hAnsi="Arial" w:cs="Arial"/>
          <w:sz w:val="20"/>
        </w:rPr>
        <w:t>ol inštalovaný v rokoch 2005 až 2008 na základe projektu MOD V-2 ÚM R07.01 Informačné systémy. Po 1</w:t>
      </w:r>
      <w:r w:rsidR="00C11AAE" w:rsidRPr="00690992">
        <w:rPr>
          <w:rFonts w:ascii="Arial" w:hAnsi="Arial" w:cs="Arial"/>
          <w:sz w:val="20"/>
        </w:rPr>
        <w:t>3</w:t>
      </w:r>
      <w:r w:rsidR="00555958" w:rsidRPr="00690992">
        <w:rPr>
          <w:rFonts w:ascii="Arial" w:hAnsi="Arial" w:cs="Arial"/>
          <w:sz w:val="20"/>
        </w:rPr>
        <w:t>-tich rokoch prevádzkovania sa prejavujú poruchy systém</w:t>
      </w:r>
      <w:r w:rsidR="003B1D07" w:rsidRPr="00690992">
        <w:rPr>
          <w:rFonts w:ascii="Arial" w:hAnsi="Arial" w:cs="Arial"/>
          <w:sz w:val="20"/>
        </w:rPr>
        <w:t>u</w:t>
      </w:r>
      <w:r w:rsidR="00555958" w:rsidRPr="00690992">
        <w:rPr>
          <w:rFonts w:ascii="Arial" w:hAnsi="Arial" w:cs="Arial"/>
          <w:sz w:val="20"/>
        </w:rPr>
        <w:t xml:space="preserve"> vyplývajúce hlavne zo zastarávania elektronických súčiastok a vplyvov prostredia, napr. z usádzania prachu v súvislej vrstve v serverových skriniach a poškodených kondenzátoroch na základných doskách operátorských staníc.</w:t>
      </w:r>
    </w:p>
    <w:p w14:paraId="47D4D64B" w14:textId="77777777" w:rsidR="000176D6" w:rsidRPr="00690992" w:rsidRDefault="00555958" w:rsidP="00555958">
      <w:pPr>
        <w:ind w:firstLine="567"/>
        <w:jc w:val="both"/>
        <w:rPr>
          <w:rFonts w:ascii="Arial" w:hAnsi="Arial" w:cs="Arial"/>
          <w:sz w:val="20"/>
        </w:rPr>
      </w:pPr>
      <w:r w:rsidRPr="00690992">
        <w:rPr>
          <w:rFonts w:ascii="Arial" w:hAnsi="Arial" w:cs="Arial"/>
          <w:sz w:val="20"/>
        </w:rPr>
        <w:t xml:space="preserve">Súčasťou dodávky TPS boli aj STEND-y na metrológiu a kalibráciu modulov a kariet JSP. Problematickou časťou týchto </w:t>
      </w:r>
      <w:proofErr w:type="spellStart"/>
      <w:r w:rsidRPr="00690992">
        <w:rPr>
          <w:rFonts w:ascii="Arial" w:hAnsi="Arial" w:cs="Arial"/>
          <w:sz w:val="20"/>
        </w:rPr>
        <w:t>STEND-ov</w:t>
      </w:r>
      <w:proofErr w:type="spellEnd"/>
      <w:r w:rsidRPr="00690992">
        <w:rPr>
          <w:rFonts w:ascii="Arial" w:hAnsi="Arial" w:cs="Arial"/>
          <w:sz w:val="20"/>
        </w:rPr>
        <w:t xml:space="preserve"> sa stali kalibrátory </w:t>
      </w:r>
      <w:proofErr w:type="spellStart"/>
      <w:r w:rsidRPr="00690992">
        <w:rPr>
          <w:rFonts w:ascii="Arial" w:hAnsi="Arial" w:cs="Arial"/>
          <w:sz w:val="20"/>
        </w:rPr>
        <w:t>MicroCal</w:t>
      </w:r>
      <w:proofErr w:type="spellEnd"/>
      <w:r w:rsidRPr="00690992">
        <w:rPr>
          <w:rFonts w:ascii="Arial" w:hAnsi="Arial" w:cs="Arial"/>
          <w:sz w:val="20"/>
        </w:rPr>
        <w:t xml:space="preserve"> 2000+. Ich presnosť klesá, tento model už nie je na trhu dostupný. Kalibrátor nie je možné nahradiť novším modelom bez úpravy programového vybavenia riadiaceho počítača STEND-u.</w:t>
      </w:r>
    </w:p>
    <w:p w14:paraId="4B2DCCFE" w14:textId="77777777" w:rsidR="002D5C1A" w:rsidRPr="00690992" w:rsidRDefault="00281FCD" w:rsidP="005C3516">
      <w:pPr>
        <w:ind w:firstLine="567"/>
        <w:jc w:val="both"/>
        <w:rPr>
          <w:rFonts w:ascii="Arial" w:hAnsi="Arial" w:cs="Arial"/>
          <w:sz w:val="20"/>
        </w:rPr>
      </w:pPr>
      <w:r w:rsidRPr="00690992">
        <w:rPr>
          <w:rFonts w:ascii="Arial" w:hAnsi="Arial" w:cs="Arial"/>
          <w:sz w:val="20"/>
        </w:rPr>
        <w:t>Podľa správy o stave je TPS v červenom pásme, nakoľko je vysoký počet NG hlásení. Dôvodom stavu je poruchovosť počítačových komponentov systému. Parameter "Monitorovanie výkonnosti" je v žltom pásme z dôvodu nevyhovujúceho stavu výpočtovej časti systému TPS.</w:t>
      </w:r>
      <w:r w:rsidR="002D5C1A" w:rsidRPr="00690992">
        <w:rPr>
          <w:rFonts w:ascii="Arial" w:hAnsi="Arial" w:cs="Arial"/>
          <w:sz w:val="20"/>
        </w:rPr>
        <w:t xml:space="preserve"> Parameter „Opakujúce sa problémy" je v žltom pásme z dôvodu dlhodobej nefunkčnosti stanice TPS na núdzovej dozorni.</w:t>
      </w:r>
    </w:p>
    <w:p w14:paraId="371E0CA2" w14:textId="77777777" w:rsidR="00281FCD" w:rsidRPr="00690992" w:rsidRDefault="00281FCD" w:rsidP="00281FCD">
      <w:pPr>
        <w:ind w:firstLine="567"/>
        <w:jc w:val="both"/>
        <w:rPr>
          <w:rFonts w:ascii="Arial" w:hAnsi="Arial" w:cs="Arial"/>
          <w:sz w:val="20"/>
        </w:rPr>
      </w:pPr>
      <w:r w:rsidRPr="00690992">
        <w:rPr>
          <w:rFonts w:ascii="Arial" w:hAnsi="Arial" w:cs="Arial"/>
          <w:sz w:val="20"/>
        </w:rPr>
        <w:t xml:space="preserve">V posledných rokoch narastajú náklady na NCOR zákazky, v roku boli 27 tis. €. Vzhľadom na zastaranosť a opotrebovanosť výpočtovej časti systému a meracích obvodov predpokladáme mierny nárast nákladov na </w:t>
      </w:r>
      <w:proofErr w:type="spellStart"/>
      <w:r w:rsidRPr="00690992">
        <w:rPr>
          <w:rFonts w:ascii="Arial" w:hAnsi="Arial" w:cs="Arial"/>
          <w:sz w:val="20"/>
        </w:rPr>
        <w:t>korektívnu</w:t>
      </w:r>
      <w:proofErr w:type="spellEnd"/>
      <w:r w:rsidRPr="00690992">
        <w:rPr>
          <w:rFonts w:ascii="Arial" w:hAnsi="Arial" w:cs="Arial"/>
          <w:sz w:val="20"/>
        </w:rPr>
        <w:t xml:space="preserve"> údržbu.</w:t>
      </w:r>
    </w:p>
    <w:p w14:paraId="16D76CF5" w14:textId="77777777" w:rsidR="00416555" w:rsidRPr="00690992" w:rsidRDefault="00281FCD" w:rsidP="00281FCD">
      <w:pPr>
        <w:ind w:firstLine="567"/>
        <w:jc w:val="both"/>
        <w:rPr>
          <w:rFonts w:ascii="Arial" w:hAnsi="Arial" w:cs="Arial"/>
          <w:sz w:val="20"/>
        </w:rPr>
      </w:pPr>
      <w:r w:rsidRPr="00690992">
        <w:rPr>
          <w:rFonts w:ascii="Arial" w:hAnsi="Arial" w:cs="Arial"/>
          <w:sz w:val="20"/>
        </w:rPr>
        <w:t>Za obdobie január až september 2016 bolo na zariadenia TPS 501 zákaziek (NPRV 395, NCOR 106).</w:t>
      </w:r>
    </w:p>
    <w:p w14:paraId="617BBF21" w14:textId="77777777" w:rsidR="00281FCD" w:rsidRPr="00690992" w:rsidRDefault="00281FCD" w:rsidP="00281FCD">
      <w:pPr>
        <w:ind w:firstLine="567"/>
        <w:jc w:val="both"/>
        <w:rPr>
          <w:rFonts w:ascii="Arial" w:hAnsi="Arial" w:cs="Arial"/>
          <w:sz w:val="20"/>
        </w:rPr>
      </w:pPr>
      <w:r w:rsidRPr="003D4AD3">
        <w:rPr>
          <w:rFonts w:ascii="Arial" w:hAnsi="Arial" w:cs="Arial"/>
          <w:sz w:val="20"/>
        </w:rPr>
        <w:t>Z kódov porúch v NG</w:t>
      </w:r>
      <w:r w:rsidRPr="00690992">
        <w:rPr>
          <w:rFonts w:ascii="Arial" w:hAnsi="Arial" w:cs="Arial"/>
          <w:sz w:val="20"/>
        </w:rPr>
        <w:t xml:space="preserve"> hláseniach bolo identifikovaných 50 porúch zapríčinených poruchou elektroniky výpočtovej a MMI časti systému TPS.</w:t>
      </w:r>
    </w:p>
    <w:p w14:paraId="636043CE" w14:textId="77777777" w:rsidR="001E60D3" w:rsidRPr="00690992" w:rsidRDefault="001E60D3" w:rsidP="00555958">
      <w:pPr>
        <w:ind w:firstLine="567"/>
        <w:jc w:val="both"/>
        <w:rPr>
          <w:rFonts w:ascii="Arial" w:hAnsi="Arial" w:cs="Arial"/>
          <w:sz w:val="20"/>
        </w:rPr>
      </w:pPr>
    </w:p>
    <w:p w14:paraId="7F162879" w14:textId="77777777" w:rsidR="00555958" w:rsidRPr="00690992" w:rsidRDefault="00555958" w:rsidP="00555958">
      <w:pPr>
        <w:spacing w:before="120"/>
        <w:jc w:val="both"/>
        <w:rPr>
          <w:rFonts w:ascii="Arial" w:hAnsi="Arial" w:cs="Arial"/>
          <w:b/>
          <w:bCs/>
          <w:i/>
          <w:iCs/>
          <w:color w:val="000000"/>
        </w:rPr>
      </w:pPr>
      <w:r w:rsidRPr="00690992">
        <w:rPr>
          <w:rFonts w:ascii="Arial" w:hAnsi="Arial" w:cs="Arial"/>
          <w:b/>
          <w:bCs/>
          <w:i/>
          <w:iCs/>
          <w:color w:val="000000"/>
        </w:rPr>
        <w:t>Klasifikácia</w:t>
      </w:r>
    </w:p>
    <w:p w14:paraId="101BA6B7" w14:textId="77777777" w:rsidR="003B1D07" w:rsidRPr="00690992" w:rsidRDefault="00555958" w:rsidP="00555958">
      <w:pPr>
        <w:spacing w:before="120"/>
        <w:ind w:firstLine="567"/>
        <w:jc w:val="both"/>
        <w:rPr>
          <w:rFonts w:ascii="Arial" w:hAnsi="Arial" w:cs="Arial"/>
          <w:sz w:val="20"/>
        </w:rPr>
      </w:pPr>
      <w:r w:rsidRPr="00690992">
        <w:rPr>
          <w:rFonts w:ascii="Arial" w:hAnsi="Arial" w:cs="Arial"/>
          <w:sz w:val="20"/>
        </w:rPr>
        <w:t>TPS je klasifikovaný podľa STN EN 61226:2011-02 v kategórii C.</w:t>
      </w:r>
    </w:p>
    <w:p w14:paraId="0FD77E98" w14:textId="77777777" w:rsidR="003B1D07" w:rsidRPr="00690992" w:rsidRDefault="00555958" w:rsidP="00555958">
      <w:pPr>
        <w:spacing w:before="120"/>
        <w:ind w:firstLine="567"/>
        <w:jc w:val="both"/>
        <w:rPr>
          <w:rFonts w:ascii="Arial" w:hAnsi="Arial" w:cs="Arial"/>
          <w:sz w:val="20"/>
        </w:rPr>
      </w:pPr>
      <w:r w:rsidRPr="00690992">
        <w:rPr>
          <w:rFonts w:ascii="Arial" w:hAnsi="Arial" w:cs="Arial"/>
          <w:sz w:val="20"/>
        </w:rPr>
        <w:t xml:space="preserve">TPS nie je podľa zákona č. 541/2004 </w:t>
      </w:r>
      <w:proofErr w:type="spellStart"/>
      <w:r w:rsidRPr="00690992">
        <w:rPr>
          <w:rFonts w:ascii="Arial" w:hAnsi="Arial" w:cs="Arial"/>
          <w:sz w:val="20"/>
        </w:rPr>
        <w:t>Z.z</w:t>
      </w:r>
      <w:proofErr w:type="spellEnd"/>
      <w:r w:rsidRPr="00690992">
        <w:rPr>
          <w:rFonts w:ascii="Arial" w:hAnsi="Arial" w:cs="Arial"/>
          <w:sz w:val="20"/>
        </w:rPr>
        <w:t>. vybraným zariadením.</w:t>
      </w:r>
    </w:p>
    <w:p w14:paraId="592044F7" w14:textId="77777777" w:rsidR="003B1D07" w:rsidRPr="00690992" w:rsidRDefault="00555958" w:rsidP="00555958">
      <w:pPr>
        <w:spacing w:before="120"/>
        <w:ind w:firstLine="567"/>
        <w:jc w:val="both"/>
        <w:rPr>
          <w:rFonts w:ascii="Arial" w:hAnsi="Arial" w:cs="Arial"/>
          <w:sz w:val="20"/>
        </w:rPr>
      </w:pPr>
      <w:r w:rsidRPr="00690992">
        <w:rPr>
          <w:rFonts w:ascii="Arial" w:hAnsi="Arial" w:cs="Arial"/>
          <w:sz w:val="20"/>
        </w:rPr>
        <w:t xml:space="preserve">Podľa Vyhlášky ÚJD č. 430/2011 </w:t>
      </w:r>
      <w:proofErr w:type="spellStart"/>
      <w:r w:rsidRPr="00690992">
        <w:rPr>
          <w:rFonts w:ascii="Arial" w:hAnsi="Arial" w:cs="Arial"/>
          <w:sz w:val="20"/>
        </w:rPr>
        <w:t>Z.z</w:t>
      </w:r>
      <w:proofErr w:type="spellEnd"/>
      <w:r w:rsidRPr="00690992">
        <w:rPr>
          <w:rFonts w:ascii="Arial" w:hAnsi="Arial" w:cs="Arial"/>
          <w:sz w:val="20"/>
        </w:rPr>
        <w:t>. patrí do bezpečnostnej triedy IV a je klasifikovaný ako prevádzkový systém.</w:t>
      </w:r>
    </w:p>
    <w:p w14:paraId="460296F7" w14:textId="77777777" w:rsidR="00555958" w:rsidRPr="00690992" w:rsidRDefault="00555958" w:rsidP="00555958">
      <w:pPr>
        <w:spacing w:before="120"/>
        <w:ind w:firstLine="567"/>
        <w:jc w:val="both"/>
        <w:rPr>
          <w:rFonts w:ascii="Arial" w:hAnsi="Arial" w:cs="Arial"/>
          <w:sz w:val="20"/>
        </w:rPr>
      </w:pPr>
      <w:r w:rsidRPr="00690992">
        <w:rPr>
          <w:rFonts w:ascii="Arial" w:hAnsi="Arial" w:cs="Arial"/>
          <w:sz w:val="20"/>
        </w:rPr>
        <w:t>Niektoré časti (GW) nadväzujúce na bezpečnostné systémy a technologické informačné systémy JE patria medzi systémy so vzťahom k bezpečnosti.</w:t>
      </w:r>
    </w:p>
    <w:p w14:paraId="6C665666" w14:textId="77777777" w:rsidR="003B1D07" w:rsidRPr="00690992" w:rsidRDefault="00555958" w:rsidP="00555958">
      <w:pPr>
        <w:spacing w:before="120"/>
        <w:ind w:firstLine="567"/>
        <w:jc w:val="both"/>
        <w:rPr>
          <w:rFonts w:ascii="Arial" w:hAnsi="Arial" w:cs="Arial"/>
          <w:sz w:val="20"/>
        </w:rPr>
      </w:pPr>
      <w:r w:rsidRPr="00690992">
        <w:rPr>
          <w:rFonts w:ascii="Arial" w:hAnsi="Arial" w:cs="Arial"/>
          <w:sz w:val="20"/>
        </w:rPr>
        <w:t xml:space="preserve">Súčasne podľa vyhlášky č. 508/2009 </w:t>
      </w:r>
      <w:proofErr w:type="spellStart"/>
      <w:r w:rsidRPr="00690992">
        <w:rPr>
          <w:rFonts w:ascii="Arial" w:hAnsi="Arial" w:cs="Arial"/>
          <w:sz w:val="20"/>
        </w:rPr>
        <w:t>Z.z</w:t>
      </w:r>
      <w:proofErr w:type="spellEnd"/>
      <w:r w:rsidRPr="00690992">
        <w:rPr>
          <w:rFonts w:ascii="Arial" w:hAnsi="Arial" w:cs="Arial"/>
          <w:sz w:val="20"/>
        </w:rPr>
        <w:t>. patrí medzi vyhradené technické zariadenia v skupine III. B.</w:t>
      </w:r>
    </w:p>
    <w:p w14:paraId="2D0D6AA3" w14:textId="77777777" w:rsidR="00555958" w:rsidRPr="00690992" w:rsidRDefault="00555958" w:rsidP="00555958">
      <w:pPr>
        <w:spacing w:before="120"/>
        <w:ind w:firstLine="567"/>
        <w:jc w:val="both"/>
        <w:rPr>
          <w:rFonts w:ascii="Arial" w:hAnsi="Arial" w:cs="Arial"/>
          <w:sz w:val="20"/>
        </w:rPr>
      </w:pPr>
      <w:r w:rsidRPr="00690992">
        <w:rPr>
          <w:rFonts w:ascii="Arial" w:hAnsi="Arial" w:cs="Arial"/>
          <w:sz w:val="20"/>
        </w:rPr>
        <w:t>Podľa návodu IAEA NS-G-1.6 TPS patrí medzi systémy so vzťahom k bezpečnosti, ktorý svoju funkciu nemusí plniť počas seizmickej udalosti, ani po nej. Zariadenia TPS patria do seizmickej triedy 2, s výnimkou zariadení umiestnených v miestnostiach č. 312 a č. 377 (neoper. časť BD), ktoré patria do triedy 2a.</w:t>
      </w:r>
    </w:p>
    <w:p w14:paraId="76C0B21F" w14:textId="77777777" w:rsidR="00555958" w:rsidRPr="00690992" w:rsidRDefault="00555958" w:rsidP="00555958">
      <w:pPr>
        <w:spacing w:before="120"/>
        <w:ind w:firstLine="567"/>
        <w:jc w:val="both"/>
        <w:rPr>
          <w:rFonts w:ascii="Arial" w:hAnsi="Arial" w:cs="Arial"/>
          <w:sz w:val="20"/>
        </w:rPr>
      </w:pPr>
      <w:r w:rsidRPr="00690992">
        <w:rPr>
          <w:rFonts w:ascii="Arial" w:hAnsi="Arial" w:cs="Arial"/>
          <w:sz w:val="20"/>
        </w:rPr>
        <w:t>Zariadenia sú zaradené do DPS 10.02, 60.02, 01.01, 51.01.</w:t>
      </w:r>
    </w:p>
    <w:p w14:paraId="597E5755" w14:textId="77777777" w:rsidR="004B0AB7" w:rsidRPr="00690992" w:rsidRDefault="00555958" w:rsidP="004B0AB7">
      <w:pPr>
        <w:spacing w:before="120"/>
        <w:ind w:firstLine="567"/>
        <w:jc w:val="both"/>
        <w:rPr>
          <w:rFonts w:ascii="Arial" w:hAnsi="Arial" w:cs="Arial"/>
          <w:sz w:val="20"/>
        </w:rPr>
      </w:pPr>
      <w:r w:rsidRPr="00690992">
        <w:rPr>
          <w:rFonts w:ascii="Arial" w:hAnsi="Arial" w:cs="Arial"/>
          <w:sz w:val="20"/>
        </w:rPr>
        <w:t>TPS je podľa smernice SE/MNA-181.10 „Bezpečnosť ICS“ kategorizovaný ako systém T1. Technologická sieť TPS je kategorizovaná ako systém T2.</w:t>
      </w:r>
      <w:r w:rsidR="004B0AB7" w:rsidRPr="00690992">
        <w:rPr>
          <w:rFonts w:ascii="Arial" w:hAnsi="Arial" w:cs="Arial"/>
          <w:sz w:val="20"/>
        </w:rPr>
        <w:t xml:space="preserve"> </w:t>
      </w:r>
      <w:r w:rsidR="005C3516" w:rsidRPr="00690992">
        <w:rPr>
          <w:rFonts w:ascii="Arial" w:hAnsi="Arial" w:cs="Arial"/>
          <w:sz w:val="20"/>
        </w:rPr>
        <w:t>Smernica určuje pravidlá f</w:t>
      </w:r>
      <w:r w:rsidR="004B0AB7" w:rsidRPr="00690992">
        <w:rPr>
          <w:rFonts w:ascii="Arial" w:hAnsi="Arial" w:cs="Arial"/>
          <w:sz w:val="20"/>
        </w:rPr>
        <w:t>yzick</w:t>
      </w:r>
      <w:r w:rsidR="005C3516" w:rsidRPr="00690992">
        <w:rPr>
          <w:rFonts w:ascii="Arial" w:hAnsi="Arial" w:cs="Arial"/>
          <w:sz w:val="20"/>
        </w:rPr>
        <w:t>ého</w:t>
      </w:r>
      <w:r w:rsidR="004B0AB7" w:rsidRPr="00690992">
        <w:rPr>
          <w:rFonts w:ascii="Arial" w:hAnsi="Arial" w:cs="Arial"/>
          <w:sz w:val="20"/>
        </w:rPr>
        <w:t xml:space="preserve"> prístup</w:t>
      </w:r>
      <w:r w:rsidR="005C3516" w:rsidRPr="00690992">
        <w:rPr>
          <w:rFonts w:ascii="Arial" w:hAnsi="Arial" w:cs="Arial"/>
          <w:sz w:val="20"/>
        </w:rPr>
        <w:t xml:space="preserve">u k zariadeniam ICS a </w:t>
      </w:r>
      <w:r w:rsidR="004B0AB7" w:rsidRPr="00690992">
        <w:rPr>
          <w:rFonts w:ascii="Arial" w:hAnsi="Arial" w:cs="Arial"/>
          <w:sz w:val="20"/>
        </w:rPr>
        <w:t>vstup</w:t>
      </w:r>
      <w:r w:rsidR="005C3516" w:rsidRPr="00690992">
        <w:rPr>
          <w:rFonts w:ascii="Arial" w:hAnsi="Arial" w:cs="Arial"/>
          <w:sz w:val="20"/>
        </w:rPr>
        <w:t>u</w:t>
      </w:r>
      <w:r w:rsidR="004B0AB7" w:rsidRPr="00690992">
        <w:rPr>
          <w:rFonts w:ascii="Arial" w:hAnsi="Arial" w:cs="Arial"/>
          <w:sz w:val="20"/>
        </w:rPr>
        <w:t xml:space="preserve"> </w:t>
      </w:r>
      <w:r w:rsidR="005C3516" w:rsidRPr="00690992">
        <w:rPr>
          <w:rFonts w:ascii="Arial" w:hAnsi="Arial" w:cs="Arial"/>
          <w:sz w:val="20"/>
        </w:rPr>
        <w:t>do miestností s citlivými údajmi v počítačoch</w:t>
      </w:r>
      <w:r w:rsidR="004B0AB7" w:rsidRPr="00690992">
        <w:rPr>
          <w:rFonts w:ascii="Arial" w:hAnsi="Arial" w:cs="Arial"/>
          <w:sz w:val="20"/>
        </w:rPr>
        <w:t>.</w:t>
      </w:r>
    </w:p>
    <w:p w14:paraId="5EE92C52" w14:textId="77777777" w:rsidR="00555958" w:rsidRPr="00690992" w:rsidRDefault="00555958" w:rsidP="00555958">
      <w:pPr>
        <w:spacing w:before="120"/>
        <w:ind w:firstLine="567"/>
        <w:jc w:val="both"/>
        <w:rPr>
          <w:rFonts w:ascii="Arial" w:hAnsi="Arial" w:cs="Arial"/>
          <w:sz w:val="20"/>
        </w:rPr>
      </w:pPr>
    </w:p>
    <w:tbl>
      <w:tblPr>
        <w:tblpPr w:leftFromText="141" w:rightFromText="141" w:vertAnchor="text" w:horzAnchor="margin" w:tblpY="12"/>
        <w:tblW w:w="10578" w:type="dxa"/>
        <w:tblLayout w:type="fixed"/>
        <w:tblCellMar>
          <w:left w:w="70" w:type="dxa"/>
          <w:right w:w="70" w:type="dxa"/>
        </w:tblCellMar>
        <w:tblLook w:val="0000" w:firstRow="0" w:lastRow="0" w:firstColumn="0" w:lastColumn="0" w:noHBand="0" w:noVBand="0"/>
      </w:tblPr>
      <w:tblGrid>
        <w:gridCol w:w="1771"/>
        <w:gridCol w:w="851"/>
        <w:gridCol w:w="3278"/>
        <w:gridCol w:w="425"/>
        <w:gridCol w:w="851"/>
        <w:gridCol w:w="709"/>
        <w:gridCol w:w="710"/>
        <w:gridCol w:w="585"/>
        <w:gridCol w:w="973"/>
        <w:gridCol w:w="425"/>
      </w:tblGrid>
      <w:tr w:rsidR="00555958" w14:paraId="36634C1A" w14:textId="77777777" w:rsidTr="002E2FFE">
        <w:trPr>
          <w:trHeight w:val="259"/>
        </w:trPr>
        <w:tc>
          <w:tcPr>
            <w:tcW w:w="1771" w:type="dxa"/>
            <w:tcBorders>
              <w:top w:val="single" w:sz="4" w:space="0" w:color="C0C0C0"/>
              <w:left w:val="single" w:sz="4" w:space="0" w:color="C0C0C0"/>
              <w:bottom w:val="single" w:sz="4" w:space="0" w:color="C0C0C0"/>
              <w:right w:val="single" w:sz="4" w:space="0" w:color="C0C0C0"/>
            </w:tcBorders>
            <w:shd w:val="clear" w:color="000000" w:fill="C0C0C0"/>
          </w:tcPr>
          <w:p w14:paraId="32563AD4" w14:textId="77777777" w:rsidR="00555958" w:rsidRDefault="00555958" w:rsidP="002E2FFE">
            <w:pPr>
              <w:rPr>
                <w:rFonts w:ascii="Arial" w:hAnsi="Arial" w:cs="Arial"/>
                <w:sz w:val="16"/>
                <w:szCs w:val="16"/>
              </w:rPr>
            </w:pPr>
            <w:r>
              <w:rPr>
                <w:rFonts w:ascii="Arial" w:hAnsi="Arial" w:cs="Arial"/>
                <w:sz w:val="16"/>
                <w:szCs w:val="16"/>
              </w:rPr>
              <w:t>Použitý</w:t>
            </w:r>
          </w:p>
        </w:tc>
        <w:tc>
          <w:tcPr>
            <w:tcW w:w="851" w:type="dxa"/>
            <w:tcBorders>
              <w:top w:val="single" w:sz="4" w:space="0" w:color="C0C0C0"/>
              <w:left w:val="nil"/>
              <w:bottom w:val="single" w:sz="4" w:space="0" w:color="C0C0C0"/>
              <w:right w:val="single" w:sz="4" w:space="0" w:color="C0C0C0"/>
            </w:tcBorders>
            <w:shd w:val="clear" w:color="000000" w:fill="C0C0C0"/>
          </w:tcPr>
          <w:p w14:paraId="311BA637" w14:textId="77777777" w:rsidR="00555958" w:rsidRDefault="00555958" w:rsidP="002E2FFE">
            <w:pPr>
              <w:rPr>
                <w:rFonts w:ascii="Arial" w:hAnsi="Arial" w:cs="Arial"/>
                <w:sz w:val="16"/>
                <w:szCs w:val="16"/>
              </w:rPr>
            </w:pPr>
            <w:r>
              <w:rPr>
                <w:rFonts w:ascii="Arial" w:hAnsi="Arial" w:cs="Arial"/>
                <w:sz w:val="16"/>
                <w:szCs w:val="16"/>
              </w:rPr>
              <w:t>PS,DPS</w:t>
            </w:r>
          </w:p>
        </w:tc>
        <w:tc>
          <w:tcPr>
            <w:tcW w:w="3278" w:type="dxa"/>
            <w:tcBorders>
              <w:top w:val="single" w:sz="4" w:space="0" w:color="C0C0C0"/>
              <w:left w:val="nil"/>
              <w:bottom w:val="single" w:sz="4" w:space="0" w:color="C0C0C0"/>
              <w:right w:val="single" w:sz="4" w:space="0" w:color="C0C0C0"/>
            </w:tcBorders>
            <w:shd w:val="clear" w:color="000000" w:fill="C0C0C0"/>
          </w:tcPr>
          <w:p w14:paraId="0CC46599" w14:textId="77777777" w:rsidR="00555958" w:rsidRDefault="00555958" w:rsidP="002E2FFE">
            <w:pPr>
              <w:rPr>
                <w:rFonts w:ascii="Arial" w:hAnsi="Arial" w:cs="Arial"/>
                <w:sz w:val="16"/>
                <w:szCs w:val="16"/>
              </w:rPr>
            </w:pPr>
            <w:r>
              <w:rPr>
                <w:rFonts w:ascii="Arial" w:hAnsi="Arial" w:cs="Arial"/>
                <w:sz w:val="16"/>
                <w:szCs w:val="16"/>
              </w:rPr>
              <w:t>Názov obvodu</w:t>
            </w:r>
          </w:p>
        </w:tc>
        <w:tc>
          <w:tcPr>
            <w:tcW w:w="425" w:type="dxa"/>
            <w:tcBorders>
              <w:top w:val="single" w:sz="4" w:space="0" w:color="C0C0C0"/>
              <w:left w:val="nil"/>
              <w:bottom w:val="single" w:sz="4" w:space="0" w:color="C0C0C0"/>
              <w:right w:val="single" w:sz="4" w:space="0" w:color="C0C0C0"/>
            </w:tcBorders>
            <w:shd w:val="clear" w:color="000000" w:fill="C0C0C0"/>
          </w:tcPr>
          <w:p w14:paraId="657A5B59" w14:textId="77777777" w:rsidR="00555958" w:rsidRDefault="00555958" w:rsidP="002E2FFE">
            <w:pPr>
              <w:rPr>
                <w:rFonts w:ascii="Arial" w:hAnsi="Arial" w:cs="Arial"/>
                <w:sz w:val="16"/>
                <w:szCs w:val="16"/>
              </w:rPr>
            </w:pPr>
            <w:r>
              <w:rPr>
                <w:rFonts w:ascii="Arial" w:hAnsi="Arial" w:cs="Arial"/>
                <w:sz w:val="16"/>
                <w:szCs w:val="16"/>
              </w:rPr>
              <w:t>SO</w:t>
            </w:r>
          </w:p>
        </w:tc>
        <w:tc>
          <w:tcPr>
            <w:tcW w:w="851" w:type="dxa"/>
            <w:tcBorders>
              <w:top w:val="single" w:sz="4" w:space="0" w:color="C0C0C0"/>
              <w:left w:val="nil"/>
              <w:bottom w:val="single" w:sz="4" w:space="0" w:color="C0C0C0"/>
              <w:right w:val="single" w:sz="4" w:space="0" w:color="C0C0C0"/>
            </w:tcBorders>
            <w:shd w:val="clear" w:color="000000" w:fill="C0C0C0"/>
          </w:tcPr>
          <w:p w14:paraId="220F4B16" w14:textId="77777777" w:rsidR="00555958" w:rsidRDefault="00555958" w:rsidP="002E2FFE">
            <w:pPr>
              <w:rPr>
                <w:rFonts w:ascii="Arial" w:hAnsi="Arial" w:cs="Arial"/>
                <w:sz w:val="16"/>
                <w:szCs w:val="16"/>
              </w:rPr>
            </w:pPr>
            <w:r>
              <w:rPr>
                <w:rFonts w:ascii="Arial" w:hAnsi="Arial" w:cs="Arial"/>
                <w:sz w:val="16"/>
                <w:szCs w:val="16"/>
              </w:rPr>
              <w:t>Miestnosť</w:t>
            </w:r>
          </w:p>
        </w:tc>
        <w:tc>
          <w:tcPr>
            <w:tcW w:w="709" w:type="dxa"/>
            <w:tcBorders>
              <w:top w:val="single" w:sz="4" w:space="0" w:color="C0C0C0"/>
              <w:left w:val="nil"/>
              <w:bottom w:val="single" w:sz="4" w:space="0" w:color="C0C0C0"/>
              <w:right w:val="single" w:sz="4" w:space="0" w:color="C0C0C0"/>
            </w:tcBorders>
            <w:shd w:val="clear" w:color="000000" w:fill="C0C0C0"/>
          </w:tcPr>
          <w:p w14:paraId="3FC05818" w14:textId="77777777" w:rsidR="00555958" w:rsidRDefault="00555958" w:rsidP="002E2FFE">
            <w:pPr>
              <w:rPr>
                <w:rFonts w:ascii="Arial" w:hAnsi="Arial" w:cs="Arial"/>
                <w:sz w:val="16"/>
                <w:szCs w:val="16"/>
              </w:rPr>
            </w:pPr>
            <w:r>
              <w:rPr>
                <w:rFonts w:ascii="Arial" w:hAnsi="Arial" w:cs="Arial"/>
                <w:sz w:val="16"/>
                <w:szCs w:val="16"/>
              </w:rPr>
              <w:t>430-CD</w:t>
            </w:r>
          </w:p>
        </w:tc>
        <w:tc>
          <w:tcPr>
            <w:tcW w:w="710" w:type="dxa"/>
            <w:tcBorders>
              <w:top w:val="single" w:sz="4" w:space="0" w:color="C0C0C0"/>
              <w:left w:val="nil"/>
              <w:bottom w:val="single" w:sz="4" w:space="0" w:color="C0C0C0"/>
              <w:right w:val="single" w:sz="4" w:space="0" w:color="C0C0C0"/>
            </w:tcBorders>
            <w:shd w:val="clear" w:color="000000" w:fill="C0C0C0"/>
          </w:tcPr>
          <w:p w14:paraId="51006709" w14:textId="77777777" w:rsidR="00555958" w:rsidRDefault="00555958" w:rsidP="002E2FFE">
            <w:pPr>
              <w:rPr>
                <w:rFonts w:ascii="Arial" w:hAnsi="Arial" w:cs="Arial"/>
                <w:sz w:val="16"/>
                <w:szCs w:val="16"/>
              </w:rPr>
            </w:pPr>
            <w:r>
              <w:rPr>
                <w:rFonts w:ascii="Arial" w:hAnsi="Arial" w:cs="Arial"/>
                <w:sz w:val="16"/>
                <w:szCs w:val="16"/>
              </w:rPr>
              <w:t>BTF430</w:t>
            </w:r>
          </w:p>
        </w:tc>
        <w:tc>
          <w:tcPr>
            <w:tcW w:w="585" w:type="dxa"/>
            <w:tcBorders>
              <w:top w:val="single" w:sz="4" w:space="0" w:color="C0C0C0"/>
              <w:left w:val="nil"/>
              <w:bottom w:val="single" w:sz="4" w:space="0" w:color="C0C0C0"/>
              <w:right w:val="single" w:sz="4" w:space="0" w:color="C0C0C0"/>
            </w:tcBorders>
            <w:shd w:val="clear" w:color="000000" w:fill="C0C0C0"/>
          </w:tcPr>
          <w:p w14:paraId="177DA7B4" w14:textId="77777777" w:rsidR="00555958" w:rsidRDefault="00555958" w:rsidP="002E2FFE">
            <w:pPr>
              <w:rPr>
                <w:rFonts w:ascii="Arial" w:hAnsi="Arial" w:cs="Arial"/>
                <w:sz w:val="16"/>
                <w:szCs w:val="16"/>
              </w:rPr>
            </w:pPr>
            <w:r>
              <w:rPr>
                <w:rFonts w:ascii="Arial" w:hAnsi="Arial" w:cs="Arial"/>
                <w:sz w:val="16"/>
                <w:szCs w:val="16"/>
              </w:rPr>
              <w:t>61226</w:t>
            </w:r>
          </w:p>
        </w:tc>
        <w:tc>
          <w:tcPr>
            <w:tcW w:w="973" w:type="dxa"/>
            <w:tcBorders>
              <w:top w:val="single" w:sz="4" w:space="0" w:color="C0C0C0"/>
              <w:left w:val="nil"/>
              <w:bottom w:val="single" w:sz="4" w:space="0" w:color="C0C0C0"/>
              <w:right w:val="single" w:sz="4" w:space="0" w:color="C0C0C0"/>
            </w:tcBorders>
            <w:shd w:val="clear" w:color="000000" w:fill="C0C0C0"/>
          </w:tcPr>
          <w:p w14:paraId="4A97594A" w14:textId="77777777" w:rsidR="00555958" w:rsidRDefault="00555958" w:rsidP="002E2FFE">
            <w:pPr>
              <w:rPr>
                <w:rFonts w:ascii="Arial" w:hAnsi="Arial" w:cs="Arial"/>
                <w:sz w:val="16"/>
                <w:szCs w:val="16"/>
              </w:rPr>
            </w:pPr>
            <w:r>
              <w:rPr>
                <w:rFonts w:ascii="Arial" w:hAnsi="Arial" w:cs="Arial"/>
                <w:sz w:val="16"/>
                <w:szCs w:val="16"/>
              </w:rPr>
              <w:t>Vybrané signály</w:t>
            </w:r>
          </w:p>
        </w:tc>
        <w:tc>
          <w:tcPr>
            <w:tcW w:w="425" w:type="dxa"/>
            <w:tcBorders>
              <w:top w:val="single" w:sz="4" w:space="0" w:color="C0C0C0"/>
              <w:left w:val="nil"/>
              <w:bottom w:val="single" w:sz="4" w:space="0" w:color="C0C0C0"/>
              <w:right w:val="single" w:sz="4" w:space="0" w:color="C0C0C0"/>
            </w:tcBorders>
            <w:shd w:val="clear" w:color="000000" w:fill="C0C0C0"/>
          </w:tcPr>
          <w:p w14:paraId="2B494EDD" w14:textId="77777777" w:rsidR="00555958" w:rsidRDefault="00555958" w:rsidP="002E2FFE">
            <w:pPr>
              <w:rPr>
                <w:rFonts w:ascii="Arial" w:hAnsi="Arial" w:cs="Arial"/>
                <w:sz w:val="16"/>
                <w:szCs w:val="16"/>
              </w:rPr>
            </w:pPr>
            <w:r>
              <w:rPr>
                <w:rFonts w:ascii="Arial" w:hAnsi="Arial" w:cs="Arial"/>
                <w:sz w:val="16"/>
                <w:szCs w:val="16"/>
              </w:rPr>
              <w:t>SK</w:t>
            </w:r>
          </w:p>
        </w:tc>
      </w:tr>
      <w:tr w:rsidR="00555958" w14:paraId="4CA12A8F" w14:textId="77777777" w:rsidTr="002E2FFE">
        <w:trPr>
          <w:trHeight w:val="259"/>
        </w:trPr>
        <w:tc>
          <w:tcPr>
            <w:tcW w:w="1771" w:type="dxa"/>
            <w:tcBorders>
              <w:top w:val="single" w:sz="4" w:space="0" w:color="auto"/>
              <w:left w:val="single" w:sz="4" w:space="0" w:color="auto"/>
              <w:bottom w:val="single" w:sz="4" w:space="0" w:color="auto"/>
              <w:right w:val="single" w:sz="4" w:space="0" w:color="auto"/>
            </w:tcBorders>
            <w:vAlign w:val="bottom"/>
          </w:tcPr>
          <w:p w14:paraId="1A6B56CB"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TPS</w:t>
            </w:r>
          </w:p>
        </w:tc>
        <w:tc>
          <w:tcPr>
            <w:tcW w:w="851" w:type="dxa"/>
            <w:tcBorders>
              <w:top w:val="single" w:sz="4" w:space="0" w:color="auto"/>
              <w:left w:val="single" w:sz="4" w:space="0" w:color="auto"/>
              <w:bottom w:val="single" w:sz="4" w:space="0" w:color="auto"/>
              <w:right w:val="single" w:sz="4" w:space="0" w:color="auto"/>
            </w:tcBorders>
            <w:vAlign w:val="bottom"/>
          </w:tcPr>
          <w:p w14:paraId="22ED58F4"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10.02</w:t>
            </w:r>
          </w:p>
        </w:tc>
        <w:tc>
          <w:tcPr>
            <w:tcW w:w="3278" w:type="dxa"/>
            <w:tcBorders>
              <w:top w:val="single" w:sz="4" w:space="0" w:color="auto"/>
              <w:left w:val="single" w:sz="4" w:space="0" w:color="auto"/>
              <w:bottom w:val="single" w:sz="4" w:space="0" w:color="auto"/>
              <w:right w:val="single" w:sz="4" w:space="0" w:color="auto"/>
            </w:tcBorders>
            <w:vAlign w:val="bottom"/>
          </w:tcPr>
          <w:p w14:paraId="067A4CC1"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Informačné systémy ( CQJ, CQN, I1201-3</w:t>
            </w:r>
          </w:p>
        </w:tc>
        <w:tc>
          <w:tcPr>
            <w:tcW w:w="425" w:type="dxa"/>
            <w:tcBorders>
              <w:top w:val="single" w:sz="4" w:space="0" w:color="auto"/>
              <w:left w:val="single" w:sz="4" w:space="0" w:color="auto"/>
              <w:bottom w:val="single" w:sz="4" w:space="0" w:color="auto"/>
              <w:right w:val="single" w:sz="4" w:space="0" w:color="auto"/>
            </w:tcBorders>
            <w:vAlign w:val="bottom"/>
          </w:tcPr>
          <w:p w14:paraId="1CDF3FDD"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806</w:t>
            </w:r>
          </w:p>
        </w:tc>
        <w:tc>
          <w:tcPr>
            <w:tcW w:w="851" w:type="dxa"/>
            <w:tcBorders>
              <w:top w:val="single" w:sz="4" w:space="0" w:color="auto"/>
              <w:left w:val="single" w:sz="4" w:space="0" w:color="auto"/>
              <w:bottom w:val="single" w:sz="4" w:space="0" w:color="auto"/>
              <w:right w:val="single" w:sz="4" w:space="0" w:color="auto"/>
            </w:tcBorders>
            <w:vAlign w:val="bottom"/>
          </w:tcPr>
          <w:p w14:paraId="3BA1BA28"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321,312</w:t>
            </w:r>
          </w:p>
        </w:tc>
        <w:tc>
          <w:tcPr>
            <w:tcW w:w="709" w:type="dxa"/>
            <w:tcBorders>
              <w:top w:val="single" w:sz="4" w:space="0" w:color="auto"/>
              <w:left w:val="single" w:sz="4" w:space="0" w:color="auto"/>
              <w:bottom w:val="single" w:sz="4" w:space="0" w:color="auto"/>
              <w:right w:val="single" w:sz="4" w:space="0" w:color="auto"/>
            </w:tcBorders>
            <w:vAlign w:val="bottom"/>
          </w:tcPr>
          <w:p w14:paraId="466F6533"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PR</w:t>
            </w:r>
          </w:p>
        </w:tc>
        <w:tc>
          <w:tcPr>
            <w:tcW w:w="710" w:type="dxa"/>
            <w:tcBorders>
              <w:top w:val="single" w:sz="4" w:space="0" w:color="auto"/>
              <w:left w:val="single" w:sz="4" w:space="0" w:color="auto"/>
              <w:bottom w:val="single" w:sz="4" w:space="0" w:color="auto"/>
              <w:right w:val="single" w:sz="4" w:space="0" w:color="auto"/>
            </w:tcBorders>
            <w:vAlign w:val="bottom"/>
          </w:tcPr>
          <w:p w14:paraId="3A8A391C"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4</w:t>
            </w:r>
          </w:p>
        </w:tc>
        <w:tc>
          <w:tcPr>
            <w:tcW w:w="585" w:type="dxa"/>
            <w:tcBorders>
              <w:top w:val="single" w:sz="4" w:space="0" w:color="auto"/>
              <w:left w:val="single" w:sz="4" w:space="0" w:color="auto"/>
              <w:bottom w:val="single" w:sz="4" w:space="0" w:color="auto"/>
              <w:right w:val="single" w:sz="4" w:space="0" w:color="auto"/>
            </w:tcBorders>
            <w:vAlign w:val="bottom"/>
          </w:tcPr>
          <w:p w14:paraId="63BDAA02"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C</w:t>
            </w:r>
          </w:p>
        </w:tc>
        <w:tc>
          <w:tcPr>
            <w:tcW w:w="973" w:type="dxa"/>
            <w:tcBorders>
              <w:top w:val="single" w:sz="4" w:space="0" w:color="auto"/>
              <w:left w:val="single" w:sz="4" w:space="0" w:color="auto"/>
              <w:bottom w:val="single" w:sz="4" w:space="0" w:color="auto"/>
              <w:right w:val="single" w:sz="4" w:space="0" w:color="auto"/>
            </w:tcBorders>
            <w:vAlign w:val="bottom"/>
          </w:tcPr>
          <w:p w14:paraId="7E2FE976"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INFO SYS</w:t>
            </w:r>
          </w:p>
        </w:tc>
        <w:tc>
          <w:tcPr>
            <w:tcW w:w="425" w:type="dxa"/>
            <w:tcBorders>
              <w:top w:val="single" w:sz="4" w:space="0" w:color="auto"/>
              <w:left w:val="single" w:sz="4" w:space="0" w:color="auto"/>
              <w:bottom w:val="single" w:sz="4" w:space="0" w:color="auto"/>
              <w:right w:val="single" w:sz="4" w:space="0" w:color="auto"/>
            </w:tcBorders>
            <w:vAlign w:val="bottom"/>
          </w:tcPr>
          <w:p w14:paraId="0F1C52CD"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2</w:t>
            </w:r>
          </w:p>
        </w:tc>
      </w:tr>
      <w:tr w:rsidR="00555958" w14:paraId="27D13040" w14:textId="77777777" w:rsidTr="002E2FFE">
        <w:trPr>
          <w:trHeight w:val="259"/>
        </w:trPr>
        <w:tc>
          <w:tcPr>
            <w:tcW w:w="1771" w:type="dxa"/>
            <w:tcBorders>
              <w:top w:val="single" w:sz="4" w:space="0" w:color="auto"/>
              <w:left w:val="single" w:sz="4" w:space="0" w:color="auto"/>
              <w:bottom w:val="single" w:sz="4" w:space="0" w:color="auto"/>
              <w:right w:val="single" w:sz="4" w:space="0" w:color="auto"/>
            </w:tcBorders>
            <w:vAlign w:val="bottom"/>
          </w:tcPr>
          <w:p w14:paraId="5DEA909B"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23C</w:t>
            </w:r>
            <w:r w:rsidRPr="00E95670">
              <w:rPr>
                <w:rFonts w:ascii="Arial" w:hAnsi="Arial" w:cs="Arial"/>
                <w:sz w:val="16"/>
                <w:szCs w:val="16"/>
              </w:rPr>
              <w:t>QJ08E</w:t>
            </w:r>
            <w:r>
              <w:rPr>
                <w:rFonts w:ascii="Arial" w:hAnsi="Arial" w:cs="Arial"/>
                <w:sz w:val="16"/>
                <w:szCs w:val="16"/>
              </w:rPr>
              <w:t>U04-AB01</w:t>
            </w:r>
          </w:p>
        </w:tc>
        <w:tc>
          <w:tcPr>
            <w:tcW w:w="851" w:type="dxa"/>
            <w:tcBorders>
              <w:top w:val="single" w:sz="4" w:space="0" w:color="auto"/>
              <w:left w:val="single" w:sz="4" w:space="0" w:color="auto"/>
              <w:bottom w:val="single" w:sz="4" w:space="0" w:color="auto"/>
              <w:right w:val="single" w:sz="4" w:space="0" w:color="auto"/>
            </w:tcBorders>
            <w:vAlign w:val="bottom"/>
          </w:tcPr>
          <w:p w14:paraId="0ABA704A"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10</w:t>
            </w:r>
          </w:p>
        </w:tc>
        <w:tc>
          <w:tcPr>
            <w:tcW w:w="3278" w:type="dxa"/>
            <w:tcBorders>
              <w:top w:val="single" w:sz="4" w:space="0" w:color="auto"/>
              <w:left w:val="single" w:sz="4" w:space="0" w:color="auto"/>
              <w:bottom w:val="single" w:sz="4" w:space="0" w:color="auto"/>
              <w:right w:val="single" w:sz="4" w:space="0" w:color="auto"/>
            </w:tcBorders>
            <w:vAlign w:val="bottom"/>
          </w:tcPr>
          <w:p w14:paraId="2D728287"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GW TPS (SAM)</w:t>
            </w:r>
          </w:p>
        </w:tc>
        <w:tc>
          <w:tcPr>
            <w:tcW w:w="425" w:type="dxa"/>
            <w:tcBorders>
              <w:top w:val="single" w:sz="4" w:space="0" w:color="auto"/>
              <w:left w:val="single" w:sz="4" w:space="0" w:color="auto"/>
              <w:bottom w:val="single" w:sz="4" w:space="0" w:color="auto"/>
              <w:right w:val="single" w:sz="4" w:space="0" w:color="auto"/>
            </w:tcBorders>
            <w:vAlign w:val="bottom"/>
          </w:tcPr>
          <w:p w14:paraId="1D063F00"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806</w:t>
            </w:r>
          </w:p>
        </w:tc>
        <w:tc>
          <w:tcPr>
            <w:tcW w:w="851" w:type="dxa"/>
            <w:tcBorders>
              <w:top w:val="single" w:sz="4" w:space="0" w:color="auto"/>
              <w:left w:val="single" w:sz="4" w:space="0" w:color="auto"/>
              <w:bottom w:val="single" w:sz="4" w:space="0" w:color="auto"/>
              <w:right w:val="single" w:sz="4" w:space="0" w:color="auto"/>
            </w:tcBorders>
            <w:vAlign w:val="bottom"/>
          </w:tcPr>
          <w:p w14:paraId="13ABA132"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321</w:t>
            </w:r>
          </w:p>
        </w:tc>
        <w:tc>
          <w:tcPr>
            <w:tcW w:w="709" w:type="dxa"/>
            <w:tcBorders>
              <w:top w:val="single" w:sz="4" w:space="0" w:color="auto"/>
              <w:left w:val="single" w:sz="4" w:space="0" w:color="auto"/>
              <w:bottom w:val="single" w:sz="4" w:space="0" w:color="auto"/>
              <w:right w:val="single" w:sz="4" w:space="0" w:color="auto"/>
            </w:tcBorders>
            <w:vAlign w:val="bottom"/>
          </w:tcPr>
          <w:p w14:paraId="3A53A580"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SVB</w:t>
            </w:r>
          </w:p>
        </w:tc>
        <w:tc>
          <w:tcPr>
            <w:tcW w:w="710" w:type="dxa"/>
            <w:tcBorders>
              <w:top w:val="single" w:sz="4" w:space="0" w:color="auto"/>
              <w:left w:val="single" w:sz="4" w:space="0" w:color="auto"/>
              <w:bottom w:val="single" w:sz="4" w:space="0" w:color="auto"/>
              <w:right w:val="single" w:sz="4" w:space="0" w:color="auto"/>
            </w:tcBorders>
            <w:vAlign w:val="bottom"/>
          </w:tcPr>
          <w:p w14:paraId="3600EB07"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3k</w:t>
            </w:r>
          </w:p>
        </w:tc>
        <w:tc>
          <w:tcPr>
            <w:tcW w:w="585" w:type="dxa"/>
            <w:tcBorders>
              <w:top w:val="single" w:sz="4" w:space="0" w:color="auto"/>
              <w:left w:val="single" w:sz="4" w:space="0" w:color="auto"/>
              <w:bottom w:val="single" w:sz="4" w:space="0" w:color="auto"/>
              <w:right w:val="single" w:sz="4" w:space="0" w:color="auto"/>
            </w:tcBorders>
            <w:vAlign w:val="bottom"/>
          </w:tcPr>
          <w:p w14:paraId="5C4548FA"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C</w:t>
            </w:r>
          </w:p>
        </w:tc>
        <w:tc>
          <w:tcPr>
            <w:tcW w:w="973" w:type="dxa"/>
            <w:tcBorders>
              <w:top w:val="single" w:sz="4" w:space="0" w:color="auto"/>
              <w:left w:val="single" w:sz="4" w:space="0" w:color="auto"/>
              <w:bottom w:val="single" w:sz="4" w:space="0" w:color="auto"/>
              <w:right w:val="single" w:sz="4" w:space="0" w:color="auto"/>
            </w:tcBorders>
            <w:vAlign w:val="bottom"/>
          </w:tcPr>
          <w:p w14:paraId="690D8C10"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SAM</w:t>
            </w:r>
          </w:p>
        </w:tc>
        <w:tc>
          <w:tcPr>
            <w:tcW w:w="425" w:type="dxa"/>
            <w:tcBorders>
              <w:top w:val="single" w:sz="4" w:space="0" w:color="auto"/>
              <w:left w:val="single" w:sz="4" w:space="0" w:color="auto"/>
              <w:bottom w:val="single" w:sz="4" w:space="0" w:color="auto"/>
              <w:right w:val="single" w:sz="4" w:space="0" w:color="auto"/>
            </w:tcBorders>
            <w:vAlign w:val="bottom"/>
          </w:tcPr>
          <w:p w14:paraId="47C33B92"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1</w:t>
            </w:r>
          </w:p>
        </w:tc>
      </w:tr>
      <w:tr w:rsidR="00555958" w14:paraId="5EC4C2C7" w14:textId="77777777" w:rsidTr="002E2FFE">
        <w:trPr>
          <w:trHeight w:val="259"/>
        </w:trPr>
        <w:tc>
          <w:tcPr>
            <w:tcW w:w="1771" w:type="dxa"/>
            <w:tcBorders>
              <w:top w:val="single" w:sz="4" w:space="0" w:color="auto"/>
              <w:left w:val="single" w:sz="4" w:space="0" w:color="auto"/>
              <w:bottom w:val="single" w:sz="4" w:space="0" w:color="auto"/>
              <w:right w:val="single" w:sz="4" w:space="0" w:color="auto"/>
            </w:tcBorders>
            <w:vAlign w:val="bottom"/>
          </w:tcPr>
          <w:p w14:paraId="1F34C36B"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GW TPS-3</w:t>
            </w:r>
          </w:p>
        </w:tc>
        <w:tc>
          <w:tcPr>
            <w:tcW w:w="851" w:type="dxa"/>
            <w:tcBorders>
              <w:top w:val="single" w:sz="4" w:space="0" w:color="auto"/>
              <w:left w:val="single" w:sz="4" w:space="0" w:color="auto"/>
              <w:bottom w:val="single" w:sz="4" w:space="0" w:color="auto"/>
              <w:right w:val="single" w:sz="4" w:space="0" w:color="auto"/>
            </w:tcBorders>
            <w:vAlign w:val="bottom"/>
          </w:tcPr>
          <w:p w14:paraId="4639B43E" w14:textId="77777777" w:rsidR="00555958" w:rsidRDefault="00555958" w:rsidP="002E2FFE">
            <w:pPr>
              <w:overflowPunct/>
              <w:autoSpaceDE/>
              <w:autoSpaceDN/>
              <w:adjustRightInd/>
              <w:textAlignment w:val="auto"/>
              <w:rPr>
                <w:rFonts w:ascii="Arial" w:hAnsi="Arial" w:cs="Arial"/>
                <w:sz w:val="16"/>
                <w:szCs w:val="16"/>
              </w:rPr>
            </w:pPr>
          </w:p>
        </w:tc>
        <w:tc>
          <w:tcPr>
            <w:tcW w:w="3278" w:type="dxa"/>
            <w:tcBorders>
              <w:top w:val="single" w:sz="4" w:space="0" w:color="auto"/>
              <w:left w:val="single" w:sz="4" w:space="0" w:color="auto"/>
              <w:bottom w:val="single" w:sz="4" w:space="0" w:color="auto"/>
              <w:right w:val="single" w:sz="4" w:space="0" w:color="auto"/>
            </w:tcBorders>
            <w:vAlign w:val="bottom"/>
          </w:tcPr>
          <w:p w14:paraId="2EC4763B" w14:textId="77777777" w:rsidR="00555958" w:rsidRDefault="00555958" w:rsidP="002E2FFE">
            <w:pPr>
              <w:overflowPunct/>
              <w:autoSpaceDE/>
              <w:autoSpaceDN/>
              <w:adjustRightInd/>
              <w:textAlignment w:val="auto"/>
              <w:rPr>
                <w:rFonts w:ascii="Arial" w:hAnsi="Arial" w:cs="Arial"/>
                <w:sz w:val="16"/>
                <w:szCs w:val="16"/>
              </w:rPr>
            </w:pPr>
            <w:proofErr w:type="spellStart"/>
            <w:r>
              <w:rPr>
                <w:rFonts w:ascii="Arial" w:hAnsi="Arial" w:cs="Arial"/>
                <w:sz w:val="16"/>
                <w:szCs w:val="16"/>
              </w:rPr>
              <w:t>Gateway</w:t>
            </w:r>
            <w:proofErr w:type="spellEnd"/>
            <w:r>
              <w:rPr>
                <w:rFonts w:ascii="Arial" w:hAnsi="Arial" w:cs="Arial"/>
                <w:sz w:val="16"/>
                <w:szCs w:val="16"/>
              </w:rPr>
              <w:t xml:space="preserve"> SAM/TPS</w:t>
            </w:r>
          </w:p>
        </w:tc>
        <w:tc>
          <w:tcPr>
            <w:tcW w:w="425" w:type="dxa"/>
            <w:tcBorders>
              <w:top w:val="single" w:sz="4" w:space="0" w:color="auto"/>
              <w:left w:val="single" w:sz="4" w:space="0" w:color="auto"/>
              <w:bottom w:val="single" w:sz="4" w:space="0" w:color="auto"/>
              <w:right w:val="single" w:sz="4" w:space="0" w:color="auto"/>
            </w:tcBorders>
            <w:vAlign w:val="bottom"/>
          </w:tcPr>
          <w:p w14:paraId="41F888C1"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806</w:t>
            </w:r>
          </w:p>
        </w:tc>
        <w:tc>
          <w:tcPr>
            <w:tcW w:w="851" w:type="dxa"/>
            <w:tcBorders>
              <w:top w:val="single" w:sz="4" w:space="0" w:color="auto"/>
              <w:left w:val="single" w:sz="4" w:space="0" w:color="auto"/>
              <w:bottom w:val="single" w:sz="4" w:space="0" w:color="auto"/>
              <w:right w:val="single" w:sz="4" w:space="0" w:color="auto"/>
            </w:tcBorders>
            <w:vAlign w:val="bottom"/>
          </w:tcPr>
          <w:p w14:paraId="76A32D5A"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321</w:t>
            </w:r>
          </w:p>
        </w:tc>
        <w:tc>
          <w:tcPr>
            <w:tcW w:w="709" w:type="dxa"/>
            <w:tcBorders>
              <w:top w:val="single" w:sz="4" w:space="0" w:color="auto"/>
              <w:left w:val="single" w:sz="4" w:space="0" w:color="auto"/>
              <w:bottom w:val="single" w:sz="4" w:space="0" w:color="auto"/>
              <w:right w:val="single" w:sz="4" w:space="0" w:color="auto"/>
            </w:tcBorders>
            <w:vAlign w:val="bottom"/>
          </w:tcPr>
          <w:p w14:paraId="6D0FBC58" w14:textId="77777777" w:rsidR="00555958" w:rsidRDefault="00555958" w:rsidP="002E2FFE">
            <w:pPr>
              <w:overflowPunct/>
              <w:autoSpaceDE/>
              <w:autoSpaceDN/>
              <w:adjustRightInd/>
              <w:textAlignment w:val="auto"/>
              <w:rPr>
                <w:rFonts w:ascii="Arial" w:hAnsi="Arial" w:cs="Arial"/>
                <w:sz w:val="16"/>
                <w:szCs w:val="16"/>
              </w:rPr>
            </w:pPr>
          </w:p>
        </w:tc>
        <w:tc>
          <w:tcPr>
            <w:tcW w:w="710" w:type="dxa"/>
            <w:tcBorders>
              <w:top w:val="single" w:sz="4" w:space="0" w:color="auto"/>
              <w:left w:val="single" w:sz="4" w:space="0" w:color="auto"/>
              <w:bottom w:val="single" w:sz="4" w:space="0" w:color="auto"/>
              <w:right w:val="single" w:sz="4" w:space="0" w:color="auto"/>
            </w:tcBorders>
            <w:vAlign w:val="bottom"/>
          </w:tcPr>
          <w:p w14:paraId="0FB9767B"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3k</w:t>
            </w:r>
          </w:p>
        </w:tc>
        <w:tc>
          <w:tcPr>
            <w:tcW w:w="585" w:type="dxa"/>
            <w:tcBorders>
              <w:top w:val="single" w:sz="4" w:space="0" w:color="auto"/>
              <w:left w:val="single" w:sz="4" w:space="0" w:color="auto"/>
              <w:bottom w:val="single" w:sz="4" w:space="0" w:color="auto"/>
              <w:right w:val="single" w:sz="4" w:space="0" w:color="auto"/>
            </w:tcBorders>
            <w:vAlign w:val="bottom"/>
          </w:tcPr>
          <w:p w14:paraId="5902FF8F"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C</w:t>
            </w:r>
          </w:p>
        </w:tc>
        <w:tc>
          <w:tcPr>
            <w:tcW w:w="973" w:type="dxa"/>
            <w:tcBorders>
              <w:top w:val="single" w:sz="4" w:space="0" w:color="auto"/>
              <w:left w:val="single" w:sz="4" w:space="0" w:color="auto"/>
              <w:bottom w:val="single" w:sz="4" w:space="0" w:color="auto"/>
              <w:right w:val="single" w:sz="4" w:space="0" w:color="auto"/>
            </w:tcBorders>
            <w:vAlign w:val="bottom"/>
          </w:tcPr>
          <w:p w14:paraId="6312F799"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SAM</w:t>
            </w:r>
          </w:p>
        </w:tc>
        <w:tc>
          <w:tcPr>
            <w:tcW w:w="425" w:type="dxa"/>
            <w:tcBorders>
              <w:top w:val="single" w:sz="4" w:space="0" w:color="auto"/>
              <w:left w:val="single" w:sz="4" w:space="0" w:color="auto"/>
              <w:bottom w:val="single" w:sz="4" w:space="0" w:color="auto"/>
              <w:right w:val="single" w:sz="4" w:space="0" w:color="auto"/>
            </w:tcBorders>
            <w:vAlign w:val="bottom"/>
          </w:tcPr>
          <w:p w14:paraId="69B1A2F0"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1</w:t>
            </w:r>
          </w:p>
        </w:tc>
      </w:tr>
      <w:tr w:rsidR="00555958" w14:paraId="332671CF" w14:textId="77777777" w:rsidTr="002E2FFE">
        <w:trPr>
          <w:trHeight w:val="259"/>
        </w:trPr>
        <w:tc>
          <w:tcPr>
            <w:tcW w:w="1771" w:type="dxa"/>
            <w:tcBorders>
              <w:top w:val="single" w:sz="4" w:space="0" w:color="auto"/>
              <w:left w:val="single" w:sz="4" w:space="0" w:color="auto"/>
              <w:bottom w:val="single" w:sz="4" w:space="0" w:color="auto"/>
              <w:right w:val="single" w:sz="4" w:space="0" w:color="auto"/>
            </w:tcBorders>
            <w:vAlign w:val="bottom"/>
          </w:tcPr>
          <w:p w14:paraId="3D713438" w14:textId="77777777" w:rsidR="00555958" w:rsidRDefault="00555958" w:rsidP="002E2FFE">
            <w:pPr>
              <w:overflowPunct/>
              <w:autoSpaceDE/>
              <w:autoSpaceDN/>
              <w:adjustRightInd/>
              <w:textAlignment w:val="auto"/>
              <w:rPr>
                <w:rFonts w:ascii="Arial" w:hAnsi="Arial" w:cs="Arial"/>
                <w:sz w:val="16"/>
                <w:szCs w:val="16"/>
              </w:rPr>
            </w:pPr>
            <w:r w:rsidRPr="00212767">
              <w:rPr>
                <w:rFonts w:ascii="Arial" w:hAnsi="Arial" w:cs="Arial"/>
                <w:sz w:val="16"/>
                <w:szCs w:val="16"/>
              </w:rPr>
              <w:t>SPDS</w:t>
            </w:r>
          </w:p>
        </w:tc>
        <w:tc>
          <w:tcPr>
            <w:tcW w:w="851" w:type="dxa"/>
            <w:tcBorders>
              <w:top w:val="single" w:sz="4" w:space="0" w:color="auto"/>
              <w:left w:val="single" w:sz="4" w:space="0" w:color="auto"/>
              <w:bottom w:val="single" w:sz="4" w:space="0" w:color="auto"/>
              <w:right w:val="single" w:sz="4" w:space="0" w:color="auto"/>
            </w:tcBorders>
            <w:vAlign w:val="bottom"/>
          </w:tcPr>
          <w:p w14:paraId="3AED1FB6"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10.02</w:t>
            </w:r>
          </w:p>
        </w:tc>
        <w:tc>
          <w:tcPr>
            <w:tcW w:w="3278" w:type="dxa"/>
            <w:tcBorders>
              <w:top w:val="single" w:sz="4" w:space="0" w:color="auto"/>
              <w:left w:val="single" w:sz="4" w:space="0" w:color="auto"/>
              <w:bottom w:val="single" w:sz="4" w:space="0" w:color="auto"/>
              <w:right w:val="single" w:sz="4" w:space="0" w:color="auto"/>
            </w:tcBorders>
            <w:vAlign w:val="bottom"/>
          </w:tcPr>
          <w:p w14:paraId="35E65B04" w14:textId="77777777" w:rsidR="00555958" w:rsidRDefault="00555958" w:rsidP="002E2FFE">
            <w:pPr>
              <w:overflowPunct/>
              <w:autoSpaceDE/>
              <w:autoSpaceDN/>
              <w:adjustRightInd/>
              <w:textAlignment w:val="auto"/>
              <w:rPr>
                <w:rFonts w:ascii="Arial" w:hAnsi="Arial" w:cs="Arial"/>
                <w:sz w:val="16"/>
                <w:szCs w:val="16"/>
              </w:rPr>
            </w:pPr>
            <w:r w:rsidRPr="00212767">
              <w:rPr>
                <w:rFonts w:ascii="Arial" w:hAnsi="Arial" w:cs="Arial"/>
                <w:sz w:val="16"/>
                <w:szCs w:val="16"/>
              </w:rPr>
              <w:t>Informačné systémy vybraných parametrov</w:t>
            </w:r>
          </w:p>
        </w:tc>
        <w:tc>
          <w:tcPr>
            <w:tcW w:w="425" w:type="dxa"/>
            <w:tcBorders>
              <w:top w:val="single" w:sz="4" w:space="0" w:color="auto"/>
              <w:left w:val="single" w:sz="4" w:space="0" w:color="auto"/>
              <w:bottom w:val="single" w:sz="4" w:space="0" w:color="auto"/>
              <w:right w:val="single" w:sz="4" w:space="0" w:color="auto"/>
            </w:tcBorders>
            <w:vAlign w:val="bottom"/>
          </w:tcPr>
          <w:p w14:paraId="613E7062"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806</w:t>
            </w:r>
          </w:p>
        </w:tc>
        <w:tc>
          <w:tcPr>
            <w:tcW w:w="851" w:type="dxa"/>
            <w:tcBorders>
              <w:top w:val="single" w:sz="4" w:space="0" w:color="auto"/>
              <w:left w:val="single" w:sz="4" w:space="0" w:color="auto"/>
              <w:bottom w:val="single" w:sz="4" w:space="0" w:color="auto"/>
              <w:right w:val="single" w:sz="4" w:space="0" w:color="auto"/>
            </w:tcBorders>
            <w:vAlign w:val="bottom"/>
          </w:tcPr>
          <w:p w14:paraId="336A47D4"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321,312</w:t>
            </w:r>
          </w:p>
        </w:tc>
        <w:tc>
          <w:tcPr>
            <w:tcW w:w="709" w:type="dxa"/>
            <w:tcBorders>
              <w:top w:val="single" w:sz="4" w:space="0" w:color="auto"/>
              <w:left w:val="single" w:sz="4" w:space="0" w:color="auto"/>
              <w:bottom w:val="single" w:sz="4" w:space="0" w:color="auto"/>
              <w:right w:val="single" w:sz="4" w:space="0" w:color="auto"/>
            </w:tcBorders>
            <w:vAlign w:val="bottom"/>
          </w:tcPr>
          <w:p w14:paraId="0F525CE5"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PR</w:t>
            </w:r>
          </w:p>
        </w:tc>
        <w:tc>
          <w:tcPr>
            <w:tcW w:w="710" w:type="dxa"/>
            <w:tcBorders>
              <w:top w:val="single" w:sz="4" w:space="0" w:color="auto"/>
              <w:left w:val="single" w:sz="4" w:space="0" w:color="auto"/>
              <w:bottom w:val="single" w:sz="4" w:space="0" w:color="auto"/>
              <w:right w:val="single" w:sz="4" w:space="0" w:color="auto"/>
            </w:tcBorders>
            <w:vAlign w:val="bottom"/>
          </w:tcPr>
          <w:p w14:paraId="65C27E9A"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4</w:t>
            </w:r>
          </w:p>
        </w:tc>
        <w:tc>
          <w:tcPr>
            <w:tcW w:w="585" w:type="dxa"/>
            <w:tcBorders>
              <w:top w:val="single" w:sz="4" w:space="0" w:color="auto"/>
              <w:left w:val="single" w:sz="4" w:space="0" w:color="auto"/>
              <w:bottom w:val="single" w:sz="4" w:space="0" w:color="auto"/>
              <w:right w:val="single" w:sz="4" w:space="0" w:color="auto"/>
            </w:tcBorders>
            <w:vAlign w:val="bottom"/>
          </w:tcPr>
          <w:p w14:paraId="717FC9BC"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C</w:t>
            </w:r>
          </w:p>
        </w:tc>
        <w:tc>
          <w:tcPr>
            <w:tcW w:w="973" w:type="dxa"/>
            <w:tcBorders>
              <w:top w:val="single" w:sz="4" w:space="0" w:color="auto"/>
              <w:left w:val="single" w:sz="4" w:space="0" w:color="auto"/>
              <w:bottom w:val="single" w:sz="4" w:space="0" w:color="auto"/>
              <w:right w:val="single" w:sz="4" w:space="0" w:color="auto"/>
            </w:tcBorders>
            <w:vAlign w:val="bottom"/>
          </w:tcPr>
          <w:p w14:paraId="4E6B31CC"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INFO SYS</w:t>
            </w:r>
          </w:p>
        </w:tc>
        <w:tc>
          <w:tcPr>
            <w:tcW w:w="425" w:type="dxa"/>
            <w:tcBorders>
              <w:top w:val="single" w:sz="4" w:space="0" w:color="auto"/>
              <w:left w:val="single" w:sz="4" w:space="0" w:color="auto"/>
              <w:bottom w:val="single" w:sz="4" w:space="0" w:color="auto"/>
              <w:right w:val="single" w:sz="4" w:space="0" w:color="auto"/>
            </w:tcBorders>
            <w:vAlign w:val="bottom"/>
          </w:tcPr>
          <w:p w14:paraId="01624CBC"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2</w:t>
            </w:r>
          </w:p>
        </w:tc>
      </w:tr>
      <w:tr w:rsidR="00555958" w14:paraId="03A534EA" w14:textId="77777777" w:rsidTr="002E2FFE">
        <w:trPr>
          <w:trHeight w:val="259"/>
        </w:trPr>
        <w:tc>
          <w:tcPr>
            <w:tcW w:w="1771" w:type="dxa"/>
            <w:tcBorders>
              <w:top w:val="single" w:sz="4" w:space="0" w:color="auto"/>
              <w:left w:val="single" w:sz="4" w:space="0" w:color="auto"/>
              <w:bottom w:val="single" w:sz="4" w:space="0" w:color="auto"/>
              <w:right w:val="single" w:sz="4" w:space="0" w:color="auto"/>
            </w:tcBorders>
            <w:vAlign w:val="bottom"/>
          </w:tcPr>
          <w:p w14:paraId="64E8DDCD"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TPS</w:t>
            </w:r>
          </w:p>
        </w:tc>
        <w:tc>
          <w:tcPr>
            <w:tcW w:w="851" w:type="dxa"/>
            <w:tcBorders>
              <w:top w:val="single" w:sz="4" w:space="0" w:color="auto"/>
              <w:left w:val="single" w:sz="4" w:space="0" w:color="auto"/>
              <w:bottom w:val="single" w:sz="4" w:space="0" w:color="auto"/>
              <w:right w:val="single" w:sz="4" w:space="0" w:color="auto"/>
            </w:tcBorders>
            <w:vAlign w:val="bottom"/>
          </w:tcPr>
          <w:p w14:paraId="5491F161"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60.02</w:t>
            </w:r>
          </w:p>
        </w:tc>
        <w:tc>
          <w:tcPr>
            <w:tcW w:w="3278" w:type="dxa"/>
            <w:tcBorders>
              <w:top w:val="single" w:sz="4" w:space="0" w:color="auto"/>
              <w:left w:val="single" w:sz="4" w:space="0" w:color="auto"/>
              <w:bottom w:val="single" w:sz="4" w:space="0" w:color="auto"/>
              <w:right w:val="single" w:sz="4" w:space="0" w:color="auto"/>
            </w:tcBorders>
            <w:vAlign w:val="bottom"/>
          </w:tcPr>
          <w:p w14:paraId="7DE5E79B"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Informačné systémy</w:t>
            </w:r>
          </w:p>
        </w:tc>
        <w:tc>
          <w:tcPr>
            <w:tcW w:w="425" w:type="dxa"/>
            <w:tcBorders>
              <w:top w:val="single" w:sz="4" w:space="0" w:color="auto"/>
              <w:left w:val="single" w:sz="4" w:space="0" w:color="auto"/>
              <w:bottom w:val="single" w:sz="4" w:space="0" w:color="auto"/>
              <w:right w:val="single" w:sz="4" w:space="0" w:color="auto"/>
            </w:tcBorders>
            <w:vAlign w:val="bottom"/>
          </w:tcPr>
          <w:p w14:paraId="77F32F8C"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807</w:t>
            </w:r>
          </w:p>
        </w:tc>
        <w:tc>
          <w:tcPr>
            <w:tcW w:w="851" w:type="dxa"/>
            <w:tcBorders>
              <w:top w:val="single" w:sz="4" w:space="0" w:color="auto"/>
              <w:left w:val="single" w:sz="4" w:space="0" w:color="auto"/>
              <w:bottom w:val="single" w:sz="4" w:space="0" w:color="auto"/>
              <w:right w:val="single" w:sz="4" w:space="0" w:color="auto"/>
            </w:tcBorders>
            <w:vAlign w:val="bottom"/>
          </w:tcPr>
          <w:p w14:paraId="47741302"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378</w:t>
            </w:r>
          </w:p>
        </w:tc>
        <w:tc>
          <w:tcPr>
            <w:tcW w:w="709" w:type="dxa"/>
            <w:tcBorders>
              <w:top w:val="single" w:sz="4" w:space="0" w:color="auto"/>
              <w:left w:val="single" w:sz="4" w:space="0" w:color="auto"/>
              <w:bottom w:val="single" w:sz="4" w:space="0" w:color="auto"/>
              <w:right w:val="single" w:sz="4" w:space="0" w:color="auto"/>
            </w:tcBorders>
            <w:vAlign w:val="bottom"/>
          </w:tcPr>
          <w:p w14:paraId="4B0A0506"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PR</w:t>
            </w:r>
          </w:p>
        </w:tc>
        <w:tc>
          <w:tcPr>
            <w:tcW w:w="710" w:type="dxa"/>
            <w:tcBorders>
              <w:top w:val="single" w:sz="4" w:space="0" w:color="auto"/>
              <w:left w:val="single" w:sz="4" w:space="0" w:color="auto"/>
              <w:bottom w:val="single" w:sz="4" w:space="0" w:color="auto"/>
              <w:right w:val="single" w:sz="4" w:space="0" w:color="auto"/>
            </w:tcBorders>
            <w:vAlign w:val="bottom"/>
          </w:tcPr>
          <w:p w14:paraId="5A6F9417"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4</w:t>
            </w:r>
          </w:p>
        </w:tc>
        <w:tc>
          <w:tcPr>
            <w:tcW w:w="585" w:type="dxa"/>
            <w:tcBorders>
              <w:top w:val="single" w:sz="4" w:space="0" w:color="auto"/>
              <w:left w:val="single" w:sz="4" w:space="0" w:color="auto"/>
              <w:bottom w:val="single" w:sz="4" w:space="0" w:color="auto"/>
              <w:right w:val="single" w:sz="4" w:space="0" w:color="auto"/>
            </w:tcBorders>
            <w:vAlign w:val="bottom"/>
          </w:tcPr>
          <w:p w14:paraId="05911931"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C</w:t>
            </w:r>
          </w:p>
        </w:tc>
        <w:tc>
          <w:tcPr>
            <w:tcW w:w="973" w:type="dxa"/>
            <w:tcBorders>
              <w:top w:val="single" w:sz="4" w:space="0" w:color="auto"/>
              <w:left w:val="single" w:sz="4" w:space="0" w:color="auto"/>
              <w:bottom w:val="single" w:sz="4" w:space="0" w:color="auto"/>
              <w:right w:val="single" w:sz="4" w:space="0" w:color="auto"/>
            </w:tcBorders>
            <w:vAlign w:val="bottom"/>
          </w:tcPr>
          <w:p w14:paraId="2A801052"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vAlign w:val="bottom"/>
          </w:tcPr>
          <w:p w14:paraId="0DFED104"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2</w:t>
            </w:r>
          </w:p>
        </w:tc>
      </w:tr>
      <w:tr w:rsidR="00555958" w14:paraId="7442C016" w14:textId="77777777" w:rsidTr="002E2FFE">
        <w:trPr>
          <w:trHeight w:val="259"/>
        </w:trPr>
        <w:tc>
          <w:tcPr>
            <w:tcW w:w="1771" w:type="dxa"/>
            <w:tcBorders>
              <w:top w:val="single" w:sz="4" w:space="0" w:color="auto"/>
              <w:left w:val="single" w:sz="4" w:space="0" w:color="auto"/>
              <w:bottom w:val="single" w:sz="4" w:space="0" w:color="auto"/>
              <w:right w:val="single" w:sz="4" w:space="0" w:color="auto"/>
            </w:tcBorders>
            <w:vAlign w:val="bottom"/>
          </w:tcPr>
          <w:p w14:paraId="73EB99CB"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24CQJ07EP-03-AB01</w:t>
            </w:r>
          </w:p>
        </w:tc>
        <w:tc>
          <w:tcPr>
            <w:tcW w:w="851" w:type="dxa"/>
            <w:tcBorders>
              <w:top w:val="single" w:sz="4" w:space="0" w:color="auto"/>
              <w:left w:val="single" w:sz="4" w:space="0" w:color="auto"/>
              <w:bottom w:val="single" w:sz="4" w:space="0" w:color="auto"/>
              <w:right w:val="single" w:sz="4" w:space="0" w:color="auto"/>
            </w:tcBorders>
            <w:vAlign w:val="bottom"/>
          </w:tcPr>
          <w:p w14:paraId="30780811"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60</w:t>
            </w:r>
          </w:p>
        </w:tc>
        <w:tc>
          <w:tcPr>
            <w:tcW w:w="3278" w:type="dxa"/>
            <w:tcBorders>
              <w:top w:val="single" w:sz="4" w:space="0" w:color="auto"/>
              <w:left w:val="single" w:sz="4" w:space="0" w:color="auto"/>
              <w:bottom w:val="single" w:sz="4" w:space="0" w:color="auto"/>
              <w:right w:val="single" w:sz="4" w:space="0" w:color="auto"/>
            </w:tcBorders>
            <w:vAlign w:val="bottom"/>
          </w:tcPr>
          <w:p w14:paraId="07DA4FD1"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GW TPS (SAM)</w:t>
            </w:r>
          </w:p>
        </w:tc>
        <w:tc>
          <w:tcPr>
            <w:tcW w:w="425" w:type="dxa"/>
            <w:tcBorders>
              <w:top w:val="single" w:sz="4" w:space="0" w:color="auto"/>
              <w:left w:val="single" w:sz="4" w:space="0" w:color="auto"/>
              <w:bottom w:val="single" w:sz="4" w:space="0" w:color="auto"/>
              <w:right w:val="single" w:sz="4" w:space="0" w:color="auto"/>
            </w:tcBorders>
            <w:vAlign w:val="bottom"/>
          </w:tcPr>
          <w:p w14:paraId="5D34BE05"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807</w:t>
            </w:r>
          </w:p>
        </w:tc>
        <w:tc>
          <w:tcPr>
            <w:tcW w:w="851" w:type="dxa"/>
            <w:tcBorders>
              <w:top w:val="single" w:sz="4" w:space="0" w:color="auto"/>
              <w:left w:val="single" w:sz="4" w:space="0" w:color="auto"/>
              <w:bottom w:val="single" w:sz="4" w:space="0" w:color="auto"/>
              <w:right w:val="single" w:sz="4" w:space="0" w:color="auto"/>
            </w:tcBorders>
            <w:vAlign w:val="bottom"/>
          </w:tcPr>
          <w:p w14:paraId="4B6AAF64"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362</w:t>
            </w:r>
          </w:p>
        </w:tc>
        <w:tc>
          <w:tcPr>
            <w:tcW w:w="709" w:type="dxa"/>
            <w:tcBorders>
              <w:top w:val="single" w:sz="4" w:space="0" w:color="auto"/>
              <w:left w:val="single" w:sz="4" w:space="0" w:color="auto"/>
              <w:bottom w:val="single" w:sz="4" w:space="0" w:color="auto"/>
              <w:right w:val="single" w:sz="4" w:space="0" w:color="auto"/>
            </w:tcBorders>
            <w:vAlign w:val="bottom"/>
          </w:tcPr>
          <w:p w14:paraId="56D7668B"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SVB</w:t>
            </w:r>
          </w:p>
        </w:tc>
        <w:tc>
          <w:tcPr>
            <w:tcW w:w="710" w:type="dxa"/>
            <w:tcBorders>
              <w:top w:val="single" w:sz="4" w:space="0" w:color="auto"/>
              <w:left w:val="single" w:sz="4" w:space="0" w:color="auto"/>
              <w:bottom w:val="single" w:sz="4" w:space="0" w:color="auto"/>
              <w:right w:val="single" w:sz="4" w:space="0" w:color="auto"/>
            </w:tcBorders>
            <w:vAlign w:val="bottom"/>
          </w:tcPr>
          <w:p w14:paraId="2085CCD2"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3k</w:t>
            </w:r>
          </w:p>
        </w:tc>
        <w:tc>
          <w:tcPr>
            <w:tcW w:w="585" w:type="dxa"/>
            <w:tcBorders>
              <w:top w:val="single" w:sz="4" w:space="0" w:color="auto"/>
              <w:left w:val="single" w:sz="4" w:space="0" w:color="auto"/>
              <w:bottom w:val="single" w:sz="4" w:space="0" w:color="auto"/>
              <w:right w:val="single" w:sz="4" w:space="0" w:color="auto"/>
            </w:tcBorders>
            <w:vAlign w:val="bottom"/>
          </w:tcPr>
          <w:p w14:paraId="480F6476"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C</w:t>
            </w:r>
          </w:p>
        </w:tc>
        <w:tc>
          <w:tcPr>
            <w:tcW w:w="973" w:type="dxa"/>
            <w:tcBorders>
              <w:top w:val="single" w:sz="4" w:space="0" w:color="auto"/>
              <w:left w:val="single" w:sz="4" w:space="0" w:color="auto"/>
              <w:bottom w:val="single" w:sz="4" w:space="0" w:color="auto"/>
              <w:right w:val="single" w:sz="4" w:space="0" w:color="auto"/>
            </w:tcBorders>
            <w:vAlign w:val="bottom"/>
          </w:tcPr>
          <w:p w14:paraId="118DEA59"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SAM</w:t>
            </w:r>
          </w:p>
        </w:tc>
        <w:tc>
          <w:tcPr>
            <w:tcW w:w="425" w:type="dxa"/>
            <w:tcBorders>
              <w:top w:val="single" w:sz="4" w:space="0" w:color="auto"/>
              <w:left w:val="single" w:sz="4" w:space="0" w:color="auto"/>
              <w:bottom w:val="single" w:sz="4" w:space="0" w:color="auto"/>
              <w:right w:val="single" w:sz="4" w:space="0" w:color="auto"/>
            </w:tcBorders>
            <w:vAlign w:val="bottom"/>
          </w:tcPr>
          <w:p w14:paraId="0C6405E4"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1</w:t>
            </w:r>
          </w:p>
        </w:tc>
      </w:tr>
      <w:tr w:rsidR="00555958" w14:paraId="16FED3A5" w14:textId="77777777" w:rsidTr="002E2FFE">
        <w:trPr>
          <w:trHeight w:val="259"/>
        </w:trPr>
        <w:tc>
          <w:tcPr>
            <w:tcW w:w="1771" w:type="dxa"/>
            <w:tcBorders>
              <w:top w:val="single" w:sz="4" w:space="0" w:color="auto"/>
              <w:left w:val="single" w:sz="4" w:space="0" w:color="auto"/>
              <w:bottom w:val="single" w:sz="4" w:space="0" w:color="auto"/>
              <w:right w:val="single" w:sz="4" w:space="0" w:color="auto"/>
            </w:tcBorders>
            <w:vAlign w:val="bottom"/>
          </w:tcPr>
          <w:p w14:paraId="3FCFF80A"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GW TPS-4</w:t>
            </w:r>
          </w:p>
        </w:tc>
        <w:tc>
          <w:tcPr>
            <w:tcW w:w="851" w:type="dxa"/>
            <w:tcBorders>
              <w:top w:val="single" w:sz="4" w:space="0" w:color="auto"/>
              <w:left w:val="single" w:sz="4" w:space="0" w:color="auto"/>
              <w:bottom w:val="single" w:sz="4" w:space="0" w:color="auto"/>
              <w:right w:val="single" w:sz="4" w:space="0" w:color="auto"/>
            </w:tcBorders>
            <w:vAlign w:val="bottom"/>
          </w:tcPr>
          <w:p w14:paraId="286B6EC7"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 </w:t>
            </w:r>
          </w:p>
        </w:tc>
        <w:tc>
          <w:tcPr>
            <w:tcW w:w="3278" w:type="dxa"/>
            <w:tcBorders>
              <w:top w:val="single" w:sz="4" w:space="0" w:color="auto"/>
              <w:left w:val="single" w:sz="4" w:space="0" w:color="auto"/>
              <w:bottom w:val="single" w:sz="4" w:space="0" w:color="auto"/>
              <w:right w:val="single" w:sz="4" w:space="0" w:color="auto"/>
            </w:tcBorders>
            <w:vAlign w:val="bottom"/>
          </w:tcPr>
          <w:p w14:paraId="3C858549" w14:textId="77777777" w:rsidR="00555958" w:rsidRDefault="00555958" w:rsidP="002E2FFE">
            <w:pPr>
              <w:overflowPunct/>
              <w:autoSpaceDE/>
              <w:autoSpaceDN/>
              <w:adjustRightInd/>
              <w:textAlignment w:val="auto"/>
              <w:rPr>
                <w:rFonts w:ascii="Arial" w:hAnsi="Arial" w:cs="Arial"/>
                <w:sz w:val="16"/>
                <w:szCs w:val="16"/>
              </w:rPr>
            </w:pPr>
            <w:proofErr w:type="spellStart"/>
            <w:r>
              <w:rPr>
                <w:rFonts w:ascii="Arial" w:hAnsi="Arial" w:cs="Arial"/>
                <w:sz w:val="16"/>
                <w:szCs w:val="16"/>
              </w:rPr>
              <w:t>Gateway</w:t>
            </w:r>
            <w:proofErr w:type="spellEnd"/>
            <w:r>
              <w:rPr>
                <w:rFonts w:ascii="Arial" w:hAnsi="Arial" w:cs="Arial"/>
                <w:sz w:val="16"/>
                <w:szCs w:val="16"/>
              </w:rPr>
              <w:t xml:space="preserve"> SAM/TPS</w:t>
            </w:r>
          </w:p>
        </w:tc>
        <w:tc>
          <w:tcPr>
            <w:tcW w:w="425" w:type="dxa"/>
            <w:tcBorders>
              <w:top w:val="single" w:sz="4" w:space="0" w:color="auto"/>
              <w:left w:val="single" w:sz="4" w:space="0" w:color="auto"/>
              <w:bottom w:val="single" w:sz="4" w:space="0" w:color="auto"/>
              <w:right w:val="single" w:sz="4" w:space="0" w:color="auto"/>
            </w:tcBorders>
            <w:vAlign w:val="bottom"/>
          </w:tcPr>
          <w:p w14:paraId="695715D0"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807</w:t>
            </w:r>
          </w:p>
        </w:tc>
        <w:tc>
          <w:tcPr>
            <w:tcW w:w="851" w:type="dxa"/>
            <w:tcBorders>
              <w:top w:val="single" w:sz="4" w:space="0" w:color="auto"/>
              <w:left w:val="single" w:sz="4" w:space="0" w:color="auto"/>
              <w:bottom w:val="single" w:sz="4" w:space="0" w:color="auto"/>
              <w:right w:val="single" w:sz="4" w:space="0" w:color="auto"/>
            </w:tcBorders>
            <w:vAlign w:val="bottom"/>
          </w:tcPr>
          <w:p w14:paraId="4CECB3AA"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362</w:t>
            </w:r>
          </w:p>
        </w:tc>
        <w:tc>
          <w:tcPr>
            <w:tcW w:w="709" w:type="dxa"/>
            <w:tcBorders>
              <w:top w:val="single" w:sz="4" w:space="0" w:color="auto"/>
              <w:left w:val="single" w:sz="4" w:space="0" w:color="auto"/>
              <w:bottom w:val="single" w:sz="4" w:space="0" w:color="auto"/>
              <w:right w:val="single" w:sz="4" w:space="0" w:color="auto"/>
            </w:tcBorders>
            <w:vAlign w:val="bottom"/>
          </w:tcPr>
          <w:p w14:paraId="2FB55833"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BS</w:t>
            </w:r>
          </w:p>
        </w:tc>
        <w:tc>
          <w:tcPr>
            <w:tcW w:w="710" w:type="dxa"/>
            <w:tcBorders>
              <w:top w:val="single" w:sz="4" w:space="0" w:color="auto"/>
              <w:left w:val="single" w:sz="4" w:space="0" w:color="auto"/>
              <w:bottom w:val="single" w:sz="4" w:space="0" w:color="auto"/>
              <w:right w:val="single" w:sz="4" w:space="0" w:color="auto"/>
            </w:tcBorders>
            <w:vAlign w:val="bottom"/>
          </w:tcPr>
          <w:p w14:paraId="5B057564"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3k</w:t>
            </w:r>
          </w:p>
        </w:tc>
        <w:tc>
          <w:tcPr>
            <w:tcW w:w="585" w:type="dxa"/>
            <w:tcBorders>
              <w:top w:val="single" w:sz="4" w:space="0" w:color="auto"/>
              <w:left w:val="single" w:sz="4" w:space="0" w:color="auto"/>
              <w:bottom w:val="single" w:sz="4" w:space="0" w:color="auto"/>
              <w:right w:val="single" w:sz="4" w:space="0" w:color="auto"/>
            </w:tcBorders>
            <w:vAlign w:val="bottom"/>
          </w:tcPr>
          <w:p w14:paraId="7B756780"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C</w:t>
            </w:r>
          </w:p>
        </w:tc>
        <w:tc>
          <w:tcPr>
            <w:tcW w:w="973" w:type="dxa"/>
            <w:tcBorders>
              <w:top w:val="single" w:sz="4" w:space="0" w:color="auto"/>
              <w:left w:val="single" w:sz="4" w:space="0" w:color="auto"/>
              <w:bottom w:val="single" w:sz="4" w:space="0" w:color="auto"/>
              <w:right w:val="single" w:sz="4" w:space="0" w:color="auto"/>
            </w:tcBorders>
            <w:vAlign w:val="bottom"/>
          </w:tcPr>
          <w:p w14:paraId="62108219"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SAM</w:t>
            </w:r>
          </w:p>
        </w:tc>
        <w:tc>
          <w:tcPr>
            <w:tcW w:w="425" w:type="dxa"/>
            <w:tcBorders>
              <w:top w:val="single" w:sz="4" w:space="0" w:color="auto"/>
              <w:left w:val="single" w:sz="4" w:space="0" w:color="auto"/>
              <w:bottom w:val="single" w:sz="4" w:space="0" w:color="auto"/>
              <w:right w:val="single" w:sz="4" w:space="0" w:color="auto"/>
            </w:tcBorders>
            <w:vAlign w:val="bottom"/>
          </w:tcPr>
          <w:p w14:paraId="2E5BE8CD"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1</w:t>
            </w:r>
          </w:p>
        </w:tc>
      </w:tr>
      <w:tr w:rsidR="00555958" w14:paraId="27A14BFD" w14:textId="77777777" w:rsidTr="002E2FFE">
        <w:trPr>
          <w:trHeight w:val="259"/>
        </w:trPr>
        <w:tc>
          <w:tcPr>
            <w:tcW w:w="1771" w:type="dxa"/>
            <w:tcBorders>
              <w:top w:val="single" w:sz="4" w:space="0" w:color="auto"/>
              <w:left w:val="single" w:sz="4" w:space="0" w:color="auto"/>
              <w:bottom w:val="single" w:sz="4" w:space="0" w:color="auto"/>
              <w:right w:val="single" w:sz="4" w:space="0" w:color="auto"/>
            </w:tcBorders>
            <w:vAlign w:val="bottom"/>
          </w:tcPr>
          <w:p w14:paraId="490A2C3E" w14:textId="77777777" w:rsidR="00555958" w:rsidRDefault="00555958" w:rsidP="002E2FFE">
            <w:pPr>
              <w:overflowPunct/>
              <w:autoSpaceDE/>
              <w:autoSpaceDN/>
              <w:adjustRightInd/>
              <w:textAlignment w:val="auto"/>
              <w:rPr>
                <w:rFonts w:ascii="Arial" w:hAnsi="Arial" w:cs="Arial"/>
                <w:sz w:val="16"/>
                <w:szCs w:val="16"/>
              </w:rPr>
            </w:pPr>
            <w:r w:rsidRPr="00212767">
              <w:rPr>
                <w:rFonts w:ascii="Arial" w:hAnsi="Arial" w:cs="Arial"/>
                <w:sz w:val="16"/>
                <w:szCs w:val="16"/>
              </w:rPr>
              <w:t>SPDS</w:t>
            </w:r>
          </w:p>
        </w:tc>
        <w:tc>
          <w:tcPr>
            <w:tcW w:w="851" w:type="dxa"/>
            <w:tcBorders>
              <w:top w:val="single" w:sz="4" w:space="0" w:color="auto"/>
              <w:left w:val="single" w:sz="4" w:space="0" w:color="auto"/>
              <w:bottom w:val="single" w:sz="4" w:space="0" w:color="auto"/>
              <w:right w:val="single" w:sz="4" w:space="0" w:color="auto"/>
            </w:tcBorders>
            <w:vAlign w:val="bottom"/>
          </w:tcPr>
          <w:p w14:paraId="2650356B"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60.02</w:t>
            </w:r>
          </w:p>
        </w:tc>
        <w:tc>
          <w:tcPr>
            <w:tcW w:w="3278" w:type="dxa"/>
            <w:tcBorders>
              <w:top w:val="single" w:sz="4" w:space="0" w:color="auto"/>
              <w:left w:val="single" w:sz="4" w:space="0" w:color="auto"/>
              <w:bottom w:val="single" w:sz="4" w:space="0" w:color="auto"/>
              <w:right w:val="single" w:sz="4" w:space="0" w:color="auto"/>
            </w:tcBorders>
            <w:vAlign w:val="bottom"/>
          </w:tcPr>
          <w:p w14:paraId="6E1E1D1D" w14:textId="77777777" w:rsidR="00555958" w:rsidRDefault="00555958" w:rsidP="002E2FFE">
            <w:pPr>
              <w:overflowPunct/>
              <w:autoSpaceDE/>
              <w:autoSpaceDN/>
              <w:adjustRightInd/>
              <w:textAlignment w:val="auto"/>
              <w:rPr>
                <w:rFonts w:ascii="Arial" w:hAnsi="Arial" w:cs="Arial"/>
                <w:sz w:val="16"/>
                <w:szCs w:val="16"/>
              </w:rPr>
            </w:pPr>
            <w:r w:rsidRPr="00212767">
              <w:rPr>
                <w:rFonts w:ascii="Arial" w:hAnsi="Arial" w:cs="Arial"/>
                <w:sz w:val="16"/>
                <w:szCs w:val="16"/>
              </w:rPr>
              <w:t>Informačné systémy vybraných parametrov</w:t>
            </w:r>
          </w:p>
        </w:tc>
        <w:tc>
          <w:tcPr>
            <w:tcW w:w="425" w:type="dxa"/>
            <w:tcBorders>
              <w:top w:val="single" w:sz="4" w:space="0" w:color="auto"/>
              <w:left w:val="single" w:sz="4" w:space="0" w:color="auto"/>
              <w:bottom w:val="single" w:sz="4" w:space="0" w:color="auto"/>
              <w:right w:val="single" w:sz="4" w:space="0" w:color="auto"/>
            </w:tcBorders>
            <w:vAlign w:val="bottom"/>
          </w:tcPr>
          <w:p w14:paraId="144FDA2C"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807</w:t>
            </w:r>
          </w:p>
        </w:tc>
        <w:tc>
          <w:tcPr>
            <w:tcW w:w="851" w:type="dxa"/>
            <w:tcBorders>
              <w:top w:val="single" w:sz="4" w:space="0" w:color="auto"/>
              <w:left w:val="single" w:sz="4" w:space="0" w:color="auto"/>
              <w:bottom w:val="single" w:sz="4" w:space="0" w:color="auto"/>
              <w:right w:val="single" w:sz="4" w:space="0" w:color="auto"/>
            </w:tcBorders>
            <w:vAlign w:val="bottom"/>
          </w:tcPr>
          <w:p w14:paraId="56718E8B"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376</w:t>
            </w:r>
          </w:p>
        </w:tc>
        <w:tc>
          <w:tcPr>
            <w:tcW w:w="709" w:type="dxa"/>
            <w:tcBorders>
              <w:top w:val="single" w:sz="4" w:space="0" w:color="auto"/>
              <w:left w:val="single" w:sz="4" w:space="0" w:color="auto"/>
              <w:bottom w:val="single" w:sz="4" w:space="0" w:color="auto"/>
              <w:right w:val="single" w:sz="4" w:space="0" w:color="auto"/>
            </w:tcBorders>
            <w:vAlign w:val="bottom"/>
          </w:tcPr>
          <w:p w14:paraId="5D764C0D"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PR</w:t>
            </w:r>
          </w:p>
        </w:tc>
        <w:tc>
          <w:tcPr>
            <w:tcW w:w="710" w:type="dxa"/>
            <w:tcBorders>
              <w:top w:val="single" w:sz="4" w:space="0" w:color="auto"/>
              <w:left w:val="single" w:sz="4" w:space="0" w:color="auto"/>
              <w:bottom w:val="single" w:sz="4" w:space="0" w:color="auto"/>
              <w:right w:val="single" w:sz="4" w:space="0" w:color="auto"/>
            </w:tcBorders>
            <w:vAlign w:val="bottom"/>
          </w:tcPr>
          <w:p w14:paraId="1E507B99"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4</w:t>
            </w:r>
          </w:p>
        </w:tc>
        <w:tc>
          <w:tcPr>
            <w:tcW w:w="585" w:type="dxa"/>
            <w:tcBorders>
              <w:top w:val="single" w:sz="4" w:space="0" w:color="auto"/>
              <w:left w:val="single" w:sz="4" w:space="0" w:color="auto"/>
              <w:bottom w:val="single" w:sz="4" w:space="0" w:color="auto"/>
              <w:right w:val="single" w:sz="4" w:space="0" w:color="auto"/>
            </w:tcBorders>
            <w:vAlign w:val="bottom"/>
          </w:tcPr>
          <w:p w14:paraId="10A24D24"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C</w:t>
            </w:r>
          </w:p>
        </w:tc>
        <w:tc>
          <w:tcPr>
            <w:tcW w:w="973" w:type="dxa"/>
            <w:tcBorders>
              <w:top w:val="single" w:sz="4" w:space="0" w:color="auto"/>
              <w:left w:val="single" w:sz="4" w:space="0" w:color="auto"/>
              <w:bottom w:val="single" w:sz="4" w:space="0" w:color="auto"/>
              <w:right w:val="single" w:sz="4" w:space="0" w:color="auto"/>
            </w:tcBorders>
            <w:vAlign w:val="bottom"/>
          </w:tcPr>
          <w:p w14:paraId="3D76062A"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INFO SYS</w:t>
            </w:r>
          </w:p>
        </w:tc>
        <w:tc>
          <w:tcPr>
            <w:tcW w:w="425" w:type="dxa"/>
            <w:tcBorders>
              <w:top w:val="single" w:sz="4" w:space="0" w:color="auto"/>
              <w:left w:val="single" w:sz="4" w:space="0" w:color="auto"/>
              <w:bottom w:val="single" w:sz="4" w:space="0" w:color="auto"/>
              <w:right w:val="single" w:sz="4" w:space="0" w:color="auto"/>
            </w:tcBorders>
            <w:vAlign w:val="bottom"/>
          </w:tcPr>
          <w:p w14:paraId="73D759EA" w14:textId="77777777" w:rsidR="00555958" w:rsidRDefault="00555958" w:rsidP="002E2FFE">
            <w:pPr>
              <w:overflowPunct/>
              <w:autoSpaceDE/>
              <w:autoSpaceDN/>
              <w:adjustRightInd/>
              <w:textAlignment w:val="auto"/>
              <w:rPr>
                <w:rFonts w:ascii="Arial" w:hAnsi="Arial" w:cs="Arial"/>
                <w:sz w:val="16"/>
                <w:szCs w:val="16"/>
              </w:rPr>
            </w:pPr>
            <w:r>
              <w:rPr>
                <w:rFonts w:ascii="Arial" w:hAnsi="Arial" w:cs="Arial"/>
                <w:sz w:val="16"/>
                <w:szCs w:val="16"/>
              </w:rPr>
              <w:t>2</w:t>
            </w:r>
          </w:p>
        </w:tc>
      </w:tr>
    </w:tbl>
    <w:p w14:paraId="71ECE4A0" w14:textId="77777777" w:rsidR="00D02303" w:rsidRPr="00812C9C" w:rsidRDefault="00D02303" w:rsidP="00BD0B5A">
      <w:pPr>
        <w:pStyle w:val="Nadpis2"/>
        <w:keepNext w:val="0"/>
        <w:spacing w:before="240"/>
        <w:ind w:left="708"/>
      </w:pPr>
      <w:bookmarkStart w:id="28" w:name="_Toc515265287"/>
      <w:r>
        <w:t>Miesto dodania</w:t>
      </w:r>
      <w:bookmarkEnd w:id="28"/>
    </w:p>
    <w:p w14:paraId="280BC56A" w14:textId="77777777" w:rsidR="00D02303" w:rsidRPr="00D02303" w:rsidRDefault="00D02303" w:rsidP="003F56B7">
      <w:pPr>
        <w:ind w:left="709"/>
        <w:rPr>
          <w:rFonts w:ascii="Arial" w:hAnsi="Arial" w:cs="Arial"/>
          <w:b/>
          <w:sz w:val="20"/>
        </w:rPr>
      </w:pPr>
      <w:r w:rsidRPr="00D02303">
        <w:rPr>
          <w:rFonts w:ascii="Arial" w:hAnsi="Arial" w:cs="Arial"/>
          <w:b/>
          <w:sz w:val="20"/>
        </w:rPr>
        <w:t xml:space="preserve">Slovenské elektrárne, a.s., závod Atómové elektrárne </w:t>
      </w:r>
      <w:r w:rsidR="00555958">
        <w:rPr>
          <w:rFonts w:ascii="Arial" w:hAnsi="Arial" w:cs="Arial"/>
          <w:b/>
          <w:sz w:val="20"/>
        </w:rPr>
        <w:t>B</w:t>
      </w:r>
      <w:r w:rsidRPr="00D02303">
        <w:rPr>
          <w:rFonts w:ascii="Arial" w:hAnsi="Arial" w:cs="Arial"/>
          <w:b/>
          <w:sz w:val="20"/>
        </w:rPr>
        <w:t>oh</w:t>
      </w:r>
      <w:r w:rsidR="00555958">
        <w:rPr>
          <w:rFonts w:ascii="Arial" w:hAnsi="Arial" w:cs="Arial"/>
          <w:b/>
          <w:sz w:val="20"/>
        </w:rPr>
        <w:t>uni</w:t>
      </w:r>
      <w:r w:rsidRPr="00D02303">
        <w:rPr>
          <w:rFonts w:ascii="Arial" w:hAnsi="Arial" w:cs="Arial"/>
          <w:b/>
          <w:sz w:val="20"/>
        </w:rPr>
        <w:t>ce, 9</w:t>
      </w:r>
      <w:r w:rsidR="00555958">
        <w:rPr>
          <w:rFonts w:ascii="Arial" w:hAnsi="Arial" w:cs="Arial"/>
          <w:b/>
          <w:sz w:val="20"/>
        </w:rPr>
        <w:t>19</w:t>
      </w:r>
      <w:r w:rsidRPr="00D02303">
        <w:rPr>
          <w:rFonts w:ascii="Arial" w:hAnsi="Arial" w:cs="Arial"/>
          <w:b/>
          <w:sz w:val="20"/>
        </w:rPr>
        <w:t xml:space="preserve"> 3</w:t>
      </w:r>
      <w:r w:rsidR="00555958">
        <w:rPr>
          <w:rFonts w:ascii="Arial" w:hAnsi="Arial" w:cs="Arial"/>
          <w:b/>
          <w:sz w:val="20"/>
        </w:rPr>
        <w:t>1</w:t>
      </w:r>
      <w:r w:rsidRPr="00D02303">
        <w:rPr>
          <w:rFonts w:ascii="Arial" w:hAnsi="Arial" w:cs="Arial"/>
          <w:b/>
          <w:sz w:val="20"/>
        </w:rPr>
        <w:t xml:space="preserve"> </w:t>
      </w:r>
      <w:r w:rsidR="00555958">
        <w:rPr>
          <w:rFonts w:ascii="Arial" w:hAnsi="Arial" w:cs="Arial"/>
          <w:b/>
          <w:sz w:val="20"/>
        </w:rPr>
        <w:t>Jaslovské B</w:t>
      </w:r>
      <w:r w:rsidRPr="00D02303">
        <w:rPr>
          <w:rFonts w:ascii="Arial" w:hAnsi="Arial" w:cs="Arial"/>
          <w:b/>
          <w:sz w:val="20"/>
        </w:rPr>
        <w:t>oh</w:t>
      </w:r>
      <w:r w:rsidR="00555958">
        <w:rPr>
          <w:rFonts w:ascii="Arial" w:hAnsi="Arial" w:cs="Arial"/>
          <w:b/>
          <w:sz w:val="20"/>
        </w:rPr>
        <w:t>unice</w:t>
      </w:r>
    </w:p>
    <w:p w14:paraId="66A12D93" w14:textId="77777777" w:rsidR="00D02303" w:rsidRDefault="00D02303" w:rsidP="003F56B7">
      <w:pPr>
        <w:ind w:left="709"/>
        <w:rPr>
          <w:rFonts w:ascii="Arial" w:hAnsi="Arial" w:cs="Arial"/>
          <w:sz w:val="20"/>
        </w:rPr>
      </w:pPr>
    </w:p>
    <w:p w14:paraId="505E57D6" w14:textId="77777777" w:rsidR="00555958" w:rsidRPr="00555958" w:rsidRDefault="00555958" w:rsidP="00555958">
      <w:pPr>
        <w:spacing w:before="120"/>
        <w:ind w:firstLine="567"/>
        <w:jc w:val="both"/>
        <w:rPr>
          <w:rFonts w:ascii="Arial" w:hAnsi="Arial" w:cs="Arial"/>
          <w:sz w:val="20"/>
        </w:rPr>
      </w:pPr>
      <w:r w:rsidRPr="00555958">
        <w:rPr>
          <w:rFonts w:ascii="Arial" w:hAnsi="Arial" w:cs="Arial"/>
          <w:sz w:val="20"/>
        </w:rPr>
        <w:t>Hlavná časť predmetu tejto technickej špecifikácie servery TPS sú umiestnené v m. č. 321 a 313 III.</w:t>
      </w:r>
      <w:r>
        <w:rPr>
          <w:rFonts w:ascii="Arial" w:hAnsi="Arial" w:cs="Arial"/>
          <w:sz w:val="20"/>
        </w:rPr>
        <w:t> </w:t>
      </w:r>
      <w:r w:rsidRPr="00555958">
        <w:rPr>
          <w:rFonts w:ascii="Arial" w:hAnsi="Arial" w:cs="Arial"/>
          <w:sz w:val="20"/>
        </w:rPr>
        <w:t>blok, a v m. č. 362 a 376 IV. blok. JE V-2.</w:t>
      </w:r>
    </w:p>
    <w:p w14:paraId="4E5C9B1C" w14:textId="77777777" w:rsidR="00555958" w:rsidRPr="00555958" w:rsidRDefault="00555958" w:rsidP="00555958">
      <w:pPr>
        <w:spacing w:before="120"/>
        <w:ind w:firstLine="567"/>
        <w:jc w:val="both"/>
        <w:rPr>
          <w:rFonts w:ascii="Arial" w:hAnsi="Arial" w:cs="Arial"/>
          <w:sz w:val="20"/>
        </w:rPr>
      </w:pPr>
      <w:r w:rsidRPr="00555958">
        <w:rPr>
          <w:rFonts w:ascii="Arial" w:hAnsi="Arial" w:cs="Arial"/>
          <w:sz w:val="20"/>
        </w:rPr>
        <w:t>Jadrová elektráreň Bohunice sa nachádza v juhozápadnej časti Slovenskej republiky, (okres Trnava) medzi mestami Hlohovec a Trnava, približne 15 km severne od mesta Trnava a 70 km od hlavného mesta Bratislava. Vzdialenosť od výjazdu na diaľnicu D1 je cca 10 km.</w:t>
      </w:r>
    </w:p>
    <w:p w14:paraId="51B7705D" w14:textId="77777777" w:rsidR="00B730EE" w:rsidRPr="00FD3ECD" w:rsidRDefault="00555958" w:rsidP="00555958">
      <w:pPr>
        <w:overflowPunct/>
        <w:autoSpaceDE/>
        <w:autoSpaceDN/>
        <w:adjustRightInd/>
        <w:spacing w:before="120"/>
        <w:jc w:val="both"/>
        <w:textAlignment w:val="auto"/>
        <w:rPr>
          <w:rFonts w:ascii="Arial" w:hAnsi="Arial" w:cs="Arial"/>
          <w:sz w:val="20"/>
        </w:rPr>
      </w:pPr>
      <w:r w:rsidRPr="00555958">
        <w:rPr>
          <w:rFonts w:ascii="Arial" w:hAnsi="Arial" w:cs="Arial"/>
          <w:sz w:val="20"/>
        </w:rPr>
        <w:t xml:space="preserve">Do areálu EBO je </w:t>
      </w:r>
      <w:r w:rsidRPr="00FD3ECD">
        <w:rPr>
          <w:rFonts w:ascii="Arial" w:hAnsi="Arial" w:cs="Arial"/>
          <w:sz w:val="20"/>
        </w:rPr>
        <w:t xml:space="preserve">zavedená železničná trať zo  stanice Veľké Kostoľany. V areáli EBO je vybudovaná </w:t>
      </w:r>
      <w:proofErr w:type="spellStart"/>
      <w:r w:rsidRPr="00FD3ECD">
        <w:rPr>
          <w:rFonts w:ascii="Arial" w:hAnsi="Arial" w:cs="Arial"/>
          <w:sz w:val="20"/>
        </w:rPr>
        <w:t>vnútrozávodná</w:t>
      </w:r>
      <w:proofErr w:type="spellEnd"/>
      <w:r w:rsidRPr="00FD3ECD">
        <w:rPr>
          <w:rFonts w:ascii="Arial" w:hAnsi="Arial" w:cs="Arial"/>
          <w:sz w:val="20"/>
        </w:rPr>
        <w:t xml:space="preserve"> železničná vlečka. V areáli sú taktiež vybudované miestne komunikácie, po ktorých je možné zabezpečiť transport materiálu a pracovného náradia do zmenou dotknutých objektov.</w:t>
      </w:r>
    </w:p>
    <w:p w14:paraId="055E8EE8" w14:textId="77777777" w:rsidR="009D5DD5" w:rsidRPr="00FD3ECD" w:rsidRDefault="00555958" w:rsidP="00B730EE">
      <w:pPr>
        <w:overflowPunct/>
        <w:autoSpaceDE/>
        <w:autoSpaceDN/>
        <w:adjustRightInd/>
        <w:spacing w:before="120"/>
        <w:jc w:val="both"/>
        <w:textAlignment w:val="auto"/>
        <w:rPr>
          <w:rFonts w:ascii="Arial" w:hAnsi="Arial" w:cs="Arial"/>
          <w:sz w:val="20"/>
        </w:rPr>
      </w:pPr>
      <w:r w:rsidRPr="00FD3ECD">
        <w:rPr>
          <w:rFonts w:ascii="Arial" w:hAnsi="Arial" w:cs="Arial"/>
          <w:sz w:val="20"/>
        </w:rPr>
        <w:t>Materiál a náradie je možné transportovať do priestorov SO 806 miestnosť č. 313 (BD), 302 (ND), 321+325 (TPS), SO 807 miestnosť č. 376 (BD), 386 (ND), 362+367 (TPS), výťahom cez prevádzkovú budovou</w:t>
      </w:r>
      <w:r w:rsidR="00B730EE" w:rsidRPr="00FD3ECD">
        <w:rPr>
          <w:rFonts w:ascii="Arial" w:hAnsi="Arial" w:cs="Arial"/>
          <w:sz w:val="20"/>
        </w:rPr>
        <w:t xml:space="preserve"> SO 803 a strojovňu SO 490</w:t>
      </w:r>
      <w:r w:rsidRPr="00FD3ECD">
        <w:rPr>
          <w:rFonts w:ascii="Arial" w:hAnsi="Arial" w:cs="Arial"/>
          <w:sz w:val="20"/>
        </w:rPr>
        <w:t>.</w:t>
      </w:r>
      <w:r w:rsidR="00B730EE" w:rsidRPr="00FD3ECD">
        <w:rPr>
          <w:rFonts w:ascii="Arial" w:hAnsi="Arial" w:cs="Arial"/>
          <w:sz w:val="20"/>
        </w:rPr>
        <w:t xml:space="preserve"> </w:t>
      </w:r>
      <w:r w:rsidRPr="00FD3ECD">
        <w:rPr>
          <w:rFonts w:ascii="Arial" w:hAnsi="Arial" w:cs="Arial"/>
          <w:sz w:val="20"/>
        </w:rPr>
        <w:t xml:space="preserve">Materiál a pracovné náradie väčších rozmerov je možné vnášať do priestorov strojovne cez vstupnú bránu SO 490 na podlaží ±0,00 m. Pre transport zariadení a komponentov súvisiacich s týmto </w:t>
      </w:r>
      <w:r w:rsidR="00B730EE" w:rsidRPr="00FD3ECD">
        <w:rPr>
          <w:rFonts w:ascii="Arial" w:hAnsi="Arial" w:cs="Arial"/>
          <w:sz w:val="20"/>
        </w:rPr>
        <w:t>projekt</w:t>
      </w:r>
      <w:r w:rsidRPr="00FD3ECD">
        <w:rPr>
          <w:rFonts w:ascii="Arial" w:hAnsi="Arial" w:cs="Arial"/>
          <w:sz w:val="20"/>
        </w:rPr>
        <w:t>om nie sú očakávané žiadne mimoriadne požiadavky na prenos príslušného HW do miesta určenia.</w:t>
      </w:r>
    </w:p>
    <w:p w14:paraId="179D1C12" w14:textId="77777777" w:rsidR="00D402C2" w:rsidRPr="00812C9C" w:rsidRDefault="00114D6C" w:rsidP="00BD0B5A">
      <w:pPr>
        <w:pStyle w:val="Nadpis2"/>
        <w:keepNext w:val="0"/>
        <w:spacing w:before="240"/>
        <w:ind w:left="708"/>
      </w:pPr>
      <w:bookmarkStart w:id="29" w:name="_Toc284862938"/>
      <w:bookmarkStart w:id="30" w:name="_Toc284863092"/>
      <w:bookmarkStart w:id="31" w:name="_Toc285097575"/>
      <w:bookmarkStart w:id="32" w:name="_Toc285098759"/>
      <w:bookmarkStart w:id="33" w:name="_Toc285099730"/>
      <w:bookmarkStart w:id="34" w:name="_Toc285100566"/>
      <w:bookmarkStart w:id="35" w:name="_Toc515265288"/>
      <w:bookmarkEnd w:id="29"/>
      <w:bookmarkEnd w:id="30"/>
      <w:bookmarkEnd w:id="31"/>
      <w:bookmarkEnd w:id="32"/>
      <w:bookmarkEnd w:id="33"/>
      <w:bookmarkEnd w:id="34"/>
      <w:r w:rsidRPr="00812C9C">
        <w:lastRenderedPageBreak/>
        <w:t>c</w:t>
      </w:r>
      <w:r w:rsidR="00D402C2" w:rsidRPr="00812C9C">
        <w:t>harakteristika prostredia</w:t>
      </w:r>
      <w:bookmarkEnd w:id="35"/>
    </w:p>
    <w:p w14:paraId="014AA474" w14:textId="77777777" w:rsidR="00555958" w:rsidRPr="00555958" w:rsidRDefault="00555958" w:rsidP="00555958">
      <w:pPr>
        <w:spacing w:before="120"/>
        <w:ind w:firstLine="567"/>
        <w:jc w:val="both"/>
        <w:rPr>
          <w:rFonts w:ascii="Arial" w:hAnsi="Arial" w:cs="Arial"/>
          <w:sz w:val="20"/>
        </w:rPr>
      </w:pPr>
      <w:r w:rsidRPr="00555958">
        <w:rPr>
          <w:rFonts w:ascii="Arial" w:hAnsi="Arial" w:cs="Arial"/>
          <w:sz w:val="20"/>
        </w:rPr>
        <w:t>Zariadenia a komponenty TPS dotknutých inováciou budú umiestnené v objektoch SO803, SO805/3, SO805/4, SO806, SO807.</w:t>
      </w:r>
    </w:p>
    <w:p w14:paraId="27939550" w14:textId="77777777" w:rsidR="00555958" w:rsidRPr="00555958" w:rsidRDefault="00555958" w:rsidP="00555958">
      <w:pPr>
        <w:spacing w:before="120"/>
        <w:ind w:firstLine="567"/>
        <w:jc w:val="both"/>
        <w:rPr>
          <w:rFonts w:ascii="Arial" w:hAnsi="Arial" w:cs="Arial"/>
          <w:sz w:val="20"/>
        </w:rPr>
      </w:pPr>
      <w:r w:rsidRPr="00555958">
        <w:rPr>
          <w:rFonts w:ascii="Arial" w:hAnsi="Arial" w:cs="Arial"/>
          <w:sz w:val="20"/>
        </w:rPr>
        <w:t>Pre jednotlivé SO sú vypracované protokoly o určení vplyvu prostredia na elektrické zariadenia.</w:t>
      </w:r>
    </w:p>
    <w:p w14:paraId="63D3E71E" w14:textId="77777777" w:rsidR="00555958" w:rsidRPr="00555958" w:rsidRDefault="00555958" w:rsidP="00555958">
      <w:pPr>
        <w:spacing w:before="120"/>
        <w:ind w:firstLine="567"/>
        <w:jc w:val="both"/>
        <w:rPr>
          <w:rFonts w:ascii="Arial" w:hAnsi="Arial" w:cs="Arial"/>
          <w:sz w:val="20"/>
        </w:rPr>
      </w:pPr>
      <w:r w:rsidRPr="00555958">
        <w:rPr>
          <w:rFonts w:ascii="Arial" w:hAnsi="Arial" w:cs="Arial"/>
          <w:sz w:val="20"/>
        </w:rPr>
        <w:t>Prostredie v dotknutých miestnostiach:</w:t>
      </w:r>
    </w:p>
    <w:p w14:paraId="5356530F" w14:textId="77777777" w:rsidR="00555958" w:rsidRPr="00555958" w:rsidRDefault="00555958" w:rsidP="00555958">
      <w:pPr>
        <w:spacing w:before="120"/>
        <w:ind w:firstLine="567"/>
        <w:jc w:val="both"/>
        <w:rPr>
          <w:rFonts w:ascii="Arial" w:hAnsi="Arial" w:cs="Arial"/>
          <w:sz w:val="20"/>
        </w:rPr>
      </w:pPr>
      <w:r w:rsidRPr="00555958">
        <w:rPr>
          <w:rFonts w:ascii="Arial" w:hAnsi="Arial" w:cs="Arial"/>
          <w:sz w:val="20"/>
        </w:rPr>
        <w:t>podľa STN 33 0300 ako základné (čl. 3.1.1) protokol č. 01/2232/01/V-2 z 3.12.2001</w:t>
      </w:r>
    </w:p>
    <w:p w14:paraId="31BD50D9" w14:textId="77777777" w:rsidR="00555958" w:rsidRPr="00555958" w:rsidRDefault="00555958" w:rsidP="00555958">
      <w:pPr>
        <w:spacing w:before="120"/>
        <w:ind w:firstLine="567"/>
        <w:jc w:val="both"/>
        <w:rPr>
          <w:rFonts w:ascii="Arial" w:hAnsi="Arial" w:cs="Arial"/>
          <w:sz w:val="20"/>
        </w:rPr>
      </w:pPr>
      <w:r w:rsidRPr="00555958">
        <w:rPr>
          <w:rFonts w:ascii="Arial" w:hAnsi="Arial" w:cs="Arial"/>
          <w:sz w:val="20"/>
        </w:rPr>
        <w:t>I.) m. č. 321, 312 a 313 v SO 806 (TPS, BD) na podlaží +9,6 m:</w:t>
      </w:r>
    </w:p>
    <w:p w14:paraId="46D36BF9" w14:textId="77777777" w:rsidR="00555958" w:rsidRPr="00555958" w:rsidRDefault="00555958" w:rsidP="00555958">
      <w:pPr>
        <w:spacing w:before="120"/>
        <w:ind w:firstLine="567"/>
        <w:jc w:val="both"/>
        <w:rPr>
          <w:rFonts w:ascii="Arial" w:hAnsi="Arial" w:cs="Arial"/>
          <w:sz w:val="20"/>
        </w:rPr>
      </w:pPr>
      <w:r w:rsidRPr="00555958">
        <w:rPr>
          <w:rFonts w:ascii="Arial" w:hAnsi="Arial" w:cs="Arial"/>
          <w:sz w:val="20"/>
        </w:rPr>
        <w:t>Min. teplota: ±0 °C</w:t>
      </w:r>
      <w:r w:rsidRPr="00555958">
        <w:rPr>
          <w:rFonts w:ascii="Arial" w:hAnsi="Arial" w:cs="Arial"/>
          <w:sz w:val="20"/>
        </w:rPr>
        <w:tab/>
      </w:r>
      <w:r w:rsidRPr="00555958">
        <w:rPr>
          <w:rFonts w:ascii="Arial" w:hAnsi="Arial" w:cs="Arial"/>
          <w:sz w:val="20"/>
        </w:rPr>
        <w:tab/>
        <w:t>Max. teplota: +30 °C</w:t>
      </w:r>
      <w:r w:rsidRPr="00555958">
        <w:rPr>
          <w:rFonts w:ascii="Arial" w:hAnsi="Arial" w:cs="Arial"/>
          <w:sz w:val="20"/>
        </w:rPr>
        <w:tab/>
      </w:r>
      <w:r w:rsidRPr="00555958">
        <w:rPr>
          <w:rFonts w:ascii="Arial" w:hAnsi="Arial" w:cs="Arial"/>
          <w:sz w:val="20"/>
        </w:rPr>
        <w:tab/>
        <w:t>Max. vlhkosť: 80 %</w:t>
      </w:r>
    </w:p>
    <w:p w14:paraId="37E212D0" w14:textId="77777777" w:rsidR="00555958" w:rsidRPr="00555958" w:rsidRDefault="00555958" w:rsidP="00555958">
      <w:pPr>
        <w:spacing w:before="120"/>
        <w:ind w:firstLine="567"/>
        <w:jc w:val="both"/>
        <w:rPr>
          <w:rFonts w:ascii="Arial" w:hAnsi="Arial" w:cs="Arial"/>
          <w:sz w:val="20"/>
        </w:rPr>
      </w:pPr>
      <w:r w:rsidRPr="00555958">
        <w:rPr>
          <w:rFonts w:ascii="Arial" w:hAnsi="Arial" w:cs="Arial"/>
          <w:sz w:val="20"/>
        </w:rPr>
        <w:t>II.) m. č. 362, 376 a 377 v SO 807 (TPS, BD) na podlaží +9,6 m:</w:t>
      </w:r>
    </w:p>
    <w:p w14:paraId="76F889DB" w14:textId="77777777" w:rsidR="001308DB" w:rsidRDefault="00555958" w:rsidP="00BD0B5A">
      <w:pPr>
        <w:spacing w:before="120"/>
        <w:ind w:firstLine="567"/>
        <w:jc w:val="both"/>
        <w:rPr>
          <w:rFonts w:ascii="Arial" w:hAnsi="Arial" w:cs="Arial"/>
          <w:sz w:val="20"/>
        </w:rPr>
      </w:pPr>
      <w:r w:rsidRPr="00555958">
        <w:rPr>
          <w:rFonts w:ascii="Arial" w:hAnsi="Arial" w:cs="Arial"/>
          <w:sz w:val="20"/>
        </w:rPr>
        <w:t>Min. teplota: ±0 °C</w:t>
      </w:r>
      <w:r w:rsidRPr="00555958">
        <w:rPr>
          <w:rFonts w:ascii="Arial" w:hAnsi="Arial" w:cs="Arial"/>
          <w:sz w:val="20"/>
        </w:rPr>
        <w:tab/>
      </w:r>
      <w:r w:rsidRPr="00555958">
        <w:rPr>
          <w:rFonts w:ascii="Arial" w:hAnsi="Arial" w:cs="Arial"/>
          <w:sz w:val="20"/>
        </w:rPr>
        <w:tab/>
        <w:t>Max. teplota: +35 °C</w:t>
      </w:r>
      <w:r w:rsidRPr="00555958">
        <w:rPr>
          <w:rFonts w:ascii="Arial" w:hAnsi="Arial" w:cs="Arial"/>
          <w:sz w:val="20"/>
        </w:rPr>
        <w:tab/>
      </w:r>
      <w:r w:rsidRPr="00555958">
        <w:rPr>
          <w:rFonts w:ascii="Arial" w:hAnsi="Arial" w:cs="Arial"/>
          <w:sz w:val="20"/>
        </w:rPr>
        <w:tab/>
        <w:t>Max. vlhkosť: 80 %</w:t>
      </w:r>
    </w:p>
    <w:p w14:paraId="37CD7DA9" w14:textId="77777777" w:rsidR="008505DB" w:rsidRPr="00812C9C" w:rsidRDefault="00B85849" w:rsidP="00BD0B5A">
      <w:pPr>
        <w:pStyle w:val="Nadpis2"/>
        <w:keepNext w:val="0"/>
        <w:spacing w:before="240"/>
        <w:ind w:left="708"/>
      </w:pPr>
      <w:bookmarkStart w:id="36" w:name="_Toc515265289"/>
      <w:r w:rsidRPr="00812C9C">
        <w:t>legislatívne požiadavky</w:t>
      </w:r>
      <w:bookmarkEnd w:id="36"/>
    </w:p>
    <w:p w14:paraId="615A93D6" w14:textId="77777777" w:rsidR="00FD4FDD" w:rsidRDefault="00D75528" w:rsidP="003F56B7">
      <w:pPr>
        <w:tabs>
          <w:tab w:val="left" w:pos="7200"/>
        </w:tabs>
        <w:ind w:left="709"/>
        <w:jc w:val="both"/>
        <w:rPr>
          <w:rFonts w:ascii="Arial" w:hAnsi="Arial" w:cs="Arial"/>
          <w:sz w:val="20"/>
        </w:rPr>
      </w:pPr>
      <w:r>
        <w:rPr>
          <w:rFonts w:ascii="Arial" w:hAnsi="Arial" w:cs="Arial"/>
          <w:sz w:val="20"/>
        </w:rPr>
        <w:t xml:space="preserve">Projektová dokumentácia a celé dielo musí byť zrealizované v súlade s legislatívou EÚ, SR a príslušnými normami. </w:t>
      </w:r>
      <w:r w:rsidR="005614D0">
        <w:rPr>
          <w:rFonts w:ascii="Arial" w:hAnsi="Arial" w:cs="Arial"/>
          <w:sz w:val="20"/>
        </w:rPr>
        <w:t>Hlavne sa jedná o:</w:t>
      </w:r>
    </w:p>
    <w:p w14:paraId="6AE6519B" w14:textId="77777777" w:rsidR="00D75528" w:rsidRDefault="00D75528" w:rsidP="003F56B7">
      <w:pPr>
        <w:tabs>
          <w:tab w:val="left" w:pos="7200"/>
        </w:tabs>
        <w:ind w:left="709"/>
        <w:jc w:val="both"/>
        <w:rPr>
          <w:rFonts w:ascii="Arial" w:hAnsi="Arial" w:cs="Arial"/>
          <w:sz w:val="20"/>
        </w:rPr>
      </w:pPr>
    </w:p>
    <w:tbl>
      <w:tblPr>
        <w:tblW w:w="935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33"/>
        <w:gridCol w:w="8817"/>
      </w:tblGrid>
      <w:tr w:rsidR="00FD4FDD" w:rsidRPr="007832F9" w14:paraId="3F230DBF" w14:textId="77777777" w:rsidTr="007832F9">
        <w:tc>
          <w:tcPr>
            <w:tcW w:w="533" w:type="dxa"/>
            <w:shd w:val="clear" w:color="auto" w:fill="auto"/>
            <w:vAlign w:val="center"/>
          </w:tcPr>
          <w:p w14:paraId="20D5917C" w14:textId="77777777" w:rsidR="00FD4FDD" w:rsidRPr="007832F9" w:rsidRDefault="00FD4FDD" w:rsidP="00412C30">
            <w:pPr>
              <w:numPr>
                <w:ilvl w:val="0"/>
                <w:numId w:val="3"/>
              </w:numPr>
              <w:tabs>
                <w:tab w:val="left" w:pos="7200"/>
              </w:tabs>
              <w:jc w:val="center"/>
              <w:rPr>
                <w:rFonts w:ascii="Arial" w:hAnsi="Arial" w:cs="Arial"/>
                <w:sz w:val="20"/>
              </w:rPr>
            </w:pPr>
          </w:p>
        </w:tc>
        <w:tc>
          <w:tcPr>
            <w:tcW w:w="8817" w:type="dxa"/>
            <w:shd w:val="clear" w:color="auto" w:fill="auto"/>
          </w:tcPr>
          <w:p w14:paraId="3C3B045C" w14:textId="77777777" w:rsidR="00FD4FDD" w:rsidRPr="007832F9" w:rsidRDefault="00FD4FDD" w:rsidP="003F56B7">
            <w:pPr>
              <w:tabs>
                <w:tab w:val="left" w:pos="7200"/>
              </w:tabs>
              <w:jc w:val="both"/>
              <w:rPr>
                <w:rFonts w:ascii="Arial" w:hAnsi="Arial" w:cs="Arial"/>
                <w:sz w:val="20"/>
              </w:rPr>
            </w:pPr>
            <w:r w:rsidRPr="007832F9">
              <w:rPr>
                <w:rFonts w:ascii="Arial" w:hAnsi="Arial" w:cs="Arial"/>
                <w:sz w:val="20"/>
              </w:rPr>
              <w:t xml:space="preserve">Projektovú dokumentáciu </w:t>
            </w:r>
            <w:r w:rsidR="00416555">
              <w:rPr>
                <w:rFonts w:ascii="Arial" w:hAnsi="Arial" w:cs="Arial"/>
                <w:sz w:val="20"/>
              </w:rPr>
              <w:t xml:space="preserve">pre vybrané zariadenia </w:t>
            </w:r>
            <w:r w:rsidRPr="007832F9">
              <w:rPr>
                <w:rFonts w:ascii="Arial" w:hAnsi="Arial" w:cs="Arial"/>
                <w:sz w:val="20"/>
              </w:rPr>
              <w:t xml:space="preserve">spracovať podľa </w:t>
            </w:r>
            <w:r w:rsidRPr="007832F9">
              <w:rPr>
                <w:rFonts w:ascii="Arial" w:hAnsi="Arial" w:cs="Arial"/>
                <w:b/>
                <w:sz w:val="20"/>
              </w:rPr>
              <w:t xml:space="preserve">Zákona č. 541/2004 </w:t>
            </w:r>
            <w:proofErr w:type="spellStart"/>
            <w:r w:rsidRPr="007832F9">
              <w:rPr>
                <w:rFonts w:ascii="Arial" w:hAnsi="Arial" w:cs="Arial"/>
                <w:b/>
                <w:sz w:val="20"/>
              </w:rPr>
              <w:t>Z.z</w:t>
            </w:r>
            <w:proofErr w:type="spellEnd"/>
            <w:r w:rsidRPr="007832F9">
              <w:rPr>
                <w:rFonts w:ascii="Arial" w:hAnsi="Arial" w:cs="Arial"/>
                <w:b/>
                <w:sz w:val="20"/>
              </w:rPr>
              <w:t>.</w:t>
            </w:r>
            <w:r w:rsidRPr="007832F9">
              <w:rPr>
                <w:rFonts w:ascii="Arial" w:hAnsi="Arial" w:cs="Arial"/>
                <w:b/>
                <w:bCs/>
                <w:sz w:val="20"/>
              </w:rPr>
              <w:t xml:space="preserve"> </w:t>
            </w:r>
            <w:r w:rsidRPr="007832F9">
              <w:rPr>
                <w:rFonts w:ascii="Arial" w:hAnsi="Arial" w:cs="Arial"/>
                <w:bCs/>
                <w:sz w:val="20"/>
              </w:rPr>
              <w:t>o mierovom využívaní jadrovej energie (atómový zákon) a o zmene a doplnení niektorých zákonov</w:t>
            </w:r>
          </w:p>
        </w:tc>
      </w:tr>
      <w:tr w:rsidR="00FD4FDD" w:rsidRPr="007832F9" w14:paraId="29663E29" w14:textId="77777777" w:rsidTr="007832F9">
        <w:tc>
          <w:tcPr>
            <w:tcW w:w="533" w:type="dxa"/>
            <w:shd w:val="clear" w:color="auto" w:fill="auto"/>
            <w:vAlign w:val="center"/>
          </w:tcPr>
          <w:p w14:paraId="3ED32770" w14:textId="77777777" w:rsidR="00FD4FDD" w:rsidRPr="007832F9" w:rsidRDefault="00FD4FDD" w:rsidP="00412C30">
            <w:pPr>
              <w:numPr>
                <w:ilvl w:val="0"/>
                <w:numId w:val="3"/>
              </w:numPr>
              <w:tabs>
                <w:tab w:val="left" w:pos="7200"/>
              </w:tabs>
              <w:jc w:val="center"/>
              <w:rPr>
                <w:rFonts w:ascii="Arial" w:hAnsi="Arial" w:cs="Arial"/>
                <w:sz w:val="20"/>
              </w:rPr>
            </w:pPr>
          </w:p>
        </w:tc>
        <w:tc>
          <w:tcPr>
            <w:tcW w:w="8817" w:type="dxa"/>
            <w:shd w:val="clear" w:color="auto" w:fill="auto"/>
          </w:tcPr>
          <w:p w14:paraId="459CBF5D" w14:textId="77777777" w:rsidR="00FD4FDD" w:rsidRPr="007832F9" w:rsidRDefault="00FD4FDD" w:rsidP="003F56B7">
            <w:pPr>
              <w:tabs>
                <w:tab w:val="left" w:pos="7200"/>
              </w:tabs>
              <w:jc w:val="both"/>
              <w:rPr>
                <w:rFonts w:ascii="Arial" w:hAnsi="Arial" w:cs="Arial"/>
                <w:sz w:val="20"/>
              </w:rPr>
            </w:pPr>
            <w:r w:rsidRPr="007832F9">
              <w:rPr>
                <w:rFonts w:ascii="Arial" w:hAnsi="Arial" w:cs="Arial"/>
                <w:sz w:val="20"/>
              </w:rPr>
              <w:t xml:space="preserve">Plány kvality </w:t>
            </w:r>
            <w:r w:rsidR="00416555">
              <w:rPr>
                <w:rFonts w:ascii="Arial" w:hAnsi="Arial" w:cs="Arial"/>
                <w:sz w:val="20"/>
              </w:rPr>
              <w:t xml:space="preserve">pre vybrané zariadenia </w:t>
            </w:r>
            <w:r w:rsidRPr="007832F9">
              <w:rPr>
                <w:rFonts w:ascii="Arial" w:hAnsi="Arial" w:cs="Arial"/>
                <w:sz w:val="20"/>
              </w:rPr>
              <w:t xml:space="preserve">vypracovať v súlade s </w:t>
            </w:r>
            <w:r w:rsidRPr="007832F9">
              <w:rPr>
                <w:rFonts w:ascii="Arial" w:hAnsi="Arial" w:cs="Arial"/>
                <w:b/>
                <w:sz w:val="20"/>
              </w:rPr>
              <w:t>Vyhláškou ÚJD SR č.</w:t>
            </w:r>
            <w:r w:rsidR="00416555">
              <w:rPr>
                <w:rFonts w:ascii="Arial" w:hAnsi="Arial" w:cs="Arial"/>
                <w:b/>
                <w:sz w:val="20"/>
              </w:rPr>
              <w:t xml:space="preserve"> </w:t>
            </w:r>
            <w:r w:rsidRPr="007832F9">
              <w:rPr>
                <w:rFonts w:ascii="Arial" w:hAnsi="Arial" w:cs="Arial"/>
                <w:b/>
                <w:sz w:val="20"/>
              </w:rPr>
              <w:t xml:space="preserve">431/2011 </w:t>
            </w:r>
            <w:proofErr w:type="spellStart"/>
            <w:r w:rsidRPr="007832F9">
              <w:rPr>
                <w:rFonts w:ascii="Arial" w:hAnsi="Arial" w:cs="Arial"/>
                <w:b/>
                <w:sz w:val="20"/>
              </w:rPr>
              <w:t>Z.z</w:t>
            </w:r>
            <w:proofErr w:type="spellEnd"/>
            <w:r w:rsidRPr="007832F9">
              <w:rPr>
                <w:rFonts w:ascii="Arial" w:hAnsi="Arial" w:cs="Arial"/>
                <w:b/>
                <w:sz w:val="20"/>
              </w:rPr>
              <w:t>.</w:t>
            </w:r>
            <w:r w:rsidRPr="007832F9">
              <w:rPr>
                <w:rFonts w:ascii="Arial" w:hAnsi="Arial" w:cs="Arial"/>
                <w:b/>
                <w:bCs/>
                <w:sz w:val="20"/>
              </w:rPr>
              <w:t xml:space="preserve"> </w:t>
            </w:r>
            <w:r w:rsidRPr="007832F9">
              <w:rPr>
                <w:rFonts w:ascii="Arial" w:hAnsi="Arial" w:cs="Arial"/>
                <w:bCs/>
                <w:sz w:val="20"/>
              </w:rPr>
              <w:t>o požiadavkách na kvalitu vybraných zariadení vrátane prílohy č. 5.</w:t>
            </w:r>
          </w:p>
        </w:tc>
      </w:tr>
      <w:tr w:rsidR="00FD4FDD" w:rsidRPr="007832F9" w14:paraId="43AA6A2C" w14:textId="77777777" w:rsidTr="007832F9">
        <w:tc>
          <w:tcPr>
            <w:tcW w:w="533" w:type="dxa"/>
            <w:shd w:val="clear" w:color="auto" w:fill="auto"/>
            <w:vAlign w:val="center"/>
          </w:tcPr>
          <w:p w14:paraId="526B6989" w14:textId="77777777" w:rsidR="00FD4FDD" w:rsidRPr="007832F9" w:rsidRDefault="00FD4FDD" w:rsidP="00412C30">
            <w:pPr>
              <w:numPr>
                <w:ilvl w:val="0"/>
                <w:numId w:val="3"/>
              </w:numPr>
              <w:tabs>
                <w:tab w:val="left" w:pos="7200"/>
              </w:tabs>
              <w:jc w:val="center"/>
              <w:rPr>
                <w:rFonts w:ascii="Arial" w:hAnsi="Arial" w:cs="Arial"/>
                <w:sz w:val="20"/>
              </w:rPr>
            </w:pPr>
          </w:p>
        </w:tc>
        <w:tc>
          <w:tcPr>
            <w:tcW w:w="8817" w:type="dxa"/>
            <w:shd w:val="clear" w:color="auto" w:fill="auto"/>
          </w:tcPr>
          <w:p w14:paraId="7DBC80E9" w14:textId="77777777" w:rsidR="00FD4FDD" w:rsidRPr="007832F9" w:rsidRDefault="00FD4FDD" w:rsidP="00416555">
            <w:pPr>
              <w:tabs>
                <w:tab w:val="left" w:pos="7200"/>
              </w:tabs>
              <w:jc w:val="both"/>
              <w:rPr>
                <w:rFonts w:ascii="Arial" w:hAnsi="Arial" w:cs="Arial"/>
                <w:sz w:val="20"/>
              </w:rPr>
            </w:pPr>
            <w:r w:rsidRPr="007832F9">
              <w:rPr>
                <w:rFonts w:ascii="Arial" w:hAnsi="Arial" w:cs="Arial"/>
                <w:bCs/>
                <w:sz w:val="20"/>
              </w:rPr>
              <w:t xml:space="preserve">Požiadavky na kvalitu vybraných zariadení spracovať v súlade </w:t>
            </w:r>
            <w:r w:rsidR="00416555">
              <w:rPr>
                <w:rFonts w:ascii="Arial" w:hAnsi="Arial" w:cs="Arial"/>
                <w:bCs/>
                <w:sz w:val="20"/>
              </w:rPr>
              <w:t>s </w:t>
            </w:r>
            <w:r w:rsidRPr="007832F9">
              <w:rPr>
                <w:rFonts w:ascii="Arial" w:hAnsi="Arial" w:cs="Arial"/>
                <w:b/>
                <w:sz w:val="20"/>
              </w:rPr>
              <w:t>Vyhláškou ÚJD SR č.</w:t>
            </w:r>
            <w:r w:rsidR="00416555">
              <w:rPr>
                <w:rFonts w:ascii="Arial" w:hAnsi="Arial" w:cs="Arial"/>
                <w:b/>
                <w:sz w:val="20"/>
              </w:rPr>
              <w:t xml:space="preserve"> </w:t>
            </w:r>
            <w:r w:rsidRPr="007832F9">
              <w:rPr>
                <w:rFonts w:ascii="Arial" w:hAnsi="Arial" w:cs="Arial"/>
                <w:b/>
                <w:sz w:val="20"/>
              </w:rPr>
              <w:t xml:space="preserve">431/2011 </w:t>
            </w:r>
            <w:proofErr w:type="spellStart"/>
            <w:r w:rsidRPr="007832F9">
              <w:rPr>
                <w:rFonts w:ascii="Arial" w:hAnsi="Arial" w:cs="Arial"/>
                <w:b/>
                <w:sz w:val="20"/>
              </w:rPr>
              <w:t>Z.z</w:t>
            </w:r>
            <w:proofErr w:type="spellEnd"/>
            <w:r w:rsidRPr="007832F9">
              <w:rPr>
                <w:rFonts w:ascii="Arial" w:hAnsi="Arial" w:cs="Arial"/>
                <w:b/>
                <w:sz w:val="20"/>
              </w:rPr>
              <w:t>.</w:t>
            </w:r>
            <w:r w:rsidRPr="007832F9">
              <w:rPr>
                <w:rFonts w:ascii="Arial" w:hAnsi="Arial" w:cs="Arial"/>
                <w:b/>
                <w:bCs/>
                <w:sz w:val="20"/>
              </w:rPr>
              <w:t xml:space="preserve"> </w:t>
            </w:r>
            <w:r w:rsidRPr="007832F9">
              <w:rPr>
                <w:rFonts w:ascii="Arial" w:hAnsi="Arial" w:cs="Arial"/>
                <w:bCs/>
                <w:sz w:val="20"/>
              </w:rPr>
              <w:t>o požiadavkách na kvalitu vybraných zariadení vrátane prílohy č. 7.</w:t>
            </w:r>
          </w:p>
        </w:tc>
      </w:tr>
      <w:tr w:rsidR="00FD4FDD" w:rsidRPr="007832F9" w14:paraId="47B3DBF2" w14:textId="77777777" w:rsidTr="007832F9">
        <w:tc>
          <w:tcPr>
            <w:tcW w:w="533" w:type="dxa"/>
            <w:shd w:val="clear" w:color="auto" w:fill="auto"/>
            <w:vAlign w:val="center"/>
          </w:tcPr>
          <w:p w14:paraId="7BB7F9D0" w14:textId="77777777" w:rsidR="00FD4FDD" w:rsidRPr="007832F9" w:rsidRDefault="00FD4FDD" w:rsidP="00412C30">
            <w:pPr>
              <w:numPr>
                <w:ilvl w:val="0"/>
                <w:numId w:val="3"/>
              </w:numPr>
              <w:tabs>
                <w:tab w:val="left" w:pos="7200"/>
              </w:tabs>
              <w:jc w:val="center"/>
              <w:rPr>
                <w:rFonts w:ascii="Arial" w:hAnsi="Arial" w:cs="Arial"/>
                <w:sz w:val="20"/>
              </w:rPr>
            </w:pPr>
          </w:p>
        </w:tc>
        <w:tc>
          <w:tcPr>
            <w:tcW w:w="8817" w:type="dxa"/>
            <w:shd w:val="clear" w:color="auto" w:fill="auto"/>
          </w:tcPr>
          <w:p w14:paraId="5BF7ACFA" w14:textId="77777777" w:rsidR="00FD4FDD" w:rsidRPr="007832F9" w:rsidRDefault="00FD4FDD" w:rsidP="003F56B7">
            <w:pPr>
              <w:tabs>
                <w:tab w:val="left" w:pos="7200"/>
              </w:tabs>
              <w:jc w:val="both"/>
              <w:rPr>
                <w:rFonts w:ascii="Arial" w:hAnsi="Arial" w:cs="Arial"/>
                <w:sz w:val="20"/>
              </w:rPr>
            </w:pPr>
            <w:r w:rsidRPr="007832F9">
              <w:rPr>
                <w:rFonts w:ascii="Arial" w:hAnsi="Arial" w:cs="Arial"/>
                <w:sz w:val="20"/>
              </w:rPr>
              <w:t xml:space="preserve">Časť BOZP spracovať v súlade so </w:t>
            </w:r>
            <w:r w:rsidRPr="007832F9">
              <w:rPr>
                <w:rFonts w:ascii="Arial" w:hAnsi="Arial" w:cs="Arial"/>
                <w:b/>
                <w:sz w:val="20"/>
              </w:rPr>
              <w:t xml:space="preserve">Zákonom č. 124/2006 </w:t>
            </w:r>
            <w:proofErr w:type="spellStart"/>
            <w:r w:rsidRPr="007832F9">
              <w:rPr>
                <w:rFonts w:ascii="Arial" w:hAnsi="Arial" w:cs="Arial"/>
                <w:b/>
                <w:sz w:val="20"/>
              </w:rPr>
              <w:t>Z.z</w:t>
            </w:r>
            <w:proofErr w:type="spellEnd"/>
            <w:r w:rsidRPr="007832F9">
              <w:rPr>
                <w:rFonts w:ascii="Arial" w:hAnsi="Arial" w:cs="Arial"/>
                <w:sz w:val="20"/>
              </w:rPr>
              <w:t xml:space="preserve"> </w:t>
            </w:r>
            <w:r w:rsidRPr="007832F9">
              <w:rPr>
                <w:rFonts w:ascii="Arial" w:hAnsi="Arial" w:cs="Arial"/>
                <w:bCs/>
                <w:sz w:val="20"/>
              </w:rPr>
              <w:t>o bezpečnosti a ochrane zdravia pri práci a o zmene a doplnení niektorých zákonov.</w:t>
            </w:r>
          </w:p>
        </w:tc>
      </w:tr>
      <w:tr w:rsidR="00FD4FDD" w:rsidRPr="007832F9" w14:paraId="70AF2C43" w14:textId="77777777" w:rsidTr="007832F9">
        <w:tc>
          <w:tcPr>
            <w:tcW w:w="533" w:type="dxa"/>
            <w:shd w:val="clear" w:color="auto" w:fill="auto"/>
            <w:vAlign w:val="center"/>
          </w:tcPr>
          <w:p w14:paraId="5A09A6AF" w14:textId="77777777" w:rsidR="00FD4FDD" w:rsidRPr="007832F9" w:rsidRDefault="00FD4FDD" w:rsidP="00412C30">
            <w:pPr>
              <w:numPr>
                <w:ilvl w:val="0"/>
                <w:numId w:val="3"/>
              </w:numPr>
              <w:tabs>
                <w:tab w:val="left" w:pos="7200"/>
              </w:tabs>
              <w:jc w:val="center"/>
              <w:rPr>
                <w:rFonts w:ascii="Arial" w:hAnsi="Arial" w:cs="Arial"/>
                <w:sz w:val="20"/>
              </w:rPr>
            </w:pPr>
          </w:p>
        </w:tc>
        <w:tc>
          <w:tcPr>
            <w:tcW w:w="8817" w:type="dxa"/>
            <w:shd w:val="clear" w:color="auto" w:fill="auto"/>
          </w:tcPr>
          <w:p w14:paraId="3F4C6443" w14:textId="77777777" w:rsidR="00FD4FDD" w:rsidRPr="007832F9" w:rsidRDefault="00FD4FDD" w:rsidP="003F56B7">
            <w:pPr>
              <w:tabs>
                <w:tab w:val="left" w:pos="7200"/>
              </w:tabs>
              <w:jc w:val="both"/>
              <w:rPr>
                <w:rFonts w:ascii="Arial" w:hAnsi="Arial" w:cs="Arial"/>
                <w:sz w:val="20"/>
              </w:rPr>
            </w:pPr>
            <w:r w:rsidRPr="00416555">
              <w:rPr>
                <w:rFonts w:ascii="Arial" w:hAnsi="Arial" w:cs="Arial"/>
                <w:b/>
                <w:bCs/>
                <w:sz w:val="20"/>
              </w:rPr>
              <w:t>Zákon č. 350/2011 Z. z.</w:t>
            </w:r>
            <w:r w:rsidRPr="007832F9">
              <w:rPr>
                <w:rFonts w:ascii="Arial" w:hAnsi="Arial" w:cs="Arial"/>
                <w:bCs/>
                <w:sz w:val="20"/>
              </w:rPr>
              <w:t>, ktorým sa mení a dopĺňa zákon č. 541/2004 Z. z. o mierovom využívaní jadrovej energie (atómový zákon).</w:t>
            </w:r>
          </w:p>
        </w:tc>
      </w:tr>
      <w:tr w:rsidR="00FD4FDD" w:rsidRPr="007832F9" w14:paraId="57045421" w14:textId="77777777" w:rsidTr="007832F9">
        <w:tc>
          <w:tcPr>
            <w:tcW w:w="533" w:type="dxa"/>
            <w:shd w:val="clear" w:color="auto" w:fill="auto"/>
            <w:vAlign w:val="center"/>
          </w:tcPr>
          <w:p w14:paraId="0B4202F3" w14:textId="77777777" w:rsidR="00FD4FDD" w:rsidRPr="007832F9" w:rsidRDefault="00FD4FDD" w:rsidP="00412C30">
            <w:pPr>
              <w:numPr>
                <w:ilvl w:val="0"/>
                <w:numId w:val="3"/>
              </w:numPr>
              <w:tabs>
                <w:tab w:val="left" w:pos="7200"/>
              </w:tabs>
              <w:jc w:val="center"/>
              <w:rPr>
                <w:rFonts w:ascii="Arial" w:hAnsi="Arial" w:cs="Arial"/>
                <w:sz w:val="20"/>
              </w:rPr>
            </w:pPr>
          </w:p>
        </w:tc>
        <w:tc>
          <w:tcPr>
            <w:tcW w:w="8817" w:type="dxa"/>
            <w:shd w:val="clear" w:color="auto" w:fill="auto"/>
          </w:tcPr>
          <w:p w14:paraId="7E77DA72" w14:textId="77777777" w:rsidR="00FD4FDD" w:rsidRPr="007832F9" w:rsidRDefault="00FD4FDD" w:rsidP="003F56B7">
            <w:pPr>
              <w:tabs>
                <w:tab w:val="left" w:pos="7200"/>
              </w:tabs>
              <w:jc w:val="both"/>
              <w:rPr>
                <w:rFonts w:ascii="Arial" w:hAnsi="Arial" w:cs="Arial"/>
                <w:sz w:val="20"/>
              </w:rPr>
            </w:pPr>
            <w:r w:rsidRPr="002B2E14">
              <w:rPr>
                <w:rFonts w:ascii="Arial" w:hAnsi="Arial" w:cs="Arial"/>
                <w:b/>
                <w:bCs/>
                <w:sz w:val="20"/>
              </w:rPr>
              <w:t xml:space="preserve">Vyhláška ÚJD SR </w:t>
            </w:r>
            <w:r w:rsidR="00416555">
              <w:rPr>
                <w:rFonts w:ascii="Arial" w:hAnsi="Arial" w:cs="Arial"/>
                <w:b/>
                <w:bCs/>
                <w:sz w:val="20"/>
              </w:rPr>
              <w:t xml:space="preserve">č. </w:t>
            </w:r>
            <w:r w:rsidRPr="002B2E14">
              <w:rPr>
                <w:rFonts w:ascii="Arial" w:hAnsi="Arial" w:cs="Arial"/>
                <w:b/>
                <w:bCs/>
                <w:sz w:val="20"/>
              </w:rPr>
              <w:t>430/2011 Z. z.</w:t>
            </w:r>
            <w:r w:rsidRPr="007832F9">
              <w:rPr>
                <w:rFonts w:ascii="Arial" w:hAnsi="Arial" w:cs="Arial"/>
                <w:bCs/>
                <w:sz w:val="20"/>
              </w:rPr>
              <w:t xml:space="preserve"> o požiadavkách na jadrovú bezpečnosť.</w:t>
            </w:r>
          </w:p>
        </w:tc>
      </w:tr>
      <w:tr w:rsidR="00416555" w:rsidRPr="007832F9" w14:paraId="53C53754" w14:textId="77777777" w:rsidTr="007832F9">
        <w:tc>
          <w:tcPr>
            <w:tcW w:w="533" w:type="dxa"/>
            <w:shd w:val="clear" w:color="auto" w:fill="auto"/>
            <w:vAlign w:val="center"/>
          </w:tcPr>
          <w:p w14:paraId="5C1C549F" w14:textId="77777777" w:rsidR="00416555" w:rsidRPr="007832F9" w:rsidRDefault="00416555" w:rsidP="00412C30">
            <w:pPr>
              <w:numPr>
                <w:ilvl w:val="0"/>
                <w:numId w:val="3"/>
              </w:numPr>
              <w:tabs>
                <w:tab w:val="left" w:pos="7200"/>
              </w:tabs>
              <w:jc w:val="center"/>
              <w:rPr>
                <w:rFonts w:ascii="Arial" w:hAnsi="Arial" w:cs="Arial"/>
                <w:sz w:val="20"/>
              </w:rPr>
            </w:pPr>
          </w:p>
        </w:tc>
        <w:tc>
          <w:tcPr>
            <w:tcW w:w="8817" w:type="dxa"/>
            <w:shd w:val="clear" w:color="auto" w:fill="auto"/>
          </w:tcPr>
          <w:p w14:paraId="45E74169" w14:textId="77777777" w:rsidR="00416555" w:rsidRPr="00416555" w:rsidRDefault="00416555" w:rsidP="003F56B7">
            <w:pPr>
              <w:tabs>
                <w:tab w:val="left" w:pos="7200"/>
              </w:tabs>
              <w:jc w:val="both"/>
              <w:rPr>
                <w:rFonts w:ascii="Arial" w:hAnsi="Arial" w:cs="Arial"/>
                <w:bCs/>
                <w:sz w:val="20"/>
              </w:rPr>
            </w:pPr>
            <w:r w:rsidRPr="00416555">
              <w:rPr>
                <w:rFonts w:ascii="Arial" w:hAnsi="Arial" w:cs="Arial"/>
                <w:bCs/>
                <w:sz w:val="20"/>
              </w:rPr>
              <w:t xml:space="preserve">Zariadenia musia spĺňať nariadenia </w:t>
            </w:r>
            <w:r>
              <w:rPr>
                <w:rFonts w:ascii="Arial" w:hAnsi="Arial" w:cs="Arial"/>
                <w:b/>
                <w:bCs/>
                <w:sz w:val="20"/>
              </w:rPr>
              <w:t>V</w:t>
            </w:r>
            <w:r w:rsidRPr="00416555">
              <w:rPr>
                <w:rFonts w:ascii="Arial" w:hAnsi="Arial" w:cs="Arial"/>
                <w:b/>
                <w:bCs/>
                <w:sz w:val="20"/>
              </w:rPr>
              <w:t xml:space="preserve">yhlášky MPSVR SR č. 508/2009 </w:t>
            </w:r>
            <w:proofErr w:type="spellStart"/>
            <w:r w:rsidRPr="00416555">
              <w:rPr>
                <w:rFonts w:ascii="Arial" w:hAnsi="Arial" w:cs="Arial"/>
                <w:b/>
                <w:bCs/>
                <w:sz w:val="20"/>
              </w:rPr>
              <w:t>Z.z</w:t>
            </w:r>
            <w:proofErr w:type="spellEnd"/>
            <w:r w:rsidRPr="00416555">
              <w:rPr>
                <w:rFonts w:ascii="Arial" w:hAnsi="Arial" w:cs="Arial"/>
                <w:b/>
                <w:bCs/>
                <w:sz w:val="20"/>
              </w:rPr>
              <w:t>.</w:t>
            </w:r>
            <w:r w:rsidRPr="00416555">
              <w:rPr>
                <w:rFonts w:ascii="Arial" w:hAnsi="Arial" w:cs="Arial"/>
                <w:bCs/>
                <w:sz w:val="20"/>
              </w:rPr>
              <w:t>, ktorou sa ustanovujú podrobnosti na zaistenie bezpečnosti a ochrany zdravia pri práci s technickými zariadeniami tlakovými, zdvíhacími, elektrickými a plynovými a ktorou sa ustanovujú technické zariadenia, ktoré sa považujú za vyhradené technické zariadenia.</w:t>
            </w:r>
          </w:p>
        </w:tc>
      </w:tr>
      <w:tr w:rsidR="00FD4FDD" w:rsidRPr="007832F9" w14:paraId="1DDA4649" w14:textId="77777777" w:rsidTr="007832F9">
        <w:tc>
          <w:tcPr>
            <w:tcW w:w="533" w:type="dxa"/>
            <w:shd w:val="clear" w:color="auto" w:fill="auto"/>
            <w:vAlign w:val="center"/>
          </w:tcPr>
          <w:p w14:paraId="4FE877B8" w14:textId="77777777" w:rsidR="00FD4FDD" w:rsidRPr="007832F9" w:rsidRDefault="00FD4FDD" w:rsidP="00412C30">
            <w:pPr>
              <w:numPr>
                <w:ilvl w:val="0"/>
                <w:numId w:val="3"/>
              </w:numPr>
              <w:tabs>
                <w:tab w:val="left" w:pos="7200"/>
              </w:tabs>
              <w:jc w:val="center"/>
              <w:rPr>
                <w:rFonts w:ascii="Arial" w:hAnsi="Arial" w:cs="Arial"/>
                <w:sz w:val="20"/>
              </w:rPr>
            </w:pPr>
          </w:p>
        </w:tc>
        <w:tc>
          <w:tcPr>
            <w:tcW w:w="8817" w:type="dxa"/>
            <w:shd w:val="clear" w:color="auto" w:fill="auto"/>
          </w:tcPr>
          <w:p w14:paraId="24459E65" w14:textId="77777777" w:rsidR="00FD4FDD" w:rsidRPr="007832F9" w:rsidRDefault="001308DB" w:rsidP="003F56B7">
            <w:pPr>
              <w:tabs>
                <w:tab w:val="left" w:pos="7200"/>
              </w:tabs>
              <w:jc w:val="both"/>
              <w:rPr>
                <w:rFonts w:ascii="Arial" w:hAnsi="Arial" w:cs="Arial"/>
                <w:sz w:val="20"/>
              </w:rPr>
            </w:pPr>
            <w:r w:rsidRPr="007832F9">
              <w:rPr>
                <w:rFonts w:ascii="Arial" w:hAnsi="Arial" w:cs="Arial"/>
                <w:bCs/>
                <w:sz w:val="20"/>
              </w:rPr>
              <w:t>Zákon č. 355/2007 Z. z. o ochrane, podpore a rozvoji verejného zdravia, v platnom znení.</w:t>
            </w:r>
          </w:p>
        </w:tc>
      </w:tr>
      <w:tr w:rsidR="00FD4FDD" w:rsidRPr="007832F9" w14:paraId="43214BD0" w14:textId="77777777" w:rsidTr="007832F9">
        <w:tc>
          <w:tcPr>
            <w:tcW w:w="533" w:type="dxa"/>
            <w:shd w:val="clear" w:color="auto" w:fill="auto"/>
            <w:vAlign w:val="center"/>
          </w:tcPr>
          <w:p w14:paraId="59C71DD5" w14:textId="77777777" w:rsidR="00FD4FDD" w:rsidRPr="007832F9" w:rsidRDefault="00FD4FDD" w:rsidP="00412C30">
            <w:pPr>
              <w:numPr>
                <w:ilvl w:val="0"/>
                <w:numId w:val="3"/>
              </w:numPr>
              <w:tabs>
                <w:tab w:val="left" w:pos="7200"/>
              </w:tabs>
              <w:jc w:val="center"/>
              <w:rPr>
                <w:rFonts w:ascii="Arial" w:hAnsi="Arial" w:cs="Arial"/>
                <w:sz w:val="20"/>
              </w:rPr>
            </w:pPr>
          </w:p>
        </w:tc>
        <w:tc>
          <w:tcPr>
            <w:tcW w:w="8817" w:type="dxa"/>
            <w:shd w:val="clear" w:color="auto" w:fill="auto"/>
          </w:tcPr>
          <w:p w14:paraId="46D060E0" w14:textId="77777777" w:rsidR="00FD4FDD" w:rsidRPr="007832F9" w:rsidRDefault="001308DB" w:rsidP="003F56B7">
            <w:pPr>
              <w:tabs>
                <w:tab w:val="left" w:pos="7200"/>
              </w:tabs>
              <w:jc w:val="both"/>
              <w:rPr>
                <w:rFonts w:ascii="Arial" w:hAnsi="Arial" w:cs="Arial"/>
                <w:sz w:val="20"/>
              </w:rPr>
            </w:pPr>
            <w:r w:rsidRPr="007832F9">
              <w:rPr>
                <w:rFonts w:ascii="Arial" w:hAnsi="Arial" w:cs="Arial"/>
                <w:bCs/>
                <w:sz w:val="20"/>
              </w:rPr>
              <w:t>Nariadenie vlády SR č. 387/2006 Z. z. o požiadavkách na zaistenie bezpečnostného a zdravotného označenia pri práci.</w:t>
            </w:r>
          </w:p>
        </w:tc>
      </w:tr>
      <w:tr w:rsidR="001308DB" w:rsidRPr="007832F9" w14:paraId="554E2D5F" w14:textId="77777777" w:rsidTr="007832F9">
        <w:tc>
          <w:tcPr>
            <w:tcW w:w="533" w:type="dxa"/>
            <w:shd w:val="clear" w:color="auto" w:fill="auto"/>
            <w:vAlign w:val="center"/>
          </w:tcPr>
          <w:p w14:paraId="6F664D9D" w14:textId="77777777" w:rsidR="001308DB" w:rsidRPr="007832F9" w:rsidRDefault="001308DB" w:rsidP="00412C30">
            <w:pPr>
              <w:numPr>
                <w:ilvl w:val="0"/>
                <w:numId w:val="3"/>
              </w:numPr>
              <w:tabs>
                <w:tab w:val="left" w:pos="7200"/>
              </w:tabs>
              <w:jc w:val="center"/>
              <w:rPr>
                <w:rFonts w:ascii="Arial" w:hAnsi="Arial" w:cs="Arial"/>
                <w:sz w:val="20"/>
              </w:rPr>
            </w:pPr>
          </w:p>
        </w:tc>
        <w:tc>
          <w:tcPr>
            <w:tcW w:w="8817" w:type="dxa"/>
            <w:shd w:val="clear" w:color="auto" w:fill="auto"/>
          </w:tcPr>
          <w:p w14:paraId="42BC852F" w14:textId="77777777" w:rsidR="001308DB" w:rsidRPr="007832F9" w:rsidRDefault="001308DB" w:rsidP="003F56B7">
            <w:pPr>
              <w:tabs>
                <w:tab w:val="left" w:pos="7200"/>
              </w:tabs>
              <w:jc w:val="both"/>
              <w:rPr>
                <w:rFonts w:ascii="Arial" w:hAnsi="Arial" w:cs="Arial"/>
                <w:sz w:val="20"/>
              </w:rPr>
            </w:pPr>
            <w:r w:rsidRPr="007832F9">
              <w:rPr>
                <w:rFonts w:ascii="Arial" w:hAnsi="Arial" w:cs="Arial"/>
                <w:bCs/>
                <w:sz w:val="20"/>
              </w:rPr>
              <w:t>Nariadenie vlády SR č. 391/2006 Z. z. o minimálnych a zdravotných požiadavkách na pracovisko.</w:t>
            </w:r>
          </w:p>
        </w:tc>
      </w:tr>
      <w:tr w:rsidR="001308DB" w:rsidRPr="007832F9" w14:paraId="0AB5620F" w14:textId="77777777" w:rsidTr="007832F9">
        <w:tc>
          <w:tcPr>
            <w:tcW w:w="533" w:type="dxa"/>
            <w:shd w:val="clear" w:color="auto" w:fill="auto"/>
            <w:vAlign w:val="center"/>
          </w:tcPr>
          <w:p w14:paraId="332F726D" w14:textId="77777777" w:rsidR="001308DB" w:rsidRPr="007832F9" w:rsidRDefault="001308DB" w:rsidP="00412C30">
            <w:pPr>
              <w:numPr>
                <w:ilvl w:val="0"/>
                <w:numId w:val="3"/>
              </w:numPr>
              <w:tabs>
                <w:tab w:val="left" w:pos="7200"/>
              </w:tabs>
              <w:jc w:val="center"/>
              <w:rPr>
                <w:rFonts w:ascii="Arial" w:hAnsi="Arial" w:cs="Arial"/>
                <w:sz w:val="20"/>
              </w:rPr>
            </w:pPr>
          </w:p>
        </w:tc>
        <w:tc>
          <w:tcPr>
            <w:tcW w:w="8817" w:type="dxa"/>
            <w:shd w:val="clear" w:color="auto" w:fill="auto"/>
          </w:tcPr>
          <w:p w14:paraId="3E457C11" w14:textId="77777777" w:rsidR="001308DB" w:rsidRPr="007832F9" w:rsidRDefault="001308DB" w:rsidP="003F56B7">
            <w:pPr>
              <w:tabs>
                <w:tab w:val="left" w:pos="7200"/>
              </w:tabs>
              <w:jc w:val="both"/>
              <w:rPr>
                <w:rFonts w:ascii="Arial" w:hAnsi="Arial" w:cs="Arial"/>
                <w:sz w:val="20"/>
              </w:rPr>
            </w:pPr>
            <w:r w:rsidRPr="007832F9">
              <w:rPr>
                <w:rFonts w:ascii="Arial" w:hAnsi="Arial" w:cs="Arial"/>
                <w:bCs/>
                <w:sz w:val="20"/>
              </w:rPr>
              <w:t>Nariadenie vlády SR č. 392/2006 Z. z. o minimálnych bezpečnostných a zdravotných požiadavkách pri používaní pracovných prostriedkov.</w:t>
            </w:r>
          </w:p>
        </w:tc>
      </w:tr>
      <w:tr w:rsidR="001308DB" w:rsidRPr="007832F9" w14:paraId="3798DA7D" w14:textId="77777777" w:rsidTr="007832F9">
        <w:tc>
          <w:tcPr>
            <w:tcW w:w="533" w:type="dxa"/>
            <w:shd w:val="clear" w:color="auto" w:fill="auto"/>
            <w:vAlign w:val="center"/>
          </w:tcPr>
          <w:p w14:paraId="6B7F90AB" w14:textId="77777777" w:rsidR="001308DB" w:rsidRPr="007832F9" w:rsidRDefault="001308DB" w:rsidP="00412C30">
            <w:pPr>
              <w:numPr>
                <w:ilvl w:val="0"/>
                <w:numId w:val="3"/>
              </w:numPr>
              <w:tabs>
                <w:tab w:val="left" w:pos="7200"/>
              </w:tabs>
              <w:jc w:val="center"/>
              <w:rPr>
                <w:rFonts w:ascii="Arial" w:hAnsi="Arial" w:cs="Arial"/>
                <w:sz w:val="20"/>
              </w:rPr>
            </w:pPr>
          </w:p>
        </w:tc>
        <w:tc>
          <w:tcPr>
            <w:tcW w:w="8817" w:type="dxa"/>
            <w:shd w:val="clear" w:color="auto" w:fill="auto"/>
          </w:tcPr>
          <w:p w14:paraId="17DDEB4E" w14:textId="77777777" w:rsidR="001308DB" w:rsidRPr="007832F9" w:rsidRDefault="001308DB" w:rsidP="003F56B7">
            <w:pPr>
              <w:tabs>
                <w:tab w:val="left" w:pos="7200"/>
              </w:tabs>
              <w:jc w:val="both"/>
              <w:rPr>
                <w:rFonts w:ascii="Arial" w:hAnsi="Arial" w:cs="Arial"/>
                <w:sz w:val="20"/>
              </w:rPr>
            </w:pPr>
            <w:r w:rsidRPr="007832F9">
              <w:rPr>
                <w:rFonts w:ascii="Arial" w:hAnsi="Arial" w:cs="Arial"/>
                <w:bCs/>
                <w:sz w:val="20"/>
              </w:rPr>
              <w:t>Vyhláška MZ SR č. 541/2007 Z. z. o podrobnostiach o požiadavkách na osvetlenie pri práci.</w:t>
            </w:r>
          </w:p>
        </w:tc>
      </w:tr>
      <w:tr w:rsidR="001308DB" w:rsidRPr="007832F9" w14:paraId="27FE89D0" w14:textId="77777777" w:rsidTr="007832F9">
        <w:tc>
          <w:tcPr>
            <w:tcW w:w="533" w:type="dxa"/>
            <w:shd w:val="clear" w:color="auto" w:fill="auto"/>
            <w:vAlign w:val="center"/>
          </w:tcPr>
          <w:p w14:paraId="7E02CE5D" w14:textId="77777777" w:rsidR="001308DB" w:rsidRPr="007832F9" w:rsidRDefault="001308DB" w:rsidP="00412C30">
            <w:pPr>
              <w:numPr>
                <w:ilvl w:val="0"/>
                <w:numId w:val="3"/>
              </w:numPr>
              <w:tabs>
                <w:tab w:val="left" w:pos="7200"/>
              </w:tabs>
              <w:jc w:val="center"/>
              <w:rPr>
                <w:rFonts w:ascii="Arial" w:hAnsi="Arial" w:cs="Arial"/>
                <w:sz w:val="20"/>
              </w:rPr>
            </w:pPr>
          </w:p>
        </w:tc>
        <w:tc>
          <w:tcPr>
            <w:tcW w:w="8817" w:type="dxa"/>
            <w:shd w:val="clear" w:color="auto" w:fill="auto"/>
          </w:tcPr>
          <w:p w14:paraId="4CB3C7A3" w14:textId="77777777" w:rsidR="001308DB" w:rsidRPr="007832F9" w:rsidRDefault="001308DB" w:rsidP="003F56B7">
            <w:pPr>
              <w:tabs>
                <w:tab w:val="left" w:pos="7200"/>
              </w:tabs>
              <w:jc w:val="both"/>
              <w:rPr>
                <w:rFonts w:ascii="Arial" w:hAnsi="Arial" w:cs="Arial"/>
                <w:sz w:val="20"/>
              </w:rPr>
            </w:pPr>
            <w:r w:rsidRPr="007832F9">
              <w:rPr>
                <w:rFonts w:ascii="Arial" w:hAnsi="Arial" w:cs="Arial"/>
                <w:bCs/>
                <w:sz w:val="20"/>
              </w:rPr>
              <w:t>Vyhláška MZ SR č. 542/2007 Z. z. o podrobnostiach o ochrane zdravia pred fyzickou záťažou pri práci, psychickou pracovnou záťažou a senzorickou záťažou pri práci.</w:t>
            </w:r>
          </w:p>
        </w:tc>
      </w:tr>
      <w:tr w:rsidR="001308DB" w:rsidRPr="007832F9" w14:paraId="1F008FA6" w14:textId="77777777" w:rsidTr="007832F9">
        <w:tc>
          <w:tcPr>
            <w:tcW w:w="533" w:type="dxa"/>
            <w:shd w:val="clear" w:color="auto" w:fill="auto"/>
            <w:vAlign w:val="center"/>
          </w:tcPr>
          <w:p w14:paraId="6AF9C2FB" w14:textId="77777777" w:rsidR="001308DB" w:rsidRPr="007832F9" w:rsidRDefault="001308DB" w:rsidP="00412C30">
            <w:pPr>
              <w:numPr>
                <w:ilvl w:val="0"/>
                <w:numId w:val="3"/>
              </w:numPr>
              <w:tabs>
                <w:tab w:val="left" w:pos="7200"/>
              </w:tabs>
              <w:jc w:val="center"/>
              <w:rPr>
                <w:rFonts w:ascii="Arial" w:hAnsi="Arial" w:cs="Arial"/>
                <w:sz w:val="20"/>
              </w:rPr>
            </w:pPr>
          </w:p>
        </w:tc>
        <w:tc>
          <w:tcPr>
            <w:tcW w:w="8817" w:type="dxa"/>
            <w:shd w:val="clear" w:color="auto" w:fill="auto"/>
          </w:tcPr>
          <w:p w14:paraId="0ABA0FE6" w14:textId="77777777" w:rsidR="001308DB" w:rsidRPr="007832F9" w:rsidRDefault="001308DB" w:rsidP="003F56B7">
            <w:pPr>
              <w:tabs>
                <w:tab w:val="left" w:pos="7200"/>
              </w:tabs>
              <w:jc w:val="both"/>
              <w:rPr>
                <w:rFonts w:ascii="Arial" w:hAnsi="Arial" w:cs="Arial"/>
                <w:sz w:val="20"/>
              </w:rPr>
            </w:pPr>
            <w:r w:rsidRPr="007832F9">
              <w:rPr>
                <w:rFonts w:ascii="Arial" w:hAnsi="Arial" w:cs="Arial"/>
                <w:bCs/>
                <w:sz w:val="20"/>
              </w:rPr>
              <w:t>Vyhláška MZ SR č. 544/2007 Z. z. o podrobnostiach o ochrane zdravia pred záťažou teplom a chladom pri práci.</w:t>
            </w:r>
          </w:p>
        </w:tc>
      </w:tr>
      <w:tr w:rsidR="001308DB" w:rsidRPr="007832F9" w14:paraId="14026AE7" w14:textId="77777777" w:rsidTr="007832F9">
        <w:tc>
          <w:tcPr>
            <w:tcW w:w="533" w:type="dxa"/>
            <w:shd w:val="clear" w:color="auto" w:fill="auto"/>
            <w:vAlign w:val="center"/>
          </w:tcPr>
          <w:p w14:paraId="73938368" w14:textId="77777777" w:rsidR="001308DB" w:rsidRPr="007832F9" w:rsidRDefault="001308DB" w:rsidP="00412C30">
            <w:pPr>
              <w:numPr>
                <w:ilvl w:val="0"/>
                <w:numId w:val="3"/>
              </w:numPr>
              <w:tabs>
                <w:tab w:val="left" w:pos="7200"/>
              </w:tabs>
              <w:jc w:val="center"/>
              <w:rPr>
                <w:rFonts w:ascii="Arial" w:hAnsi="Arial" w:cs="Arial"/>
                <w:sz w:val="20"/>
              </w:rPr>
            </w:pPr>
          </w:p>
        </w:tc>
        <w:tc>
          <w:tcPr>
            <w:tcW w:w="8817" w:type="dxa"/>
            <w:shd w:val="clear" w:color="auto" w:fill="auto"/>
          </w:tcPr>
          <w:p w14:paraId="7D251E25" w14:textId="77777777" w:rsidR="001308DB" w:rsidRPr="007832F9" w:rsidRDefault="001308DB" w:rsidP="003F56B7">
            <w:pPr>
              <w:tabs>
                <w:tab w:val="left" w:pos="7200"/>
              </w:tabs>
              <w:jc w:val="both"/>
              <w:rPr>
                <w:rFonts w:ascii="Arial" w:hAnsi="Arial" w:cs="Arial"/>
                <w:sz w:val="20"/>
              </w:rPr>
            </w:pPr>
            <w:r w:rsidRPr="007832F9">
              <w:rPr>
                <w:rFonts w:ascii="Arial" w:hAnsi="Arial" w:cs="Arial"/>
                <w:bCs/>
                <w:sz w:val="20"/>
              </w:rPr>
              <w:t>Nariadenie vlády SR č. 276/2006 Z. z. o minimálnych bezpečnostných a zdravotných požiadavkách pri práci so zobrazovacími jednotkami.</w:t>
            </w:r>
          </w:p>
        </w:tc>
      </w:tr>
      <w:tr w:rsidR="001308DB" w:rsidRPr="007832F9" w14:paraId="4F739377" w14:textId="77777777" w:rsidTr="007832F9">
        <w:tc>
          <w:tcPr>
            <w:tcW w:w="533" w:type="dxa"/>
            <w:shd w:val="clear" w:color="auto" w:fill="auto"/>
            <w:vAlign w:val="center"/>
          </w:tcPr>
          <w:p w14:paraId="3BCBE454" w14:textId="77777777" w:rsidR="001308DB" w:rsidRPr="007832F9" w:rsidRDefault="001308DB" w:rsidP="00412C30">
            <w:pPr>
              <w:numPr>
                <w:ilvl w:val="0"/>
                <w:numId w:val="3"/>
              </w:numPr>
              <w:tabs>
                <w:tab w:val="left" w:pos="7200"/>
              </w:tabs>
              <w:jc w:val="center"/>
              <w:rPr>
                <w:rFonts w:ascii="Arial" w:hAnsi="Arial" w:cs="Arial"/>
                <w:sz w:val="20"/>
              </w:rPr>
            </w:pPr>
          </w:p>
        </w:tc>
        <w:tc>
          <w:tcPr>
            <w:tcW w:w="8817" w:type="dxa"/>
            <w:shd w:val="clear" w:color="auto" w:fill="auto"/>
          </w:tcPr>
          <w:p w14:paraId="18033E23" w14:textId="77777777" w:rsidR="001308DB" w:rsidRPr="007832F9" w:rsidRDefault="001308DB" w:rsidP="003F56B7">
            <w:pPr>
              <w:tabs>
                <w:tab w:val="left" w:pos="7200"/>
              </w:tabs>
              <w:jc w:val="both"/>
              <w:rPr>
                <w:rFonts w:ascii="Arial" w:hAnsi="Arial" w:cs="Arial"/>
                <w:sz w:val="20"/>
              </w:rPr>
            </w:pPr>
            <w:r w:rsidRPr="007832F9">
              <w:rPr>
                <w:rFonts w:ascii="Arial" w:hAnsi="Arial" w:cs="Arial"/>
                <w:bCs/>
                <w:sz w:val="20"/>
              </w:rPr>
              <w:t>Nariadenie vlády SR č. 396/2006 Z. z. o minimálnych bezpečnostných a zdravotných požiadavkách na stavenisko.</w:t>
            </w:r>
          </w:p>
        </w:tc>
      </w:tr>
      <w:tr w:rsidR="001308DB" w:rsidRPr="007832F9" w14:paraId="2639E65E" w14:textId="77777777" w:rsidTr="007832F9">
        <w:tc>
          <w:tcPr>
            <w:tcW w:w="533" w:type="dxa"/>
            <w:shd w:val="clear" w:color="auto" w:fill="auto"/>
            <w:vAlign w:val="center"/>
          </w:tcPr>
          <w:p w14:paraId="1FED1266" w14:textId="77777777" w:rsidR="001308DB" w:rsidRPr="007832F9" w:rsidRDefault="001308DB" w:rsidP="00412C30">
            <w:pPr>
              <w:numPr>
                <w:ilvl w:val="0"/>
                <w:numId w:val="3"/>
              </w:numPr>
              <w:tabs>
                <w:tab w:val="left" w:pos="7200"/>
              </w:tabs>
              <w:jc w:val="center"/>
              <w:rPr>
                <w:rFonts w:ascii="Arial" w:hAnsi="Arial" w:cs="Arial"/>
                <w:sz w:val="20"/>
              </w:rPr>
            </w:pPr>
          </w:p>
        </w:tc>
        <w:tc>
          <w:tcPr>
            <w:tcW w:w="8817" w:type="dxa"/>
            <w:shd w:val="clear" w:color="auto" w:fill="auto"/>
          </w:tcPr>
          <w:p w14:paraId="64E7A88C" w14:textId="77777777" w:rsidR="001308DB" w:rsidRPr="00416555" w:rsidRDefault="00416555" w:rsidP="00416555">
            <w:pPr>
              <w:tabs>
                <w:tab w:val="left" w:pos="7200"/>
              </w:tabs>
              <w:jc w:val="both"/>
              <w:rPr>
                <w:rFonts w:ascii="Arial" w:hAnsi="Arial" w:cs="Arial"/>
                <w:bCs/>
                <w:sz w:val="20"/>
              </w:rPr>
            </w:pPr>
            <w:r w:rsidRPr="00416555">
              <w:rPr>
                <w:rFonts w:ascii="Arial" w:hAnsi="Arial" w:cs="Arial"/>
                <w:bCs/>
                <w:sz w:val="20"/>
              </w:rPr>
              <w:t xml:space="preserve">Riešenie protipožiarnej bezpečnosti stavby bude spracované v rozsahu požadovanom </w:t>
            </w:r>
            <w:r>
              <w:rPr>
                <w:rFonts w:ascii="Arial" w:hAnsi="Arial" w:cs="Arial"/>
                <w:bCs/>
                <w:sz w:val="20"/>
              </w:rPr>
              <w:t>V</w:t>
            </w:r>
            <w:r w:rsidRPr="00416555">
              <w:rPr>
                <w:rFonts w:ascii="Arial" w:hAnsi="Arial" w:cs="Arial"/>
                <w:bCs/>
                <w:sz w:val="20"/>
              </w:rPr>
              <w:t xml:space="preserve">yhláškou MV SR č. 121/2002 Z. z. v znení neskorších predpisov (najmä </w:t>
            </w:r>
            <w:r>
              <w:rPr>
                <w:rFonts w:ascii="Arial" w:hAnsi="Arial" w:cs="Arial"/>
                <w:bCs/>
                <w:sz w:val="20"/>
              </w:rPr>
              <w:t>V</w:t>
            </w:r>
            <w:r w:rsidRPr="00416555">
              <w:rPr>
                <w:rFonts w:ascii="Arial" w:hAnsi="Arial" w:cs="Arial"/>
                <w:bCs/>
                <w:sz w:val="20"/>
              </w:rPr>
              <w:t>yhláška č.</w:t>
            </w:r>
            <w:r>
              <w:rPr>
                <w:rFonts w:ascii="Arial" w:hAnsi="Arial" w:cs="Arial"/>
                <w:bCs/>
                <w:sz w:val="20"/>
              </w:rPr>
              <w:t xml:space="preserve"> </w:t>
            </w:r>
            <w:r w:rsidRPr="00416555">
              <w:rPr>
                <w:rFonts w:ascii="Arial" w:hAnsi="Arial" w:cs="Arial"/>
                <w:bCs/>
                <w:sz w:val="20"/>
              </w:rPr>
              <w:t>591/2005 Z. z., príloha č.7) a podľa súčasne platných predpisov.</w:t>
            </w:r>
          </w:p>
        </w:tc>
      </w:tr>
      <w:tr w:rsidR="001308DB" w:rsidRPr="007832F9" w14:paraId="3EB7CD41" w14:textId="77777777" w:rsidTr="007832F9">
        <w:tc>
          <w:tcPr>
            <w:tcW w:w="533" w:type="dxa"/>
            <w:shd w:val="clear" w:color="auto" w:fill="auto"/>
            <w:vAlign w:val="center"/>
          </w:tcPr>
          <w:p w14:paraId="16476005" w14:textId="77777777" w:rsidR="001308DB" w:rsidRPr="007832F9" w:rsidRDefault="001308DB" w:rsidP="00412C30">
            <w:pPr>
              <w:numPr>
                <w:ilvl w:val="0"/>
                <w:numId w:val="3"/>
              </w:numPr>
              <w:tabs>
                <w:tab w:val="left" w:pos="7200"/>
              </w:tabs>
              <w:jc w:val="center"/>
              <w:rPr>
                <w:rFonts w:ascii="Arial" w:hAnsi="Arial" w:cs="Arial"/>
                <w:sz w:val="20"/>
              </w:rPr>
            </w:pPr>
          </w:p>
        </w:tc>
        <w:tc>
          <w:tcPr>
            <w:tcW w:w="8817" w:type="dxa"/>
            <w:shd w:val="clear" w:color="auto" w:fill="auto"/>
          </w:tcPr>
          <w:p w14:paraId="4B3B5850" w14:textId="77777777" w:rsidR="001308DB" w:rsidRPr="007832F9" w:rsidRDefault="001308DB" w:rsidP="003F56B7">
            <w:pPr>
              <w:tabs>
                <w:tab w:val="left" w:pos="7200"/>
              </w:tabs>
              <w:jc w:val="both"/>
              <w:rPr>
                <w:rFonts w:ascii="Arial" w:hAnsi="Arial" w:cs="Arial"/>
                <w:sz w:val="20"/>
              </w:rPr>
            </w:pPr>
            <w:r w:rsidRPr="007832F9">
              <w:rPr>
                <w:rFonts w:ascii="Arial" w:hAnsi="Arial" w:cs="Arial"/>
                <w:bCs/>
                <w:sz w:val="20"/>
              </w:rPr>
              <w:t>Nariadenie vlády č. 357/2006 Z. z. o podrobnostiach o faktoroch práce a pracovného prostredia vo vzťahu ku kategorizácii pracovných činností a o náležitostiach návrhu na zaradenie pracovných činností do kategórií z hľadiska zdravotných rizík.</w:t>
            </w:r>
          </w:p>
        </w:tc>
      </w:tr>
      <w:tr w:rsidR="001308DB" w:rsidRPr="007832F9" w14:paraId="3D3ED9A7" w14:textId="77777777" w:rsidTr="007832F9">
        <w:tc>
          <w:tcPr>
            <w:tcW w:w="533" w:type="dxa"/>
            <w:shd w:val="clear" w:color="auto" w:fill="auto"/>
            <w:vAlign w:val="center"/>
          </w:tcPr>
          <w:p w14:paraId="2C4A0870" w14:textId="77777777" w:rsidR="001308DB" w:rsidRPr="007832F9" w:rsidRDefault="001308DB" w:rsidP="00412C30">
            <w:pPr>
              <w:numPr>
                <w:ilvl w:val="0"/>
                <w:numId w:val="3"/>
              </w:numPr>
              <w:tabs>
                <w:tab w:val="left" w:pos="7200"/>
              </w:tabs>
              <w:jc w:val="center"/>
              <w:rPr>
                <w:rFonts w:ascii="Arial" w:hAnsi="Arial" w:cs="Arial"/>
                <w:sz w:val="20"/>
              </w:rPr>
            </w:pPr>
          </w:p>
        </w:tc>
        <w:tc>
          <w:tcPr>
            <w:tcW w:w="8817" w:type="dxa"/>
            <w:shd w:val="clear" w:color="auto" w:fill="auto"/>
          </w:tcPr>
          <w:p w14:paraId="2F3271A7" w14:textId="77777777" w:rsidR="001308DB" w:rsidRPr="007832F9" w:rsidRDefault="001308DB" w:rsidP="003F56B7">
            <w:pPr>
              <w:tabs>
                <w:tab w:val="left" w:pos="7200"/>
              </w:tabs>
              <w:jc w:val="both"/>
              <w:rPr>
                <w:rFonts w:ascii="Arial" w:hAnsi="Arial" w:cs="Arial"/>
                <w:sz w:val="20"/>
              </w:rPr>
            </w:pPr>
            <w:r w:rsidRPr="007832F9">
              <w:rPr>
                <w:rFonts w:ascii="Arial" w:hAnsi="Arial" w:cs="Arial"/>
                <w:bCs/>
                <w:sz w:val="20"/>
              </w:rPr>
              <w:t>Vyhláška MV SR č. 288/2000 Z. z., ktorou sa ustanovujú technické požiadavky na požiarnu bezpečnosť pri výstavbe a pri užívaní stavieb.</w:t>
            </w:r>
          </w:p>
        </w:tc>
      </w:tr>
      <w:tr w:rsidR="001308DB" w:rsidRPr="007832F9" w14:paraId="221C6969" w14:textId="77777777" w:rsidTr="007832F9">
        <w:tc>
          <w:tcPr>
            <w:tcW w:w="533" w:type="dxa"/>
            <w:shd w:val="clear" w:color="auto" w:fill="auto"/>
            <w:vAlign w:val="center"/>
          </w:tcPr>
          <w:p w14:paraId="2F30A82C" w14:textId="77777777" w:rsidR="001308DB" w:rsidRPr="007832F9" w:rsidRDefault="001308DB" w:rsidP="00412C30">
            <w:pPr>
              <w:numPr>
                <w:ilvl w:val="0"/>
                <w:numId w:val="3"/>
              </w:numPr>
              <w:tabs>
                <w:tab w:val="left" w:pos="7200"/>
              </w:tabs>
              <w:jc w:val="center"/>
              <w:rPr>
                <w:rFonts w:ascii="Arial" w:hAnsi="Arial" w:cs="Arial"/>
                <w:sz w:val="20"/>
              </w:rPr>
            </w:pPr>
          </w:p>
        </w:tc>
        <w:tc>
          <w:tcPr>
            <w:tcW w:w="8817" w:type="dxa"/>
            <w:shd w:val="clear" w:color="auto" w:fill="auto"/>
          </w:tcPr>
          <w:p w14:paraId="78B064EA" w14:textId="77777777" w:rsidR="001308DB" w:rsidRPr="007832F9" w:rsidRDefault="001308DB" w:rsidP="003F56B7">
            <w:pPr>
              <w:tabs>
                <w:tab w:val="left" w:pos="7200"/>
              </w:tabs>
              <w:jc w:val="both"/>
              <w:rPr>
                <w:rFonts w:ascii="Arial" w:hAnsi="Arial" w:cs="Arial"/>
                <w:sz w:val="20"/>
              </w:rPr>
            </w:pPr>
            <w:r w:rsidRPr="007832F9">
              <w:rPr>
                <w:rFonts w:ascii="Arial" w:hAnsi="Arial" w:cs="Arial"/>
                <w:bCs/>
                <w:sz w:val="20"/>
              </w:rPr>
              <w:t>Zákon č. 223/2001 Z. z. o odpadoch a o zmene a doplnení niektorých zákonov a jeho vykonávacie vyhlášky MŽP SR č. 283/2001 Z. z. o vykonaní niektorých ustanovení zákona o odpadoch a č. 284/2001 Z. z., ktorou sa ustanovuje Katalóg odpadov.</w:t>
            </w:r>
          </w:p>
        </w:tc>
      </w:tr>
      <w:tr w:rsidR="001308DB" w:rsidRPr="007832F9" w14:paraId="4A475AE6" w14:textId="77777777" w:rsidTr="007832F9">
        <w:tc>
          <w:tcPr>
            <w:tcW w:w="533" w:type="dxa"/>
            <w:shd w:val="clear" w:color="auto" w:fill="auto"/>
            <w:vAlign w:val="center"/>
          </w:tcPr>
          <w:p w14:paraId="3704931F" w14:textId="77777777" w:rsidR="001308DB" w:rsidRPr="007832F9" w:rsidRDefault="001308DB" w:rsidP="00412C30">
            <w:pPr>
              <w:numPr>
                <w:ilvl w:val="0"/>
                <w:numId w:val="3"/>
              </w:numPr>
              <w:tabs>
                <w:tab w:val="left" w:pos="7200"/>
              </w:tabs>
              <w:jc w:val="center"/>
              <w:rPr>
                <w:rFonts w:ascii="Arial" w:hAnsi="Arial" w:cs="Arial"/>
                <w:sz w:val="20"/>
              </w:rPr>
            </w:pPr>
          </w:p>
        </w:tc>
        <w:tc>
          <w:tcPr>
            <w:tcW w:w="8817" w:type="dxa"/>
            <w:shd w:val="clear" w:color="auto" w:fill="auto"/>
          </w:tcPr>
          <w:p w14:paraId="458CEC05" w14:textId="77777777" w:rsidR="001308DB" w:rsidRPr="007832F9" w:rsidRDefault="001308DB" w:rsidP="003F56B7">
            <w:pPr>
              <w:tabs>
                <w:tab w:val="left" w:pos="7200"/>
              </w:tabs>
              <w:jc w:val="both"/>
              <w:rPr>
                <w:rFonts w:ascii="Arial" w:hAnsi="Arial" w:cs="Arial"/>
                <w:sz w:val="20"/>
              </w:rPr>
            </w:pPr>
            <w:r w:rsidRPr="007832F9">
              <w:rPr>
                <w:rFonts w:ascii="Arial" w:hAnsi="Arial" w:cs="Arial"/>
                <w:bCs/>
                <w:sz w:val="20"/>
              </w:rPr>
              <w:t xml:space="preserve">Zákon č.79/2015 </w:t>
            </w:r>
            <w:proofErr w:type="spellStart"/>
            <w:r w:rsidRPr="007832F9">
              <w:rPr>
                <w:rFonts w:ascii="Arial" w:hAnsi="Arial" w:cs="Arial"/>
                <w:bCs/>
                <w:sz w:val="20"/>
              </w:rPr>
              <w:t>Z.z</w:t>
            </w:r>
            <w:proofErr w:type="spellEnd"/>
            <w:r w:rsidRPr="007832F9">
              <w:rPr>
                <w:rFonts w:ascii="Arial" w:hAnsi="Arial" w:cs="Arial"/>
                <w:bCs/>
                <w:sz w:val="20"/>
              </w:rPr>
              <w:t xml:space="preserve"> o odpadoch a o zmene a doplnení niektorých zákonov.</w:t>
            </w:r>
          </w:p>
        </w:tc>
      </w:tr>
      <w:tr w:rsidR="00FA717C" w:rsidRPr="007832F9" w14:paraId="64D31613" w14:textId="77777777" w:rsidTr="007832F9">
        <w:tc>
          <w:tcPr>
            <w:tcW w:w="533" w:type="dxa"/>
            <w:shd w:val="clear" w:color="auto" w:fill="auto"/>
            <w:vAlign w:val="center"/>
          </w:tcPr>
          <w:p w14:paraId="2E7716A7" w14:textId="77777777" w:rsidR="00FA717C" w:rsidRPr="007832F9" w:rsidRDefault="00FA717C" w:rsidP="00412C30">
            <w:pPr>
              <w:numPr>
                <w:ilvl w:val="0"/>
                <w:numId w:val="3"/>
              </w:numPr>
              <w:tabs>
                <w:tab w:val="left" w:pos="7200"/>
              </w:tabs>
              <w:jc w:val="center"/>
              <w:rPr>
                <w:rFonts w:ascii="Arial" w:hAnsi="Arial" w:cs="Arial"/>
                <w:sz w:val="20"/>
              </w:rPr>
            </w:pPr>
          </w:p>
        </w:tc>
        <w:tc>
          <w:tcPr>
            <w:tcW w:w="8817" w:type="dxa"/>
            <w:shd w:val="clear" w:color="auto" w:fill="auto"/>
          </w:tcPr>
          <w:p w14:paraId="29ACCA21" w14:textId="77777777" w:rsidR="00FA717C" w:rsidRPr="007832F9" w:rsidRDefault="00FA717C" w:rsidP="00FA717C">
            <w:pPr>
              <w:tabs>
                <w:tab w:val="left" w:pos="7200"/>
              </w:tabs>
              <w:jc w:val="both"/>
              <w:rPr>
                <w:rFonts w:ascii="Arial" w:hAnsi="Arial" w:cs="Arial"/>
                <w:bCs/>
                <w:sz w:val="20"/>
              </w:rPr>
            </w:pPr>
            <w:r w:rsidRPr="00416555">
              <w:rPr>
                <w:rFonts w:ascii="Arial" w:hAnsi="Arial" w:cs="Arial"/>
                <w:b/>
                <w:bCs/>
                <w:sz w:val="20"/>
              </w:rPr>
              <w:t>Nariadenie vlády SR č. 127/2016 Z. z.</w:t>
            </w:r>
            <w:r>
              <w:rPr>
                <w:rFonts w:ascii="Arial" w:hAnsi="Arial" w:cs="Arial"/>
                <w:bCs/>
                <w:sz w:val="20"/>
              </w:rPr>
              <w:t xml:space="preserve"> </w:t>
            </w:r>
            <w:r w:rsidRPr="00FA717C">
              <w:rPr>
                <w:rFonts w:ascii="Arial" w:hAnsi="Arial" w:cs="Arial"/>
                <w:bCs/>
                <w:sz w:val="20"/>
              </w:rPr>
              <w:t>o elektromagnetickej kompatibilite</w:t>
            </w:r>
            <w:r>
              <w:rPr>
                <w:rFonts w:ascii="Arial" w:hAnsi="Arial" w:cs="Arial"/>
                <w:bCs/>
                <w:sz w:val="20"/>
              </w:rPr>
              <w:t>.</w:t>
            </w:r>
          </w:p>
        </w:tc>
      </w:tr>
      <w:tr w:rsidR="00257F38" w:rsidRPr="007832F9" w14:paraId="76521371" w14:textId="77777777" w:rsidTr="007832F9">
        <w:tc>
          <w:tcPr>
            <w:tcW w:w="533" w:type="dxa"/>
            <w:shd w:val="clear" w:color="auto" w:fill="auto"/>
            <w:vAlign w:val="center"/>
          </w:tcPr>
          <w:p w14:paraId="61F8CF2F" w14:textId="77777777" w:rsidR="00257F38" w:rsidRPr="007832F9" w:rsidRDefault="00257F38" w:rsidP="00412C30">
            <w:pPr>
              <w:numPr>
                <w:ilvl w:val="0"/>
                <w:numId w:val="3"/>
              </w:numPr>
              <w:tabs>
                <w:tab w:val="left" w:pos="7200"/>
              </w:tabs>
              <w:jc w:val="center"/>
              <w:rPr>
                <w:rFonts w:ascii="Arial" w:hAnsi="Arial" w:cs="Arial"/>
                <w:sz w:val="20"/>
              </w:rPr>
            </w:pPr>
          </w:p>
        </w:tc>
        <w:tc>
          <w:tcPr>
            <w:tcW w:w="8817" w:type="dxa"/>
            <w:shd w:val="clear" w:color="auto" w:fill="auto"/>
          </w:tcPr>
          <w:p w14:paraId="21312B2D" w14:textId="7971CE91" w:rsidR="00257F38" w:rsidRPr="00257F38" w:rsidRDefault="00257F38" w:rsidP="00D348DD">
            <w:pPr>
              <w:tabs>
                <w:tab w:val="left" w:pos="7200"/>
              </w:tabs>
              <w:jc w:val="both"/>
              <w:rPr>
                <w:rFonts w:ascii="Arial" w:hAnsi="Arial" w:cs="Arial"/>
                <w:bCs/>
                <w:sz w:val="20"/>
              </w:rPr>
            </w:pPr>
            <w:r w:rsidRPr="00257F38">
              <w:rPr>
                <w:rFonts w:ascii="Arial" w:hAnsi="Arial" w:cs="Arial"/>
                <w:bCs/>
                <w:sz w:val="20"/>
              </w:rPr>
              <w:t xml:space="preserve">Zákon o kybernetickej bezpečnosti a o zmene a doplnení niektorých zákonov č. 69/2018 </w:t>
            </w:r>
            <w:proofErr w:type="spellStart"/>
            <w:r w:rsidRPr="00257F38">
              <w:rPr>
                <w:rFonts w:ascii="Arial" w:hAnsi="Arial" w:cs="Arial"/>
                <w:bCs/>
                <w:sz w:val="20"/>
              </w:rPr>
              <w:t>Z.z</w:t>
            </w:r>
            <w:r w:rsidR="00D348DD">
              <w:rPr>
                <w:rFonts w:ascii="Arial" w:hAnsi="Arial" w:cs="Arial"/>
                <w:bCs/>
                <w:sz w:val="20"/>
              </w:rPr>
              <w:t>s</w:t>
            </w:r>
            <w:proofErr w:type="spellEnd"/>
            <w:r w:rsidR="00D348DD">
              <w:rPr>
                <w:rFonts w:ascii="Arial" w:hAnsi="Arial" w:cs="Arial"/>
                <w:bCs/>
                <w:sz w:val="20"/>
              </w:rPr>
              <w:t xml:space="preserve"> doplnením </w:t>
            </w:r>
            <w:r w:rsidRPr="00257F38">
              <w:rPr>
                <w:rFonts w:ascii="Arial" w:hAnsi="Arial" w:cs="Arial"/>
                <w:bCs/>
                <w:sz w:val="20"/>
              </w:rPr>
              <w:t xml:space="preserve">v zmysle zákona č. 541/20024 </w:t>
            </w:r>
            <w:proofErr w:type="spellStart"/>
            <w:r w:rsidRPr="00257F38">
              <w:rPr>
                <w:rFonts w:ascii="Arial" w:hAnsi="Arial" w:cs="Arial"/>
                <w:bCs/>
                <w:sz w:val="20"/>
              </w:rPr>
              <w:t>Z.z</w:t>
            </w:r>
            <w:proofErr w:type="spellEnd"/>
            <w:r w:rsidRPr="00257F38">
              <w:rPr>
                <w:rFonts w:ascii="Arial" w:hAnsi="Arial" w:cs="Arial"/>
                <w:bCs/>
                <w:sz w:val="20"/>
              </w:rPr>
              <w:t>.</w:t>
            </w:r>
          </w:p>
        </w:tc>
      </w:tr>
      <w:tr w:rsidR="004269B8" w:rsidRPr="007832F9" w14:paraId="6A6664A3" w14:textId="77777777" w:rsidTr="007832F9">
        <w:tc>
          <w:tcPr>
            <w:tcW w:w="533" w:type="dxa"/>
            <w:shd w:val="clear" w:color="auto" w:fill="auto"/>
            <w:vAlign w:val="center"/>
          </w:tcPr>
          <w:p w14:paraId="15EA7D16" w14:textId="77777777" w:rsidR="004269B8" w:rsidRPr="00C60D70" w:rsidRDefault="004269B8" w:rsidP="00412C30">
            <w:pPr>
              <w:numPr>
                <w:ilvl w:val="0"/>
                <w:numId w:val="3"/>
              </w:numPr>
              <w:tabs>
                <w:tab w:val="left" w:pos="7200"/>
              </w:tabs>
              <w:jc w:val="center"/>
              <w:rPr>
                <w:rFonts w:ascii="Arial" w:hAnsi="Arial" w:cs="Arial"/>
                <w:color w:val="FF0000"/>
                <w:sz w:val="20"/>
              </w:rPr>
            </w:pPr>
          </w:p>
        </w:tc>
        <w:tc>
          <w:tcPr>
            <w:tcW w:w="8817" w:type="dxa"/>
            <w:shd w:val="clear" w:color="auto" w:fill="auto"/>
          </w:tcPr>
          <w:p w14:paraId="5FCD84A4" w14:textId="384A6559" w:rsidR="00257F38" w:rsidRPr="00257F38" w:rsidRDefault="00257F38" w:rsidP="00257F38">
            <w:pPr>
              <w:tabs>
                <w:tab w:val="left" w:pos="7200"/>
              </w:tabs>
              <w:jc w:val="both"/>
              <w:rPr>
                <w:rFonts w:ascii="Arial" w:hAnsi="Arial" w:cs="Arial"/>
                <w:bCs/>
                <w:sz w:val="20"/>
              </w:rPr>
            </w:pPr>
            <w:r w:rsidRPr="00257F38">
              <w:rPr>
                <w:rFonts w:ascii="Arial" w:hAnsi="Arial" w:cs="Arial"/>
                <w:bCs/>
                <w:sz w:val="20"/>
              </w:rPr>
              <w:t>Technické normy radu STN ISO/IEC ISO 2700x):2013 Informačné technológie. Bezpečnostné metódy. Systémy riadenia informačnej bezpečnosti.</w:t>
            </w:r>
          </w:p>
        </w:tc>
      </w:tr>
    </w:tbl>
    <w:p w14:paraId="1102B8B0" w14:textId="77777777" w:rsidR="00E825CD" w:rsidRDefault="00E825CD" w:rsidP="00E825CD">
      <w:pPr>
        <w:pStyle w:val="Nadpis1"/>
        <w:keepNext w:val="0"/>
        <w:numPr>
          <w:ilvl w:val="0"/>
          <w:numId w:val="0"/>
        </w:numPr>
        <w:rPr>
          <w:rFonts w:cs="Arial"/>
          <w:b w:val="0"/>
          <w:caps w:val="0"/>
          <w:kern w:val="0"/>
          <w:sz w:val="20"/>
        </w:rPr>
      </w:pPr>
    </w:p>
    <w:p w14:paraId="3073ECFD" w14:textId="77777777" w:rsidR="00B85849" w:rsidRPr="00812C9C" w:rsidRDefault="00E825CD" w:rsidP="003F56B7">
      <w:pPr>
        <w:pStyle w:val="Nadpis1"/>
        <w:keepNext w:val="0"/>
      </w:pPr>
      <w:r>
        <w:rPr>
          <w:rFonts w:cs="Arial"/>
          <w:b w:val="0"/>
          <w:caps w:val="0"/>
          <w:kern w:val="0"/>
          <w:sz w:val="20"/>
        </w:rPr>
        <w:br w:type="page"/>
      </w:r>
      <w:bookmarkStart w:id="37" w:name="_Toc515265290"/>
      <w:r w:rsidR="00B85849" w:rsidRPr="00812C9C">
        <w:lastRenderedPageBreak/>
        <w:t xml:space="preserve">Rozsah </w:t>
      </w:r>
      <w:r w:rsidR="00682B50" w:rsidRPr="00812C9C">
        <w:t xml:space="preserve">PREDMETU </w:t>
      </w:r>
      <w:r w:rsidR="00165ACF" w:rsidRPr="00812C9C">
        <w:t>plnenia</w:t>
      </w:r>
      <w:bookmarkEnd w:id="37"/>
    </w:p>
    <w:p w14:paraId="6A577076" w14:textId="77777777" w:rsidR="00416555" w:rsidRDefault="00416555" w:rsidP="00152491">
      <w:pPr>
        <w:ind w:firstLine="567"/>
        <w:jc w:val="both"/>
        <w:rPr>
          <w:rFonts w:ascii="Arial" w:hAnsi="Arial" w:cs="Arial"/>
          <w:sz w:val="20"/>
        </w:rPr>
      </w:pPr>
      <w:r w:rsidRPr="00416555">
        <w:rPr>
          <w:rFonts w:ascii="Arial" w:hAnsi="Arial" w:cs="Arial"/>
          <w:sz w:val="20"/>
        </w:rPr>
        <w:t>Predmetom plnenia je dodávka technickej a projektovej dokumentácie zariadení a komponentov pre inovovaný technologický počítačový systém, ich demontáž, montáž a odskúšanie na 3. a 4. bloku JE V2.</w:t>
      </w:r>
    </w:p>
    <w:p w14:paraId="378254CE" w14:textId="77777777" w:rsidR="001741E4" w:rsidRDefault="00C747A3" w:rsidP="00152491">
      <w:pPr>
        <w:ind w:firstLine="567"/>
        <w:jc w:val="both"/>
        <w:rPr>
          <w:rFonts w:ascii="Arial" w:hAnsi="Arial" w:cs="Arial"/>
          <w:sz w:val="20"/>
        </w:rPr>
      </w:pPr>
      <w:r w:rsidRPr="009B6D7A">
        <w:rPr>
          <w:rFonts w:ascii="Arial" w:hAnsi="Arial" w:cs="Arial"/>
          <w:sz w:val="20"/>
        </w:rPr>
        <w:t>Rozsah dodávky musí byť úplný so všetkým vybavením a príslušenstvom, ktoré je nevyhnutné pre bezpečnú a spoľahlivú prevádzku, a musí obsahovať, okrem iného, tovary, práce a služby uvedené v technickej špecifikácii.</w:t>
      </w:r>
    </w:p>
    <w:p w14:paraId="1DFC38EE" w14:textId="77777777" w:rsidR="00E57ACF" w:rsidRPr="00BD0B5A" w:rsidRDefault="001E67A6" w:rsidP="00BD0B5A">
      <w:pPr>
        <w:pStyle w:val="Nadpis2"/>
        <w:keepNext w:val="0"/>
        <w:spacing w:before="240"/>
        <w:ind w:left="708"/>
      </w:pPr>
      <w:bookmarkStart w:id="38" w:name="_Toc515265291"/>
      <w:r w:rsidRPr="00BD0B5A">
        <w:t>Systémy, zariadenia, komponenty, materiály</w:t>
      </w:r>
      <w:bookmarkEnd w:id="38"/>
    </w:p>
    <w:p w14:paraId="7020D0FC" w14:textId="77777777" w:rsidR="008603FC" w:rsidRPr="00812C9C" w:rsidRDefault="008603FC" w:rsidP="00B513DC">
      <w:pPr>
        <w:pStyle w:val="Nadpis3"/>
        <w:keepNext w:val="0"/>
        <w:tabs>
          <w:tab w:val="clear" w:pos="0"/>
          <w:tab w:val="num" w:pos="709"/>
        </w:tabs>
        <w:spacing w:before="120"/>
        <w:ind w:left="709" w:hanging="709"/>
      </w:pPr>
      <w:bookmarkStart w:id="39" w:name="_Toc515265292"/>
      <w:r w:rsidRPr="00812C9C">
        <w:t>Strojná časť</w:t>
      </w:r>
      <w:bookmarkEnd w:id="39"/>
    </w:p>
    <w:p w14:paraId="35FE3B2C" w14:textId="77777777" w:rsidR="00152491" w:rsidRPr="00FD3ECD" w:rsidRDefault="00152491" w:rsidP="00152491">
      <w:pPr>
        <w:ind w:firstLine="567"/>
        <w:jc w:val="both"/>
        <w:rPr>
          <w:rFonts w:ascii="Arial" w:hAnsi="Arial" w:cs="Arial"/>
          <w:sz w:val="20"/>
        </w:rPr>
      </w:pPr>
      <w:r w:rsidRPr="00152491">
        <w:rPr>
          <w:rFonts w:ascii="Arial" w:hAnsi="Arial" w:cs="Arial"/>
          <w:sz w:val="20"/>
        </w:rPr>
        <w:t xml:space="preserve">Skrine TPS </w:t>
      </w:r>
      <w:r w:rsidRPr="00FD3ECD">
        <w:rPr>
          <w:rFonts w:ascii="Arial" w:hAnsi="Arial" w:cs="Arial"/>
          <w:sz w:val="20"/>
        </w:rPr>
        <w:t>zostávajú pôvodné vrátane komponent</w:t>
      </w:r>
      <w:r w:rsidR="008F2E65" w:rsidRPr="00FD3ECD">
        <w:rPr>
          <w:rFonts w:ascii="Arial" w:hAnsi="Arial" w:cs="Arial"/>
          <w:sz w:val="20"/>
        </w:rPr>
        <w:t>ov vstupnej a výstupnej časti (</w:t>
      </w:r>
      <w:r w:rsidRPr="00FD3ECD">
        <w:rPr>
          <w:rFonts w:ascii="Arial" w:hAnsi="Arial" w:cs="Arial"/>
          <w:sz w:val="20"/>
        </w:rPr>
        <w:t xml:space="preserve">pred a za servermi), </w:t>
      </w:r>
      <w:proofErr w:type="spellStart"/>
      <w:r w:rsidRPr="00FD3ECD">
        <w:rPr>
          <w:rFonts w:ascii="Arial" w:hAnsi="Arial" w:cs="Arial"/>
          <w:sz w:val="20"/>
        </w:rPr>
        <w:t>novoinštalované</w:t>
      </w:r>
      <w:proofErr w:type="spellEnd"/>
      <w:r w:rsidRPr="00FD3ECD">
        <w:rPr>
          <w:rFonts w:ascii="Arial" w:hAnsi="Arial" w:cs="Arial"/>
          <w:sz w:val="20"/>
        </w:rPr>
        <w:t xml:space="preserve"> servery musia mať rozmery a spôsob upevnenie pre osadenie v týchto pôvodných skriniach vo väzbe na </w:t>
      </w:r>
      <w:r w:rsidR="008F2E65" w:rsidRPr="00FD3ECD">
        <w:rPr>
          <w:rFonts w:ascii="Arial" w:hAnsi="Arial" w:cs="Arial"/>
          <w:sz w:val="20"/>
        </w:rPr>
        <w:t>4.1.3</w:t>
      </w:r>
      <w:r w:rsidRPr="00FD3ECD">
        <w:rPr>
          <w:rFonts w:ascii="Arial" w:hAnsi="Arial" w:cs="Arial"/>
          <w:sz w:val="20"/>
        </w:rPr>
        <w:t>. Požadujeme vymeniť kľučky na dverách za trvácnejšie.</w:t>
      </w:r>
    </w:p>
    <w:p w14:paraId="7530E8EA" w14:textId="77777777" w:rsidR="001773C4" w:rsidRDefault="00152491" w:rsidP="00B513DC">
      <w:pPr>
        <w:ind w:firstLine="567"/>
        <w:jc w:val="both"/>
        <w:rPr>
          <w:rFonts w:ascii="Arial" w:hAnsi="Arial" w:cs="Arial"/>
          <w:sz w:val="20"/>
        </w:rPr>
      </w:pPr>
      <w:r w:rsidRPr="00FD3ECD">
        <w:rPr>
          <w:rFonts w:ascii="Arial" w:hAnsi="Arial" w:cs="Arial"/>
          <w:sz w:val="20"/>
        </w:rPr>
        <w:t xml:space="preserve">Pred montážou nových komponentov požadujeme vyčistenie </w:t>
      </w:r>
      <w:r w:rsidR="004B0AB7" w:rsidRPr="00FD3ECD">
        <w:rPr>
          <w:rFonts w:ascii="Arial" w:hAnsi="Arial" w:cs="Arial"/>
          <w:sz w:val="20"/>
        </w:rPr>
        <w:t xml:space="preserve">dotknutých zostávajúcich </w:t>
      </w:r>
      <w:r w:rsidRPr="00FD3ECD">
        <w:rPr>
          <w:rFonts w:ascii="Arial" w:hAnsi="Arial" w:cs="Arial"/>
          <w:sz w:val="20"/>
        </w:rPr>
        <w:t>skríň TPS</w:t>
      </w:r>
      <w:r w:rsidR="001603C0" w:rsidRPr="00FD3ECD">
        <w:rPr>
          <w:rFonts w:ascii="Arial" w:hAnsi="Arial" w:cs="Arial"/>
          <w:sz w:val="20"/>
        </w:rPr>
        <w:t>.</w:t>
      </w:r>
    </w:p>
    <w:p w14:paraId="7064425B" w14:textId="77777777" w:rsidR="008603FC" w:rsidRPr="00812C9C" w:rsidRDefault="008603FC" w:rsidP="00B513DC">
      <w:pPr>
        <w:pStyle w:val="Nadpis3"/>
        <w:keepNext w:val="0"/>
        <w:tabs>
          <w:tab w:val="clear" w:pos="0"/>
          <w:tab w:val="num" w:pos="709"/>
        </w:tabs>
        <w:spacing w:before="120"/>
        <w:ind w:left="709" w:hanging="709"/>
      </w:pPr>
      <w:bookmarkStart w:id="40" w:name="_Toc515265293"/>
      <w:r w:rsidRPr="00812C9C">
        <w:t>Elektro časť</w:t>
      </w:r>
      <w:bookmarkEnd w:id="40"/>
    </w:p>
    <w:p w14:paraId="515285E2" w14:textId="77777777" w:rsidR="00152491" w:rsidRPr="00152491" w:rsidRDefault="00152491" w:rsidP="00152491">
      <w:pPr>
        <w:ind w:firstLine="567"/>
        <w:jc w:val="both"/>
        <w:rPr>
          <w:rFonts w:ascii="Arial" w:hAnsi="Arial" w:cs="Arial"/>
          <w:sz w:val="20"/>
        </w:rPr>
      </w:pPr>
      <w:r w:rsidRPr="00152491">
        <w:rPr>
          <w:rFonts w:ascii="Arial" w:hAnsi="Arial" w:cs="Arial"/>
          <w:sz w:val="20"/>
        </w:rPr>
        <w:t>Napájanie nových zariadení umiestnených v existujúcich skriniach TPS bude zabezpečené z daných skríň bez nároku na zvýšený príkon a bez zmeny kategórie úrovne napájania - nové časti musia byť schopné prežiť výpadky existujúceho napájania 1 s a bez požiadavky na zvýšenie kvality napätia. Napájanie zariadení v pôvodných skriniach zostáva bez zmeny.</w:t>
      </w:r>
    </w:p>
    <w:p w14:paraId="65E70D6F" w14:textId="77777777" w:rsidR="00152491" w:rsidRPr="00152491" w:rsidRDefault="00152491" w:rsidP="00152491">
      <w:pPr>
        <w:ind w:firstLine="567"/>
        <w:jc w:val="both"/>
        <w:rPr>
          <w:rFonts w:ascii="Arial" w:hAnsi="Arial" w:cs="Arial"/>
          <w:sz w:val="20"/>
        </w:rPr>
      </w:pPr>
      <w:r w:rsidRPr="00152491">
        <w:rPr>
          <w:rFonts w:ascii="Arial" w:hAnsi="Arial" w:cs="Arial"/>
          <w:sz w:val="20"/>
        </w:rPr>
        <w:t xml:space="preserve">Zachovať koncepciu vnútorného </w:t>
      </w:r>
      <w:proofErr w:type="spellStart"/>
      <w:r w:rsidRPr="00152491">
        <w:rPr>
          <w:rFonts w:ascii="Arial" w:hAnsi="Arial" w:cs="Arial"/>
          <w:sz w:val="20"/>
        </w:rPr>
        <w:t>rozistenia</w:t>
      </w:r>
      <w:proofErr w:type="spellEnd"/>
      <w:r w:rsidRPr="00152491">
        <w:rPr>
          <w:rFonts w:ascii="Arial" w:hAnsi="Arial" w:cs="Arial"/>
          <w:sz w:val="20"/>
        </w:rPr>
        <w:t xml:space="preserve"> a napájania jednotlivých skríň TPS a komponentov v nich. V dokumentácii bude popis tejto koncepcie, ako aj konkrétne riešenie.</w:t>
      </w:r>
    </w:p>
    <w:p w14:paraId="6BFB4F76" w14:textId="77777777" w:rsidR="0029370A" w:rsidRDefault="00152491" w:rsidP="00152491">
      <w:pPr>
        <w:ind w:firstLine="567"/>
        <w:jc w:val="both"/>
        <w:rPr>
          <w:rFonts w:ascii="Arial" w:hAnsi="Arial" w:cs="Arial"/>
          <w:sz w:val="20"/>
        </w:rPr>
      </w:pPr>
      <w:r w:rsidRPr="00152491">
        <w:rPr>
          <w:rFonts w:ascii="Arial" w:hAnsi="Arial" w:cs="Arial"/>
          <w:sz w:val="20"/>
        </w:rPr>
        <w:t xml:space="preserve">Z dôvodu falošných signalizácií prepätia vymeniť </w:t>
      </w:r>
      <w:proofErr w:type="spellStart"/>
      <w:r w:rsidRPr="00152491">
        <w:rPr>
          <w:rFonts w:ascii="Arial" w:hAnsi="Arial" w:cs="Arial"/>
          <w:sz w:val="20"/>
        </w:rPr>
        <w:t>prepäťové</w:t>
      </w:r>
      <w:proofErr w:type="spellEnd"/>
      <w:r w:rsidRPr="00152491">
        <w:rPr>
          <w:rFonts w:ascii="Arial" w:hAnsi="Arial" w:cs="Arial"/>
          <w:sz w:val="20"/>
        </w:rPr>
        <w:t xml:space="preserve"> ochrany.</w:t>
      </w:r>
    </w:p>
    <w:p w14:paraId="2324508A" w14:textId="77777777" w:rsidR="008603FC" w:rsidRPr="00812C9C" w:rsidRDefault="008603FC" w:rsidP="00B513DC">
      <w:pPr>
        <w:pStyle w:val="Nadpis3"/>
        <w:keepNext w:val="0"/>
        <w:tabs>
          <w:tab w:val="clear" w:pos="0"/>
          <w:tab w:val="num" w:pos="709"/>
        </w:tabs>
        <w:spacing w:before="120"/>
        <w:ind w:left="709" w:hanging="709"/>
      </w:pPr>
      <w:bookmarkStart w:id="41" w:name="_Toc515265294"/>
      <w:r w:rsidRPr="00812C9C">
        <w:t>SKR</w:t>
      </w:r>
      <w:bookmarkEnd w:id="41"/>
    </w:p>
    <w:p w14:paraId="43327C8C" w14:textId="3A839CE6" w:rsidR="009021E5" w:rsidRDefault="009021E5" w:rsidP="009021E5">
      <w:pPr>
        <w:ind w:firstLine="567"/>
        <w:jc w:val="both"/>
        <w:rPr>
          <w:rFonts w:ascii="Arial" w:hAnsi="Arial" w:cs="Arial"/>
          <w:sz w:val="20"/>
        </w:rPr>
      </w:pPr>
      <w:r w:rsidRPr="00152491">
        <w:rPr>
          <w:rFonts w:ascii="Arial" w:hAnsi="Arial" w:cs="Arial"/>
          <w:sz w:val="20"/>
        </w:rPr>
        <w:t>Vymeniť servery a operátorské stanice systému TPS na oboch blokoch JE V2 za nové</w:t>
      </w:r>
      <w:r>
        <w:rPr>
          <w:rFonts w:ascii="Arial" w:hAnsi="Arial" w:cs="Arial"/>
          <w:sz w:val="20"/>
        </w:rPr>
        <w:t xml:space="preserve"> tak, aby</w:t>
      </w:r>
      <w:r w:rsidRPr="00152491">
        <w:rPr>
          <w:rFonts w:ascii="Arial" w:hAnsi="Arial" w:cs="Arial"/>
          <w:sz w:val="20"/>
        </w:rPr>
        <w:t xml:space="preserve"> SW </w:t>
      </w:r>
      <w:r>
        <w:rPr>
          <w:rFonts w:ascii="Arial" w:hAnsi="Arial" w:cs="Arial"/>
          <w:sz w:val="20"/>
        </w:rPr>
        <w:t>i</w:t>
      </w:r>
      <w:r w:rsidRPr="00152491">
        <w:rPr>
          <w:rFonts w:ascii="Arial" w:hAnsi="Arial" w:cs="Arial"/>
          <w:sz w:val="20"/>
        </w:rPr>
        <w:t xml:space="preserve"> HW čast</w:t>
      </w:r>
      <w:r>
        <w:rPr>
          <w:rFonts w:ascii="Arial" w:hAnsi="Arial" w:cs="Arial"/>
          <w:sz w:val="20"/>
        </w:rPr>
        <w:t xml:space="preserve">i </w:t>
      </w:r>
      <w:r w:rsidR="00863D8D">
        <w:rPr>
          <w:rFonts w:ascii="Arial" w:hAnsi="Arial" w:cs="Arial"/>
          <w:sz w:val="20"/>
        </w:rPr>
        <w:t>boli</w:t>
      </w:r>
      <w:r w:rsidR="00232ABB">
        <w:rPr>
          <w:rFonts w:ascii="Arial" w:hAnsi="Arial" w:cs="Arial"/>
          <w:sz w:val="20"/>
        </w:rPr>
        <w:t xml:space="preserve"> </w:t>
      </w:r>
      <w:r w:rsidRPr="00152491">
        <w:rPr>
          <w:rFonts w:ascii="Arial" w:hAnsi="Arial" w:cs="Arial"/>
          <w:sz w:val="20"/>
        </w:rPr>
        <w:t xml:space="preserve"> kompatibilné so súčasnými jednotkami styku s prostredím a s nadväzujúcimi systémami.</w:t>
      </w:r>
    </w:p>
    <w:p w14:paraId="02E0EC77" w14:textId="232FE3D1" w:rsidR="00152491" w:rsidRPr="00152491" w:rsidRDefault="00152491" w:rsidP="00152491">
      <w:pPr>
        <w:ind w:firstLine="567"/>
        <w:jc w:val="both"/>
        <w:rPr>
          <w:rFonts w:ascii="Arial" w:hAnsi="Arial" w:cs="Arial"/>
          <w:sz w:val="20"/>
        </w:rPr>
      </w:pPr>
      <w:r w:rsidRPr="00152491">
        <w:rPr>
          <w:rFonts w:ascii="Arial" w:hAnsi="Arial" w:cs="Arial"/>
          <w:sz w:val="20"/>
        </w:rPr>
        <w:t xml:space="preserve">Dodanie </w:t>
      </w:r>
      <w:r w:rsidR="009021E5">
        <w:rPr>
          <w:rFonts w:ascii="Arial" w:hAnsi="Arial" w:cs="Arial"/>
          <w:sz w:val="20"/>
        </w:rPr>
        <w:t xml:space="preserve">nového HW a </w:t>
      </w:r>
      <w:r w:rsidRPr="00152491">
        <w:rPr>
          <w:rFonts w:ascii="Arial" w:hAnsi="Arial" w:cs="Arial"/>
          <w:sz w:val="20"/>
        </w:rPr>
        <w:t>systémového SW</w:t>
      </w:r>
      <w:r w:rsidR="009021E5">
        <w:rPr>
          <w:rFonts w:ascii="Arial" w:hAnsi="Arial" w:cs="Arial"/>
          <w:sz w:val="20"/>
        </w:rPr>
        <w:t xml:space="preserve">, dodanie aplikačného SW </w:t>
      </w:r>
      <w:r w:rsidRPr="00152491">
        <w:rPr>
          <w:rFonts w:ascii="Arial" w:hAnsi="Arial" w:cs="Arial"/>
          <w:sz w:val="20"/>
        </w:rPr>
        <w:t xml:space="preserve">v zmysle požiadaviek podľa kapitoly </w:t>
      </w:r>
      <w:r w:rsidR="00A2153A">
        <w:rPr>
          <w:rFonts w:ascii="Arial" w:hAnsi="Arial" w:cs="Arial"/>
          <w:sz w:val="20"/>
        </w:rPr>
        <w:t>5</w:t>
      </w:r>
      <w:r w:rsidRPr="00152491">
        <w:rPr>
          <w:rFonts w:ascii="Arial" w:hAnsi="Arial" w:cs="Arial"/>
          <w:sz w:val="20"/>
        </w:rPr>
        <w:t xml:space="preserve"> – Funkčné a podrobné technické požiadavky. Pod dodávkou SW sa vždy rozumie jeho dodanie a oprávnenie používať SW, vrátane k tomu potrebných licencií.</w:t>
      </w:r>
    </w:p>
    <w:p w14:paraId="64051140" w14:textId="77777777" w:rsidR="00E02191" w:rsidRPr="00152491" w:rsidRDefault="00E02191" w:rsidP="00152491">
      <w:pPr>
        <w:ind w:firstLine="567"/>
        <w:jc w:val="both"/>
        <w:rPr>
          <w:rFonts w:ascii="Arial" w:hAnsi="Arial" w:cs="Arial"/>
          <w:sz w:val="20"/>
        </w:rPr>
      </w:pPr>
    </w:p>
    <w:p w14:paraId="3173BDED" w14:textId="77777777" w:rsidR="00152491" w:rsidRPr="00152491" w:rsidRDefault="00152491" w:rsidP="00152491">
      <w:pPr>
        <w:ind w:firstLine="567"/>
        <w:jc w:val="both"/>
        <w:rPr>
          <w:rFonts w:ascii="Arial" w:hAnsi="Arial" w:cs="Arial"/>
          <w:sz w:val="20"/>
          <w:u w:val="single"/>
        </w:rPr>
      </w:pPr>
      <w:r w:rsidRPr="00152491">
        <w:rPr>
          <w:rFonts w:ascii="Arial" w:hAnsi="Arial" w:cs="Arial"/>
          <w:sz w:val="20"/>
          <w:u w:val="single"/>
        </w:rPr>
        <w:t>Rozsah vymenených častí TPS</w:t>
      </w:r>
      <w:r w:rsidR="007C3D48">
        <w:rPr>
          <w:rFonts w:ascii="Arial" w:hAnsi="Arial" w:cs="Arial"/>
          <w:sz w:val="20"/>
          <w:u w:val="single"/>
        </w:rPr>
        <w:t xml:space="preserve"> na 1 blok</w:t>
      </w:r>
      <w:r w:rsidRPr="00152491">
        <w:rPr>
          <w:rFonts w:ascii="Arial" w:hAnsi="Arial" w:cs="Arial"/>
          <w:sz w:val="20"/>
          <w:u w:val="single"/>
        </w:rPr>
        <w:t>:</w:t>
      </w:r>
    </w:p>
    <w:p w14:paraId="4049F70D" w14:textId="77777777" w:rsidR="00152491" w:rsidRPr="005C3516" w:rsidRDefault="00152491"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C3516">
        <w:rPr>
          <w:rFonts w:cs="Arial"/>
        </w:rPr>
        <w:t>Pracovné stanice OPO, OSO, VRB, ME, BI</w:t>
      </w:r>
      <w:r w:rsidR="00E13D24" w:rsidRPr="005C3516">
        <w:rPr>
          <w:rFonts w:cs="Arial"/>
        </w:rPr>
        <w:t xml:space="preserve"> (monitory zostávajú pôvodné)</w:t>
      </w:r>
      <w:r w:rsidR="007C3D48" w:rsidRPr="005C3516">
        <w:rPr>
          <w:rFonts w:cs="Arial"/>
        </w:rPr>
        <w:t>, VD1,2,3, (vymeniť aj monitory)</w:t>
      </w:r>
      <w:r w:rsidR="009F6778" w:rsidRPr="005C3516">
        <w:rPr>
          <w:rFonts w:cs="Arial"/>
        </w:rPr>
        <w:t xml:space="preserve"> aj so </w:t>
      </w:r>
      <w:r w:rsidR="009F6778" w:rsidRPr="005C3516">
        <w:t>súvisiacimi technologickými klávesnicami v pultoch BD TK1,2,3,4, Terminál SCORPIO</w:t>
      </w:r>
    </w:p>
    <w:p w14:paraId="70979246" w14:textId="77777777" w:rsidR="00152491" w:rsidRPr="005C3516" w:rsidRDefault="00152491"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C3516">
        <w:rPr>
          <w:rFonts w:cs="Arial"/>
        </w:rPr>
        <w:t>Pracovné stanice SD, ND, SS, IS1,</w:t>
      </w:r>
      <w:r w:rsidR="009021E5">
        <w:rPr>
          <w:rFonts w:cs="Arial"/>
        </w:rPr>
        <w:t xml:space="preserve"> IS</w:t>
      </w:r>
      <w:r w:rsidRPr="005C3516">
        <w:rPr>
          <w:rFonts w:cs="Arial"/>
        </w:rPr>
        <w:t>2, SI1,</w:t>
      </w:r>
      <w:r w:rsidR="009021E5">
        <w:rPr>
          <w:rFonts w:cs="Arial"/>
        </w:rPr>
        <w:t xml:space="preserve"> SI</w:t>
      </w:r>
      <w:r w:rsidRPr="005C3516">
        <w:rPr>
          <w:rFonts w:cs="Arial"/>
        </w:rPr>
        <w:t>2, CTP, QR</w:t>
      </w:r>
      <w:r w:rsidR="00E13D24" w:rsidRPr="005C3516">
        <w:rPr>
          <w:rFonts w:cs="Arial"/>
        </w:rPr>
        <w:t xml:space="preserve"> (monitory zostávajú pôvodné)</w:t>
      </w:r>
    </w:p>
    <w:p w14:paraId="01D37E7F" w14:textId="77777777" w:rsidR="00DA375E" w:rsidRPr="005C3516" w:rsidRDefault="00DA375E"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C3516">
        <w:rPr>
          <w:rFonts w:cs="Arial"/>
        </w:rPr>
        <w:t>Dotykové obrazovky v paneloch na BD</w:t>
      </w:r>
    </w:p>
    <w:p w14:paraId="29A87361" w14:textId="327CB844" w:rsidR="00152491" w:rsidRPr="005C3516" w:rsidRDefault="00152491"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C3516">
        <w:rPr>
          <w:rFonts w:cs="Arial"/>
        </w:rPr>
        <w:t>Výpočtové servery VS1,</w:t>
      </w:r>
      <w:r w:rsidR="00616B48">
        <w:rPr>
          <w:rFonts w:cs="Arial"/>
        </w:rPr>
        <w:t xml:space="preserve"> VS</w:t>
      </w:r>
      <w:r w:rsidRPr="005C3516">
        <w:rPr>
          <w:rFonts w:cs="Arial"/>
        </w:rPr>
        <w:t>2</w:t>
      </w:r>
      <w:r w:rsidR="00616B48">
        <w:rPr>
          <w:rFonts w:cs="Arial"/>
        </w:rPr>
        <w:t xml:space="preserve">  (</w:t>
      </w:r>
      <w:r w:rsidR="00F9050F">
        <w:rPr>
          <w:rFonts w:cs="Arial"/>
        </w:rPr>
        <w:t>redundantný</w:t>
      </w:r>
      <w:r w:rsidR="00851A36" w:rsidDel="00851A36">
        <w:rPr>
          <w:rFonts w:cs="Arial"/>
        </w:rPr>
        <w:t xml:space="preserve"> </w:t>
      </w:r>
      <w:r w:rsidR="00616B48">
        <w:rPr>
          <w:rFonts w:cs="Arial"/>
          <w:lang w:val="cs-CZ"/>
        </w:rPr>
        <w:t>pár</w:t>
      </w:r>
      <w:r w:rsidR="00616B48">
        <w:rPr>
          <w:rFonts w:cs="Arial"/>
          <w:lang w:val="en-US"/>
        </w:rPr>
        <w:t>) a VS</w:t>
      </w:r>
      <w:r w:rsidRPr="005C3516">
        <w:rPr>
          <w:rFonts w:cs="Arial"/>
        </w:rPr>
        <w:t>3,</w:t>
      </w:r>
      <w:r w:rsidR="00616B48">
        <w:rPr>
          <w:rFonts w:cs="Arial"/>
        </w:rPr>
        <w:t xml:space="preserve"> VS</w:t>
      </w:r>
      <w:r w:rsidRPr="005C3516">
        <w:rPr>
          <w:rFonts w:cs="Arial"/>
        </w:rPr>
        <w:t>4</w:t>
      </w:r>
      <w:r w:rsidR="00616B48">
        <w:rPr>
          <w:rFonts w:cs="Arial"/>
        </w:rPr>
        <w:t xml:space="preserve"> </w:t>
      </w:r>
      <w:r w:rsidR="00616B48">
        <w:rPr>
          <w:rFonts w:cs="Arial"/>
          <w:lang w:val="en-US"/>
        </w:rPr>
        <w:t>(</w:t>
      </w:r>
      <w:r w:rsidR="00616B48">
        <w:rPr>
          <w:rFonts w:cs="Arial"/>
        </w:rPr>
        <w:t>redundantn</w:t>
      </w:r>
      <w:r w:rsidR="00C54805">
        <w:rPr>
          <w:rFonts w:cs="Arial"/>
        </w:rPr>
        <w:t>ý</w:t>
      </w:r>
      <w:r w:rsidR="00C97DA0">
        <w:rPr>
          <w:rFonts w:cs="Arial"/>
        </w:rPr>
        <w:t xml:space="preserve"> </w:t>
      </w:r>
      <w:r w:rsidR="00616B48">
        <w:rPr>
          <w:rFonts w:cs="Arial"/>
        </w:rPr>
        <w:t>pár)</w:t>
      </w:r>
    </w:p>
    <w:p w14:paraId="3E5F0E48" w14:textId="75B5DF3E" w:rsidR="00152491" w:rsidRPr="005C3516" w:rsidRDefault="00FA7E31"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Pr>
          <w:rFonts w:cs="Arial"/>
        </w:rPr>
        <w:t>Komunikačné</w:t>
      </w:r>
      <w:r w:rsidRPr="005C3516">
        <w:rPr>
          <w:rFonts w:cs="Arial"/>
        </w:rPr>
        <w:t xml:space="preserve"> </w:t>
      </w:r>
      <w:r w:rsidR="00152491" w:rsidRPr="005C3516">
        <w:rPr>
          <w:rFonts w:cs="Arial"/>
        </w:rPr>
        <w:t>servery IO1,</w:t>
      </w:r>
      <w:r w:rsidR="00616B48">
        <w:rPr>
          <w:rFonts w:cs="Arial"/>
        </w:rPr>
        <w:t xml:space="preserve"> IO</w:t>
      </w:r>
      <w:r w:rsidR="00152491" w:rsidRPr="005C3516">
        <w:rPr>
          <w:rFonts w:cs="Arial"/>
        </w:rPr>
        <w:t>2</w:t>
      </w:r>
      <w:r w:rsidR="00616B48">
        <w:rPr>
          <w:rFonts w:cs="Arial"/>
        </w:rPr>
        <w:t xml:space="preserve"> (</w:t>
      </w:r>
      <w:r w:rsidR="003670A6">
        <w:rPr>
          <w:rFonts w:cs="Arial"/>
        </w:rPr>
        <w:t>r</w:t>
      </w:r>
      <w:r w:rsidR="00F9050F">
        <w:rPr>
          <w:rFonts w:cs="Arial"/>
        </w:rPr>
        <w:t>edundantný</w:t>
      </w:r>
      <w:r w:rsidR="00616B48">
        <w:rPr>
          <w:rFonts w:cs="Arial"/>
        </w:rPr>
        <w:t xml:space="preserve"> pár)</w:t>
      </w:r>
    </w:p>
    <w:p w14:paraId="5FB3B9EB" w14:textId="42575D8B" w:rsidR="00152491" w:rsidRPr="005C3516" w:rsidRDefault="00152491"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C3516">
        <w:rPr>
          <w:rFonts w:cs="Arial"/>
        </w:rPr>
        <w:t>Archivačné servery AS1,</w:t>
      </w:r>
      <w:r w:rsidR="00616B48">
        <w:rPr>
          <w:rFonts w:cs="Arial"/>
        </w:rPr>
        <w:t xml:space="preserve"> AS</w:t>
      </w:r>
      <w:r w:rsidRPr="005C3516">
        <w:rPr>
          <w:rFonts w:cs="Arial"/>
        </w:rPr>
        <w:t>2</w:t>
      </w:r>
      <w:r w:rsidR="00616B48">
        <w:rPr>
          <w:rFonts w:cs="Arial"/>
        </w:rPr>
        <w:t xml:space="preserve"> (</w:t>
      </w:r>
      <w:r w:rsidR="00851A36">
        <w:rPr>
          <w:rFonts w:cs="Arial"/>
        </w:rPr>
        <w:t>redundantn</w:t>
      </w:r>
      <w:r w:rsidR="00C920E1">
        <w:rPr>
          <w:rFonts w:cs="Arial"/>
        </w:rPr>
        <w:t>ý</w:t>
      </w:r>
      <w:r w:rsidR="00851A36" w:rsidDel="00851A36">
        <w:rPr>
          <w:rFonts w:cs="Arial"/>
        </w:rPr>
        <w:t xml:space="preserve"> </w:t>
      </w:r>
      <w:r w:rsidR="00616B48">
        <w:rPr>
          <w:rFonts w:cs="Arial"/>
          <w:lang w:val="cs-CZ"/>
        </w:rPr>
        <w:t>pár</w:t>
      </w:r>
      <w:r w:rsidR="00616B48">
        <w:rPr>
          <w:rFonts w:cs="Arial"/>
          <w:lang w:val="en-US"/>
        </w:rPr>
        <w:t>)</w:t>
      </w:r>
      <w:r w:rsidR="007769ED">
        <w:rPr>
          <w:rFonts w:cs="Arial"/>
        </w:rPr>
        <w:t xml:space="preserve"> + stanica centrálnej správy archívov</w:t>
      </w:r>
    </w:p>
    <w:p w14:paraId="0CF05D71" w14:textId="700BE8AB" w:rsidR="00152491" w:rsidRPr="005C3516" w:rsidRDefault="00152491"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C3516">
        <w:rPr>
          <w:rFonts w:cs="Arial"/>
        </w:rPr>
        <w:t>Archivačné (RPS, RLS) servery AS3,</w:t>
      </w:r>
      <w:r w:rsidR="00616B48">
        <w:rPr>
          <w:rFonts w:cs="Arial"/>
        </w:rPr>
        <w:t xml:space="preserve"> AS</w:t>
      </w:r>
      <w:r w:rsidRPr="005C3516">
        <w:rPr>
          <w:rFonts w:cs="Arial"/>
        </w:rPr>
        <w:t>4</w:t>
      </w:r>
      <w:r w:rsidR="00616B48">
        <w:rPr>
          <w:rFonts w:cs="Arial"/>
        </w:rPr>
        <w:t xml:space="preserve"> (</w:t>
      </w:r>
      <w:r w:rsidR="00177E04">
        <w:rPr>
          <w:rFonts w:cs="Arial"/>
        </w:rPr>
        <w:t>redundantn</w:t>
      </w:r>
      <w:r w:rsidR="00C920E1">
        <w:rPr>
          <w:rFonts w:cs="Arial"/>
        </w:rPr>
        <w:t>ý</w:t>
      </w:r>
      <w:r w:rsidR="00616B48">
        <w:rPr>
          <w:rFonts w:cs="Arial"/>
          <w:lang w:val="cs-CZ"/>
        </w:rPr>
        <w:t xml:space="preserve"> pár</w:t>
      </w:r>
      <w:r w:rsidR="00616B48">
        <w:rPr>
          <w:rFonts w:cs="Arial"/>
          <w:lang w:val="en-US"/>
        </w:rPr>
        <w:t>)</w:t>
      </w:r>
    </w:p>
    <w:p w14:paraId="7C3D6F32" w14:textId="0F5A4BB7" w:rsidR="00152491" w:rsidRPr="005C3516" w:rsidRDefault="00152491"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C3516">
        <w:rPr>
          <w:rFonts w:cs="Arial"/>
        </w:rPr>
        <w:t xml:space="preserve">Servery </w:t>
      </w:r>
      <w:proofErr w:type="spellStart"/>
      <w:r w:rsidRPr="005C3516">
        <w:rPr>
          <w:rFonts w:cs="Arial"/>
        </w:rPr>
        <w:t>realtime</w:t>
      </w:r>
      <w:proofErr w:type="spellEnd"/>
      <w:r w:rsidRPr="005C3516">
        <w:rPr>
          <w:rFonts w:cs="Arial"/>
        </w:rPr>
        <w:t xml:space="preserve"> alarmov RA1,</w:t>
      </w:r>
      <w:r w:rsidR="00616B48">
        <w:rPr>
          <w:rFonts w:cs="Arial"/>
        </w:rPr>
        <w:t xml:space="preserve"> RA</w:t>
      </w:r>
      <w:r w:rsidRPr="005C3516">
        <w:rPr>
          <w:rFonts w:cs="Arial"/>
        </w:rPr>
        <w:t>2</w:t>
      </w:r>
      <w:r w:rsidR="00616B48">
        <w:rPr>
          <w:rFonts w:cs="Arial"/>
        </w:rPr>
        <w:t xml:space="preserve"> (</w:t>
      </w:r>
      <w:r w:rsidR="00177E04">
        <w:rPr>
          <w:rFonts w:cs="Arial"/>
        </w:rPr>
        <w:t>redundantn</w:t>
      </w:r>
      <w:r w:rsidR="00C920E1">
        <w:rPr>
          <w:rFonts w:cs="Arial"/>
        </w:rPr>
        <w:t>ý</w:t>
      </w:r>
      <w:r w:rsidR="00616B48">
        <w:rPr>
          <w:rFonts w:cs="Arial"/>
          <w:lang w:val="cs-CZ"/>
        </w:rPr>
        <w:t xml:space="preserve"> pár</w:t>
      </w:r>
      <w:r w:rsidR="00616B48">
        <w:rPr>
          <w:rFonts w:cs="Arial"/>
          <w:lang w:val="en-US"/>
        </w:rPr>
        <w:t>)</w:t>
      </w:r>
    </w:p>
    <w:p w14:paraId="5BDFC560" w14:textId="17C2A447" w:rsidR="00152491" w:rsidRPr="005C3516" w:rsidRDefault="00152491"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C3516">
        <w:rPr>
          <w:rFonts w:cs="Arial"/>
        </w:rPr>
        <w:t>Servery historických alarmov HA1,</w:t>
      </w:r>
      <w:r w:rsidR="00616B48">
        <w:rPr>
          <w:rFonts w:cs="Arial"/>
        </w:rPr>
        <w:t xml:space="preserve"> HA</w:t>
      </w:r>
      <w:r w:rsidRPr="005C3516">
        <w:rPr>
          <w:rFonts w:cs="Arial"/>
        </w:rPr>
        <w:t>2</w:t>
      </w:r>
      <w:r w:rsidR="00616B48">
        <w:rPr>
          <w:rFonts w:cs="Arial"/>
        </w:rPr>
        <w:t xml:space="preserve"> (</w:t>
      </w:r>
      <w:r w:rsidR="00177E04">
        <w:rPr>
          <w:rFonts w:cs="Arial"/>
        </w:rPr>
        <w:t>redundantn</w:t>
      </w:r>
      <w:r w:rsidR="00C920E1">
        <w:rPr>
          <w:rFonts w:cs="Arial"/>
        </w:rPr>
        <w:t>ý</w:t>
      </w:r>
      <w:r w:rsidR="00616B48">
        <w:rPr>
          <w:rFonts w:cs="Arial"/>
          <w:lang w:val="cs-CZ"/>
        </w:rPr>
        <w:t xml:space="preserve"> pár</w:t>
      </w:r>
      <w:r w:rsidR="00616B48">
        <w:rPr>
          <w:rFonts w:cs="Arial"/>
          <w:lang w:val="en-US"/>
        </w:rPr>
        <w:t>)</w:t>
      </w:r>
    </w:p>
    <w:p w14:paraId="32A3E997" w14:textId="1FF82C87" w:rsidR="007C3D48" w:rsidRPr="005C3516" w:rsidRDefault="007C3D4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5C3516">
        <w:rPr>
          <w:rFonts w:cs="Arial"/>
        </w:rPr>
        <w:lastRenderedPageBreak/>
        <w:t>Radiče domén RD1,</w:t>
      </w:r>
      <w:r w:rsidR="00616B48">
        <w:rPr>
          <w:rFonts w:cs="Arial"/>
        </w:rPr>
        <w:t xml:space="preserve"> RD</w:t>
      </w:r>
      <w:r w:rsidRPr="005C3516">
        <w:rPr>
          <w:rFonts w:cs="Arial"/>
        </w:rPr>
        <w:t>2</w:t>
      </w:r>
      <w:r w:rsidR="00616B48">
        <w:rPr>
          <w:rFonts w:cs="Arial"/>
        </w:rPr>
        <w:t xml:space="preserve"> (</w:t>
      </w:r>
      <w:r w:rsidR="00177E04">
        <w:rPr>
          <w:rFonts w:cs="Arial"/>
        </w:rPr>
        <w:t>redundantn</w:t>
      </w:r>
      <w:r w:rsidR="00C920E1">
        <w:rPr>
          <w:rFonts w:cs="Arial"/>
        </w:rPr>
        <w:t>ý</w:t>
      </w:r>
      <w:r w:rsidR="00851A36" w:rsidDel="00851A36">
        <w:rPr>
          <w:rFonts w:cs="Arial"/>
        </w:rPr>
        <w:t xml:space="preserve"> </w:t>
      </w:r>
      <w:r w:rsidR="00616B48">
        <w:rPr>
          <w:rFonts w:cs="Arial"/>
          <w:lang w:val="cs-CZ"/>
        </w:rPr>
        <w:t>pár</w:t>
      </w:r>
      <w:r w:rsidR="00616B48">
        <w:rPr>
          <w:rFonts w:cs="Arial"/>
          <w:lang w:val="en-US"/>
        </w:rPr>
        <w:t>)</w:t>
      </w:r>
    </w:p>
    <w:p w14:paraId="5545070B" w14:textId="77777777" w:rsidR="00152491" w:rsidRPr="00152491" w:rsidRDefault="00152491"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152491">
        <w:rPr>
          <w:rFonts w:cs="Arial"/>
        </w:rPr>
        <w:t>Prepínače sietí MMI_NET, P_NET</w:t>
      </w:r>
      <w:r w:rsidR="008F2E65">
        <w:rPr>
          <w:rFonts w:cs="Arial"/>
        </w:rPr>
        <w:t>, I_NET</w:t>
      </w:r>
    </w:p>
    <w:p w14:paraId="542C0BE2" w14:textId="5D4245DB" w:rsidR="00152491" w:rsidRPr="00152491" w:rsidRDefault="0091527A"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proofErr w:type="spellStart"/>
      <w:r>
        <w:rPr>
          <w:rFonts w:cs="Arial"/>
        </w:rPr>
        <w:t>N</w:t>
      </w:r>
      <w:r w:rsidR="00293C0E">
        <w:rPr>
          <w:rFonts w:cs="Arial"/>
        </w:rPr>
        <w:t>adblokov</w:t>
      </w:r>
      <w:r w:rsidR="00293C0E" w:rsidRPr="00D348DD">
        <w:rPr>
          <w:rFonts w:cs="Arial"/>
        </w:rPr>
        <w:t>é</w:t>
      </w:r>
      <w:proofErr w:type="spellEnd"/>
      <w:r w:rsidR="00293C0E" w:rsidRPr="00D348DD">
        <w:rPr>
          <w:rFonts w:cs="Arial"/>
        </w:rPr>
        <w:t xml:space="preserve"> brány GW</w:t>
      </w:r>
      <w:r w:rsidR="001526E9" w:rsidRPr="00D348DD">
        <w:rPr>
          <w:rFonts w:cs="Arial"/>
        </w:rPr>
        <w:t xml:space="preserve"> </w:t>
      </w:r>
      <w:r w:rsidR="00152491" w:rsidRPr="00152491">
        <w:rPr>
          <w:rFonts w:cs="Arial"/>
        </w:rPr>
        <w:t>NBL1,</w:t>
      </w:r>
      <w:r w:rsidR="00293C0E">
        <w:rPr>
          <w:rFonts w:cs="Arial"/>
        </w:rPr>
        <w:t xml:space="preserve"> GW</w:t>
      </w:r>
      <w:r w:rsidR="001526E9">
        <w:rPr>
          <w:rFonts w:cs="Arial"/>
        </w:rPr>
        <w:t xml:space="preserve"> </w:t>
      </w:r>
      <w:r w:rsidR="00293C0E">
        <w:rPr>
          <w:rFonts w:cs="Arial"/>
        </w:rPr>
        <w:t>NBL</w:t>
      </w:r>
      <w:r w:rsidR="00152491" w:rsidRPr="00152491">
        <w:rPr>
          <w:rFonts w:cs="Arial"/>
        </w:rPr>
        <w:t xml:space="preserve">2 </w:t>
      </w:r>
      <w:r w:rsidR="00293C0E">
        <w:rPr>
          <w:rFonts w:cs="Arial"/>
        </w:rPr>
        <w:t>(</w:t>
      </w:r>
      <w:r w:rsidR="00177E04">
        <w:rPr>
          <w:rFonts w:cs="Arial"/>
        </w:rPr>
        <w:t>redundantn</w:t>
      </w:r>
      <w:r w:rsidR="00C920E1">
        <w:rPr>
          <w:rFonts w:cs="Arial"/>
        </w:rPr>
        <w:t>ý</w:t>
      </w:r>
      <w:r w:rsidR="00851A36" w:rsidDel="00851A36">
        <w:rPr>
          <w:rFonts w:cs="Arial"/>
        </w:rPr>
        <w:t xml:space="preserve"> </w:t>
      </w:r>
      <w:r w:rsidR="00293C0E" w:rsidRPr="00D348DD">
        <w:rPr>
          <w:rFonts w:cs="Arial"/>
        </w:rPr>
        <w:t>pár</w:t>
      </w:r>
      <w:r w:rsidR="00293C0E" w:rsidRPr="004269B8">
        <w:rPr>
          <w:rFonts w:cs="Arial"/>
        </w:rPr>
        <w:t>)</w:t>
      </w:r>
    </w:p>
    <w:p w14:paraId="0B33D552" w14:textId="77777777" w:rsidR="00D348DD" w:rsidRDefault="00782B26" w:rsidP="00782B26">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782B26">
        <w:rPr>
          <w:rFonts w:cs="Arial"/>
        </w:rPr>
        <w:t>Blokové b</w:t>
      </w:r>
      <w:r w:rsidR="00152491" w:rsidRPr="00320381">
        <w:rPr>
          <w:rFonts w:cs="Arial"/>
        </w:rPr>
        <w:t xml:space="preserve">rány GW ISG31,32,41,42, GW SSR, GW SAM, GW TVER/RCS1, TVER/RCS2, GW Para V1, GW </w:t>
      </w:r>
      <w:proofErr w:type="spellStart"/>
      <w:r w:rsidR="00152491" w:rsidRPr="00320381">
        <w:rPr>
          <w:rFonts w:cs="Arial"/>
        </w:rPr>
        <w:t>POaSO</w:t>
      </w:r>
      <w:proofErr w:type="spellEnd"/>
      <w:r w:rsidR="00152491" w:rsidRPr="00320381">
        <w:rPr>
          <w:rFonts w:cs="Arial"/>
        </w:rPr>
        <w:t xml:space="preserve">, GW HDV, GW SHCČ, GW DRAPEC, </w:t>
      </w:r>
      <w:r w:rsidR="00152491" w:rsidRPr="00F168A8">
        <w:rPr>
          <w:rFonts w:cs="Arial"/>
        </w:rPr>
        <w:t xml:space="preserve">GW </w:t>
      </w:r>
      <w:proofErr w:type="spellStart"/>
      <w:r w:rsidR="00152491" w:rsidRPr="00F168A8">
        <w:rPr>
          <w:rFonts w:cs="Arial"/>
        </w:rPr>
        <w:t>Breakre</w:t>
      </w:r>
      <w:proofErr w:type="spellEnd"/>
      <w:r w:rsidR="00152491" w:rsidRPr="00F168A8">
        <w:rPr>
          <w:rFonts w:cs="Arial"/>
        </w:rPr>
        <w:t xml:space="preserve">, GW </w:t>
      </w:r>
      <w:proofErr w:type="spellStart"/>
      <w:r w:rsidR="00152491" w:rsidRPr="00F168A8">
        <w:rPr>
          <w:rFonts w:cs="Arial"/>
        </w:rPr>
        <w:t>Bently</w:t>
      </w:r>
      <w:proofErr w:type="spellEnd"/>
      <w:r w:rsidR="00152491" w:rsidRPr="00F168A8">
        <w:rPr>
          <w:rFonts w:cs="Arial"/>
        </w:rPr>
        <w:t xml:space="preserve"> Nevada, GW EQR, GW3, GW5</w:t>
      </w:r>
      <w:r w:rsidRPr="00782B26">
        <w:rPr>
          <w:rFonts w:cs="Arial"/>
        </w:rPr>
        <w:t>.</w:t>
      </w:r>
    </w:p>
    <w:p w14:paraId="3BECD75E" w14:textId="5E8B73FE" w:rsidR="00152491" w:rsidRPr="00320381" w:rsidRDefault="00152491" w:rsidP="00782B26">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782B26">
        <w:rPr>
          <w:rFonts w:cs="Arial"/>
        </w:rPr>
        <w:t xml:space="preserve">Pre možné pripojenie externých systémov v budúcnosti je potrebné pripraviť rezervu 5 voľných </w:t>
      </w:r>
      <w:r w:rsidR="00782B26" w:rsidRPr="00782B26">
        <w:rPr>
          <w:rFonts w:cs="Arial"/>
        </w:rPr>
        <w:t xml:space="preserve"> blokových brán </w:t>
      </w:r>
      <w:r w:rsidRPr="00320381">
        <w:rPr>
          <w:rFonts w:cs="Arial"/>
        </w:rPr>
        <w:t>na každom bloku.</w:t>
      </w:r>
      <w:r w:rsidR="00D348DD">
        <w:rPr>
          <w:rFonts w:cs="Arial"/>
        </w:rPr>
        <w:t xml:space="preserve"> </w:t>
      </w:r>
      <w:r w:rsidR="00D348DD" w:rsidRPr="00D348DD">
        <w:rPr>
          <w:rFonts w:cs="Arial"/>
        </w:rPr>
        <w:t>Všetko budú jednoduché brány, v prípade potreby budú 2 brány použité ako redundantné.</w:t>
      </w:r>
    </w:p>
    <w:p w14:paraId="080F049F" w14:textId="77777777" w:rsidR="00152491" w:rsidRPr="00152491" w:rsidRDefault="00152491"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proofErr w:type="spellStart"/>
      <w:r w:rsidRPr="00152491">
        <w:rPr>
          <w:rFonts w:cs="Arial"/>
        </w:rPr>
        <w:t>Security</w:t>
      </w:r>
      <w:proofErr w:type="spellEnd"/>
      <w:r w:rsidRPr="00152491">
        <w:rPr>
          <w:rFonts w:cs="Arial"/>
        </w:rPr>
        <w:t xml:space="preserve"> </w:t>
      </w:r>
      <w:proofErr w:type="spellStart"/>
      <w:r w:rsidRPr="00152491">
        <w:rPr>
          <w:rFonts w:cs="Arial"/>
        </w:rPr>
        <w:t>router</w:t>
      </w:r>
      <w:proofErr w:type="spellEnd"/>
      <w:r w:rsidRPr="00152491">
        <w:rPr>
          <w:rFonts w:cs="Arial"/>
        </w:rPr>
        <w:t xml:space="preserve"> (smerovač) medzi sieťou MMI TPS a </w:t>
      </w:r>
      <w:proofErr w:type="spellStart"/>
      <w:r w:rsidRPr="00152491">
        <w:rPr>
          <w:rFonts w:cs="Arial"/>
        </w:rPr>
        <w:t>nadblokovou</w:t>
      </w:r>
      <w:proofErr w:type="spellEnd"/>
      <w:r w:rsidRPr="00152491">
        <w:rPr>
          <w:rFonts w:cs="Arial"/>
        </w:rPr>
        <w:t xml:space="preserve"> sieťou TPS</w:t>
      </w:r>
    </w:p>
    <w:p w14:paraId="43310893" w14:textId="26EDC2DF" w:rsidR="00152491" w:rsidRPr="00152491" w:rsidRDefault="001660AC"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Pr>
          <w:rFonts w:cs="Arial"/>
        </w:rPr>
        <w:t>Časový server</w:t>
      </w:r>
      <w:r w:rsidR="00152491" w:rsidRPr="00152491">
        <w:rPr>
          <w:rFonts w:cs="Arial"/>
        </w:rPr>
        <w:t xml:space="preserve"> NTPS1,</w:t>
      </w:r>
      <w:r w:rsidR="001526E9">
        <w:rPr>
          <w:rFonts w:cs="Arial"/>
        </w:rPr>
        <w:t xml:space="preserve"> NTPS</w:t>
      </w:r>
      <w:r w:rsidR="00152491" w:rsidRPr="00152491">
        <w:rPr>
          <w:rFonts w:cs="Arial"/>
        </w:rPr>
        <w:t>2</w:t>
      </w:r>
    </w:p>
    <w:p w14:paraId="4B22CDD0" w14:textId="77777777" w:rsidR="00152491" w:rsidRPr="00152491" w:rsidRDefault="00152491"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152491">
        <w:rPr>
          <w:rFonts w:cs="Arial"/>
        </w:rPr>
        <w:t>Tlačiarne TL1,2,3,4, TA1</w:t>
      </w:r>
    </w:p>
    <w:p w14:paraId="113E794F" w14:textId="77777777" w:rsidR="00152491" w:rsidRDefault="00152491"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152491">
        <w:rPr>
          <w:rFonts w:cs="Arial"/>
        </w:rPr>
        <w:t xml:space="preserve">Zobrazovacie konzoly KVM </w:t>
      </w:r>
      <w:proofErr w:type="spellStart"/>
      <w:r w:rsidRPr="00152491">
        <w:rPr>
          <w:rFonts w:cs="Arial"/>
        </w:rPr>
        <w:t>Rittal</w:t>
      </w:r>
      <w:proofErr w:type="spellEnd"/>
    </w:p>
    <w:p w14:paraId="24C08FE3" w14:textId="77777777" w:rsidR="00B55879" w:rsidRPr="00152491" w:rsidRDefault="00B55879"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050AD6">
        <w:rPr>
          <w:rFonts w:cs="Arial"/>
        </w:rPr>
        <w:t xml:space="preserve">2 kalibrátory pre JSP v meracích </w:t>
      </w:r>
      <w:proofErr w:type="spellStart"/>
      <w:r w:rsidRPr="00050AD6">
        <w:rPr>
          <w:rFonts w:cs="Arial"/>
        </w:rPr>
        <w:t>stendoch</w:t>
      </w:r>
      <w:proofErr w:type="spellEnd"/>
      <w:r w:rsidRPr="00050AD6">
        <w:rPr>
          <w:rFonts w:cs="Arial"/>
        </w:rPr>
        <w:t xml:space="preserve"> (</w:t>
      </w:r>
      <w:proofErr w:type="spellStart"/>
      <w:r w:rsidRPr="00050AD6">
        <w:rPr>
          <w:rFonts w:cs="Arial"/>
        </w:rPr>
        <w:t>testeroch</w:t>
      </w:r>
      <w:proofErr w:type="spellEnd"/>
      <w:r w:rsidRPr="00050AD6">
        <w:rPr>
          <w:rFonts w:cs="Arial"/>
        </w:rPr>
        <w:t xml:space="preserve">). Najvhodnejší je </w:t>
      </w:r>
      <w:proofErr w:type="spellStart"/>
      <w:r w:rsidRPr="00050AD6">
        <w:rPr>
          <w:rFonts w:cs="Arial"/>
        </w:rPr>
        <w:t>upgrade</w:t>
      </w:r>
      <w:proofErr w:type="spellEnd"/>
      <w:r w:rsidRPr="00050AD6">
        <w:rPr>
          <w:rFonts w:cs="Arial"/>
        </w:rPr>
        <w:t xml:space="preserve"> meracieho </w:t>
      </w:r>
      <w:proofErr w:type="spellStart"/>
      <w:r w:rsidRPr="00050AD6">
        <w:rPr>
          <w:rFonts w:cs="Arial"/>
        </w:rPr>
        <w:t>stendu</w:t>
      </w:r>
      <w:proofErr w:type="spellEnd"/>
      <w:r w:rsidRPr="00050AD6">
        <w:rPr>
          <w:rFonts w:cs="Arial"/>
        </w:rPr>
        <w:t xml:space="preserve"> s kalibrátorom </w:t>
      </w:r>
      <w:proofErr w:type="spellStart"/>
      <w:r w:rsidRPr="00050AD6">
        <w:rPr>
          <w:rFonts w:cs="Arial"/>
        </w:rPr>
        <w:t>Calys</w:t>
      </w:r>
      <w:proofErr w:type="spellEnd"/>
      <w:r w:rsidRPr="00050AD6">
        <w:rPr>
          <w:rFonts w:cs="Arial"/>
        </w:rPr>
        <w:t xml:space="preserve"> 1500.</w:t>
      </w:r>
    </w:p>
    <w:p w14:paraId="0A5CB62F" w14:textId="77777777" w:rsidR="00DA375E" w:rsidRDefault="00DA375E" w:rsidP="00152491">
      <w:pPr>
        <w:ind w:firstLine="567"/>
        <w:jc w:val="both"/>
        <w:rPr>
          <w:rFonts w:ascii="Arial" w:hAnsi="Arial" w:cs="Arial"/>
          <w:sz w:val="20"/>
        </w:rPr>
      </w:pPr>
    </w:p>
    <w:p w14:paraId="21C5DDD3" w14:textId="77777777" w:rsidR="00152491" w:rsidRPr="00152491" w:rsidRDefault="00152491" w:rsidP="00152491">
      <w:pPr>
        <w:ind w:firstLine="567"/>
        <w:jc w:val="both"/>
        <w:rPr>
          <w:rFonts w:ascii="Arial" w:hAnsi="Arial" w:cs="Arial"/>
          <w:sz w:val="20"/>
        </w:rPr>
      </w:pPr>
      <w:r w:rsidRPr="00152491">
        <w:rPr>
          <w:rFonts w:ascii="Arial" w:hAnsi="Arial" w:cs="Arial"/>
          <w:sz w:val="20"/>
        </w:rPr>
        <w:t>Ostávajú pôvodné:</w:t>
      </w:r>
    </w:p>
    <w:p w14:paraId="3EDBBCB2" w14:textId="77777777" w:rsidR="00152491" w:rsidRPr="00152491" w:rsidRDefault="00152491"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152491">
        <w:rPr>
          <w:rFonts w:cs="Arial"/>
        </w:rPr>
        <w:t>GW RCS, GW PAMS, GW NT1,2,3 – mimo TPS</w:t>
      </w:r>
    </w:p>
    <w:p w14:paraId="0EE2D8BA" w14:textId="77777777" w:rsidR="00450B11" w:rsidRDefault="00152491" w:rsidP="00B55879">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152491">
        <w:rPr>
          <w:rFonts w:cs="Arial"/>
        </w:rPr>
        <w:t xml:space="preserve">GW VZT, </w:t>
      </w:r>
      <w:r w:rsidRPr="00FD3ECD">
        <w:rPr>
          <w:rFonts w:cs="Arial"/>
        </w:rPr>
        <w:t>GW DGS + ďalšie, ktoré sú v UNI GW</w:t>
      </w:r>
    </w:p>
    <w:p w14:paraId="2FA105CD" w14:textId="77777777" w:rsidR="00A34476" w:rsidRPr="00FD3ECD" w:rsidRDefault="00A34476" w:rsidP="00A34476">
      <w:pPr>
        <w:pStyle w:val="Text"/>
        <w:tabs>
          <w:tab w:val="left" w:pos="709"/>
        </w:tabs>
        <w:overflowPunct/>
        <w:autoSpaceDE/>
        <w:autoSpaceDN/>
        <w:adjustRightInd/>
        <w:spacing w:line="300" w:lineRule="atLeast"/>
        <w:textAlignment w:val="auto"/>
        <w:rPr>
          <w:rFonts w:cs="Arial"/>
        </w:rPr>
      </w:pPr>
    </w:p>
    <w:p w14:paraId="4F686615" w14:textId="77777777" w:rsidR="00450B11" w:rsidRPr="00FD3ECD" w:rsidRDefault="00450B11" w:rsidP="00B513DC">
      <w:pPr>
        <w:pStyle w:val="Nadpis3"/>
        <w:keepNext w:val="0"/>
        <w:tabs>
          <w:tab w:val="clear" w:pos="0"/>
          <w:tab w:val="num" w:pos="709"/>
        </w:tabs>
        <w:spacing w:before="120"/>
        <w:ind w:left="709" w:hanging="709"/>
      </w:pPr>
      <w:bookmarkStart w:id="42" w:name="_Toc515265295"/>
      <w:r w:rsidRPr="00FD3ECD">
        <w:t>Stavebná časť</w:t>
      </w:r>
      <w:bookmarkEnd w:id="42"/>
    </w:p>
    <w:p w14:paraId="732120F2" w14:textId="77777777" w:rsidR="00AB3215" w:rsidRDefault="00050AD6" w:rsidP="00050AD6">
      <w:pPr>
        <w:ind w:firstLine="567"/>
        <w:jc w:val="both"/>
        <w:rPr>
          <w:rFonts w:ascii="Arial" w:hAnsi="Arial" w:cs="Arial"/>
          <w:sz w:val="20"/>
        </w:rPr>
      </w:pPr>
      <w:r w:rsidRPr="00050AD6">
        <w:rPr>
          <w:rFonts w:ascii="Arial" w:hAnsi="Arial" w:cs="Arial"/>
          <w:sz w:val="20"/>
        </w:rPr>
        <w:t>Úpravy v stavebnej časti sa predpokladajú jedine vynútené kladením káblov a ich prechodmi cez stavebné konštrukcie alebo upevnením skríň pre komponenty systému. Vynútené úpravy budú popísané v projektovej dokumentácii v časti E.</w:t>
      </w:r>
    </w:p>
    <w:p w14:paraId="58F9E4A4" w14:textId="77777777" w:rsidR="00E825CD" w:rsidRDefault="00E825CD" w:rsidP="00050AD6">
      <w:pPr>
        <w:ind w:firstLine="567"/>
        <w:jc w:val="both"/>
        <w:rPr>
          <w:rFonts w:ascii="Arial" w:hAnsi="Arial" w:cs="Arial"/>
          <w:sz w:val="20"/>
        </w:rPr>
      </w:pPr>
    </w:p>
    <w:p w14:paraId="05C543D2" w14:textId="77777777" w:rsidR="00681632" w:rsidRPr="00812C9C" w:rsidRDefault="00681632" w:rsidP="00BD0B5A">
      <w:pPr>
        <w:pStyle w:val="Nadpis2"/>
        <w:keepNext w:val="0"/>
        <w:spacing w:before="240"/>
        <w:ind w:left="708"/>
      </w:pPr>
      <w:bookmarkStart w:id="43" w:name="_Toc515265296"/>
      <w:r w:rsidRPr="00812C9C">
        <w:t>PrácE</w:t>
      </w:r>
      <w:bookmarkEnd w:id="43"/>
    </w:p>
    <w:p w14:paraId="7BC77367" w14:textId="77777777" w:rsidR="008F2E65" w:rsidRPr="008F2E65" w:rsidRDefault="008F2E65" w:rsidP="008F2E65">
      <w:pPr>
        <w:ind w:firstLine="567"/>
        <w:jc w:val="both"/>
        <w:rPr>
          <w:rFonts w:ascii="Arial" w:hAnsi="Arial" w:cs="Arial"/>
          <w:sz w:val="20"/>
        </w:rPr>
      </w:pPr>
      <w:r w:rsidRPr="008F2E65">
        <w:rPr>
          <w:rFonts w:ascii="Arial" w:hAnsi="Arial" w:cs="Arial"/>
          <w:sz w:val="20"/>
        </w:rPr>
        <w:t>Demontáž pôvodných komponentov a častí TPS a montáž nových komponentov a častí TPS v dohodnutom rozsahu a podľa schváleného projektu.</w:t>
      </w:r>
    </w:p>
    <w:p w14:paraId="2DA32563" w14:textId="77777777" w:rsidR="008F2E65" w:rsidRPr="008F2E65" w:rsidRDefault="008F2E65" w:rsidP="008F2E65">
      <w:pPr>
        <w:ind w:firstLine="567"/>
        <w:jc w:val="both"/>
        <w:rPr>
          <w:rFonts w:ascii="Arial" w:hAnsi="Arial" w:cs="Arial"/>
          <w:sz w:val="20"/>
        </w:rPr>
      </w:pPr>
      <w:r w:rsidRPr="008F2E65">
        <w:rPr>
          <w:rFonts w:ascii="Arial" w:hAnsi="Arial" w:cs="Arial"/>
          <w:sz w:val="20"/>
        </w:rPr>
        <w:t xml:space="preserve">Podľa tejto technickej špecifikácie nevzniknú žiadne nové ovládacie miesta. Existujúce pracovné stanice TPS budú nahradené novými stanicami s rovnakými funkciami. Nepredpokladá sa pridávanie nových fragmentov </w:t>
      </w:r>
      <w:proofErr w:type="spellStart"/>
      <w:r w:rsidRPr="008F2E65">
        <w:rPr>
          <w:rFonts w:ascii="Arial" w:hAnsi="Arial" w:cs="Arial"/>
          <w:sz w:val="20"/>
        </w:rPr>
        <w:t>mnemoschémy</w:t>
      </w:r>
      <w:proofErr w:type="spellEnd"/>
      <w:r w:rsidRPr="008F2E65">
        <w:rPr>
          <w:rFonts w:ascii="Arial" w:hAnsi="Arial" w:cs="Arial"/>
          <w:sz w:val="20"/>
        </w:rPr>
        <w:t xml:space="preserve">. Budú prenesené funkcie a fragmenty </w:t>
      </w:r>
      <w:proofErr w:type="spellStart"/>
      <w:r w:rsidRPr="008F2E65">
        <w:rPr>
          <w:rFonts w:ascii="Arial" w:hAnsi="Arial" w:cs="Arial"/>
          <w:sz w:val="20"/>
        </w:rPr>
        <w:t>mnem</w:t>
      </w:r>
      <w:r w:rsidR="00A34476">
        <w:rPr>
          <w:rFonts w:ascii="Arial" w:hAnsi="Arial" w:cs="Arial"/>
          <w:sz w:val="20"/>
        </w:rPr>
        <w:t>oschémy</w:t>
      </w:r>
      <w:proofErr w:type="spellEnd"/>
      <w:r w:rsidR="00A34476">
        <w:rPr>
          <w:rFonts w:ascii="Arial" w:hAnsi="Arial" w:cs="Arial"/>
          <w:sz w:val="20"/>
        </w:rPr>
        <w:t xml:space="preserve"> z existujúceho systému.</w:t>
      </w:r>
    </w:p>
    <w:p w14:paraId="66DE2140" w14:textId="77777777" w:rsidR="00DF2E69" w:rsidRPr="003A3CA2" w:rsidRDefault="00DF2E69"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3A3CA2">
        <w:rPr>
          <w:rFonts w:cs="Arial"/>
        </w:rPr>
        <w:t>Doprava pracovníkov a materiálu.</w:t>
      </w:r>
    </w:p>
    <w:p w14:paraId="72AE8FBB" w14:textId="77777777" w:rsidR="00220AC9" w:rsidRPr="003A3CA2" w:rsidRDefault="00220AC9"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3A3CA2">
        <w:rPr>
          <w:rFonts w:cs="Arial"/>
        </w:rPr>
        <w:t>Zariadenie staveniska.</w:t>
      </w:r>
    </w:p>
    <w:p w14:paraId="2DCCDFF6" w14:textId="77777777" w:rsidR="00D449FA" w:rsidRPr="003A3CA2" w:rsidRDefault="004855FD"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3A3CA2">
        <w:rPr>
          <w:rFonts w:cs="Arial"/>
        </w:rPr>
        <w:t>Dodávka</w:t>
      </w:r>
      <w:r w:rsidR="00D91851" w:rsidRPr="003A3CA2">
        <w:rPr>
          <w:rFonts w:cs="Arial"/>
        </w:rPr>
        <w:t xml:space="preserve"> </w:t>
      </w:r>
      <w:r w:rsidR="008F2E65" w:rsidRPr="003A3CA2">
        <w:rPr>
          <w:rFonts w:cs="Arial"/>
        </w:rPr>
        <w:t>zariadení</w:t>
      </w:r>
      <w:r w:rsidRPr="003A3CA2">
        <w:rPr>
          <w:rFonts w:cs="Arial"/>
        </w:rPr>
        <w:t>, potrebných komponentov a montážneho materiálu</w:t>
      </w:r>
      <w:r w:rsidR="009E40C1" w:rsidRPr="003A3CA2">
        <w:rPr>
          <w:rFonts w:cs="Arial"/>
        </w:rPr>
        <w:t>.</w:t>
      </w:r>
    </w:p>
    <w:p w14:paraId="27B8B0EB" w14:textId="77777777" w:rsidR="004855FD" w:rsidRPr="003A3CA2" w:rsidRDefault="004855FD"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3A3CA2">
        <w:rPr>
          <w:rFonts w:cs="Arial"/>
        </w:rPr>
        <w:t xml:space="preserve">Demontáž súčasných </w:t>
      </w:r>
      <w:r w:rsidR="008F2E65" w:rsidRPr="003A3CA2">
        <w:rPr>
          <w:rFonts w:cs="Arial"/>
        </w:rPr>
        <w:t>komponentov a ich odvoz</w:t>
      </w:r>
      <w:r w:rsidRPr="003A3CA2">
        <w:rPr>
          <w:rFonts w:cs="Arial"/>
        </w:rPr>
        <w:t>.</w:t>
      </w:r>
    </w:p>
    <w:p w14:paraId="7367E4F6" w14:textId="77777777" w:rsidR="00D449FA" w:rsidRPr="003A3CA2" w:rsidRDefault="00D91851"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3A3CA2">
        <w:rPr>
          <w:rFonts w:cs="Arial"/>
        </w:rPr>
        <w:t>Realiz</w:t>
      </w:r>
      <w:r w:rsidR="00896136" w:rsidRPr="003A3CA2">
        <w:rPr>
          <w:rFonts w:cs="Arial"/>
        </w:rPr>
        <w:t>ácia</w:t>
      </w:r>
      <w:r w:rsidR="008F2E65" w:rsidRPr="003A3CA2">
        <w:rPr>
          <w:rFonts w:cs="Arial"/>
        </w:rPr>
        <w:t xml:space="preserve"> podľa</w:t>
      </w:r>
      <w:r w:rsidRPr="003A3CA2">
        <w:rPr>
          <w:rFonts w:cs="Arial"/>
        </w:rPr>
        <w:t xml:space="preserve"> </w:t>
      </w:r>
      <w:r w:rsidR="008F2E65" w:rsidRPr="003A3CA2">
        <w:rPr>
          <w:rFonts w:cs="Arial"/>
        </w:rPr>
        <w:t>schváleného</w:t>
      </w:r>
      <w:r w:rsidR="005A0CB2" w:rsidRPr="003A3CA2">
        <w:rPr>
          <w:rFonts w:cs="Arial"/>
        </w:rPr>
        <w:t xml:space="preserve"> projekt</w:t>
      </w:r>
      <w:r w:rsidR="00896136" w:rsidRPr="003A3CA2">
        <w:rPr>
          <w:rFonts w:cs="Arial"/>
        </w:rPr>
        <w:t>u</w:t>
      </w:r>
      <w:r w:rsidR="005A0CB2" w:rsidRPr="003A3CA2">
        <w:rPr>
          <w:rFonts w:cs="Arial"/>
        </w:rPr>
        <w:t xml:space="preserve"> </w:t>
      </w:r>
      <w:r w:rsidRPr="003A3CA2">
        <w:rPr>
          <w:rFonts w:cs="Arial"/>
        </w:rPr>
        <w:t xml:space="preserve">na oboch blokoch </w:t>
      </w:r>
      <w:bookmarkStart w:id="44" w:name="_Toc336244907"/>
      <w:r w:rsidR="008F2E65" w:rsidRPr="003A3CA2">
        <w:rPr>
          <w:rFonts w:cs="Arial"/>
        </w:rPr>
        <w:t>JE EB</w:t>
      </w:r>
      <w:r w:rsidRPr="003A3CA2">
        <w:rPr>
          <w:rFonts w:cs="Arial"/>
        </w:rPr>
        <w:t>O</w:t>
      </w:r>
      <w:bookmarkEnd w:id="44"/>
      <w:r w:rsidR="009E40C1" w:rsidRPr="003A3CA2">
        <w:rPr>
          <w:rFonts w:cs="Arial"/>
        </w:rPr>
        <w:t>.</w:t>
      </w:r>
    </w:p>
    <w:p w14:paraId="73C7970B" w14:textId="77777777" w:rsidR="00D449FA" w:rsidRPr="003A3CA2" w:rsidRDefault="0027772A"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3A3CA2">
        <w:rPr>
          <w:rFonts w:cs="Arial"/>
        </w:rPr>
        <w:lastRenderedPageBreak/>
        <w:t>Realiz</w:t>
      </w:r>
      <w:r w:rsidR="00896136" w:rsidRPr="003A3CA2">
        <w:rPr>
          <w:rFonts w:cs="Arial"/>
        </w:rPr>
        <w:t>ácia</w:t>
      </w:r>
      <w:r w:rsidRPr="003A3CA2">
        <w:rPr>
          <w:rFonts w:cs="Arial"/>
        </w:rPr>
        <w:t xml:space="preserve"> všetk</w:t>
      </w:r>
      <w:r w:rsidR="00896136" w:rsidRPr="003A3CA2">
        <w:rPr>
          <w:rFonts w:cs="Arial"/>
        </w:rPr>
        <w:t>ých</w:t>
      </w:r>
      <w:r w:rsidRPr="003A3CA2">
        <w:rPr>
          <w:rFonts w:cs="Arial"/>
        </w:rPr>
        <w:t xml:space="preserve"> kontrol a skúš</w:t>
      </w:r>
      <w:r w:rsidR="00896136" w:rsidRPr="003A3CA2">
        <w:rPr>
          <w:rFonts w:cs="Arial"/>
        </w:rPr>
        <w:t>o</w:t>
      </w:r>
      <w:r w:rsidRPr="003A3CA2">
        <w:rPr>
          <w:rFonts w:cs="Arial"/>
        </w:rPr>
        <w:t>k</w:t>
      </w:r>
      <w:r w:rsidR="009E40C1" w:rsidRPr="003A3CA2">
        <w:rPr>
          <w:rFonts w:cs="Arial"/>
        </w:rPr>
        <w:t>.</w:t>
      </w:r>
    </w:p>
    <w:p w14:paraId="4AFA6D91" w14:textId="77777777" w:rsidR="00AC15D7" w:rsidRPr="003A3CA2" w:rsidRDefault="00AC15D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3A3CA2">
        <w:rPr>
          <w:rFonts w:cs="Arial"/>
        </w:rPr>
        <w:t>Koordinácia prác na stavenisku z hľadiska zaistenia bezpečnosti a ochrany zdravia pri práci.</w:t>
      </w:r>
    </w:p>
    <w:p w14:paraId="044A3529" w14:textId="77777777" w:rsidR="00AC15D7" w:rsidRPr="003A3CA2" w:rsidRDefault="00AC15D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3A3CA2">
        <w:rPr>
          <w:rFonts w:cs="Arial"/>
        </w:rPr>
        <w:t>Koordinácia projektovej dokumentácie a jej zmien z hľadiska zaistenia bezpečnosti a ochrany zdravia pri práci.</w:t>
      </w:r>
    </w:p>
    <w:p w14:paraId="2DE6256F" w14:textId="77777777" w:rsidR="00AC15D7" w:rsidRPr="003A3CA2" w:rsidRDefault="00AC15D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3A3CA2">
        <w:rPr>
          <w:rFonts w:cs="Arial"/>
        </w:rPr>
        <w:t>Nakladanie s odpadom.</w:t>
      </w:r>
    </w:p>
    <w:p w14:paraId="7136EE5C" w14:textId="77777777" w:rsidR="00BD1F23" w:rsidRPr="00BD0B5A" w:rsidRDefault="00220AC9"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3A3CA2">
        <w:rPr>
          <w:rFonts w:cs="Arial"/>
        </w:rPr>
        <w:t>Likvidácia staveniska</w:t>
      </w:r>
      <w:r w:rsidR="00BC5CDD" w:rsidRPr="003A3CA2">
        <w:rPr>
          <w:rFonts w:cs="Arial"/>
        </w:rPr>
        <w:t>.</w:t>
      </w:r>
    </w:p>
    <w:p w14:paraId="636333DC" w14:textId="77777777" w:rsidR="00FC466F" w:rsidRPr="00BD0B5A" w:rsidRDefault="000B713B" w:rsidP="00BD0B5A">
      <w:pPr>
        <w:pStyle w:val="Nadpis2"/>
        <w:keepNext w:val="0"/>
        <w:spacing w:before="240"/>
        <w:ind w:left="708"/>
      </w:pPr>
      <w:bookmarkStart w:id="45" w:name="_Toc515265297"/>
      <w:r w:rsidRPr="00BD0B5A">
        <w:t xml:space="preserve">inžinierska a projektová </w:t>
      </w:r>
      <w:r w:rsidR="00D51A26" w:rsidRPr="00BD0B5A">
        <w:t>príprava</w:t>
      </w:r>
      <w:bookmarkEnd w:id="45"/>
    </w:p>
    <w:p w14:paraId="6FC96340" w14:textId="77777777" w:rsidR="003A3CA2" w:rsidRPr="003A3CA2" w:rsidRDefault="003A3CA2" w:rsidP="003A3CA2">
      <w:pPr>
        <w:ind w:firstLine="567"/>
        <w:jc w:val="both"/>
        <w:rPr>
          <w:rFonts w:ascii="Arial" w:hAnsi="Arial" w:cs="Arial"/>
          <w:sz w:val="20"/>
        </w:rPr>
      </w:pPr>
      <w:r w:rsidRPr="003A3CA2">
        <w:rPr>
          <w:rFonts w:ascii="Arial" w:hAnsi="Arial" w:cs="Arial"/>
          <w:sz w:val="20"/>
        </w:rPr>
        <w:t>Spracova</w:t>
      </w:r>
      <w:r w:rsidR="00C52E99">
        <w:rPr>
          <w:rFonts w:ascii="Arial" w:hAnsi="Arial" w:cs="Arial"/>
          <w:sz w:val="20"/>
        </w:rPr>
        <w:t>ť</w:t>
      </w:r>
      <w:r w:rsidRPr="003A3CA2">
        <w:rPr>
          <w:rFonts w:ascii="Arial" w:hAnsi="Arial" w:cs="Arial"/>
          <w:sz w:val="20"/>
        </w:rPr>
        <w:t xml:space="preserve"> projekt demontážnych prác, špecifikácií dodávok, pr</w:t>
      </w:r>
      <w:r w:rsidR="00C52E99">
        <w:rPr>
          <w:rFonts w:ascii="Arial" w:hAnsi="Arial" w:cs="Arial"/>
          <w:sz w:val="20"/>
        </w:rPr>
        <w:t>ojekt montážnych prác, programy</w:t>
      </w:r>
      <w:r w:rsidRPr="003A3CA2">
        <w:rPr>
          <w:rFonts w:ascii="Arial" w:hAnsi="Arial" w:cs="Arial"/>
          <w:sz w:val="20"/>
        </w:rPr>
        <w:t xml:space="preserve"> skúšok, školiacich materiálov, HMG.</w:t>
      </w:r>
    </w:p>
    <w:p w14:paraId="1BF17069" w14:textId="77777777" w:rsidR="003A3CA2" w:rsidRPr="003A3CA2" w:rsidRDefault="003A3CA2" w:rsidP="003A3CA2">
      <w:pPr>
        <w:ind w:firstLine="567"/>
        <w:jc w:val="both"/>
        <w:rPr>
          <w:rFonts w:ascii="Arial" w:hAnsi="Arial" w:cs="Arial"/>
          <w:sz w:val="20"/>
        </w:rPr>
      </w:pPr>
      <w:r w:rsidRPr="003A3CA2">
        <w:rPr>
          <w:rFonts w:ascii="Arial" w:hAnsi="Arial" w:cs="Arial"/>
          <w:sz w:val="20"/>
        </w:rPr>
        <w:t>Doda</w:t>
      </w:r>
      <w:r w:rsidR="00C52E99">
        <w:rPr>
          <w:rFonts w:ascii="Arial" w:hAnsi="Arial" w:cs="Arial"/>
          <w:sz w:val="20"/>
        </w:rPr>
        <w:t>ť</w:t>
      </w:r>
      <w:r w:rsidRPr="003A3CA2">
        <w:rPr>
          <w:rFonts w:ascii="Arial" w:hAnsi="Arial" w:cs="Arial"/>
          <w:sz w:val="20"/>
        </w:rPr>
        <w:t xml:space="preserve"> STD podľa vyhlášky ÚJD SR č. 430/2011 </w:t>
      </w:r>
      <w:proofErr w:type="spellStart"/>
      <w:r w:rsidRPr="003A3CA2">
        <w:rPr>
          <w:rFonts w:ascii="Arial" w:hAnsi="Arial" w:cs="Arial"/>
          <w:sz w:val="20"/>
        </w:rPr>
        <w:t>Z.z</w:t>
      </w:r>
      <w:proofErr w:type="spellEnd"/>
      <w:r w:rsidRPr="003A3CA2">
        <w:rPr>
          <w:rFonts w:ascii="Arial" w:hAnsi="Arial" w:cs="Arial"/>
          <w:sz w:val="20"/>
        </w:rPr>
        <w:t xml:space="preserve">, a vyhlášky </w:t>
      </w:r>
      <w:proofErr w:type="spellStart"/>
      <w:r w:rsidRPr="003A3CA2">
        <w:rPr>
          <w:rFonts w:ascii="Arial" w:hAnsi="Arial" w:cs="Arial"/>
          <w:sz w:val="20"/>
        </w:rPr>
        <w:t>MPSVaR</w:t>
      </w:r>
      <w:proofErr w:type="spellEnd"/>
      <w:r w:rsidRPr="003A3CA2">
        <w:rPr>
          <w:rFonts w:ascii="Arial" w:hAnsi="Arial" w:cs="Arial"/>
          <w:sz w:val="20"/>
        </w:rPr>
        <w:t xml:space="preserve"> č. 508/2009 </w:t>
      </w:r>
      <w:proofErr w:type="spellStart"/>
      <w:r w:rsidRPr="003A3CA2">
        <w:rPr>
          <w:rFonts w:ascii="Arial" w:hAnsi="Arial" w:cs="Arial"/>
          <w:sz w:val="20"/>
        </w:rPr>
        <w:t>Z.z</w:t>
      </w:r>
      <w:proofErr w:type="spellEnd"/>
      <w:r w:rsidRPr="003A3CA2">
        <w:rPr>
          <w:rFonts w:ascii="Arial" w:hAnsi="Arial" w:cs="Arial"/>
          <w:sz w:val="20"/>
        </w:rPr>
        <w:t>.</w:t>
      </w:r>
    </w:p>
    <w:p w14:paraId="18721DD3" w14:textId="77777777" w:rsidR="003A3CA2" w:rsidRDefault="003A3CA2" w:rsidP="003A3CA2">
      <w:pPr>
        <w:ind w:firstLine="567"/>
        <w:jc w:val="both"/>
        <w:rPr>
          <w:rFonts w:ascii="Arial" w:hAnsi="Arial" w:cs="Arial"/>
          <w:sz w:val="20"/>
        </w:rPr>
      </w:pPr>
      <w:r w:rsidRPr="003A3CA2">
        <w:rPr>
          <w:rFonts w:ascii="Arial" w:hAnsi="Arial" w:cs="Arial"/>
          <w:sz w:val="20"/>
        </w:rPr>
        <w:t>Spracova</w:t>
      </w:r>
      <w:r w:rsidR="00C52E99">
        <w:rPr>
          <w:rFonts w:ascii="Arial" w:hAnsi="Arial" w:cs="Arial"/>
          <w:sz w:val="20"/>
        </w:rPr>
        <w:t>ť</w:t>
      </w:r>
      <w:r w:rsidRPr="003A3CA2">
        <w:rPr>
          <w:rFonts w:ascii="Arial" w:hAnsi="Arial" w:cs="Arial"/>
          <w:sz w:val="20"/>
        </w:rPr>
        <w:t xml:space="preserve"> návrh zmeny preradenia vybraného zariadenia GW SAM z BT 3 do BT 4.</w:t>
      </w:r>
    </w:p>
    <w:p w14:paraId="6CEEEB89" w14:textId="77777777" w:rsidR="002D5C1A" w:rsidRPr="003A3CA2" w:rsidRDefault="002D5C1A" w:rsidP="003A3CA2">
      <w:pPr>
        <w:ind w:firstLine="567"/>
        <w:jc w:val="both"/>
        <w:rPr>
          <w:rFonts w:ascii="Arial" w:hAnsi="Arial" w:cs="Arial"/>
          <w:sz w:val="20"/>
        </w:rPr>
      </w:pPr>
      <w:r w:rsidRPr="002D5C1A">
        <w:rPr>
          <w:rFonts w:ascii="Arial" w:hAnsi="Arial" w:cs="Arial"/>
          <w:sz w:val="20"/>
        </w:rPr>
        <w:t xml:space="preserve">Analýza vplyvu podľa vyhlášky </w:t>
      </w:r>
      <w:r>
        <w:rPr>
          <w:rFonts w:ascii="Arial" w:hAnsi="Arial" w:cs="Arial"/>
          <w:sz w:val="20"/>
        </w:rPr>
        <w:t>Ú</w:t>
      </w:r>
      <w:r w:rsidRPr="002D5C1A">
        <w:rPr>
          <w:rFonts w:ascii="Arial" w:hAnsi="Arial" w:cs="Arial"/>
          <w:sz w:val="20"/>
        </w:rPr>
        <w:t>JD SR č.</w:t>
      </w:r>
      <w:r>
        <w:rPr>
          <w:rFonts w:ascii="Arial" w:hAnsi="Arial" w:cs="Arial"/>
          <w:sz w:val="20"/>
        </w:rPr>
        <w:t xml:space="preserve"> </w:t>
      </w:r>
      <w:r w:rsidRPr="002D5C1A">
        <w:rPr>
          <w:rFonts w:ascii="Arial" w:hAnsi="Arial" w:cs="Arial"/>
          <w:sz w:val="20"/>
        </w:rPr>
        <w:t xml:space="preserve">431/2011 </w:t>
      </w:r>
      <w:proofErr w:type="spellStart"/>
      <w:r w:rsidRPr="002D5C1A">
        <w:rPr>
          <w:rFonts w:ascii="Arial" w:hAnsi="Arial" w:cs="Arial"/>
          <w:sz w:val="20"/>
        </w:rPr>
        <w:t>Z.z</w:t>
      </w:r>
      <w:proofErr w:type="spellEnd"/>
      <w:r w:rsidRPr="002D5C1A">
        <w:rPr>
          <w:rFonts w:ascii="Arial" w:hAnsi="Arial" w:cs="Arial"/>
          <w:sz w:val="20"/>
        </w:rPr>
        <w:t>.</w:t>
      </w:r>
    </w:p>
    <w:p w14:paraId="24CED657" w14:textId="77777777" w:rsidR="003A3CA2" w:rsidRPr="003A3CA2" w:rsidRDefault="003A3CA2" w:rsidP="003A3CA2">
      <w:pPr>
        <w:ind w:firstLine="567"/>
        <w:jc w:val="both"/>
        <w:rPr>
          <w:rFonts w:ascii="Arial" w:hAnsi="Arial" w:cs="Arial"/>
          <w:sz w:val="20"/>
        </w:rPr>
      </w:pPr>
      <w:r w:rsidRPr="003A3CA2">
        <w:rPr>
          <w:rFonts w:ascii="Arial" w:hAnsi="Arial" w:cs="Arial"/>
          <w:sz w:val="20"/>
        </w:rPr>
        <w:t>Súčasťou dodávky dokumentácie budú aj programy PKV a KV, FAT.</w:t>
      </w:r>
    </w:p>
    <w:p w14:paraId="2E018CEA" w14:textId="77777777" w:rsidR="003A3CA2" w:rsidRPr="003A3CA2" w:rsidRDefault="003A3CA2" w:rsidP="003A3CA2">
      <w:pPr>
        <w:ind w:firstLine="567"/>
        <w:jc w:val="both"/>
        <w:rPr>
          <w:rFonts w:ascii="Arial" w:hAnsi="Arial" w:cs="Arial"/>
          <w:sz w:val="20"/>
        </w:rPr>
      </w:pPr>
      <w:r w:rsidRPr="003A3CA2">
        <w:rPr>
          <w:rFonts w:ascii="Arial" w:hAnsi="Arial" w:cs="Arial"/>
          <w:sz w:val="20"/>
        </w:rPr>
        <w:t>Spracovať dodatky do 3/4-TPP-561, 3/4-TPP-564, 3/4-TPP- 551, STD.</w:t>
      </w:r>
    </w:p>
    <w:p w14:paraId="0C87C786" w14:textId="77777777" w:rsidR="003A3CA2" w:rsidRPr="003A3CA2" w:rsidRDefault="003A3CA2" w:rsidP="003A3CA2">
      <w:pPr>
        <w:ind w:firstLine="567"/>
        <w:jc w:val="both"/>
        <w:rPr>
          <w:rFonts w:ascii="Arial" w:hAnsi="Arial" w:cs="Arial"/>
          <w:sz w:val="20"/>
        </w:rPr>
      </w:pPr>
      <w:r>
        <w:rPr>
          <w:rFonts w:ascii="Arial" w:hAnsi="Arial" w:cs="Arial"/>
          <w:sz w:val="20"/>
        </w:rPr>
        <w:t>Spracovať d</w:t>
      </w:r>
      <w:r w:rsidRPr="00BB4665">
        <w:rPr>
          <w:rFonts w:ascii="Arial" w:hAnsi="Arial" w:cs="Arial"/>
          <w:sz w:val="20"/>
        </w:rPr>
        <w:t>okumentáci</w:t>
      </w:r>
      <w:r>
        <w:rPr>
          <w:rFonts w:ascii="Arial" w:hAnsi="Arial" w:cs="Arial"/>
          <w:sz w:val="20"/>
        </w:rPr>
        <w:t>u</w:t>
      </w:r>
      <w:r w:rsidRPr="00BB4665">
        <w:rPr>
          <w:rFonts w:ascii="Arial" w:hAnsi="Arial" w:cs="Arial"/>
          <w:sz w:val="20"/>
        </w:rPr>
        <w:t xml:space="preserve"> skutočného vyhotovenia realizácie projektu.</w:t>
      </w:r>
    </w:p>
    <w:p w14:paraId="4FFE2357" w14:textId="77777777" w:rsidR="003A3CA2" w:rsidRPr="003A3CA2" w:rsidRDefault="003A3CA2" w:rsidP="003A3CA2">
      <w:pPr>
        <w:ind w:firstLine="567"/>
        <w:jc w:val="both"/>
        <w:rPr>
          <w:rFonts w:ascii="Arial" w:hAnsi="Arial" w:cs="Arial"/>
          <w:sz w:val="20"/>
        </w:rPr>
      </w:pPr>
      <w:r w:rsidRPr="003A3CA2">
        <w:rPr>
          <w:rFonts w:ascii="Arial" w:hAnsi="Arial" w:cs="Arial"/>
          <w:sz w:val="20"/>
        </w:rPr>
        <w:t>Aktualizovať Bezpečnostnú správu JE V2 6-BSP-001 v:</w:t>
      </w:r>
    </w:p>
    <w:p w14:paraId="639E9B44" w14:textId="77777777" w:rsidR="003A3CA2" w:rsidRPr="003A3CA2" w:rsidRDefault="003A3CA2"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3A3CA2">
        <w:rPr>
          <w:rFonts w:cs="Arial"/>
        </w:rPr>
        <w:t>Kap. 1.2 OBECNÝ POPIS JE V-2,</w:t>
      </w:r>
    </w:p>
    <w:p w14:paraId="56B777AA" w14:textId="77777777" w:rsidR="003A3CA2" w:rsidRPr="003A3CA2" w:rsidRDefault="003A3CA2"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3A3CA2">
        <w:rPr>
          <w:rFonts w:cs="Arial"/>
        </w:rPr>
        <w:t>Kap. 1.5 PREVÁDZKA JE,</w:t>
      </w:r>
    </w:p>
    <w:p w14:paraId="5776872E" w14:textId="77777777" w:rsidR="003A3CA2" w:rsidRPr="003A3CA2" w:rsidRDefault="003A3CA2"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3A3CA2">
        <w:rPr>
          <w:rFonts w:cs="Arial"/>
        </w:rPr>
        <w:t>Kap. 4.3 JADROVÝ PROJEKT,</w:t>
      </w:r>
    </w:p>
    <w:p w14:paraId="792CC20E" w14:textId="77777777" w:rsidR="003A3CA2" w:rsidRPr="003A3CA2" w:rsidRDefault="003A3CA2"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3A3CA2">
        <w:rPr>
          <w:rFonts w:cs="Arial"/>
        </w:rPr>
        <w:t>Kap. 7.1 ÚVOD DO SKR,</w:t>
      </w:r>
    </w:p>
    <w:p w14:paraId="451D84D4" w14:textId="77777777" w:rsidR="003A3CA2" w:rsidRPr="003A3CA2" w:rsidRDefault="003A3CA2"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3A3CA2">
        <w:rPr>
          <w:rFonts w:cs="Arial"/>
        </w:rPr>
        <w:t>Kap. 7.2 SYSTÉM ODSTAVENIA REAKTORA,</w:t>
      </w:r>
    </w:p>
    <w:p w14:paraId="187D88AB" w14:textId="77777777" w:rsidR="003A3CA2" w:rsidRPr="003A3CA2" w:rsidRDefault="003A3CA2"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3A3CA2">
        <w:rPr>
          <w:rFonts w:cs="Arial"/>
        </w:rPr>
        <w:t>Kap. 7.5 OSTATNÉ SYSTÉMY DÔLEŽITÉ PRE BEZPEČNOSŤ,</w:t>
      </w:r>
    </w:p>
    <w:p w14:paraId="22F0BED2" w14:textId="77777777" w:rsidR="003A3CA2" w:rsidRDefault="003A3CA2"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3A3CA2">
        <w:rPr>
          <w:rFonts w:cs="Arial"/>
        </w:rPr>
        <w:t>Kap. 7.7 OSTATNÉ PREVÁDZKOVÉ SYSTÉMY SKR.</w:t>
      </w:r>
    </w:p>
    <w:p w14:paraId="08D548B2" w14:textId="77777777" w:rsidR="00485E5C" w:rsidRPr="00BB4665" w:rsidRDefault="003A3CA2" w:rsidP="003A3CA2">
      <w:pPr>
        <w:ind w:firstLine="567"/>
        <w:jc w:val="both"/>
        <w:rPr>
          <w:rFonts w:ascii="Arial" w:hAnsi="Arial" w:cs="Arial"/>
          <w:sz w:val="20"/>
        </w:rPr>
      </w:pPr>
      <w:r>
        <w:rPr>
          <w:rFonts w:ascii="Arial" w:hAnsi="Arial" w:cs="Arial"/>
          <w:sz w:val="20"/>
        </w:rPr>
        <w:t>V</w:t>
      </w:r>
      <w:r w:rsidR="00C67DE1" w:rsidRPr="00BB4665">
        <w:rPr>
          <w:rFonts w:ascii="Arial" w:hAnsi="Arial" w:cs="Arial"/>
          <w:sz w:val="20"/>
        </w:rPr>
        <w:t>ypracovanie technologického postupu výroby a montáže</w:t>
      </w:r>
      <w:r w:rsidR="00042B3C" w:rsidRPr="00BB4665">
        <w:rPr>
          <w:rFonts w:ascii="Arial" w:hAnsi="Arial" w:cs="Arial"/>
          <w:sz w:val="20"/>
        </w:rPr>
        <w:t>.</w:t>
      </w:r>
    </w:p>
    <w:p w14:paraId="7952964C" w14:textId="77777777" w:rsidR="00954A32" w:rsidRDefault="0042476D" w:rsidP="00BD0B5A">
      <w:pPr>
        <w:ind w:firstLine="567"/>
        <w:jc w:val="both"/>
        <w:rPr>
          <w:rFonts w:ascii="Arial" w:hAnsi="Arial" w:cs="Arial"/>
          <w:sz w:val="20"/>
        </w:rPr>
      </w:pPr>
      <w:bookmarkStart w:id="46" w:name="_Toc383755613"/>
      <w:r w:rsidRPr="00BB4665">
        <w:rPr>
          <w:rFonts w:ascii="Arial" w:hAnsi="Arial" w:cs="Arial"/>
          <w:sz w:val="20"/>
        </w:rPr>
        <w:t>Vypracova</w:t>
      </w:r>
      <w:r w:rsidR="003A3CA2">
        <w:rPr>
          <w:rFonts w:ascii="Arial" w:hAnsi="Arial" w:cs="Arial"/>
          <w:sz w:val="20"/>
        </w:rPr>
        <w:t>nie</w:t>
      </w:r>
      <w:r w:rsidRPr="00BB4665">
        <w:rPr>
          <w:rFonts w:ascii="Arial" w:hAnsi="Arial" w:cs="Arial"/>
          <w:sz w:val="20"/>
        </w:rPr>
        <w:t xml:space="preserve"> plán BOZP a bezpečný pracovný postup</w:t>
      </w:r>
      <w:r w:rsidR="003A3CA2">
        <w:rPr>
          <w:rFonts w:ascii="Arial" w:hAnsi="Arial" w:cs="Arial"/>
          <w:sz w:val="20"/>
        </w:rPr>
        <w:t xml:space="preserve"> </w:t>
      </w:r>
      <w:r w:rsidR="003A3CA2" w:rsidRPr="00BB4665">
        <w:rPr>
          <w:rFonts w:ascii="Arial" w:hAnsi="Arial" w:cs="Arial"/>
          <w:sz w:val="20"/>
        </w:rPr>
        <w:t>pre obidva bloky</w:t>
      </w:r>
      <w:r w:rsidRPr="00BB4665">
        <w:rPr>
          <w:rFonts w:ascii="Arial" w:hAnsi="Arial" w:cs="Arial"/>
          <w:sz w:val="20"/>
        </w:rPr>
        <w:t>.</w:t>
      </w:r>
      <w:bookmarkEnd w:id="46"/>
    </w:p>
    <w:p w14:paraId="705CE64E" w14:textId="77777777" w:rsidR="00E57ACF" w:rsidRPr="00812C9C" w:rsidRDefault="00AE552C" w:rsidP="00BD0B5A">
      <w:pPr>
        <w:pStyle w:val="Nadpis2"/>
        <w:keepNext w:val="0"/>
        <w:spacing w:before="240"/>
        <w:ind w:left="708"/>
      </w:pPr>
      <w:bookmarkStart w:id="47" w:name="_Toc515265298"/>
      <w:r w:rsidRPr="00812C9C">
        <w:t>Služby</w:t>
      </w:r>
      <w:bookmarkEnd w:id="47"/>
    </w:p>
    <w:p w14:paraId="36FC328D" w14:textId="77777777" w:rsidR="00970B73" w:rsidRPr="00812C9C" w:rsidRDefault="00970B73" w:rsidP="00B513DC">
      <w:pPr>
        <w:pStyle w:val="Nadpis3"/>
        <w:keepNext w:val="0"/>
        <w:tabs>
          <w:tab w:val="clear" w:pos="0"/>
          <w:tab w:val="num" w:pos="709"/>
        </w:tabs>
        <w:spacing w:before="120"/>
        <w:ind w:left="709" w:hanging="709"/>
      </w:pPr>
      <w:bookmarkStart w:id="48" w:name="_Toc515265299"/>
      <w:r w:rsidRPr="00812C9C">
        <w:t>Školenie</w:t>
      </w:r>
      <w:bookmarkEnd w:id="48"/>
    </w:p>
    <w:p w14:paraId="042C1A93" w14:textId="77777777" w:rsidR="003A3CA2" w:rsidRPr="003A3CA2" w:rsidRDefault="003A3CA2" w:rsidP="003A3CA2">
      <w:pPr>
        <w:ind w:firstLine="567"/>
        <w:jc w:val="both"/>
        <w:rPr>
          <w:rFonts w:ascii="Arial" w:hAnsi="Arial" w:cs="Arial"/>
          <w:sz w:val="20"/>
        </w:rPr>
      </w:pPr>
      <w:r w:rsidRPr="003A3CA2">
        <w:rPr>
          <w:rFonts w:ascii="Arial" w:hAnsi="Arial" w:cs="Arial"/>
          <w:sz w:val="20"/>
        </w:rPr>
        <w:t>Dodávateľ vykoná zaškolenie obsluhy preukázateľným spôsobom v rámci dodávky zariadenia. Dodávateľ systému zaškolí technika na administráciu, zálohovanie a údržbu softvéru a hardvéru. Zaškolí zmenový a obslužný personál a správcu systému na obsluhu systému.</w:t>
      </w:r>
    </w:p>
    <w:p w14:paraId="2B043A97" w14:textId="77777777" w:rsidR="003A3CA2" w:rsidRPr="00FD3ECD" w:rsidRDefault="003A3CA2" w:rsidP="003A3CA2">
      <w:pPr>
        <w:ind w:firstLine="567"/>
        <w:jc w:val="both"/>
        <w:rPr>
          <w:rFonts w:ascii="Arial" w:hAnsi="Arial" w:cs="Arial"/>
          <w:sz w:val="20"/>
        </w:rPr>
      </w:pPr>
      <w:r w:rsidRPr="003A3CA2">
        <w:rPr>
          <w:rFonts w:ascii="Arial" w:hAnsi="Arial" w:cs="Arial"/>
          <w:sz w:val="20"/>
        </w:rPr>
        <w:t xml:space="preserve">Dodávateľ vykoná zaškolenie obslužného personálu, údržbárskeho personálu a inžinierskeho personálu za účelom </w:t>
      </w:r>
      <w:r w:rsidRPr="00FD3ECD">
        <w:rPr>
          <w:rFonts w:ascii="Arial" w:hAnsi="Arial" w:cs="Arial"/>
          <w:sz w:val="20"/>
        </w:rPr>
        <w:t>oboznámenia sa s funkciami nových zariadení na užívateľskej úrovni. Školenie prevádzkového a údržbárskeho personálu (najmä pre oblasť U-SW) môže byť realizované formou školenia a/alebo príp. i formou  „</w:t>
      </w:r>
      <w:proofErr w:type="spellStart"/>
      <w:r w:rsidRPr="00FD3ECD">
        <w:rPr>
          <w:rFonts w:ascii="Arial" w:hAnsi="Arial" w:cs="Arial"/>
          <w:sz w:val="20"/>
        </w:rPr>
        <w:t>training</w:t>
      </w:r>
      <w:proofErr w:type="spellEnd"/>
      <w:r w:rsidRPr="00FD3ECD">
        <w:rPr>
          <w:rFonts w:ascii="Arial" w:hAnsi="Arial" w:cs="Arial"/>
          <w:sz w:val="20"/>
        </w:rPr>
        <w:t xml:space="preserve"> on </w:t>
      </w:r>
      <w:proofErr w:type="spellStart"/>
      <w:r w:rsidRPr="00FD3ECD">
        <w:rPr>
          <w:rFonts w:ascii="Arial" w:hAnsi="Arial" w:cs="Arial"/>
          <w:sz w:val="20"/>
        </w:rPr>
        <w:t>the</w:t>
      </w:r>
      <w:proofErr w:type="spellEnd"/>
      <w:r w:rsidRPr="00FD3ECD">
        <w:rPr>
          <w:rFonts w:ascii="Arial" w:hAnsi="Arial" w:cs="Arial"/>
          <w:sz w:val="20"/>
        </w:rPr>
        <w:t xml:space="preserve"> </w:t>
      </w:r>
      <w:proofErr w:type="spellStart"/>
      <w:r w:rsidRPr="00FD3ECD">
        <w:rPr>
          <w:rFonts w:ascii="Arial" w:hAnsi="Arial" w:cs="Arial"/>
          <w:sz w:val="20"/>
        </w:rPr>
        <w:t>job</w:t>
      </w:r>
      <w:proofErr w:type="spellEnd"/>
      <w:r w:rsidRPr="00FD3ECD">
        <w:rPr>
          <w:rFonts w:ascii="Arial" w:hAnsi="Arial" w:cs="Arial"/>
          <w:sz w:val="20"/>
        </w:rPr>
        <w:t xml:space="preserve">” (cena za školenie bude zahrnutá v </w:t>
      </w:r>
      <w:proofErr w:type="spellStart"/>
      <w:r w:rsidRPr="00FD3ECD">
        <w:rPr>
          <w:rFonts w:ascii="Arial" w:hAnsi="Arial" w:cs="Arial"/>
          <w:sz w:val="20"/>
        </w:rPr>
        <w:t>ZoD</w:t>
      </w:r>
      <w:proofErr w:type="spellEnd"/>
      <w:r w:rsidRPr="00FD3ECD">
        <w:rPr>
          <w:rFonts w:ascii="Arial" w:hAnsi="Arial" w:cs="Arial"/>
          <w:sz w:val="20"/>
        </w:rPr>
        <w:t>). Minimálne požiadavky na školenie:</w:t>
      </w:r>
    </w:p>
    <w:p w14:paraId="5C488DBE" w14:textId="77777777" w:rsidR="003A3CA2" w:rsidRPr="00FD3ECD" w:rsidRDefault="003A3CA2" w:rsidP="00412C30">
      <w:pPr>
        <w:pStyle w:val="Text"/>
        <w:numPr>
          <w:ilvl w:val="0"/>
          <w:numId w:val="6"/>
        </w:numPr>
        <w:tabs>
          <w:tab w:val="left" w:pos="709"/>
        </w:tabs>
        <w:overflowPunct/>
        <w:autoSpaceDE/>
        <w:autoSpaceDN/>
        <w:adjustRightInd/>
        <w:spacing w:line="300" w:lineRule="atLeast"/>
        <w:ind w:left="709" w:hanging="425"/>
        <w:textAlignment w:val="auto"/>
        <w:rPr>
          <w:rFonts w:cs="Arial"/>
        </w:rPr>
      </w:pPr>
      <w:r w:rsidRPr="00FD3ECD">
        <w:rPr>
          <w:rFonts w:cs="Arial"/>
        </w:rPr>
        <w:t xml:space="preserve">2 x </w:t>
      </w:r>
      <w:r w:rsidR="004029EB" w:rsidRPr="00FD3ECD">
        <w:rPr>
          <w:rFonts w:cs="Arial"/>
        </w:rPr>
        <w:t xml:space="preserve">školenie </w:t>
      </w:r>
      <w:r w:rsidRPr="00FD3ECD">
        <w:rPr>
          <w:rFonts w:cs="Arial"/>
        </w:rPr>
        <w:t>technicko-inžinierske</w:t>
      </w:r>
      <w:r w:rsidR="004029EB">
        <w:rPr>
          <w:rFonts w:cs="Arial"/>
        </w:rPr>
        <w:t>, výkon údržby a administráciu</w:t>
      </w:r>
      <w:r w:rsidRPr="00FD3ECD">
        <w:rPr>
          <w:rFonts w:cs="Arial"/>
        </w:rPr>
        <w:t xml:space="preserve"> (pre HW a SW) pre </w:t>
      </w:r>
      <w:r w:rsidR="004029EB">
        <w:rPr>
          <w:rFonts w:cs="Arial"/>
        </w:rPr>
        <w:t>6</w:t>
      </w:r>
      <w:r w:rsidRPr="00FD3ECD">
        <w:rPr>
          <w:rFonts w:cs="Arial"/>
        </w:rPr>
        <w:t xml:space="preserve"> osôb po </w:t>
      </w:r>
      <w:r w:rsidR="004029EB">
        <w:rPr>
          <w:rFonts w:cs="Arial"/>
        </w:rPr>
        <w:t>32</w:t>
      </w:r>
      <w:r w:rsidR="001603C0" w:rsidRPr="00FD3ECD">
        <w:rPr>
          <w:rFonts w:cs="Arial"/>
        </w:rPr>
        <w:t xml:space="preserve"> </w:t>
      </w:r>
      <w:r w:rsidRPr="00FD3ECD">
        <w:rPr>
          <w:rFonts w:cs="Arial"/>
        </w:rPr>
        <w:t>hod.</w:t>
      </w:r>
    </w:p>
    <w:p w14:paraId="66729886" w14:textId="77777777" w:rsidR="003A3CA2" w:rsidRPr="00FD3ECD" w:rsidRDefault="003A3CA2" w:rsidP="00412C30">
      <w:pPr>
        <w:pStyle w:val="Text"/>
        <w:numPr>
          <w:ilvl w:val="0"/>
          <w:numId w:val="6"/>
        </w:numPr>
        <w:tabs>
          <w:tab w:val="left" w:pos="709"/>
        </w:tabs>
        <w:overflowPunct/>
        <w:autoSpaceDE/>
        <w:autoSpaceDN/>
        <w:adjustRightInd/>
        <w:spacing w:line="300" w:lineRule="atLeast"/>
        <w:ind w:left="709" w:hanging="425"/>
        <w:textAlignment w:val="auto"/>
        <w:rPr>
          <w:rFonts w:cs="Arial"/>
        </w:rPr>
      </w:pPr>
      <w:r w:rsidRPr="00FD3ECD">
        <w:rPr>
          <w:rFonts w:cs="Arial"/>
        </w:rPr>
        <w:t xml:space="preserve">školenie pre prevádzku zariadení systému „TPS“ pre 30 osôb v rozsahu </w:t>
      </w:r>
      <w:r w:rsidR="007017FF" w:rsidRPr="00FD3ECD">
        <w:rPr>
          <w:rFonts w:cs="Arial"/>
        </w:rPr>
        <w:t>8</w:t>
      </w:r>
      <w:r w:rsidRPr="00FD3ECD">
        <w:rPr>
          <w:rFonts w:cs="Arial"/>
        </w:rPr>
        <w:t xml:space="preserve"> hodín v SE-EBO</w:t>
      </w:r>
    </w:p>
    <w:p w14:paraId="5552391A" w14:textId="77777777" w:rsidR="003A3CA2" w:rsidRPr="00FD3ECD" w:rsidRDefault="003A3CA2" w:rsidP="00412C30">
      <w:pPr>
        <w:pStyle w:val="Text"/>
        <w:numPr>
          <w:ilvl w:val="0"/>
          <w:numId w:val="6"/>
        </w:numPr>
        <w:tabs>
          <w:tab w:val="left" w:pos="709"/>
        </w:tabs>
        <w:overflowPunct/>
        <w:autoSpaceDE/>
        <w:autoSpaceDN/>
        <w:adjustRightInd/>
        <w:spacing w:line="300" w:lineRule="atLeast"/>
        <w:ind w:left="709" w:hanging="425"/>
        <w:textAlignment w:val="auto"/>
        <w:rPr>
          <w:rFonts w:cs="Arial"/>
        </w:rPr>
      </w:pPr>
      <w:r w:rsidRPr="00FD3ECD">
        <w:rPr>
          <w:rFonts w:cs="Arial"/>
        </w:rPr>
        <w:lastRenderedPageBreak/>
        <w:t>školenie systémom „</w:t>
      </w:r>
      <w:proofErr w:type="spellStart"/>
      <w:r w:rsidRPr="00FD3ECD">
        <w:rPr>
          <w:rFonts w:cs="Arial"/>
        </w:rPr>
        <w:t>training</w:t>
      </w:r>
      <w:proofErr w:type="spellEnd"/>
      <w:r w:rsidRPr="00FD3ECD">
        <w:rPr>
          <w:rFonts w:cs="Arial"/>
        </w:rPr>
        <w:t xml:space="preserve"> on </w:t>
      </w:r>
      <w:proofErr w:type="spellStart"/>
      <w:r w:rsidRPr="00FD3ECD">
        <w:rPr>
          <w:rFonts w:cs="Arial"/>
        </w:rPr>
        <w:t>the</w:t>
      </w:r>
      <w:proofErr w:type="spellEnd"/>
      <w:r w:rsidRPr="00FD3ECD">
        <w:rPr>
          <w:rFonts w:cs="Arial"/>
        </w:rPr>
        <w:t xml:space="preserve"> </w:t>
      </w:r>
      <w:proofErr w:type="spellStart"/>
      <w:r w:rsidRPr="00FD3ECD">
        <w:rPr>
          <w:rFonts w:cs="Arial"/>
        </w:rPr>
        <w:t>job</w:t>
      </w:r>
      <w:proofErr w:type="spellEnd"/>
      <w:r w:rsidRPr="00FD3ECD">
        <w:rPr>
          <w:rFonts w:cs="Arial"/>
        </w:rPr>
        <w:t xml:space="preserve">“ pre 4 osoby </w:t>
      </w:r>
      <w:r w:rsidR="001603C0" w:rsidRPr="00FD3ECD">
        <w:rPr>
          <w:rFonts w:cs="Arial"/>
        </w:rPr>
        <w:t xml:space="preserve">v rámci FAT, </w:t>
      </w:r>
      <w:r w:rsidRPr="00FD3ECD">
        <w:rPr>
          <w:rFonts w:cs="Arial"/>
        </w:rPr>
        <w:t>tvorby SW a HW u zhotoviteľa</w:t>
      </w:r>
    </w:p>
    <w:p w14:paraId="4E656DEA" w14:textId="77777777" w:rsidR="003A3CA2" w:rsidRPr="00FD3ECD" w:rsidRDefault="003A3CA2" w:rsidP="00412C30">
      <w:pPr>
        <w:pStyle w:val="Text"/>
        <w:numPr>
          <w:ilvl w:val="0"/>
          <w:numId w:val="6"/>
        </w:numPr>
        <w:tabs>
          <w:tab w:val="left" w:pos="709"/>
        </w:tabs>
        <w:overflowPunct/>
        <w:autoSpaceDE/>
        <w:autoSpaceDN/>
        <w:adjustRightInd/>
        <w:spacing w:line="300" w:lineRule="atLeast"/>
        <w:ind w:left="709" w:hanging="425"/>
        <w:textAlignment w:val="auto"/>
        <w:rPr>
          <w:rFonts w:cs="Arial"/>
        </w:rPr>
      </w:pPr>
      <w:r w:rsidRPr="00FD3ECD">
        <w:rPr>
          <w:rFonts w:cs="Arial"/>
        </w:rPr>
        <w:t>školenie o prijatých opatreniach počítačovej bezpečnosti 2 x16 hod.</w:t>
      </w:r>
    </w:p>
    <w:p w14:paraId="24369130" w14:textId="77777777" w:rsidR="00BD0B5A" w:rsidRPr="00FD3ECD" w:rsidRDefault="00BD0B5A" w:rsidP="00BD0B5A">
      <w:pPr>
        <w:tabs>
          <w:tab w:val="left" w:pos="709"/>
        </w:tabs>
        <w:ind w:left="709" w:hanging="425"/>
        <w:jc w:val="both"/>
        <w:rPr>
          <w:rFonts w:ascii="Arial" w:hAnsi="Arial" w:cs="Arial"/>
          <w:sz w:val="20"/>
        </w:rPr>
      </w:pPr>
    </w:p>
    <w:p w14:paraId="5C6C967C" w14:textId="77777777" w:rsidR="00BD0B5A" w:rsidRPr="00FD3ECD" w:rsidRDefault="003A3CA2" w:rsidP="00B513DC">
      <w:pPr>
        <w:tabs>
          <w:tab w:val="left" w:pos="709"/>
        </w:tabs>
        <w:ind w:left="709" w:hanging="425"/>
        <w:jc w:val="both"/>
        <w:rPr>
          <w:rFonts w:ascii="Arial" w:hAnsi="Arial" w:cs="Arial"/>
          <w:sz w:val="20"/>
        </w:rPr>
      </w:pPr>
      <w:r w:rsidRPr="00FD3ECD">
        <w:rPr>
          <w:rFonts w:ascii="Arial" w:hAnsi="Arial" w:cs="Arial"/>
          <w:sz w:val="20"/>
        </w:rPr>
        <w:t>Termín</w:t>
      </w:r>
      <w:r w:rsidR="00BD0B5A" w:rsidRPr="00FD3ECD">
        <w:rPr>
          <w:rFonts w:ascii="Arial" w:hAnsi="Arial" w:cs="Arial"/>
          <w:sz w:val="20"/>
        </w:rPr>
        <w:t>y</w:t>
      </w:r>
      <w:r w:rsidRPr="00FD3ECD">
        <w:rPr>
          <w:rFonts w:ascii="Arial" w:hAnsi="Arial" w:cs="Arial"/>
          <w:sz w:val="20"/>
        </w:rPr>
        <w:t xml:space="preserve"> školení bude medzi dodávateľom a odberateľom dohodnutý počas zahájenia projektu.</w:t>
      </w:r>
    </w:p>
    <w:p w14:paraId="4CD5E7CA" w14:textId="77777777" w:rsidR="006852C8" w:rsidRPr="00FD3ECD" w:rsidRDefault="006852C8" w:rsidP="00B513DC">
      <w:pPr>
        <w:tabs>
          <w:tab w:val="left" w:pos="709"/>
        </w:tabs>
        <w:ind w:left="709" w:hanging="425"/>
        <w:jc w:val="both"/>
        <w:rPr>
          <w:rFonts w:ascii="Arial" w:hAnsi="Arial" w:cs="Arial"/>
          <w:sz w:val="20"/>
        </w:rPr>
      </w:pPr>
    </w:p>
    <w:p w14:paraId="452A1AEE" w14:textId="77777777" w:rsidR="006852C8" w:rsidRPr="00FD3ECD" w:rsidRDefault="006852C8" w:rsidP="00993FC7">
      <w:pPr>
        <w:ind w:firstLine="567"/>
        <w:jc w:val="both"/>
        <w:rPr>
          <w:rFonts w:ascii="Arial" w:hAnsi="Arial" w:cs="Arial"/>
          <w:sz w:val="20"/>
        </w:rPr>
      </w:pPr>
      <w:r w:rsidRPr="00FD3ECD">
        <w:rPr>
          <w:rFonts w:ascii="Arial" w:hAnsi="Arial" w:cs="Arial"/>
          <w:sz w:val="20"/>
        </w:rPr>
        <w:t>Školenia sú súčasťou zmluvy</w:t>
      </w:r>
      <w:r w:rsidR="00993FC7" w:rsidRPr="00FD3ECD">
        <w:rPr>
          <w:rFonts w:ascii="Arial" w:hAnsi="Arial" w:cs="Arial"/>
          <w:sz w:val="20"/>
        </w:rPr>
        <w:t xml:space="preserve"> na realizáciu investičného projektu, ale n</w:t>
      </w:r>
      <w:r w:rsidRPr="00FD3ECD">
        <w:rPr>
          <w:rFonts w:ascii="Arial" w:hAnsi="Arial" w:cs="Arial"/>
          <w:sz w:val="20"/>
        </w:rPr>
        <w:t>áklady na školenia budú hradené z prevádzkových nákladov.</w:t>
      </w:r>
    </w:p>
    <w:p w14:paraId="7B580189" w14:textId="77777777" w:rsidR="00970B73" w:rsidRPr="00FD3ECD" w:rsidRDefault="00970B73" w:rsidP="00B513DC">
      <w:pPr>
        <w:pStyle w:val="Nadpis3"/>
        <w:keepNext w:val="0"/>
        <w:tabs>
          <w:tab w:val="clear" w:pos="0"/>
          <w:tab w:val="num" w:pos="709"/>
        </w:tabs>
        <w:spacing w:before="120"/>
        <w:ind w:left="709" w:hanging="709"/>
      </w:pPr>
      <w:bookmarkStart w:id="49" w:name="_Toc515265300"/>
      <w:r w:rsidRPr="00FD3ECD">
        <w:t>Dozor</w:t>
      </w:r>
      <w:bookmarkEnd w:id="49"/>
    </w:p>
    <w:p w14:paraId="7A3FE63E" w14:textId="77777777" w:rsidR="003A3CA2" w:rsidRPr="00FD3ECD" w:rsidRDefault="003A3CA2" w:rsidP="003A3CA2">
      <w:pPr>
        <w:ind w:firstLine="567"/>
        <w:jc w:val="both"/>
        <w:rPr>
          <w:rFonts w:ascii="Arial" w:hAnsi="Arial" w:cs="Arial"/>
          <w:sz w:val="20"/>
        </w:rPr>
      </w:pPr>
      <w:r w:rsidRPr="00FD3ECD">
        <w:rPr>
          <w:rFonts w:ascii="Arial" w:hAnsi="Arial" w:cs="Arial"/>
          <w:sz w:val="20"/>
        </w:rPr>
        <w:t>Dodávateľ zabezpečí koordinátora dokumentácie, ktorý zabezpečí realizáciu modifikácie v zmysle projektovej dokumentácie a zabezpečí zrealizovanie všetkých požadovaných operácií a skúšok v etape demontáže i montáže nového zariadenia.</w:t>
      </w:r>
    </w:p>
    <w:p w14:paraId="0070D3EF" w14:textId="77777777" w:rsidR="003A3CA2" w:rsidRPr="003A3CA2" w:rsidRDefault="003A3CA2" w:rsidP="003A3CA2">
      <w:pPr>
        <w:ind w:firstLine="567"/>
        <w:jc w:val="both"/>
        <w:rPr>
          <w:rFonts w:ascii="Arial" w:hAnsi="Arial" w:cs="Arial"/>
          <w:sz w:val="20"/>
        </w:rPr>
      </w:pPr>
      <w:r w:rsidRPr="00FD3ECD">
        <w:rPr>
          <w:rFonts w:ascii="Arial" w:hAnsi="Arial" w:cs="Arial"/>
          <w:sz w:val="20"/>
        </w:rPr>
        <w:t>Dodávateľ zariadenia bude</w:t>
      </w:r>
      <w:r w:rsidRPr="003A3CA2">
        <w:rPr>
          <w:rFonts w:ascii="Arial" w:hAnsi="Arial" w:cs="Arial"/>
          <w:sz w:val="20"/>
        </w:rPr>
        <w:t xml:space="preserve"> vykonávať komplexný dozor v priebehu dodávky a realizácie zariadenia. Dodávateľ zariadenia zodpovedá v plnom rozsahu za realizáciu diela vykonávanú vlastnými pracovníkmi, v prípade realizácie subdodávateľom za práce vykonávané subdodávateľom.</w:t>
      </w:r>
    </w:p>
    <w:p w14:paraId="037F3199" w14:textId="77777777" w:rsidR="003A3CA2" w:rsidRPr="003A3CA2" w:rsidRDefault="003A3CA2" w:rsidP="003A3CA2">
      <w:pPr>
        <w:ind w:firstLine="567"/>
        <w:jc w:val="both"/>
        <w:rPr>
          <w:rFonts w:ascii="Arial" w:hAnsi="Arial" w:cs="Arial"/>
          <w:sz w:val="20"/>
        </w:rPr>
      </w:pPr>
      <w:r w:rsidRPr="003A3CA2">
        <w:rPr>
          <w:rFonts w:ascii="Arial" w:hAnsi="Arial" w:cs="Arial"/>
          <w:sz w:val="20"/>
        </w:rPr>
        <w:t>V priebehu montáže, skúšok a nábehu zariadenia je potrebná prítomnosť dozoru objednávateľa. Termíny realizácie skúšok oznámi objednávateľ zhotoviteľovi v príslušnom montážnom denníku 3 pracovné dni vopred.</w:t>
      </w:r>
    </w:p>
    <w:p w14:paraId="419E6FC8" w14:textId="77777777" w:rsidR="003A3CA2" w:rsidRPr="003A3CA2" w:rsidRDefault="003A3CA2" w:rsidP="003A3CA2">
      <w:pPr>
        <w:ind w:firstLine="567"/>
        <w:jc w:val="both"/>
        <w:rPr>
          <w:rFonts w:ascii="Arial" w:hAnsi="Arial" w:cs="Arial"/>
          <w:sz w:val="20"/>
        </w:rPr>
      </w:pPr>
      <w:r w:rsidRPr="003A3CA2">
        <w:rPr>
          <w:rFonts w:ascii="Arial" w:hAnsi="Arial" w:cs="Arial"/>
          <w:sz w:val="20"/>
        </w:rPr>
        <w:t>Ďalej dodávateľ zabezpečí koordinátora bezpečnosti práce, ktorý zabezpečí koordináciu plnenia úloh pri realizácii prác na stavenisku, z hľadiska zaistenia bezpečnosti a ochrany zdravia pri práci podľa zákonných požiadaviek NV SR č. 396/2006 Z. z. o minimálnych bezpečnostných a zdravotných požiadavkách na stavenisko. Túto činnosť bude vykonávať počas celej modifikácie zariadenia.</w:t>
      </w:r>
    </w:p>
    <w:p w14:paraId="76332FA4" w14:textId="77777777" w:rsidR="000A62A3" w:rsidRPr="009C6BD8" w:rsidRDefault="003A3CA2" w:rsidP="009C6BD8">
      <w:pPr>
        <w:ind w:firstLine="567"/>
        <w:jc w:val="both"/>
        <w:rPr>
          <w:rFonts w:ascii="Arial" w:hAnsi="Arial" w:cs="Arial"/>
          <w:sz w:val="20"/>
        </w:rPr>
      </w:pPr>
      <w:r w:rsidRPr="003A3CA2">
        <w:rPr>
          <w:rFonts w:ascii="Arial" w:hAnsi="Arial" w:cs="Arial"/>
          <w:sz w:val="20"/>
        </w:rPr>
        <w:t>Taktiež zabezpečí výkon požiarneho dozoru miesta zvárania a ostatných činností so zvýšeným rizikom vzniku požiaru.</w:t>
      </w:r>
    </w:p>
    <w:p w14:paraId="24B79B52" w14:textId="77777777" w:rsidR="00E57ACF" w:rsidRPr="00812C9C" w:rsidRDefault="00970B73" w:rsidP="00B513DC">
      <w:pPr>
        <w:pStyle w:val="Nadpis3"/>
        <w:keepNext w:val="0"/>
        <w:tabs>
          <w:tab w:val="clear" w:pos="0"/>
          <w:tab w:val="num" w:pos="709"/>
        </w:tabs>
        <w:spacing w:before="120"/>
        <w:ind w:left="709" w:hanging="709"/>
      </w:pPr>
      <w:bookmarkStart w:id="50" w:name="_Toc515265301"/>
      <w:r w:rsidRPr="00812C9C">
        <w:t>Iné služby a</w:t>
      </w:r>
      <w:r w:rsidR="00E57ACF" w:rsidRPr="00812C9C">
        <w:t> </w:t>
      </w:r>
      <w:r w:rsidRPr="00812C9C">
        <w:t>povinnosti</w:t>
      </w:r>
      <w:bookmarkEnd w:id="50"/>
    </w:p>
    <w:p w14:paraId="32CE4C44" w14:textId="77777777" w:rsidR="00573035" w:rsidRPr="004A1506" w:rsidRDefault="00573035"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4A1506">
        <w:rPr>
          <w:rFonts w:cs="Arial"/>
        </w:rPr>
        <w:t xml:space="preserve">izolatérske práce – </w:t>
      </w:r>
      <w:r w:rsidRPr="003A3CA2">
        <w:rPr>
          <w:rFonts w:cs="Arial"/>
          <w:b/>
        </w:rPr>
        <w:t>Nepožaduje sa</w:t>
      </w:r>
    </w:p>
    <w:p w14:paraId="2F509E60" w14:textId="77777777" w:rsidR="00573035" w:rsidRPr="004A1506" w:rsidRDefault="003A3CA2"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Pr>
          <w:rFonts w:cs="Arial"/>
        </w:rPr>
        <w:t xml:space="preserve">nátery – </w:t>
      </w:r>
      <w:r w:rsidR="007C3D48" w:rsidRPr="007C3D48">
        <w:rPr>
          <w:rFonts w:cs="Arial"/>
          <w:b/>
        </w:rPr>
        <w:t>O</w:t>
      </w:r>
      <w:r w:rsidR="00573035" w:rsidRPr="003A3CA2">
        <w:rPr>
          <w:rFonts w:cs="Arial"/>
          <w:b/>
        </w:rPr>
        <w:t>bnova poškodených náterov pri realizácii</w:t>
      </w:r>
    </w:p>
    <w:p w14:paraId="42D8A244" w14:textId="77777777" w:rsidR="00573035" w:rsidRPr="004A1506" w:rsidRDefault="00573035"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4A1506">
        <w:rPr>
          <w:rFonts w:cs="Arial"/>
        </w:rPr>
        <w:t xml:space="preserve">lešenia – </w:t>
      </w:r>
      <w:r w:rsidRPr="003A3CA2">
        <w:rPr>
          <w:rFonts w:cs="Arial"/>
          <w:b/>
        </w:rPr>
        <w:t>Nep</w:t>
      </w:r>
      <w:r w:rsidR="00F7011F" w:rsidRPr="003A3CA2">
        <w:rPr>
          <w:rFonts w:cs="Arial"/>
          <w:b/>
        </w:rPr>
        <w:t>redpokladá</w:t>
      </w:r>
      <w:r w:rsidRPr="003A3CA2">
        <w:rPr>
          <w:rFonts w:cs="Arial"/>
          <w:b/>
        </w:rPr>
        <w:t xml:space="preserve"> sa</w:t>
      </w:r>
      <w:r w:rsidR="00F7011F" w:rsidRPr="003A3CA2">
        <w:rPr>
          <w:rFonts w:cs="Arial"/>
        </w:rPr>
        <w:t xml:space="preserve"> potreba lešenia</w:t>
      </w:r>
    </w:p>
    <w:p w14:paraId="0BD5D8EF" w14:textId="77777777" w:rsidR="00573035" w:rsidRPr="004A1506" w:rsidRDefault="00573035"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4A1506">
        <w:rPr>
          <w:rFonts w:cs="Arial"/>
        </w:rPr>
        <w:t xml:space="preserve">konzervovanie komponentov – </w:t>
      </w:r>
      <w:r w:rsidRPr="003A3CA2">
        <w:rPr>
          <w:rFonts w:cs="Arial"/>
          <w:b/>
        </w:rPr>
        <w:t>Nepožaduje sa</w:t>
      </w:r>
    </w:p>
    <w:p w14:paraId="25EFEE37" w14:textId="77777777" w:rsidR="00573035" w:rsidRPr="004A1506" w:rsidRDefault="00573035"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4A1506">
        <w:rPr>
          <w:rFonts w:cs="Arial"/>
        </w:rPr>
        <w:t xml:space="preserve">uskladnenie v sklade – </w:t>
      </w:r>
      <w:r w:rsidRPr="003A3CA2">
        <w:rPr>
          <w:rFonts w:cs="Arial"/>
          <w:b/>
        </w:rPr>
        <w:t>Nepožaduje sa</w:t>
      </w:r>
    </w:p>
    <w:p w14:paraId="00927FF6" w14:textId="77777777" w:rsidR="00573035" w:rsidRPr="004A1506" w:rsidRDefault="00573035"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4A1506">
        <w:rPr>
          <w:rFonts w:cs="Arial"/>
        </w:rPr>
        <w:t xml:space="preserve">oprava a/alebo obnova šamotových alebo betónových žiaruvzdorných stien – </w:t>
      </w:r>
      <w:r w:rsidRPr="003A3CA2">
        <w:rPr>
          <w:rFonts w:cs="Arial"/>
          <w:b/>
        </w:rPr>
        <w:t>Nepožaduje sa</w:t>
      </w:r>
    </w:p>
    <w:p w14:paraId="0F43BAE4" w14:textId="77777777" w:rsidR="00573035" w:rsidRPr="004A1506" w:rsidRDefault="00573035"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4A1506">
        <w:rPr>
          <w:rFonts w:cs="Arial"/>
        </w:rPr>
        <w:t>príprava pracoviska, príprava stavby a ohradenie za účelo</w:t>
      </w:r>
      <w:r w:rsidR="003A3CA2">
        <w:rPr>
          <w:rFonts w:cs="Arial"/>
        </w:rPr>
        <w:t>m vyznačenia hraníc pracoviska</w:t>
      </w:r>
    </w:p>
    <w:p w14:paraId="34656AFC" w14:textId="77777777" w:rsidR="00573035" w:rsidRPr="004A1506" w:rsidRDefault="00573035"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4A1506">
        <w:rPr>
          <w:rFonts w:cs="Arial"/>
        </w:rPr>
        <w:t xml:space="preserve">zabezpečenie všetkých pracovných strojov a zariadení nevyhnutných pre riadny výkon prác, vrátane osobných ochranných pracovných prostriedkov </w:t>
      </w:r>
      <w:r w:rsidR="003A3CA2">
        <w:rPr>
          <w:rFonts w:cs="Arial"/>
        </w:rPr>
        <w:t>a osobných pracovných nástrojov</w:t>
      </w:r>
    </w:p>
    <w:p w14:paraId="31C626B1" w14:textId="77777777" w:rsidR="00573035" w:rsidRPr="004A1506" w:rsidRDefault="00573035"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4A1506">
        <w:rPr>
          <w:rFonts w:cs="Arial"/>
        </w:rPr>
        <w:t xml:space="preserve">balenie a doprava predmetu plnenia – Doprava </w:t>
      </w:r>
      <w:r w:rsidR="003A3CA2">
        <w:rPr>
          <w:rFonts w:cs="Arial"/>
        </w:rPr>
        <w:t>jednotlivých komponentov</w:t>
      </w:r>
      <w:r w:rsidRPr="004A1506">
        <w:rPr>
          <w:rFonts w:cs="Arial"/>
        </w:rPr>
        <w:t xml:space="preserve"> na miesto osadenia.</w:t>
      </w:r>
    </w:p>
    <w:p w14:paraId="19C72E08" w14:textId="77777777" w:rsidR="00573035" w:rsidRPr="004A1506" w:rsidRDefault="00573035"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4A1506">
        <w:rPr>
          <w:rFonts w:cs="Arial"/>
        </w:rPr>
        <w:t>preprava pracovníkov, pracovných zariadení a spotrebného materiálu z a do elektrárne</w:t>
      </w:r>
    </w:p>
    <w:p w14:paraId="093D9CF3" w14:textId="77777777" w:rsidR="00573035" w:rsidRPr="004A1506" w:rsidRDefault="00573035"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4A1506">
        <w:rPr>
          <w:rFonts w:cs="Arial"/>
        </w:rPr>
        <w:t>zabezpečenie všetkých pracovných a zdvíhacích zariadení nevyhnutných pre riadny výkon prác v prípade výskytu prekážok, nepohyblivých zariadení a v uzavretých priestoroch</w:t>
      </w:r>
    </w:p>
    <w:p w14:paraId="1BBABC4E" w14:textId="77777777" w:rsidR="00573035" w:rsidRPr="004A1506" w:rsidRDefault="00573035"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4A1506">
        <w:rPr>
          <w:rFonts w:cs="Arial"/>
        </w:rPr>
        <w:t>použitie materiálov, buď spotrebných alebo nevyhnutných pre riadny výkon práce, alebo materiálov na ochranu existujúcich komponentov pred</w:t>
      </w:r>
      <w:r w:rsidR="001B6CEE" w:rsidRPr="004A1506">
        <w:rPr>
          <w:rFonts w:cs="Arial"/>
        </w:rPr>
        <w:t xml:space="preserve"> znečistením a/alebo poškodením – Ochrana okolitých zariadení pri zváraní a brúsení.</w:t>
      </w:r>
    </w:p>
    <w:p w14:paraId="65D6C9FF" w14:textId="77777777" w:rsidR="00573035" w:rsidRPr="00FD3ECD" w:rsidRDefault="00573035"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4A1506">
        <w:rPr>
          <w:rFonts w:cs="Arial"/>
        </w:rPr>
        <w:lastRenderedPageBreak/>
        <w:t xml:space="preserve">manipulácia s odpadom (okrem prevádzkových materiálov a farebných kovov, ktoré budú predmetom </w:t>
      </w:r>
      <w:r w:rsidRPr="00FD3ECD">
        <w:rPr>
          <w:rFonts w:cs="Arial"/>
        </w:rPr>
        <w:t>odpredaja útvarom služieb)</w:t>
      </w:r>
    </w:p>
    <w:p w14:paraId="7C103308" w14:textId="77777777" w:rsidR="00A3503B" w:rsidRPr="00FD3ECD" w:rsidRDefault="00A3503B" w:rsidP="00A3503B">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FD3ECD">
        <w:rPr>
          <w:rFonts w:cs="Arial"/>
        </w:rPr>
        <w:t>demontáž všetkých častí zariadenia, ktoré je nevyhnutné demontovať pre výkon prác</w:t>
      </w:r>
    </w:p>
    <w:p w14:paraId="1482B7F0" w14:textId="77777777" w:rsidR="00573035" w:rsidRPr="00FD3ECD" w:rsidRDefault="00573035"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FD3ECD">
        <w:rPr>
          <w:rFonts w:cs="Arial"/>
        </w:rPr>
        <w:t>upratovanie</w:t>
      </w:r>
      <w:r w:rsidR="001B6CEE" w:rsidRPr="00FD3ECD">
        <w:rPr>
          <w:rFonts w:cs="Arial"/>
        </w:rPr>
        <w:t xml:space="preserve"> – </w:t>
      </w:r>
      <w:r w:rsidR="00A3503B" w:rsidRPr="00FD3ECD">
        <w:rPr>
          <w:rFonts w:cs="Arial"/>
        </w:rPr>
        <w:t>v</w:t>
      </w:r>
      <w:r w:rsidR="006014C3" w:rsidRPr="00FD3ECD">
        <w:rPr>
          <w:rFonts w:cs="Arial"/>
        </w:rPr>
        <w:t xml:space="preserve">yčistenie </w:t>
      </w:r>
      <w:r w:rsidR="00A3503B" w:rsidRPr="00FD3ECD">
        <w:rPr>
          <w:rFonts w:cs="Arial"/>
        </w:rPr>
        <w:t>dotknutých skríň TPS</w:t>
      </w:r>
      <w:r w:rsidR="006014C3" w:rsidRPr="00FD3ECD">
        <w:rPr>
          <w:rFonts w:cs="Arial"/>
        </w:rPr>
        <w:t>, u</w:t>
      </w:r>
      <w:r w:rsidR="001B6CEE" w:rsidRPr="00FD3ECD">
        <w:rPr>
          <w:rFonts w:cs="Arial"/>
        </w:rPr>
        <w:t>pratanie p</w:t>
      </w:r>
      <w:r w:rsidR="006014C3" w:rsidRPr="00FD3ECD">
        <w:rPr>
          <w:rFonts w:cs="Arial"/>
        </w:rPr>
        <w:t>racoviska počas a</w:t>
      </w:r>
      <w:r w:rsidR="00161A6E" w:rsidRPr="00FD3ECD">
        <w:rPr>
          <w:rFonts w:cs="Arial"/>
        </w:rPr>
        <w:t xml:space="preserve"> po </w:t>
      </w:r>
      <w:r w:rsidR="006014C3" w:rsidRPr="00FD3ECD">
        <w:rPr>
          <w:rFonts w:cs="Arial"/>
        </w:rPr>
        <w:t>zrealizovaní diela</w:t>
      </w:r>
    </w:p>
    <w:p w14:paraId="75D739BE" w14:textId="77777777" w:rsidR="00573035" w:rsidRPr="00FD3ECD" w:rsidRDefault="00573035"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FD3ECD">
        <w:rPr>
          <w:rFonts w:cs="Arial"/>
        </w:rPr>
        <w:t>opätovná montáž demontovaných častí vrátane prepojení za účelom obnovenia pôvodnej funkčnosti</w:t>
      </w:r>
      <w:r w:rsidR="00E13D24" w:rsidRPr="00FD3ECD">
        <w:rPr>
          <w:rFonts w:cs="Arial"/>
        </w:rPr>
        <w:t>, resp. dočasných riešení častí nutných počas GO a častí pre spoluprácu medzi blokmi</w:t>
      </w:r>
    </w:p>
    <w:p w14:paraId="5CCF19C5" w14:textId="77777777" w:rsidR="00573035" w:rsidRPr="00FD3ECD" w:rsidRDefault="00573035"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FD3ECD">
        <w:rPr>
          <w:rFonts w:cs="Arial"/>
        </w:rPr>
        <w:t>naloženie a vyloženie dodaných, vybúraných, demontovaných a opätovne zmontovaných materiálov na a z pracoviska dopravnými a manipulačnými zariadeniami</w:t>
      </w:r>
      <w:r w:rsidR="001B6CEE" w:rsidRPr="00FD3ECD">
        <w:rPr>
          <w:rFonts w:cs="Arial"/>
        </w:rPr>
        <w:t xml:space="preserve"> – </w:t>
      </w:r>
      <w:r w:rsidR="001B6CEE" w:rsidRPr="00FD3ECD">
        <w:rPr>
          <w:rFonts w:cs="Arial"/>
          <w:b/>
        </w:rPr>
        <w:t>Nepožaduje sa</w:t>
      </w:r>
    </w:p>
    <w:p w14:paraId="101C7C34" w14:textId="77777777" w:rsidR="00573035" w:rsidRPr="004A1506" w:rsidRDefault="00573035"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FD3ECD">
        <w:rPr>
          <w:rFonts w:cs="Arial"/>
        </w:rPr>
        <w:t>pripojenie elektriny na existu</w:t>
      </w:r>
      <w:r w:rsidR="00E13D24" w:rsidRPr="00FD3ECD">
        <w:rPr>
          <w:rFonts w:cs="Arial"/>
        </w:rPr>
        <w:t>júce</w:t>
      </w:r>
      <w:r w:rsidR="00E13D24">
        <w:rPr>
          <w:rFonts w:cs="Arial"/>
        </w:rPr>
        <w:t xml:space="preserve"> miesta pripojenia</w:t>
      </w:r>
    </w:p>
    <w:p w14:paraId="2FD57E01" w14:textId="77777777" w:rsidR="0094785E" w:rsidRPr="00FD3ECD" w:rsidRDefault="00573035"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4A1506">
        <w:rPr>
          <w:rFonts w:cs="Arial"/>
        </w:rPr>
        <w:t xml:space="preserve">Poistenie – žiadateľ môže v TŠ upozorniť na povinnosť dodávateľa mať uzatvorené poistenie v súlade s VOP/ </w:t>
      </w:r>
      <w:r w:rsidRPr="00FD3ECD">
        <w:rPr>
          <w:rFonts w:cs="Arial"/>
        </w:rPr>
        <w:t>Príloha IX Slovensko</w:t>
      </w:r>
      <w:r w:rsidR="001B6CEE" w:rsidRPr="00FD3ECD">
        <w:rPr>
          <w:rFonts w:cs="Arial"/>
        </w:rPr>
        <w:t xml:space="preserve"> – </w:t>
      </w:r>
      <w:r w:rsidR="001B6CEE" w:rsidRPr="00FD3ECD">
        <w:rPr>
          <w:rFonts w:cs="Arial"/>
          <w:b/>
        </w:rPr>
        <w:t>Nepožaduje sa</w:t>
      </w:r>
    </w:p>
    <w:p w14:paraId="2C4FBF29" w14:textId="77777777" w:rsidR="00D61A1D" w:rsidRPr="00FD3ECD" w:rsidRDefault="00D61A1D" w:rsidP="00BD0B5A">
      <w:pPr>
        <w:pStyle w:val="Nadpis2"/>
        <w:keepNext w:val="0"/>
        <w:spacing w:before="240"/>
        <w:ind w:left="708"/>
      </w:pPr>
      <w:bookmarkStart w:id="51" w:name="_Toc289440281"/>
      <w:bookmarkStart w:id="52" w:name="_Toc289440282"/>
      <w:bookmarkStart w:id="53" w:name="_Toc290977686"/>
      <w:bookmarkStart w:id="54" w:name="_Toc290977757"/>
      <w:bookmarkStart w:id="55" w:name="_Toc515265302"/>
      <w:bookmarkEnd w:id="51"/>
      <w:bookmarkEnd w:id="52"/>
      <w:bookmarkEnd w:id="53"/>
      <w:bookmarkEnd w:id="54"/>
      <w:r w:rsidRPr="00FD3ECD">
        <w:t>náhradné diely</w:t>
      </w:r>
      <w:bookmarkEnd w:id="55"/>
    </w:p>
    <w:p w14:paraId="0A6556B9" w14:textId="77777777" w:rsidR="003A3CA2" w:rsidRPr="00FD3ECD" w:rsidRDefault="006211C3" w:rsidP="003A3CA2">
      <w:pPr>
        <w:ind w:firstLine="567"/>
        <w:jc w:val="both"/>
        <w:rPr>
          <w:rFonts w:ascii="Arial" w:hAnsi="Arial" w:cs="Arial"/>
          <w:sz w:val="20"/>
        </w:rPr>
      </w:pPr>
      <w:r>
        <w:rPr>
          <w:rFonts w:ascii="Arial" w:hAnsi="Arial" w:cs="Arial"/>
          <w:sz w:val="20"/>
        </w:rPr>
        <w:t>V</w:t>
      </w:r>
      <w:r w:rsidR="003A3CA2" w:rsidRPr="00FD3ECD">
        <w:rPr>
          <w:rFonts w:ascii="Arial" w:hAnsi="Arial" w:cs="Arial"/>
          <w:sz w:val="20"/>
        </w:rPr>
        <w:t>ypracova</w:t>
      </w:r>
      <w:r>
        <w:rPr>
          <w:rFonts w:ascii="Arial" w:hAnsi="Arial" w:cs="Arial"/>
          <w:sz w:val="20"/>
        </w:rPr>
        <w:t>ť</w:t>
      </w:r>
      <w:r w:rsidR="003A3CA2" w:rsidRPr="00FD3ECD">
        <w:rPr>
          <w:rFonts w:ascii="Arial" w:hAnsi="Arial" w:cs="Arial"/>
          <w:sz w:val="20"/>
        </w:rPr>
        <w:t xml:space="preserve"> kvalifikovan</w:t>
      </w:r>
      <w:r>
        <w:rPr>
          <w:rFonts w:ascii="Arial" w:hAnsi="Arial" w:cs="Arial"/>
          <w:sz w:val="20"/>
        </w:rPr>
        <w:t>ý odhad</w:t>
      </w:r>
      <w:r w:rsidR="003A3CA2" w:rsidRPr="00FD3ECD">
        <w:rPr>
          <w:rFonts w:ascii="Arial" w:hAnsi="Arial" w:cs="Arial"/>
          <w:sz w:val="20"/>
        </w:rPr>
        <w:t xml:space="preserve"> spotreby náhradných dielov. Odhad má obsahovať počet kusov konkrétneho náhradného dielu, životnosť konkrétneho komponentu/prvku a jeho </w:t>
      </w:r>
      <w:r w:rsidR="001D04CC" w:rsidRPr="00FD3ECD">
        <w:rPr>
          <w:rFonts w:ascii="Arial" w:hAnsi="Arial" w:cs="Arial"/>
          <w:sz w:val="20"/>
        </w:rPr>
        <w:t>cenu v období realizácie diela.</w:t>
      </w:r>
    </w:p>
    <w:p w14:paraId="6CBCADFA" w14:textId="77777777" w:rsidR="003A3CA2" w:rsidRPr="00FD3ECD" w:rsidRDefault="006211C3" w:rsidP="003A3CA2">
      <w:pPr>
        <w:ind w:firstLine="567"/>
        <w:jc w:val="both"/>
        <w:rPr>
          <w:rFonts w:ascii="Arial" w:hAnsi="Arial" w:cs="Arial"/>
          <w:sz w:val="20"/>
        </w:rPr>
      </w:pPr>
      <w:r>
        <w:rPr>
          <w:rFonts w:ascii="Arial" w:hAnsi="Arial" w:cs="Arial"/>
          <w:sz w:val="20"/>
        </w:rPr>
        <w:t>V</w:t>
      </w:r>
      <w:r w:rsidR="003A3CA2" w:rsidRPr="00FD3ECD">
        <w:rPr>
          <w:rFonts w:ascii="Arial" w:hAnsi="Arial" w:cs="Arial"/>
          <w:sz w:val="20"/>
        </w:rPr>
        <w:t>ypracova</w:t>
      </w:r>
      <w:r>
        <w:rPr>
          <w:rFonts w:ascii="Arial" w:hAnsi="Arial" w:cs="Arial"/>
          <w:sz w:val="20"/>
        </w:rPr>
        <w:t>ť</w:t>
      </w:r>
      <w:r w:rsidR="003A3CA2" w:rsidRPr="00FD3ECD">
        <w:rPr>
          <w:rFonts w:ascii="Arial" w:hAnsi="Arial" w:cs="Arial"/>
          <w:sz w:val="20"/>
        </w:rPr>
        <w:t xml:space="preserve"> doporučen</w:t>
      </w:r>
      <w:r>
        <w:rPr>
          <w:rFonts w:ascii="Arial" w:hAnsi="Arial" w:cs="Arial"/>
          <w:sz w:val="20"/>
        </w:rPr>
        <w:t>ý</w:t>
      </w:r>
      <w:r w:rsidR="003A3CA2" w:rsidRPr="00FD3ECD">
        <w:rPr>
          <w:rFonts w:ascii="Arial" w:hAnsi="Arial" w:cs="Arial"/>
          <w:sz w:val="20"/>
        </w:rPr>
        <w:t xml:space="preserve"> rozsah preventívnej údržby (činnosti a intervaly) poča</w:t>
      </w:r>
      <w:r w:rsidR="00C11AAE" w:rsidRPr="00FD3ECD">
        <w:rPr>
          <w:rFonts w:ascii="Arial" w:hAnsi="Arial" w:cs="Arial"/>
          <w:sz w:val="20"/>
        </w:rPr>
        <w:t>s celej životnosti zariadenia (2</w:t>
      </w:r>
      <w:r w:rsidR="003A3CA2" w:rsidRPr="00FD3ECD">
        <w:rPr>
          <w:rFonts w:ascii="Arial" w:hAnsi="Arial" w:cs="Arial"/>
          <w:sz w:val="20"/>
        </w:rPr>
        <w:t>0 rokov), na zabezpečenie spoľahlivej prevádzky komponentov zariadenia v rámci dovolenej presnosti merania.</w:t>
      </w:r>
    </w:p>
    <w:p w14:paraId="1D6B478F" w14:textId="77777777" w:rsidR="003A3CA2" w:rsidRPr="00FD3ECD" w:rsidRDefault="006211C3" w:rsidP="003A3CA2">
      <w:pPr>
        <w:ind w:firstLine="567"/>
        <w:jc w:val="both"/>
        <w:rPr>
          <w:rFonts w:ascii="Arial" w:hAnsi="Arial" w:cs="Arial"/>
          <w:sz w:val="20"/>
        </w:rPr>
      </w:pPr>
      <w:r>
        <w:rPr>
          <w:rFonts w:ascii="Arial" w:hAnsi="Arial" w:cs="Arial"/>
          <w:sz w:val="20"/>
        </w:rPr>
        <w:t>Dodať v</w:t>
      </w:r>
      <w:r w:rsidR="003A3CA2" w:rsidRPr="00FD3ECD">
        <w:rPr>
          <w:rFonts w:ascii="Arial" w:hAnsi="Arial" w:cs="Arial"/>
          <w:sz w:val="20"/>
        </w:rPr>
        <w:t>yjadrenie výrobcu o garantovanej dobe dodávania náhradných dielov.</w:t>
      </w:r>
    </w:p>
    <w:p w14:paraId="37A4F69E" w14:textId="77777777" w:rsidR="003A3CA2" w:rsidRPr="00FD3ECD" w:rsidRDefault="003A3CA2" w:rsidP="003A3CA2">
      <w:pPr>
        <w:ind w:firstLine="567"/>
        <w:jc w:val="both"/>
        <w:rPr>
          <w:rFonts w:ascii="Arial" w:hAnsi="Arial" w:cs="Arial"/>
          <w:sz w:val="20"/>
        </w:rPr>
      </w:pPr>
      <w:r w:rsidRPr="00FD3ECD">
        <w:rPr>
          <w:rFonts w:ascii="Arial" w:hAnsi="Arial" w:cs="Arial"/>
          <w:sz w:val="20"/>
        </w:rPr>
        <w:t>Z dôvodu nezvyšovania rozsah náhradných dielov požadujeme dodať zariadenia a komponenty, od výrobcu, ktorého produkty sú už použité v SE-EBO.</w:t>
      </w:r>
      <w:r w:rsidR="001D04CC" w:rsidRPr="00FD3ECD">
        <w:rPr>
          <w:rFonts w:ascii="Arial" w:hAnsi="Arial" w:cs="Arial"/>
          <w:sz w:val="20"/>
        </w:rPr>
        <w:t xml:space="preserve"> Dodávateľ musí zároveň rešpektovať obmedzujúcu požiadavku na nerozširovanie sortimentu typov ND, pokiaľ je to možné.</w:t>
      </w:r>
    </w:p>
    <w:p w14:paraId="4E95D1AE" w14:textId="77777777" w:rsidR="003A3CA2" w:rsidRPr="00FD3ECD" w:rsidRDefault="003A3CA2" w:rsidP="003A3CA2">
      <w:pPr>
        <w:ind w:firstLine="567"/>
        <w:jc w:val="both"/>
        <w:rPr>
          <w:rFonts w:ascii="Arial" w:hAnsi="Arial" w:cs="Arial"/>
          <w:sz w:val="20"/>
        </w:rPr>
      </w:pPr>
      <w:r w:rsidRPr="00FD3ECD">
        <w:rPr>
          <w:rFonts w:ascii="Arial" w:hAnsi="Arial" w:cs="Arial"/>
          <w:sz w:val="20"/>
        </w:rPr>
        <w:t>Dodávateľ v rámci akcie dodá náradie pre uvedenie TPS do</w:t>
      </w:r>
      <w:r w:rsidR="00E13D24" w:rsidRPr="00FD3ECD">
        <w:rPr>
          <w:rFonts w:ascii="Arial" w:hAnsi="Arial" w:cs="Arial"/>
          <w:sz w:val="20"/>
        </w:rPr>
        <w:t xml:space="preserve"> prevádzky a jeho údržbu.</w:t>
      </w:r>
    </w:p>
    <w:p w14:paraId="6499E896" w14:textId="454F5F4D" w:rsidR="003A3CA2" w:rsidRPr="00FD3ECD" w:rsidRDefault="003A3CA2" w:rsidP="001D04CC">
      <w:pPr>
        <w:ind w:firstLine="567"/>
        <w:jc w:val="both"/>
        <w:rPr>
          <w:rFonts w:ascii="Arial" w:hAnsi="Arial" w:cs="Arial"/>
          <w:sz w:val="20"/>
        </w:rPr>
      </w:pPr>
      <w:r w:rsidRPr="00FD3ECD">
        <w:rPr>
          <w:rFonts w:ascii="Arial" w:hAnsi="Arial" w:cs="Arial"/>
          <w:sz w:val="20"/>
        </w:rPr>
        <w:t xml:space="preserve">Dodávateľ musí dokladovať schopnosť dodávania náhradných dielov min. počas </w:t>
      </w:r>
      <w:r w:rsidR="00D348DD">
        <w:rPr>
          <w:rFonts w:ascii="Arial" w:hAnsi="Arial" w:cs="Arial"/>
          <w:sz w:val="20"/>
        </w:rPr>
        <w:t>1</w:t>
      </w:r>
      <w:r w:rsidR="00F06EF4" w:rsidRPr="00FD3ECD">
        <w:rPr>
          <w:rFonts w:ascii="Arial" w:hAnsi="Arial" w:cs="Arial"/>
          <w:sz w:val="20"/>
        </w:rPr>
        <w:t>0</w:t>
      </w:r>
      <w:r w:rsidRPr="00FD3ECD">
        <w:rPr>
          <w:rFonts w:ascii="Arial" w:hAnsi="Arial" w:cs="Arial"/>
          <w:sz w:val="20"/>
        </w:rPr>
        <w:t xml:space="preserve"> rokov.</w:t>
      </w:r>
    </w:p>
    <w:p w14:paraId="7F7C9D4D" w14:textId="77777777" w:rsidR="007C640B" w:rsidRPr="00FD3ECD" w:rsidRDefault="007C640B" w:rsidP="00BD0B5A">
      <w:pPr>
        <w:pStyle w:val="Nadpis2"/>
        <w:keepNext w:val="0"/>
        <w:spacing w:before="240"/>
        <w:ind w:left="708"/>
      </w:pPr>
      <w:bookmarkStart w:id="56" w:name="_Toc515265303"/>
      <w:r w:rsidRPr="00FD3ECD">
        <w:t>Voliteľné a dodatočné práce</w:t>
      </w:r>
      <w:bookmarkEnd w:id="56"/>
    </w:p>
    <w:p w14:paraId="6AAB98DE" w14:textId="77777777" w:rsidR="00E57ACF" w:rsidRDefault="00C11DAF" w:rsidP="00C11DAF">
      <w:pPr>
        <w:ind w:firstLine="567"/>
        <w:jc w:val="both"/>
        <w:rPr>
          <w:rFonts w:ascii="Arial" w:hAnsi="Arial" w:cs="Arial"/>
          <w:sz w:val="20"/>
        </w:rPr>
      </w:pPr>
      <w:r w:rsidRPr="00FD3ECD">
        <w:rPr>
          <w:rFonts w:ascii="Arial" w:hAnsi="Arial" w:cs="Arial"/>
          <w:sz w:val="20"/>
        </w:rPr>
        <w:t>Realizátor sa zaväzuje zabezpečiť výkon záručných opráv a povinných revízii určených  dodávateľom/výrobcom.</w:t>
      </w:r>
    </w:p>
    <w:p w14:paraId="54146D44" w14:textId="77777777" w:rsidR="00E825CD" w:rsidRPr="00FD3ECD" w:rsidRDefault="00E825CD" w:rsidP="00C11DAF">
      <w:pPr>
        <w:ind w:firstLine="567"/>
        <w:jc w:val="both"/>
        <w:rPr>
          <w:rFonts w:ascii="Arial" w:hAnsi="Arial" w:cs="Arial"/>
          <w:sz w:val="20"/>
        </w:rPr>
      </w:pPr>
    </w:p>
    <w:p w14:paraId="2EB0A3C5" w14:textId="77777777" w:rsidR="00E57ACF" w:rsidRPr="00812C9C" w:rsidRDefault="00AE552C" w:rsidP="00BD0B5A">
      <w:pPr>
        <w:pStyle w:val="Nadpis2"/>
        <w:keepNext w:val="0"/>
        <w:spacing w:before="240"/>
        <w:ind w:left="708"/>
      </w:pPr>
      <w:bookmarkStart w:id="57" w:name="_Toc515265304"/>
      <w:r w:rsidRPr="00812C9C">
        <w:t xml:space="preserve">vymedzenie hraníc predmetu </w:t>
      </w:r>
      <w:r w:rsidR="00882EA9" w:rsidRPr="00812C9C">
        <w:t>plnenia</w:t>
      </w:r>
      <w:bookmarkEnd w:id="57"/>
    </w:p>
    <w:p w14:paraId="49877CC8" w14:textId="5664A427" w:rsidR="005A0172" w:rsidRPr="00BB4665" w:rsidRDefault="00C11DAF" w:rsidP="00BD0B5A">
      <w:pPr>
        <w:ind w:firstLine="567"/>
        <w:jc w:val="both"/>
        <w:rPr>
          <w:rFonts w:ascii="Arial" w:hAnsi="Arial" w:cs="Arial"/>
          <w:sz w:val="20"/>
        </w:rPr>
      </w:pPr>
      <w:r w:rsidRPr="00C11DAF">
        <w:rPr>
          <w:rFonts w:ascii="Arial" w:hAnsi="Arial" w:cs="Arial"/>
          <w:sz w:val="20"/>
        </w:rPr>
        <w:t>Pre nový TPS platí rovnaké pravidlo ako pre pôvodný systém a to, že všetky nadväzujúce externé systémy sa do TPS pripájajú cez GW. V prípade inovovaného systému TPS bude funkciu GW pre v budúcnosti pripájané</w:t>
      </w:r>
      <w:r w:rsidR="00D348DD">
        <w:rPr>
          <w:rFonts w:ascii="Arial" w:hAnsi="Arial" w:cs="Arial"/>
          <w:sz w:val="20"/>
        </w:rPr>
        <w:t xml:space="preserve"> PLC v</w:t>
      </w:r>
      <w:r w:rsidRPr="00C11DAF">
        <w:rPr>
          <w:rFonts w:ascii="Arial" w:hAnsi="Arial" w:cs="Arial"/>
          <w:sz w:val="20"/>
        </w:rPr>
        <w:t xml:space="preserve"> inovovan</w:t>
      </w:r>
      <w:r w:rsidR="00D348DD">
        <w:rPr>
          <w:rFonts w:ascii="Arial" w:hAnsi="Arial" w:cs="Arial"/>
          <w:sz w:val="20"/>
        </w:rPr>
        <w:t>ých</w:t>
      </w:r>
      <w:r w:rsidRPr="00C11DAF">
        <w:rPr>
          <w:rFonts w:ascii="Arial" w:hAnsi="Arial" w:cs="Arial"/>
          <w:sz w:val="20"/>
        </w:rPr>
        <w:t xml:space="preserve"> SKR a ELEKTRO plniť pár redundantných výpočtových systémov tak, aby mohli byť pripájané 2 nezávislými sieťami.</w:t>
      </w:r>
    </w:p>
    <w:p w14:paraId="6DCAD1AE" w14:textId="77777777" w:rsidR="00C9366E" w:rsidRPr="00535990" w:rsidRDefault="000677A4" w:rsidP="003F56B7">
      <w:pPr>
        <w:pStyle w:val="Nadpis1"/>
        <w:keepNext w:val="0"/>
        <w:tabs>
          <w:tab w:val="num" w:pos="426"/>
        </w:tabs>
        <w:ind w:left="709" w:hanging="709"/>
      </w:pPr>
      <w:bookmarkStart w:id="58" w:name="_Toc515265305"/>
      <w:r w:rsidRPr="00873FA8">
        <w:t>fu</w:t>
      </w:r>
      <w:r w:rsidRPr="00535990">
        <w:t>nkčné a podrobné technické p</w:t>
      </w:r>
      <w:r w:rsidR="000A7469" w:rsidRPr="00535990">
        <w:t>o</w:t>
      </w:r>
      <w:r w:rsidRPr="00535990">
        <w:t>žiadavky</w:t>
      </w:r>
      <w:bookmarkEnd w:id="58"/>
    </w:p>
    <w:p w14:paraId="18DAF5ED" w14:textId="77777777" w:rsidR="001F344B" w:rsidRPr="00535990" w:rsidRDefault="00454133" w:rsidP="00BD0B5A">
      <w:pPr>
        <w:pStyle w:val="Nadpis2"/>
        <w:keepNext w:val="0"/>
        <w:spacing w:before="240"/>
        <w:ind w:left="708"/>
      </w:pPr>
      <w:bookmarkStart w:id="59" w:name="_Toc515265306"/>
      <w:r w:rsidRPr="00535990">
        <w:t>Požiadavky na systémy, zariadenia, komponenty a</w:t>
      </w:r>
      <w:r w:rsidR="00E57ACF" w:rsidRPr="00535990">
        <w:t> </w:t>
      </w:r>
      <w:r w:rsidRPr="00535990">
        <w:t>materiály</w:t>
      </w:r>
      <w:bookmarkEnd w:id="59"/>
    </w:p>
    <w:p w14:paraId="2319465D" w14:textId="77777777" w:rsidR="00C11DAF" w:rsidRPr="00535990" w:rsidRDefault="00C11DAF" w:rsidP="00BD0B5A">
      <w:pPr>
        <w:ind w:firstLine="567"/>
        <w:jc w:val="both"/>
        <w:rPr>
          <w:rFonts w:ascii="Arial" w:hAnsi="Arial" w:cs="Arial"/>
          <w:sz w:val="20"/>
        </w:rPr>
      </w:pPr>
      <w:r w:rsidRPr="00535990">
        <w:rPr>
          <w:rFonts w:ascii="Arial" w:hAnsi="Arial" w:cs="Arial"/>
          <w:sz w:val="20"/>
        </w:rPr>
        <w:t xml:space="preserve">Ak nie je možné splniť niektorú z požiadaviek a bodov uvedených v tejto Technickej špecifikácii uchádzačom o dodávku diela, je uchádzač povinný na danú okolnosť upozorniť ešte pred uzavretím </w:t>
      </w:r>
      <w:r w:rsidRPr="00535990">
        <w:rPr>
          <w:rFonts w:ascii="Arial" w:hAnsi="Arial" w:cs="Arial"/>
          <w:sz w:val="20"/>
        </w:rPr>
        <w:lastRenderedPageBreak/>
        <w:t>výberového konania za účelom posúdenia závažnosti nesplnenia požiadavky TŠ a posúdenia návrhu riešenia uchádzačom na potlačenie nedostatku tým vzniknutého.</w:t>
      </w:r>
    </w:p>
    <w:p w14:paraId="1BAD1948" w14:textId="77777777" w:rsidR="009C6BD8" w:rsidRPr="00535990" w:rsidRDefault="009C6BD8" w:rsidP="00BD0B5A">
      <w:pPr>
        <w:ind w:firstLine="567"/>
        <w:jc w:val="both"/>
        <w:rPr>
          <w:rFonts w:ascii="Arial" w:hAnsi="Arial" w:cs="Arial"/>
          <w:sz w:val="20"/>
        </w:rPr>
      </w:pPr>
    </w:p>
    <w:p w14:paraId="5AAF9B2C" w14:textId="77777777" w:rsidR="00C11DAF" w:rsidRPr="00535990" w:rsidRDefault="00C11DAF" w:rsidP="00BD0B5A">
      <w:pPr>
        <w:ind w:firstLine="567"/>
        <w:jc w:val="both"/>
        <w:rPr>
          <w:rFonts w:ascii="Arial" w:hAnsi="Arial" w:cs="Arial"/>
          <w:sz w:val="20"/>
        </w:rPr>
      </w:pPr>
      <w:r w:rsidRPr="00535990">
        <w:rPr>
          <w:rFonts w:ascii="Arial" w:hAnsi="Arial" w:cs="Arial"/>
          <w:sz w:val="20"/>
        </w:rPr>
        <w:t>Základné požiadavky:</w:t>
      </w:r>
    </w:p>
    <w:p w14:paraId="1DE0D3C8" w14:textId="6DFA5417" w:rsidR="00C11DAF" w:rsidRPr="00535990" w:rsidRDefault="00567C6F" w:rsidP="00412C30">
      <w:pPr>
        <w:pStyle w:val="Text"/>
        <w:numPr>
          <w:ilvl w:val="0"/>
          <w:numId w:val="13"/>
        </w:numPr>
        <w:tabs>
          <w:tab w:val="left" w:pos="709"/>
        </w:tabs>
        <w:overflowPunct/>
        <w:autoSpaceDE/>
        <w:autoSpaceDN/>
        <w:adjustRightInd/>
        <w:spacing w:line="300" w:lineRule="atLeast"/>
        <w:ind w:left="709" w:hanging="425"/>
        <w:textAlignment w:val="auto"/>
        <w:rPr>
          <w:rFonts w:cs="Arial"/>
        </w:rPr>
      </w:pPr>
      <w:r w:rsidRPr="00535990">
        <w:rPr>
          <w:rFonts w:cs="Arial"/>
        </w:rPr>
        <w:t>Nové pracovné s</w:t>
      </w:r>
      <w:r w:rsidR="00C11DAF" w:rsidRPr="00535990">
        <w:rPr>
          <w:rFonts w:cs="Arial"/>
        </w:rPr>
        <w:t>tanice musia plnohodnotne nahradiť pôvodné pracovné stanice a plniť všetky požadované funkcie v plnom rozsahu.</w:t>
      </w:r>
    </w:p>
    <w:p w14:paraId="55296F9B" w14:textId="77777777" w:rsidR="00C11DAF" w:rsidRPr="00535990" w:rsidRDefault="00C11DAF" w:rsidP="00412C30">
      <w:pPr>
        <w:pStyle w:val="Text"/>
        <w:numPr>
          <w:ilvl w:val="0"/>
          <w:numId w:val="13"/>
        </w:numPr>
        <w:tabs>
          <w:tab w:val="left" w:pos="709"/>
        </w:tabs>
        <w:overflowPunct/>
        <w:autoSpaceDE/>
        <w:autoSpaceDN/>
        <w:adjustRightInd/>
        <w:spacing w:line="300" w:lineRule="atLeast"/>
        <w:ind w:left="709" w:hanging="425"/>
        <w:textAlignment w:val="auto"/>
        <w:rPr>
          <w:rFonts w:cs="Arial"/>
        </w:rPr>
      </w:pPr>
      <w:r w:rsidRPr="00535990">
        <w:rPr>
          <w:rFonts w:cs="Arial"/>
        </w:rPr>
        <w:t>HW a SW nových staníc musí byť plne kompatibilný s HW a SW prostriedkami systému TPS, ktoré nebudú predmetom výmeny</w:t>
      </w:r>
      <w:r w:rsidR="001D0222" w:rsidRPr="00535990">
        <w:rPr>
          <w:rFonts w:cs="Arial"/>
        </w:rPr>
        <w:t>,</w:t>
      </w:r>
      <w:r w:rsidRPr="00535990">
        <w:rPr>
          <w:rFonts w:cs="Arial"/>
        </w:rPr>
        <w:t xml:space="preserve"> a kompatibilné s nadväzujúcimi systémami.</w:t>
      </w:r>
    </w:p>
    <w:p w14:paraId="31AB5FE1" w14:textId="77777777" w:rsidR="00C11DAF" w:rsidRPr="00535990" w:rsidRDefault="00C11DAF" w:rsidP="00412C30">
      <w:pPr>
        <w:pStyle w:val="Text"/>
        <w:numPr>
          <w:ilvl w:val="0"/>
          <w:numId w:val="13"/>
        </w:numPr>
        <w:tabs>
          <w:tab w:val="left" w:pos="709"/>
        </w:tabs>
        <w:overflowPunct/>
        <w:autoSpaceDE/>
        <w:autoSpaceDN/>
        <w:adjustRightInd/>
        <w:spacing w:line="300" w:lineRule="atLeast"/>
        <w:ind w:left="709" w:hanging="425"/>
        <w:textAlignment w:val="auto"/>
        <w:rPr>
          <w:rFonts w:cs="Arial"/>
        </w:rPr>
      </w:pPr>
      <w:r w:rsidRPr="00535990">
        <w:rPr>
          <w:rFonts w:cs="Arial"/>
        </w:rPr>
        <w:t>V rámci akcie zabezpečiť HW a SW pripojenie nadväzujúcich systémov.</w:t>
      </w:r>
    </w:p>
    <w:p w14:paraId="168A1B06" w14:textId="77777777" w:rsidR="00BF71E2" w:rsidRPr="00535990" w:rsidRDefault="00BF71E2" w:rsidP="00412C30">
      <w:pPr>
        <w:pStyle w:val="Text"/>
        <w:numPr>
          <w:ilvl w:val="0"/>
          <w:numId w:val="13"/>
        </w:numPr>
        <w:tabs>
          <w:tab w:val="left" w:pos="709"/>
        </w:tabs>
        <w:overflowPunct/>
        <w:autoSpaceDE/>
        <w:autoSpaceDN/>
        <w:adjustRightInd/>
        <w:spacing w:line="300" w:lineRule="atLeast"/>
        <w:ind w:left="709" w:hanging="425"/>
        <w:textAlignment w:val="auto"/>
        <w:rPr>
          <w:rFonts w:cs="Arial"/>
        </w:rPr>
      </w:pPr>
      <w:r w:rsidRPr="00535990">
        <w:rPr>
          <w:rFonts w:cs="Arial"/>
        </w:rPr>
        <w:t>Ak je to vzhľadom na používaný softvér možné, z ekonomických dôvodov a i budúcich užívateľských dôvodov použiť</w:t>
      </w:r>
      <w:r w:rsidR="004D099F" w:rsidRPr="00535990">
        <w:rPr>
          <w:rFonts w:cs="Arial"/>
        </w:rPr>
        <w:t xml:space="preserve"> SW už v SE a.s. používaný. Ide hlavne o SW, na ktorý</w:t>
      </w:r>
      <w:r w:rsidR="00B16E2C" w:rsidRPr="00535990">
        <w:rPr>
          <w:rFonts w:cs="Arial"/>
        </w:rPr>
        <w:t xml:space="preserve"> </w:t>
      </w:r>
      <w:r w:rsidR="004D099F" w:rsidRPr="00535990">
        <w:rPr>
          <w:rFonts w:cs="Arial"/>
        </w:rPr>
        <w:t xml:space="preserve">SE a.s. má </w:t>
      </w:r>
      <w:r w:rsidR="00B16E2C" w:rsidRPr="00535990">
        <w:rPr>
          <w:rFonts w:cs="Arial"/>
        </w:rPr>
        <w:t>multilicenciu</w:t>
      </w:r>
      <w:r w:rsidR="004D099F" w:rsidRPr="00535990">
        <w:rPr>
          <w:rFonts w:cs="Arial"/>
        </w:rPr>
        <w:t xml:space="preserve"> (OS MS Windows, MS Office, DB MS SQL, AV </w:t>
      </w:r>
      <w:proofErr w:type="spellStart"/>
      <w:r w:rsidR="004D099F" w:rsidRPr="00535990">
        <w:rPr>
          <w:rFonts w:cs="Arial"/>
        </w:rPr>
        <w:t>Eset</w:t>
      </w:r>
      <w:proofErr w:type="spellEnd"/>
      <w:r w:rsidR="004D099F" w:rsidRPr="00535990">
        <w:rPr>
          <w:rFonts w:cs="Arial"/>
        </w:rPr>
        <w:t xml:space="preserve"> NOD a pod.). Výnimky sú možné pre prípady OEM licencie na SW dodaný spolu s HW (Windows pre operátorské stanice)</w:t>
      </w:r>
      <w:r w:rsidRPr="00535990">
        <w:rPr>
          <w:rFonts w:cs="Arial"/>
        </w:rPr>
        <w:t>.</w:t>
      </w:r>
    </w:p>
    <w:p w14:paraId="4B3B7851" w14:textId="77777777" w:rsidR="00C11DAF" w:rsidRPr="00535990" w:rsidRDefault="00C11DAF" w:rsidP="00412C30">
      <w:pPr>
        <w:pStyle w:val="Text"/>
        <w:numPr>
          <w:ilvl w:val="0"/>
          <w:numId w:val="13"/>
        </w:numPr>
        <w:tabs>
          <w:tab w:val="left" w:pos="709"/>
        </w:tabs>
        <w:overflowPunct/>
        <w:autoSpaceDE/>
        <w:autoSpaceDN/>
        <w:adjustRightInd/>
        <w:spacing w:line="300" w:lineRule="atLeast"/>
        <w:ind w:left="709" w:hanging="425"/>
        <w:textAlignment w:val="auto"/>
        <w:rPr>
          <w:rFonts w:cs="Arial"/>
        </w:rPr>
      </w:pPr>
      <w:r w:rsidRPr="00535990">
        <w:rPr>
          <w:rFonts w:cs="Arial"/>
        </w:rPr>
        <w:t>Stanice musia obsahovať prvky pasívnej bezpečnosti, alebo musia byť prispôsobené na ich aplikáciu.</w:t>
      </w:r>
    </w:p>
    <w:p w14:paraId="43838BAD" w14:textId="77777777" w:rsidR="00C11DAF" w:rsidRPr="00873FA8" w:rsidRDefault="00C11DAF" w:rsidP="00412C30">
      <w:pPr>
        <w:pStyle w:val="Text"/>
        <w:numPr>
          <w:ilvl w:val="0"/>
          <w:numId w:val="13"/>
        </w:numPr>
        <w:tabs>
          <w:tab w:val="left" w:pos="709"/>
        </w:tabs>
        <w:overflowPunct/>
        <w:autoSpaceDE/>
        <w:autoSpaceDN/>
        <w:adjustRightInd/>
        <w:spacing w:line="300" w:lineRule="atLeast"/>
        <w:ind w:left="709" w:hanging="425"/>
        <w:textAlignment w:val="auto"/>
        <w:rPr>
          <w:rFonts w:cs="Arial"/>
        </w:rPr>
      </w:pPr>
      <w:r w:rsidRPr="00535990">
        <w:rPr>
          <w:rFonts w:cs="Arial"/>
        </w:rPr>
        <w:t>Musia mať kompatibilné vstupy a výstupy s pôvodnými systémami</w:t>
      </w:r>
      <w:r w:rsidRPr="00873FA8">
        <w:rPr>
          <w:rFonts w:cs="Arial"/>
        </w:rPr>
        <w:t>.</w:t>
      </w:r>
    </w:p>
    <w:p w14:paraId="289233EE" w14:textId="77777777" w:rsidR="00C11DAF" w:rsidRPr="00745150" w:rsidRDefault="00C11DAF" w:rsidP="00412C30">
      <w:pPr>
        <w:pStyle w:val="Text"/>
        <w:numPr>
          <w:ilvl w:val="0"/>
          <w:numId w:val="13"/>
        </w:numPr>
        <w:tabs>
          <w:tab w:val="left" w:pos="709"/>
        </w:tabs>
        <w:overflowPunct/>
        <w:autoSpaceDE/>
        <w:autoSpaceDN/>
        <w:adjustRightInd/>
        <w:spacing w:line="300" w:lineRule="atLeast"/>
        <w:ind w:left="709" w:hanging="425"/>
        <w:textAlignment w:val="auto"/>
        <w:rPr>
          <w:rFonts w:cs="Arial"/>
        </w:rPr>
      </w:pPr>
      <w:r w:rsidRPr="00745150">
        <w:rPr>
          <w:rFonts w:cs="Arial"/>
        </w:rPr>
        <w:t>Modifikovať elektrické napájanie tak, aby spĺňalo požiadavky nového HW, pri požiadavke na minimálne možné úpravy v existujúcom rozvode a zachovaní filozofie napájania.</w:t>
      </w:r>
    </w:p>
    <w:p w14:paraId="0BDF0143" w14:textId="3778F416" w:rsidR="00C11DAF" w:rsidRPr="00745150" w:rsidRDefault="009F6778" w:rsidP="00412C30">
      <w:pPr>
        <w:pStyle w:val="Text"/>
        <w:numPr>
          <w:ilvl w:val="0"/>
          <w:numId w:val="13"/>
        </w:numPr>
        <w:tabs>
          <w:tab w:val="left" w:pos="709"/>
        </w:tabs>
        <w:overflowPunct/>
        <w:autoSpaceDE/>
        <w:autoSpaceDN/>
        <w:adjustRightInd/>
        <w:spacing w:line="300" w:lineRule="atLeast"/>
        <w:ind w:left="709" w:hanging="425"/>
        <w:textAlignment w:val="auto"/>
        <w:rPr>
          <w:rFonts w:cs="Arial"/>
        </w:rPr>
      </w:pPr>
      <w:r w:rsidRPr="00745150">
        <w:t xml:space="preserve">Zachovať stávajúce riadiace funkcie (ovládanie BQDV, Zimných </w:t>
      </w:r>
      <w:proofErr w:type="spellStart"/>
      <w:r w:rsidRPr="00745150">
        <w:t>ostrekov</w:t>
      </w:r>
      <w:proofErr w:type="spellEnd"/>
      <w:r w:rsidRPr="00745150">
        <w:t xml:space="preserve"> chladiacich veží a VZT) a zabezpečiť plnú podporu posielania povelov </w:t>
      </w:r>
      <w:r w:rsidR="00794DA8">
        <w:t xml:space="preserve">cez </w:t>
      </w:r>
      <w:r w:rsidR="00567C6F" w:rsidRPr="00794DA8">
        <w:t>výpočtové s</w:t>
      </w:r>
      <w:r w:rsidR="00A6392E" w:rsidRPr="00794DA8">
        <w:t>ervery</w:t>
      </w:r>
      <w:r w:rsidR="00567C6F" w:rsidRPr="00794DA8">
        <w:t xml:space="preserve"> </w:t>
      </w:r>
      <w:r w:rsidRPr="00794DA8">
        <w:t>smerom na iné technologické časti.</w:t>
      </w:r>
    </w:p>
    <w:p w14:paraId="05402BFA" w14:textId="77777777" w:rsidR="00725902" w:rsidRPr="00745150" w:rsidRDefault="00725902" w:rsidP="00412C30">
      <w:pPr>
        <w:pStyle w:val="Text"/>
        <w:numPr>
          <w:ilvl w:val="0"/>
          <w:numId w:val="13"/>
        </w:numPr>
        <w:tabs>
          <w:tab w:val="left" w:pos="709"/>
        </w:tabs>
        <w:overflowPunct/>
        <w:autoSpaceDE/>
        <w:autoSpaceDN/>
        <w:adjustRightInd/>
        <w:spacing w:line="300" w:lineRule="atLeast"/>
        <w:ind w:left="709" w:hanging="425"/>
        <w:textAlignment w:val="auto"/>
        <w:rPr>
          <w:rFonts w:cs="Arial"/>
        </w:rPr>
      </w:pPr>
      <w:r w:rsidRPr="00745150">
        <w:rPr>
          <w:rFonts w:cs="Arial"/>
        </w:rPr>
        <w:t>Systém navrhnúť tak, aby bol odolný na podmienky prostredia, v ktorých bude umiestnený.</w:t>
      </w:r>
    </w:p>
    <w:p w14:paraId="09E3D7FC" w14:textId="77777777" w:rsidR="00725902" w:rsidRPr="00C5271A" w:rsidRDefault="00725902" w:rsidP="00412C30">
      <w:pPr>
        <w:pStyle w:val="Text"/>
        <w:numPr>
          <w:ilvl w:val="0"/>
          <w:numId w:val="13"/>
        </w:numPr>
        <w:tabs>
          <w:tab w:val="left" w:pos="709"/>
        </w:tabs>
        <w:overflowPunct/>
        <w:autoSpaceDE/>
        <w:autoSpaceDN/>
        <w:adjustRightInd/>
        <w:spacing w:line="300" w:lineRule="atLeast"/>
        <w:ind w:left="709" w:hanging="425"/>
        <w:textAlignment w:val="auto"/>
        <w:rPr>
          <w:rFonts w:cs="Arial"/>
        </w:rPr>
      </w:pPr>
      <w:r w:rsidRPr="00745150">
        <w:rPr>
          <w:rFonts w:cs="Arial"/>
        </w:rPr>
        <w:t xml:space="preserve">Budú zachované bezpečnostné opatrenia doplnené realizovaním IPR13003 s ohľadom na vývoj hrozieb od </w:t>
      </w:r>
      <w:r w:rsidRPr="006F229F">
        <w:rPr>
          <w:rFonts w:cs="Arial"/>
        </w:rPr>
        <w:t>konca realizácie.</w:t>
      </w:r>
    </w:p>
    <w:p w14:paraId="04E1A0F0" w14:textId="77777777" w:rsidR="00BD0B5A" w:rsidRPr="00C5271A" w:rsidRDefault="00BD0B5A" w:rsidP="00BD0B5A">
      <w:pPr>
        <w:ind w:firstLine="567"/>
        <w:jc w:val="both"/>
        <w:rPr>
          <w:rFonts w:ascii="Arial" w:hAnsi="Arial" w:cs="Arial"/>
          <w:sz w:val="20"/>
        </w:rPr>
      </w:pPr>
    </w:p>
    <w:p w14:paraId="5EE7C81D" w14:textId="77777777" w:rsidR="00C11DAF" w:rsidRPr="00873FA8" w:rsidRDefault="00C11DAF" w:rsidP="00BD0B5A">
      <w:pPr>
        <w:ind w:firstLine="567"/>
        <w:jc w:val="both"/>
        <w:rPr>
          <w:rFonts w:ascii="Arial" w:hAnsi="Arial" w:cs="Arial"/>
          <w:sz w:val="20"/>
        </w:rPr>
      </w:pPr>
      <w:r w:rsidRPr="00C5271A">
        <w:rPr>
          <w:rFonts w:ascii="Arial" w:hAnsi="Arial" w:cs="Arial"/>
          <w:sz w:val="20"/>
        </w:rPr>
        <w:t xml:space="preserve">TPS po realizácii tohto IPR zabezpečí </w:t>
      </w:r>
      <w:r w:rsidR="00DF500C" w:rsidRPr="00B1762E">
        <w:rPr>
          <w:rFonts w:ascii="Arial" w:hAnsi="Arial" w:cs="Arial"/>
          <w:sz w:val="20"/>
        </w:rPr>
        <w:t xml:space="preserve">minimálne </w:t>
      </w:r>
      <w:r w:rsidRPr="00873FA8">
        <w:rPr>
          <w:rFonts w:ascii="Arial" w:hAnsi="Arial" w:cs="Arial"/>
          <w:sz w:val="20"/>
        </w:rPr>
        <w:t>všetk</w:t>
      </w:r>
      <w:r w:rsidR="007017FF" w:rsidRPr="00873FA8">
        <w:rPr>
          <w:rFonts w:ascii="Arial" w:hAnsi="Arial" w:cs="Arial"/>
          <w:sz w:val="20"/>
        </w:rPr>
        <w:t>y funkcie pôvodného systému TPS.</w:t>
      </w:r>
    </w:p>
    <w:p w14:paraId="7CF4F1D3" w14:textId="77777777" w:rsidR="00C11DAF" w:rsidRPr="00873FA8" w:rsidRDefault="00C11DAF" w:rsidP="00725902">
      <w:pPr>
        <w:ind w:firstLine="567"/>
        <w:jc w:val="both"/>
        <w:rPr>
          <w:rFonts w:ascii="Arial" w:hAnsi="Arial" w:cs="Arial"/>
          <w:sz w:val="20"/>
        </w:rPr>
      </w:pPr>
      <w:r w:rsidRPr="00873FA8">
        <w:rPr>
          <w:rFonts w:ascii="Arial" w:hAnsi="Arial" w:cs="Arial"/>
          <w:sz w:val="20"/>
        </w:rPr>
        <w:t>Nepredpokladá sa zmena algoritmov výpočtových funkcií, ani zmena množstva a kvality zobrazovaných parametrov voči momentálnemu stavu. V prípade zmeny algoritmov výpočtových funkcií je potrebné dané algoritmy upraviť a dodať v textovej a/alebo grafickej forme.</w:t>
      </w:r>
    </w:p>
    <w:p w14:paraId="5BEE1E11" w14:textId="77777777" w:rsidR="00C11DAF" w:rsidRPr="00873FA8" w:rsidRDefault="00C11DAF" w:rsidP="00725902">
      <w:pPr>
        <w:ind w:firstLine="567"/>
        <w:jc w:val="both"/>
        <w:rPr>
          <w:rFonts w:ascii="Arial" w:hAnsi="Arial" w:cs="Arial"/>
          <w:sz w:val="20"/>
        </w:rPr>
      </w:pPr>
      <w:r w:rsidRPr="00873FA8">
        <w:rPr>
          <w:rFonts w:ascii="Arial" w:hAnsi="Arial" w:cs="Arial"/>
          <w:sz w:val="20"/>
        </w:rPr>
        <w:t>TPS po výmene musí umožniť budúce rozšírenie pre riadiace PLC technológie.</w:t>
      </w:r>
    </w:p>
    <w:p w14:paraId="59045A1A" w14:textId="403E86BC" w:rsidR="00C11DAF" w:rsidRPr="00745150" w:rsidRDefault="00C11DAF" w:rsidP="00725902">
      <w:pPr>
        <w:ind w:firstLine="567"/>
        <w:jc w:val="both"/>
        <w:rPr>
          <w:rFonts w:ascii="Arial" w:hAnsi="Arial" w:cs="Arial"/>
          <w:sz w:val="20"/>
        </w:rPr>
      </w:pPr>
      <w:r w:rsidRPr="00873FA8">
        <w:rPr>
          <w:rFonts w:ascii="Arial" w:hAnsi="Arial" w:cs="Arial"/>
          <w:sz w:val="20"/>
        </w:rPr>
        <w:t>Komunikačný protokol</w:t>
      </w:r>
      <w:r w:rsidR="00A62D15">
        <w:rPr>
          <w:rFonts w:ascii="Arial" w:hAnsi="Arial" w:cs="Arial"/>
          <w:sz w:val="20"/>
        </w:rPr>
        <w:t xml:space="preserve"> nových</w:t>
      </w:r>
      <w:r w:rsidR="003A55E8">
        <w:rPr>
          <w:rFonts w:ascii="Arial" w:hAnsi="Arial" w:cs="Arial"/>
          <w:sz w:val="20"/>
        </w:rPr>
        <w:t xml:space="preserve"> PLC</w:t>
      </w:r>
      <w:r w:rsidRPr="00873FA8">
        <w:rPr>
          <w:rFonts w:ascii="Arial" w:hAnsi="Arial" w:cs="Arial"/>
          <w:sz w:val="20"/>
        </w:rPr>
        <w:t xml:space="preserve"> musí byť otvorený alebo musia byť dostupné SW komponenty pre integráciu do výpočtových systémov TPS</w:t>
      </w:r>
      <w:r w:rsidR="00A62D15">
        <w:rPr>
          <w:rFonts w:ascii="Arial" w:hAnsi="Arial" w:cs="Arial"/>
          <w:sz w:val="20"/>
        </w:rPr>
        <w:t xml:space="preserve">. </w:t>
      </w:r>
      <w:r w:rsidR="00A62D15" w:rsidRPr="00A62D15">
        <w:rPr>
          <w:rFonts w:ascii="Arial" w:hAnsi="Arial" w:cs="Arial"/>
          <w:sz w:val="20"/>
        </w:rPr>
        <w:t>Existujúce komunikačné protokoly musia zostať zachované</w:t>
      </w:r>
      <w:r w:rsidR="00A62D15">
        <w:rPr>
          <w:rFonts w:ascii="Arial" w:hAnsi="Arial" w:cs="Arial"/>
          <w:sz w:val="20"/>
        </w:rPr>
        <w:t>.</w:t>
      </w:r>
    </w:p>
    <w:p w14:paraId="17016ED1" w14:textId="77777777" w:rsidR="00C11DAF" w:rsidRPr="00745150" w:rsidRDefault="00C11DAF" w:rsidP="00725902">
      <w:pPr>
        <w:ind w:firstLine="567"/>
        <w:jc w:val="both"/>
        <w:rPr>
          <w:rFonts w:ascii="Arial" w:hAnsi="Arial" w:cs="Arial"/>
          <w:sz w:val="20"/>
        </w:rPr>
      </w:pPr>
      <w:r w:rsidRPr="00745150">
        <w:rPr>
          <w:rFonts w:ascii="Arial" w:hAnsi="Arial" w:cs="Arial"/>
          <w:sz w:val="20"/>
        </w:rPr>
        <w:t>Predpokladá sa že, pri doplnení inovovaných systémov SKR a elektro merané parametre bude spracovať PLC a tiež PLC ich bude posielať v tvare VTQ – Hodnota, časová značka, kvalita.</w:t>
      </w:r>
    </w:p>
    <w:p w14:paraId="2D04F376" w14:textId="209B1A27" w:rsidR="00C11DAF" w:rsidRPr="00873FA8" w:rsidRDefault="00C11DAF" w:rsidP="00725902">
      <w:pPr>
        <w:ind w:firstLine="567"/>
        <w:jc w:val="both"/>
        <w:rPr>
          <w:rFonts w:ascii="Arial" w:hAnsi="Arial" w:cs="Arial"/>
          <w:sz w:val="20"/>
        </w:rPr>
      </w:pPr>
      <w:r w:rsidRPr="006F229F">
        <w:rPr>
          <w:rFonts w:ascii="Arial" w:hAnsi="Arial" w:cs="Arial"/>
          <w:sz w:val="20"/>
        </w:rPr>
        <w:t>Vizualizačný systém musí byť zachovaný z dôvodu udržania spôsobilostí prevádzkového personálu s minimálnou potrebou školení. Vizualizácia riešená plne graficky. Celá technológia je zobrazovaná v reálnom č</w:t>
      </w:r>
      <w:r w:rsidRPr="00C5271A">
        <w:rPr>
          <w:rFonts w:ascii="Arial" w:hAnsi="Arial" w:cs="Arial"/>
          <w:sz w:val="20"/>
        </w:rPr>
        <w:t>ase a v</w:t>
      </w:r>
      <w:r w:rsidR="00A6392E" w:rsidRPr="00C5271A">
        <w:rPr>
          <w:rFonts w:ascii="Arial" w:hAnsi="Arial" w:cs="Arial"/>
          <w:sz w:val="20"/>
        </w:rPr>
        <w:t xml:space="preserve"> historických </w:t>
      </w:r>
      <w:r w:rsidR="00811DF5" w:rsidRPr="00B1762E">
        <w:rPr>
          <w:rFonts w:ascii="Arial" w:hAnsi="Arial" w:cs="Arial"/>
          <w:sz w:val="20"/>
        </w:rPr>
        <w:t>blokoch</w:t>
      </w:r>
      <w:r w:rsidR="00A6392E" w:rsidRPr="00873FA8">
        <w:rPr>
          <w:rFonts w:ascii="Arial" w:hAnsi="Arial" w:cs="Arial"/>
          <w:sz w:val="20"/>
        </w:rPr>
        <w:t xml:space="preserve"> </w:t>
      </w:r>
      <w:proofErr w:type="spellStart"/>
      <w:r w:rsidR="00A6392E" w:rsidRPr="00873FA8">
        <w:rPr>
          <w:rFonts w:ascii="Arial" w:hAnsi="Arial" w:cs="Arial"/>
          <w:sz w:val="20"/>
        </w:rPr>
        <w:t>Wonderware</w:t>
      </w:r>
      <w:proofErr w:type="spellEnd"/>
      <w:r w:rsidR="00A6392E" w:rsidRPr="00873FA8">
        <w:rPr>
          <w:rFonts w:ascii="Arial" w:hAnsi="Arial" w:cs="Arial"/>
          <w:sz w:val="20"/>
        </w:rPr>
        <w:t xml:space="preserve"> </w:t>
      </w:r>
      <w:proofErr w:type="spellStart"/>
      <w:r w:rsidR="00A6392E" w:rsidRPr="00873FA8">
        <w:rPr>
          <w:rFonts w:ascii="Arial" w:hAnsi="Arial" w:cs="Arial"/>
          <w:sz w:val="20"/>
        </w:rPr>
        <w:t>Historian</w:t>
      </w:r>
      <w:proofErr w:type="spellEnd"/>
      <w:r w:rsidRPr="00873FA8">
        <w:rPr>
          <w:rFonts w:ascii="Arial" w:hAnsi="Arial" w:cs="Arial"/>
          <w:sz w:val="20"/>
        </w:rPr>
        <w:t xml:space="preserve"> sú uchovávané všetky namerané technologické hodnoty ako aj zásahy operátora. V technologickej schéme sú zobrazované hodnoty jednotlivých meraní. Ovládanie systému je v plnej miere umožnené kurzorom ovládaným cez polohovacie zariadenie – počítačovú myš. Klávesnica sa využíva na písanie hesla a mena. Ovládacie a signalizačné prvky, ako aj požiadavky na </w:t>
      </w:r>
      <w:proofErr w:type="spellStart"/>
      <w:r w:rsidRPr="00873FA8">
        <w:rPr>
          <w:rFonts w:ascii="Arial" w:hAnsi="Arial" w:cs="Arial"/>
          <w:sz w:val="20"/>
        </w:rPr>
        <w:t>interfejs</w:t>
      </w:r>
      <w:proofErr w:type="spellEnd"/>
      <w:r w:rsidRPr="00873FA8">
        <w:rPr>
          <w:rFonts w:ascii="Arial" w:hAnsi="Arial" w:cs="Arial"/>
          <w:sz w:val="20"/>
        </w:rPr>
        <w:t xml:space="preserve"> „človek - stroj“ HMI budú v súlade s existujúcou filozofiou. Pre nové a doplňované zariadenia sa predpokladá plniť požiadavky Inovácie prevádzkových SKR a Elektro a súčasného TPS, konkrétne definované v V01-5304512/PD/PSP.00/34/G2D/03 „PSP INO V-2, časť G2 V01-5304512/PD/PSP.00/34/G2D/03, G2D. TPS, CHO.</w:t>
      </w:r>
    </w:p>
    <w:p w14:paraId="31FCBDCD" w14:textId="697C84C4" w:rsidR="00C11DAF" w:rsidRPr="00873FA8" w:rsidRDefault="00C11DAF" w:rsidP="00725902">
      <w:pPr>
        <w:ind w:firstLine="567"/>
        <w:jc w:val="both"/>
        <w:rPr>
          <w:rFonts w:ascii="Arial" w:hAnsi="Arial" w:cs="Arial"/>
          <w:sz w:val="20"/>
        </w:rPr>
      </w:pPr>
      <w:r w:rsidRPr="00873FA8">
        <w:rPr>
          <w:rFonts w:ascii="Arial" w:hAnsi="Arial" w:cs="Arial"/>
          <w:sz w:val="20"/>
        </w:rPr>
        <w:lastRenderedPageBreak/>
        <w:t xml:space="preserve">Nový systém bude </w:t>
      </w:r>
      <w:r w:rsidR="00DD4BEF" w:rsidRPr="00873FA8">
        <w:rPr>
          <w:rFonts w:ascii="Arial" w:hAnsi="Arial" w:cs="Arial"/>
          <w:sz w:val="20"/>
        </w:rPr>
        <w:t>plniť</w:t>
      </w:r>
      <w:r w:rsidR="00567C6F" w:rsidRPr="00873FA8">
        <w:rPr>
          <w:rFonts w:ascii="Arial" w:hAnsi="Arial" w:cs="Arial"/>
          <w:sz w:val="20"/>
        </w:rPr>
        <w:t xml:space="preserve"> </w:t>
      </w:r>
      <w:r w:rsidR="00DD4BEF" w:rsidRPr="00873FA8">
        <w:rPr>
          <w:rFonts w:ascii="Arial" w:hAnsi="Arial" w:cs="Arial"/>
          <w:sz w:val="20"/>
        </w:rPr>
        <w:t>funkcie</w:t>
      </w:r>
      <w:r w:rsidR="00567C6F" w:rsidRPr="00873FA8">
        <w:rPr>
          <w:rFonts w:ascii="Arial" w:hAnsi="Arial" w:cs="Arial"/>
          <w:sz w:val="20"/>
        </w:rPr>
        <w:t xml:space="preserve"> </w:t>
      </w:r>
      <w:r w:rsidRPr="00873FA8">
        <w:rPr>
          <w:rFonts w:ascii="Arial" w:hAnsi="Arial" w:cs="Arial"/>
          <w:sz w:val="20"/>
        </w:rPr>
        <w:t>zber</w:t>
      </w:r>
      <w:r w:rsidR="00567C6F" w:rsidRPr="00873FA8">
        <w:rPr>
          <w:rFonts w:ascii="Arial" w:hAnsi="Arial" w:cs="Arial"/>
          <w:sz w:val="20"/>
        </w:rPr>
        <w:t>u</w:t>
      </w:r>
      <w:r w:rsidRPr="00873FA8">
        <w:rPr>
          <w:rFonts w:ascii="Arial" w:hAnsi="Arial" w:cs="Arial"/>
          <w:sz w:val="20"/>
        </w:rPr>
        <w:t xml:space="preserve"> dát, riadeni</w:t>
      </w:r>
      <w:r w:rsidR="00567C6F" w:rsidRPr="00873FA8">
        <w:rPr>
          <w:rFonts w:ascii="Arial" w:hAnsi="Arial" w:cs="Arial"/>
          <w:sz w:val="20"/>
        </w:rPr>
        <w:t>a</w:t>
      </w:r>
      <w:r w:rsidRPr="00873FA8">
        <w:rPr>
          <w:rFonts w:ascii="Arial" w:hAnsi="Arial" w:cs="Arial"/>
          <w:sz w:val="20"/>
        </w:rPr>
        <w:t xml:space="preserve"> a spracovani</w:t>
      </w:r>
      <w:r w:rsidR="00567C6F" w:rsidRPr="00873FA8">
        <w:rPr>
          <w:rFonts w:ascii="Arial" w:hAnsi="Arial" w:cs="Arial"/>
          <w:sz w:val="20"/>
        </w:rPr>
        <w:t>a</w:t>
      </w:r>
      <w:r w:rsidRPr="00873FA8">
        <w:rPr>
          <w:rFonts w:ascii="Arial" w:hAnsi="Arial" w:cs="Arial"/>
          <w:sz w:val="20"/>
        </w:rPr>
        <w:t xml:space="preserve"> informačných databáz</w:t>
      </w:r>
      <w:r w:rsidR="00567C6F" w:rsidRPr="00873FA8">
        <w:rPr>
          <w:rFonts w:ascii="Arial" w:hAnsi="Arial" w:cs="Arial"/>
          <w:sz w:val="20"/>
        </w:rPr>
        <w:t xml:space="preserve">, </w:t>
      </w:r>
      <w:r w:rsidR="00DD4BEF" w:rsidRPr="00873FA8">
        <w:rPr>
          <w:rFonts w:ascii="Arial" w:hAnsi="Arial" w:cs="Arial"/>
          <w:sz w:val="20"/>
        </w:rPr>
        <w:t>ktoré</w:t>
      </w:r>
      <w:r w:rsidR="00567C6F" w:rsidRPr="00873FA8">
        <w:rPr>
          <w:rFonts w:ascii="Arial" w:hAnsi="Arial" w:cs="Arial"/>
          <w:sz w:val="20"/>
        </w:rPr>
        <w:t xml:space="preserve"> </w:t>
      </w:r>
      <w:r w:rsidR="00DD4BEF" w:rsidRPr="00873FA8">
        <w:rPr>
          <w:rFonts w:ascii="Arial" w:hAnsi="Arial" w:cs="Arial"/>
          <w:sz w:val="20"/>
        </w:rPr>
        <w:t>budú</w:t>
      </w:r>
      <w:r w:rsidR="00567C6F" w:rsidRPr="00873FA8">
        <w:rPr>
          <w:rFonts w:ascii="Arial" w:hAnsi="Arial" w:cs="Arial"/>
          <w:sz w:val="20"/>
        </w:rPr>
        <w:t xml:space="preserve"> </w:t>
      </w:r>
      <w:r w:rsidR="00DD4BEF" w:rsidRPr="00873FA8">
        <w:rPr>
          <w:rFonts w:ascii="Arial" w:hAnsi="Arial" w:cs="Arial"/>
          <w:sz w:val="20"/>
        </w:rPr>
        <w:t>zhodné</w:t>
      </w:r>
      <w:r w:rsidR="00567C6F" w:rsidRPr="00873FA8">
        <w:rPr>
          <w:rFonts w:ascii="Arial" w:hAnsi="Arial" w:cs="Arial"/>
          <w:sz w:val="20"/>
        </w:rPr>
        <w:t xml:space="preserve"> </w:t>
      </w:r>
      <w:r w:rsidRPr="00873FA8">
        <w:rPr>
          <w:rFonts w:ascii="Arial" w:hAnsi="Arial" w:cs="Arial"/>
          <w:sz w:val="20"/>
        </w:rPr>
        <w:t>s</w:t>
      </w:r>
      <w:r w:rsidR="00567C6F" w:rsidRPr="00873FA8">
        <w:rPr>
          <w:rFonts w:ascii="Arial" w:hAnsi="Arial" w:cs="Arial"/>
          <w:sz w:val="20"/>
        </w:rPr>
        <w:t> </w:t>
      </w:r>
      <w:r w:rsidR="00B8273F" w:rsidRPr="00873FA8">
        <w:rPr>
          <w:rFonts w:ascii="Arial" w:hAnsi="Arial" w:cs="Arial"/>
          <w:sz w:val="20"/>
        </w:rPr>
        <w:t>pôvodným</w:t>
      </w:r>
      <w:r w:rsidR="00567C6F" w:rsidRPr="00873FA8">
        <w:rPr>
          <w:rFonts w:ascii="Arial" w:hAnsi="Arial" w:cs="Arial"/>
          <w:sz w:val="20"/>
        </w:rPr>
        <w:t xml:space="preserve"> systémom</w:t>
      </w:r>
      <w:r w:rsidRPr="00873FA8">
        <w:rPr>
          <w:rFonts w:ascii="Arial" w:hAnsi="Arial" w:cs="Arial"/>
          <w:sz w:val="20"/>
        </w:rPr>
        <w:t xml:space="preserve">. Umožní sledovanie procesu v reálnom čase a prezentovanie stavov technologického procesu. Vizualizačný systém musí umožniť okamžité upozornenie obsluhy na prekročenie snímaných parametrov. Súčasťou budú podprogramy na zaznamenávanie, archiváciu, trendy, zobrazovanie dát, vyhodnocovanie a zobrazovanie alarmov a na spracovanie dát. Do historických súborov budú zaznamenávané hodnoty vybraných veličín, </w:t>
      </w:r>
      <w:proofErr w:type="spellStart"/>
      <w:r w:rsidRPr="00873FA8">
        <w:rPr>
          <w:rFonts w:ascii="Arial" w:hAnsi="Arial" w:cs="Arial"/>
          <w:sz w:val="20"/>
        </w:rPr>
        <w:t>alarmové</w:t>
      </w:r>
      <w:proofErr w:type="spellEnd"/>
      <w:r w:rsidRPr="00873FA8">
        <w:rPr>
          <w:rFonts w:ascii="Arial" w:hAnsi="Arial" w:cs="Arial"/>
          <w:sz w:val="20"/>
        </w:rPr>
        <w:t xml:space="preserve"> hlásenia. </w:t>
      </w:r>
    </w:p>
    <w:p w14:paraId="480A2356" w14:textId="77777777" w:rsidR="00D4712E" w:rsidRPr="00745150" w:rsidRDefault="00C11DAF" w:rsidP="00872E26">
      <w:pPr>
        <w:ind w:firstLine="567"/>
        <w:jc w:val="both"/>
        <w:rPr>
          <w:rFonts w:ascii="Arial" w:hAnsi="Arial" w:cs="Arial"/>
          <w:sz w:val="20"/>
        </w:rPr>
      </w:pPr>
      <w:r w:rsidRPr="00745150">
        <w:rPr>
          <w:rFonts w:ascii="Arial" w:hAnsi="Arial" w:cs="Arial"/>
          <w:sz w:val="20"/>
        </w:rPr>
        <w:t>Komunikáciu s pôvodným riadením je potrebné uskutočniť pomocou už existujúcich komunikačných protokolov TPS, musí byť riešená v zmysle požiadaviek na súčasný TPS a jeho spôsoby komunikácie bez nutnosti zásahu do nadväzných systémov.</w:t>
      </w:r>
    </w:p>
    <w:p w14:paraId="47FA671E" w14:textId="77777777" w:rsidR="00C11DAF" w:rsidRPr="00745150" w:rsidRDefault="00C11DAF" w:rsidP="00725902">
      <w:pPr>
        <w:ind w:firstLine="567"/>
        <w:jc w:val="both"/>
        <w:rPr>
          <w:rFonts w:ascii="Arial" w:hAnsi="Arial" w:cs="Arial"/>
          <w:sz w:val="20"/>
        </w:rPr>
      </w:pPr>
      <w:r w:rsidRPr="00745150">
        <w:rPr>
          <w:rFonts w:ascii="Arial" w:hAnsi="Arial" w:cs="Arial"/>
          <w:sz w:val="20"/>
        </w:rPr>
        <w:t>Dodávateľ musí dokladovať referencie na svoju dodávku.</w:t>
      </w:r>
    </w:p>
    <w:p w14:paraId="6C52D1AC" w14:textId="77777777" w:rsidR="00C11DAF" w:rsidRPr="00C5271A" w:rsidRDefault="00C11DAF" w:rsidP="00725902">
      <w:pPr>
        <w:ind w:firstLine="567"/>
        <w:jc w:val="both"/>
        <w:rPr>
          <w:rFonts w:ascii="Arial" w:hAnsi="Arial" w:cs="Arial"/>
          <w:sz w:val="20"/>
        </w:rPr>
      </w:pPr>
      <w:r w:rsidRPr="006F229F">
        <w:rPr>
          <w:rFonts w:ascii="Arial" w:hAnsi="Arial" w:cs="Arial"/>
          <w:sz w:val="20"/>
        </w:rPr>
        <w:t>Nav</w:t>
      </w:r>
      <w:r w:rsidRPr="00C5271A">
        <w:rPr>
          <w:rFonts w:ascii="Arial" w:hAnsi="Arial" w:cs="Arial"/>
          <w:sz w:val="20"/>
        </w:rPr>
        <w:t>rhované riešenie, použitý elektrotechnický materiál a prevedenie montážnych prác bude vyhovovať všetkým platným bezpečnostným a prevádzkovým predpisom a normám, ako aj a predpisom a normám STN.</w:t>
      </w:r>
    </w:p>
    <w:p w14:paraId="4042A347" w14:textId="77777777" w:rsidR="00C11DAF" w:rsidRPr="00B1762E" w:rsidRDefault="00C11DAF" w:rsidP="00725902">
      <w:pPr>
        <w:ind w:firstLine="567"/>
        <w:jc w:val="both"/>
        <w:rPr>
          <w:rFonts w:ascii="Arial" w:hAnsi="Arial" w:cs="Arial"/>
          <w:sz w:val="20"/>
        </w:rPr>
      </w:pPr>
      <w:r w:rsidRPr="00C5271A">
        <w:rPr>
          <w:rFonts w:ascii="Arial" w:hAnsi="Arial" w:cs="Arial"/>
          <w:sz w:val="20"/>
        </w:rPr>
        <w:t>Súčasťou dodávky budú aj nasledovné doklady:</w:t>
      </w:r>
    </w:p>
    <w:p w14:paraId="577EB4EE" w14:textId="77777777" w:rsidR="00C11DAF" w:rsidRPr="00873FA8" w:rsidRDefault="00C11DAF" w:rsidP="00412C30">
      <w:pPr>
        <w:pStyle w:val="Text"/>
        <w:numPr>
          <w:ilvl w:val="0"/>
          <w:numId w:val="15"/>
        </w:numPr>
        <w:tabs>
          <w:tab w:val="left" w:pos="709"/>
        </w:tabs>
        <w:overflowPunct/>
        <w:autoSpaceDE/>
        <w:autoSpaceDN/>
        <w:adjustRightInd/>
        <w:spacing w:line="300" w:lineRule="atLeast"/>
        <w:ind w:left="709" w:hanging="425"/>
        <w:textAlignment w:val="auto"/>
        <w:rPr>
          <w:rFonts w:cs="Arial"/>
        </w:rPr>
      </w:pPr>
      <w:r w:rsidRPr="00873FA8">
        <w:rPr>
          <w:rFonts w:cs="Arial"/>
        </w:rPr>
        <w:t>Dokladovanie životnosti.</w:t>
      </w:r>
    </w:p>
    <w:p w14:paraId="32EFFC02" w14:textId="77777777" w:rsidR="00C11DAF" w:rsidRPr="00873FA8" w:rsidRDefault="00C11DAF" w:rsidP="00412C30">
      <w:pPr>
        <w:pStyle w:val="Text"/>
        <w:numPr>
          <w:ilvl w:val="0"/>
          <w:numId w:val="15"/>
        </w:numPr>
        <w:tabs>
          <w:tab w:val="left" w:pos="709"/>
        </w:tabs>
        <w:overflowPunct/>
        <w:autoSpaceDE/>
        <w:autoSpaceDN/>
        <w:adjustRightInd/>
        <w:spacing w:line="300" w:lineRule="atLeast"/>
        <w:ind w:left="709" w:hanging="425"/>
        <w:textAlignment w:val="auto"/>
        <w:rPr>
          <w:rFonts w:cs="Arial"/>
        </w:rPr>
      </w:pPr>
      <w:r w:rsidRPr="00873FA8">
        <w:rPr>
          <w:rFonts w:cs="Arial"/>
        </w:rPr>
        <w:t>Protokoly o zhode.</w:t>
      </w:r>
    </w:p>
    <w:p w14:paraId="3BA3A1A2" w14:textId="77777777" w:rsidR="00C11DAF" w:rsidRPr="00873FA8" w:rsidRDefault="00C11DAF" w:rsidP="00412C30">
      <w:pPr>
        <w:pStyle w:val="Text"/>
        <w:numPr>
          <w:ilvl w:val="0"/>
          <w:numId w:val="15"/>
        </w:numPr>
        <w:tabs>
          <w:tab w:val="left" w:pos="709"/>
        </w:tabs>
        <w:overflowPunct/>
        <w:autoSpaceDE/>
        <w:autoSpaceDN/>
        <w:adjustRightInd/>
        <w:spacing w:line="300" w:lineRule="atLeast"/>
        <w:ind w:left="709" w:hanging="425"/>
        <w:textAlignment w:val="auto"/>
        <w:rPr>
          <w:rFonts w:cs="Arial"/>
        </w:rPr>
      </w:pPr>
      <w:r w:rsidRPr="00873FA8">
        <w:rPr>
          <w:rFonts w:cs="Arial"/>
        </w:rPr>
        <w:t>Certifikáty kvality.</w:t>
      </w:r>
    </w:p>
    <w:p w14:paraId="0F7C9394" w14:textId="77777777" w:rsidR="00C11DAF" w:rsidRPr="00873FA8" w:rsidRDefault="00C11DAF" w:rsidP="00412C30">
      <w:pPr>
        <w:pStyle w:val="Text"/>
        <w:numPr>
          <w:ilvl w:val="0"/>
          <w:numId w:val="15"/>
        </w:numPr>
        <w:tabs>
          <w:tab w:val="left" w:pos="709"/>
        </w:tabs>
        <w:overflowPunct/>
        <w:autoSpaceDE/>
        <w:autoSpaceDN/>
        <w:adjustRightInd/>
        <w:spacing w:line="300" w:lineRule="atLeast"/>
        <w:ind w:left="709" w:hanging="425"/>
        <w:textAlignment w:val="auto"/>
        <w:rPr>
          <w:rFonts w:cs="Arial"/>
        </w:rPr>
      </w:pPr>
      <w:r w:rsidRPr="00873FA8">
        <w:rPr>
          <w:rFonts w:cs="Arial"/>
        </w:rPr>
        <w:t>Protokoly zo skúšok potvrdzujúce plnenie požiadaviek.</w:t>
      </w:r>
    </w:p>
    <w:p w14:paraId="3936526F" w14:textId="77777777" w:rsidR="00C11DAF" w:rsidRPr="00873FA8" w:rsidRDefault="00C11DAF" w:rsidP="00412C30">
      <w:pPr>
        <w:pStyle w:val="Text"/>
        <w:numPr>
          <w:ilvl w:val="0"/>
          <w:numId w:val="15"/>
        </w:numPr>
        <w:tabs>
          <w:tab w:val="left" w:pos="709"/>
        </w:tabs>
        <w:overflowPunct/>
        <w:autoSpaceDE/>
        <w:autoSpaceDN/>
        <w:adjustRightInd/>
        <w:spacing w:line="300" w:lineRule="atLeast"/>
        <w:ind w:left="709" w:hanging="425"/>
        <w:textAlignment w:val="auto"/>
        <w:rPr>
          <w:rFonts w:cs="Arial"/>
        </w:rPr>
      </w:pPr>
      <w:r w:rsidRPr="00873FA8">
        <w:rPr>
          <w:rFonts w:cs="Arial"/>
        </w:rPr>
        <w:t>Technické podmienky.</w:t>
      </w:r>
    </w:p>
    <w:p w14:paraId="7405329B" w14:textId="77777777" w:rsidR="00725902" w:rsidRPr="00873FA8" w:rsidRDefault="00C11DAF" w:rsidP="00412C30">
      <w:pPr>
        <w:pStyle w:val="Text"/>
        <w:numPr>
          <w:ilvl w:val="0"/>
          <w:numId w:val="15"/>
        </w:numPr>
        <w:tabs>
          <w:tab w:val="left" w:pos="709"/>
        </w:tabs>
        <w:overflowPunct/>
        <w:autoSpaceDE/>
        <w:autoSpaceDN/>
        <w:adjustRightInd/>
        <w:spacing w:line="300" w:lineRule="atLeast"/>
        <w:ind w:left="709" w:hanging="425"/>
        <w:textAlignment w:val="auto"/>
        <w:rPr>
          <w:rFonts w:cs="Arial"/>
        </w:rPr>
      </w:pPr>
      <w:r w:rsidRPr="00873FA8">
        <w:rPr>
          <w:rFonts w:cs="Arial"/>
        </w:rPr>
        <w:t>Príslušná technická dokumentácia (katalógy, STD, …).</w:t>
      </w:r>
    </w:p>
    <w:p w14:paraId="06734CB0" w14:textId="77777777" w:rsidR="00725902" w:rsidRPr="00873FA8" w:rsidRDefault="00725902" w:rsidP="00725902">
      <w:pPr>
        <w:ind w:firstLine="567"/>
        <w:jc w:val="both"/>
        <w:rPr>
          <w:rFonts w:ascii="Arial" w:hAnsi="Arial" w:cs="Arial"/>
          <w:sz w:val="20"/>
        </w:rPr>
      </w:pPr>
    </w:p>
    <w:p w14:paraId="1051B077" w14:textId="77777777" w:rsidR="00C11DAF" w:rsidRPr="00873FA8" w:rsidRDefault="00C11DAF" w:rsidP="00725902">
      <w:pPr>
        <w:ind w:firstLine="567"/>
        <w:jc w:val="both"/>
        <w:rPr>
          <w:rFonts w:ascii="Arial" w:hAnsi="Arial" w:cs="Arial"/>
          <w:sz w:val="20"/>
        </w:rPr>
      </w:pPr>
      <w:r w:rsidRPr="00873FA8">
        <w:rPr>
          <w:rFonts w:ascii="Arial" w:hAnsi="Arial" w:cs="Arial"/>
          <w:sz w:val="20"/>
        </w:rPr>
        <w:t>Spoľahlivosť použitých komponentov svojím príspevkom nesmie zhoršiť súčasnú úroveň stability normálnej prevádzky blokov JE V2 (túto požiadavku treba dokladovať i dokumentačne, t. j. certifikátmi, plánom kvality, …).</w:t>
      </w:r>
    </w:p>
    <w:p w14:paraId="28EB855F" w14:textId="77777777" w:rsidR="00725902" w:rsidRPr="00873FA8" w:rsidRDefault="00725902" w:rsidP="00725902">
      <w:pPr>
        <w:ind w:firstLine="567"/>
        <w:jc w:val="both"/>
        <w:rPr>
          <w:rFonts w:ascii="Arial" w:hAnsi="Arial" w:cs="Arial"/>
          <w:sz w:val="20"/>
        </w:rPr>
      </w:pPr>
    </w:p>
    <w:p w14:paraId="6E685391" w14:textId="77777777" w:rsidR="00C11DAF" w:rsidRPr="00873FA8" w:rsidRDefault="00C11DAF" w:rsidP="00725902">
      <w:pPr>
        <w:ind w:firstLine="567"/>
        <w:jc w:val="both"/>
        <w:rPr>
          <w:rFonts w:ascii="Arial" w:hAnsi="Arial" w:cs="Arial"/>
          <w:sz w:val="20"/>
        </w:rPr>
      </w:pPr>
      <w:r w:rsidRPr="00873FA8">
        <w:rPr>
          <w:rFonts w:ascii="Arial" w:hAnsi="Arial" w:cs="Arial"/>
          <w:sz w:val="20"/>
        </w:rPr>
        <w:t xml:space="preserve">Vo všeobecnosti výber zariadení pre JE </w:t>
      </w:r>
      <w:proofErr w:type="spellStart"/>
      <w:r w:rsidRPr="00873FA8">
        <w:rPr>
          <w:rFonts w:ascii="Arial" w:hAnsi="Arial" w:cs="Arial"/>
          <w:sz w:val="20"/>
        </w:rPr>
        <w:t>je</w:t>
      </w:r>
      <w:proofErr w:type="spellEnd"/>
      <w:r w:rsidRPr="00873FA8">
        <w:rPr>
          <w:rFonts w:ascii="Arial" w:hAnsi="Arial" w:cs="Arial"/>
          <w:sz w:val="20"/>
        </w:rPr>
        <w:t xml:space="preserve"> v zásade obmedzený:</w:t>
      </w:r>
    </w:p>
    <w:p w14:paraId="335ADB83" w14:textId="77777777" w:rsidR="00C11DAF" w:rsidRPr="00873FA8" w:rsidRDefault="00C11DAF" w:rsidP="00412C30">
      <w:pPr>
        <w:pStyle w:val="Text"/>
        <w:numPr>
          <w:ilvl w:val="0"/>
          <w:numId w:val="16"/>
        </w:numPr>
        <w:tabs>
          <w:tab w:val="left" w:pos="709"/>
        </w:tabs>
        <w:overflowPunct/>
        <w:autoSpaceDE/>
        <w:autoSpaceDN/>
        <w:adjustRightInd/>
        <w:spacing w:line="300" w:lineRule="atLeast"/>
        <w:ind w:left="709" w:hanging="425"/>
        <w:textAlignment w:val="auto"/>
        <w:rPr>
          <w:rFonts w:cs="Arial"/>
        </w:rPr>
      </w:pPr>
      <w:r w:rsidRPr="00873FA8">
        <w:rPr>
          <w:rFonts w:cs="Arial"/>
        </w:rPr>
        <w:t>rozsahom zachovania pôvodných zariadení a nových zariadení</w:t>
      </w:r>
    </w:p>
    <w:p w14:paraId="3FA3F18E" w14:textId="77777777" w:rsidR="00C11DAF" w:rsidRPr="00873FA8" w:rsidRDefault="00C11DAF" w:rsidP="00412C30">
      <w:pPr>
        <w:pStyle w:val="Text"/>
        <w:numPr>
          <w:ilvl w:val="0"/>
          <w:numId w:val="16"/>
        </w:numPr>
        <w:tabs>
          <w:tab w:val="left" w:pos="709"/>
        </w:tabs>
        <w:overflowPunct/>
        <w:autoSpaceDE/>
        <w:autoSpaceDN/>
        <w:adjustRightInd/>
        <w:spacing w:line="300" w:lineRule="atLeast"/>
        <w:ind w:left="709" w:hanging="425"/>
        <w:textAlignment w:val="auto"/>
        <w:rPr>
          <w:rFonts w:cs="Arial"/>
        </w:rPr>
      </w:pPr>
      <w:r w:rsidRPr="00873FA8">
        <w:rPr>
          <w:rFonts w:cs="Arial"/>
        </w:rPr>
        <w:t>ich priestorovým umiestením (priestorové rozmiestnenie má priame dopady na kabeláž, je nutné vyžívať v čo najväčšej miere existujúce káblové trasy)</w:t>
      </w:r>
    </w:p>
    <w:p w14:paraId="0F769A92" w14:textId="77777777" w:rsidR="00C11DAF" w:rsidRPr="00873FA8" w:rsidRDefault="00C11DAF" w:rsidP="00412C30">
      <w:pPr>
        <w:pStyle w:val="Text"/>
        <w:numPr>
          <w:ilvl w:val="0"/>
          <w:numId w:val="16"/>
        </w:numPr>
        <w:tabs>
          <w:tab w:val="left" w:pos="709"/>
        </w:tabs>
        <w:overflowPunct/>
        <w:autoSpaceDE/>
        <w:autoSpaceDN/>
        <w:adjustRightInd/>
        <w:spacing w:line="300" w:lineRule="atLeast"/>
        <w:ind w:left="709" w:hanging="425"/>
        <w:textAlignment w:val="auto"/>
        <w:rPr>
          <w:rFonts w:cs="Arial"/>
        </w:rPr>
      </w:pPr>
      <w:r w:rsidRPr="00873FA8">
        <w:rPr>
          <w:rFonts w:cs="Arial"/>
        </w:rPr>
        <w:t>ich funkčným použitím</w:t>
      </w:r>
    </w:p>
    <w:p w14:paraId="54149F8A" w14:textId="77777777" w:rsidR="00C11DAF" w:rsidRPr="00873FA8" w:rsidRDefault="00C11DAF" w:rsidP="00412C30">
      <w:pPr>
        <w:pStyle w:val="Text"/>
        <w:numPr>
          <w:ilvl w:val="0"/>
          <w:numId w:val="16"/>
        </w:numPr>
        <w:tabs>
          <w:tab w:val="left" w:pos="709"/>
        </w:tabs>
        <w:overflowPunct/>
        <w:autoSpaceDE/>
        <w:autoSpaceDN/>
        <w:adjustRightInd/>
        <w:spacing w:line="300" w:lineRule="atLeast"/>
        <w:ind w:left="709" w:hanging="425"/>
        <w:textAlignment w:val="auto"/>
        <w:rPr>
          <w:rFonts w:cs="Arial"/>
        </w:rPr>
      </w:pPr>
      <w:r w:rsidRPr="00873FA8">
        <w:rPr>
          <w:rFonts w:cs="Arial"/>
        </w:rPr>
        <w:t>parametrami prostredia / parametre prostredia zostávajú pôvodné /</w:t>
      </w:r>
    </w:p>
    <w:p w14:paraId="36395C6E" w14:textId="77777777" w:rsidR="00C11DAF" w:rsidRPr="00873FA8" w:rsidRDefault="00C11DAF" w:rsidP="00412C30">
      <w:pPr>
        <w:pStyle w:val="Text"/>
        <w:numPr>
          <w:ilvl w:val="0"/>
          <w:numId w:val="16"/>
        </w:numPr>
        <w:tabs>
          <w:tab w:val="left" w:pos="709"/>
        </w:tabs>
        <w:overflowPunct/>
        <w:autoSpaceDE/>
        <w:autoSpaceDN/>
        <w:adjustRightInd/>
        <w:spacing w:line="300" w:lineRule="atLeast"/>
        <w:ind w:left="709" w:hanging="425"/>
        <w:textAlignment w:val="auto"/>
        <w:rPr>
          <w:rFonts w:cs="Arial"/>
        </w:rPr>
      </w:pPr>
      <w:r w:rsidRPr="00873FA8">
        <w:rPr>
          <w:rFonts w:cs="Arial"/>
        </w:rPr>
        <w:t>finančným obmedzením</w:t>
      </w:r>
    </w:p>
    <w:p w14:paraId="519BC5FF" w14:textId="77777777" w:rsidR="00C11DAF" w:rsidRPr="00873FA8" w:rsidRDefault="00C11DAF" w:rsidP="00412C30">
      <w:pPr>
        <w:pStyle w:val="Text"/>
        <w:numPr>
          <w:ilvl w:val="0"/>
          <w:numId w:val="16"/>
        </w:numPr>
        <w:tabs>
          <w:tab w:val="left" w:pos="709"/>
        </w:tabs>
        <w:overflowPunct/>
        <w:autoSpaceDE/>
        <w:autoSpaceDN/>
        <w:adjustRightInd/>
        <w:spacing w:line="300" w:lineRule="atLeast"/>
        <w:ind w:left="709" w:hanging="425"/>
        <w:textAlignment w:val="auto"/>
        <w:rPr>
          <w:rFonts w:cs="Arial"/>
        </w:rPr>
      </w:pPr>
      <w:r w:rsidRPr="00873FA8">
        <w:rPr>
          <w:rFonts w:cs="Arial"/>
        </w:rPr>
        <w:t>príslušnými normami a medzinárodným odporučeniami</w:t>
      </w:r>
    </w:p>
    <w:p w14:paraId="60079FE7" w14:textId="77777777" w:rsidR="00C11DAF" w:rsidRPr="00873FA8" w:rsidRDefault="00C11DAF" w:rsidP="00412C30">
      <w:pPr>
        <w:pStyle w:val="Text"/>
        <w:numPr>
          <w:ilvl w:val="0"/>
          <w:numId w:val="16"/>
        </w:numPr>
        <w:tabs>
          <w:tab w:val="left" w:pos="709"/>
        </w:tabs>
        <w:overflowPunct/>
        <w:autoSpaceDE/>
        <w:autoSpaceDN/>
        <w:adjustRightInd/>
        <w:spacing w:line="300" w:lineRule="atLeast"/>
        <w:ind w:left="709" w:hanging="425"/>
        <w:textAlignment w:val="auto"/>
        <w:rPr>
          <w:rFonts w:cs="Arial"/>
        </w:rPr>
      </w:pPr>
      <w:r w:rsidRPr="00873FA8">
        <w:rPr>
          <w:rFonts w:cs="Arial"/>
        </w:rPr>
        <w:t xml:space="preserve">požiadavkami na unifikáciu zariadenia </w:t>
      </w:r>
    </w:p>
    <w:p w14:paraId="1F8E39B6" w14:textId="77777777" w:rsidR="00725902" w:rsidRPr="00873FA8" w:rsidRDefault="00C11DAF" w:rsidP="00412C30">
      <w:pPr>
        <w:pStyle w:val="Text"/>
        <w:numPr>
          <w:ilvl w:val="0"/>
          <w:numId w:val="16"/>
        </w:numPr>
        <w:tabs>
          <w:tab w:val="left" w:pos="709"/>
        </w:tabs>
        <w:overflowPunct/>
        <w:autoSpaceDE/>
        <w:autoSpaceDN/>
        <w:adjustRightInd/>
        <w:spacing w:line="300" w:lineRule="atLeast"/>
        <w:ind w:left="709" w:hanging="425"/>
        <w:textAlignment w:val="auto"/>
        <w:rPr>
          <w:rFonts w:cs="Arial"/>
        </w:rPr>
      </w:pPr>
      <w:r w:rsidRPr="00873FA8">
        <w:rPr>
          <w:rFonts w:cs="Arial"/>
        </w:rPr>
        <w:t>požiadavkami na spoľahlivosť a bezporuchovosť zariadenia a komponentov (napr. MTBF)</w:t>
      </w:r>
    </w:p>
    <w:p w14:paraId="2E48B7F6" w14:textId="77777777" w:rsidR="00725902" w:rsidRPr="00873FA8" w:rsidRDefault="00725902" w:rsidP="00725902">
      <w:pPr>
        <w:ind w:firstLine="567"/>
        <w:jc w:val="both"/>
        <w:rPr>
          <w:rFonts w:ascii="Arial" w:hAnsi="Arial" w:cs="Arial"/>
          <w:sz w:val="20"/>
        </w:rPr>
      </w:pPr>
    </w:p>
    <w:p w14:paraId="36C61EBA" w14:textId="77777777" w:rsidR="00C11DAF" w:rsidRPr="00873FA8" w:rsidRDefault="00C11DAF" w:rsidP="00725902">
      <w:pPr>
        <w:ind w:firstLine="567"/>
        <w:jc w:val="both"/>
        <w:rPr>
          <w:rFonts w:ascii="Arial" w:hAnsi="Arial" w:cs="Arial"/>
          <w:sz w:val="20"/>
        </w:rPr>
      </w:pPr>
      <w:r w:rsidRPr="00873FA8">
        <w:rPr>
          <w:rFonts w:ascii="Arial" w:hAnsi="Arial" w:cs="Arial"/>
          <w:sz w:val="20"/>
        </w:rPr>
        <w:t>Uzemnenie celého systému musí byť navrhnuté a zrealizované v súlade s STN 33 2000-5-54. Ponechať v čo najväčšej miere pôvodné.</w:t>
      </w:r>
    </w:p>
    <w:p w14:paraId="69958E8C" w14:textId="77777777" w:rsidR="00C11DAF" w:rsidRPr="00873FA8" w:rsidRDefault="00C11DAF" w:rsidP="00725902">
      <w:pPr>
        <w:ind w:firstLine="567"/>
        <w:jc w:val="both"/>
        <w:rPr>
          <w:rFonts w:ascii="Arial" w:hAnsi="Arial" w:cs="Arial"/>
          <w:sz w:val="20"/>
        </w:rPr>
      </w:pPr>
      <w:r w:rsidRPr="00873FA8">
        <w:rPr>
          <w:rFonts w:ascii="Arial" w:hAnsi="Arial" w:cs="Arial"/>
          <w:sz w:val="20"/>
        </w:rPr>
        <w:t xml:space="preserve">Systém musí byť vybavený ochranou proti prepätiu (najlepšie v napájacej časti systému) pre dosiahnutie dostatočného zabezpečenia ochrany proti prepätiu a </w:t>
      </w:r>
      <w:proofErr w:type="spellStart"/>
      <w:r w:rsidRPr="00873FA8">
        <w:rPr>
          <w:rFonts w:ascii="Arial" w:hAnsi="Arial" w:cs="Arial"/>
          <w:sz w:val="20"/>
        </w:rPr>
        <w:t>odrušovacími</w:t>
      </w:r>
      <w:proofErr w:type="spellEnd"/>
      <w:r w:rsidRPr="00873FA8">
        <w:rPr>
          <w:rFonts w:ascii="Arial" w:hAnsi="Arial" w:cs="Arial"/>
          <w:sz w:val="20"/>
        </w:rPr>
        <w:t xml:space="preserve"> prvkami (najlepšie v jednotlivých častiach systému) pre zvýšenie odolnosti proti elektromagnetickému rušeniu a tiež pre obmedzenie spätného vyžarovania do napá</w:t>
      </w:r>
      <w:r w:rsidR="00526007" w:rsidRPr="00873FA8">
        <w:rPr>
          <w:rFonts w:ascii="Arial" w:hAnsi="Arial" w:cs="Arial"/>
          <w:sz w:val="20"/>
        </w:rPr>
        <w:t>jacích sietí podľa STN EN 60664</w:t>
      </w:r>
      <w:r w:rsidRPr="00873FA8">
        <w:rPr>
          <w:rFonts w:ascii="Arial" w:hAnsi="Arial" w:cs="Arial"/>
          <w:sz w:val="20"/>
        </w:rPr>
        <w:t>-1.</w:t>
      </w:r>
    </w:p>
    <w:p w14:paraId="298A8DEB" w14:textId="77777777" w:rsidR="00725902" w:rsidRPr="00873FA8" w:rsidRDefault="00725902" w:rsidP="00725902">
      <w:pPr>
        <w:ind w:firstLine="567"/>
        <w:jc w:val="both"/>
        <w:rPr>
          <w:rFonts w:ascii="Arial" w:hAnsi="Arial" w:cs="Arial"/>
          <w:sz w:val="20"/>
        </w:rPr>
      </w:pPr>
    </w:p>
    <w:p w14:paraId="437329EB" w14:textId="68FE39A1" w:rsidR="00725902" w:rsidRPr="00873FA8" w:rsidRDefault="00C11DAF" w:rsidP="00725902">
      <w:pPr>
        <w:ind w:firstLine="567"/>
        <w:jc w:val="both"/>
        <w:rPr>
          <w:rFonts w:ascii="Arial" w:hAnsi="Arial" w:cs="Arial"/>
          <w:sz w:val="20"/>
          <w:u w:val="single"/>
        </w:rPr>
      </w:pPr>
      <w:r w:rsidRPr="00873FA8">
        <w:rPr>
          <w:rFonts w:ascii="Arial" w:hAnsi="Arial" w:cs="Arial"/>
          <w:sz w:val="20"/>
          <w:u w:val="single"/>
        </w:rPr>
        <w:t xml:space="preserve">Hlavné funkcie systému </w:t>
      </w:r>
      <w:r w:rsidR="00471B4C" w:rsidRPr="00873FA8">
        <w:rPr>
          <w:rFonts w:ascii="Arial" w:hAnsi="Arial" w:cs="Arial"/>
          <w:sz w:val="20"/>
          <w:u w:val="single"/>
        </w:rPr>
        <w:t xml:space="preserve">TPS </w:t>
      </w:r>
      <w:r w:rsidRPr="00873FA8">
        <w:rPr>
          <w:rFonts w:ascii="Arial" w:hAnsi="Arial" w:cs="Arial"/>
          <w:sz w:val="20"/>
          <w:u w:val="single"/>
        </w:rPr>
        <w:t>sú:</w:t>
      </w:r>
    </w:p>
    <w:p w14:paraId="341BE308" w14:textId="447A56F4" w:rsidR="00C11DAF" w:rsidRPr="00873FA8" w:rsidRDefault="00C11DAF" w:rsidP="00725902">
      <w:pPr>
        <w:spacing w:before="120"/>
        <w:ind w:firstLine="567"/>
        <w:jc w:val="both"/>
        <w:rPr>
          <w:rFonts w:ascii="Arial" w:hAnsi="Arial" w:cs="Arial"/>
          <w:sz w:val="20"/>
        </w:rPr>
      </w:pPr>
      <w:r w:rsidRPr="00873FA8">
        <w:rPr>
          <w:rFonts w:ascii="Arial" w:hAnsi="Arial" w:cs="Arial"/>
          <w:b/>
          <w:sz w:val="20"/>
        </w:rPr>
        <w:lastRenderedPageBreak/>
        <w:t>Inovované výpočtové s</w:t>
      </w:r>
      <w:r w:rsidR="00A6392E" w:rsidRPr="00873FA8">
        <w:rPr>
          <w:rFonts w:ascii="Arial" w:hAnsi="Arial" w:cs="Arial"/>
          <w:b/>
          <w:sz w:val="20"/>
        </w:rPr>
        <w:t>erver</w:t>
      </w:r>
      <w:r w:rsidRPr="00873FA8">
        <w:rPr>
          <w:rFonts w:ascii="Arial" w:hAnsi="Arial" w:cs="Arial"/>
          <w:b/>
          <w:sz w:val="20"/>
        </w:rPr>
        <w:t xml:space="preserve">y </w:t>
      </w:r>
      <w:r w:rsidR="00471B4C" w:rsidRPr="00873FA8">
        <w:rPr>
          <w:rFonts w:ascii="Arial" w:hAnsi="Arial" w:cs="Arial"/>
          <w:b/>
          <w:sz w:val="20"/>
        </w:rPr>
        <w:t>VS1, VS2, VS3, VS4</w:t>
      </w:r>
      <w:r w:rsidR="00471B4C" w:rsidRPr="00873FA8">
        <w:rPr>
          <w:rFonts w:ascii="Arial" w:hAnsi="Arial" w:cs="Arial"/>
          <w:sz w:val="20"/>
        </w:rPr>
        <w:t xml:space="preserve"> </w:t>
      </w:r>
      <w:r w:rsidRPr="00873FA8">
        <w:rPr>
          <w:rFonts w:ascii="Arial" w:hAnsi="Arial" w:cs="Arial"/>
          <w:sz w:val="20"/>
        </w:rPr>
        <w:t>plnia funkcie:</w:t>
      </w:r>
    </w:p>
    <w:p w14:paraId="2CE16866" w14:textId="7B078226" w:rsidR="00C11DAF" w:rsidRPr="006229FF"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873FA8">
        <w:rPr>
          <w:rFonts w:cs="Arial"/>
        </w:rPr>
        <w:t>Zbierajú informácie a procesné dáta z technológie prostredníctvom JSP</w:t>
      </w:r>
      <w:r w:rsidR="007E6D12" w:rsidRPr="00873FA8">
        <w:rPr>
          <w:rFonts w:cs="Arial"/>
        </w:rPr>
        <w:t xml:space="preserve"> a GW externých systémov</w:t>
      </w:r>
      <w:r w:rsidR="00872E26" w:rsidRPr="00873FA8">
        <w:rPr>
          <w:rFonts w:cs="Arial"/>
        </w:rPr>
        <w:t>, Použité komunikačn</w:t>
      </w:r>
      <w:r w:rsidR="006229FF">
        <w:rPr>
          <w:rFonts w:cs="Arial"/>
        </w:rPr>
        <w:t>é</w:t>
      </w:r>
      <w:r w:rsidR="00872E26" w:rsidRPr="006229FF">
        <w:rPr>
          <w:rFonts w:cs="Arial"/>
        </w:rPr>
        <w:t xml:space="preserve"> protokoly </w:t>
      </w:r>
      <w:r w:rsidR="006229FF">
        <w:rPr>
          <w:rFonts w:cs="Arial"/>
        </w:rPr>
        <w:t xml:space="preserve">sú </w:t>
      </w:r>
      <w:proofErr w:type="spellStart"/>
      <w:r w:rsidR="00EB2A43">
        <w:rPr>
          <w:rFonts w:cs="Arial"/>
        </w:rPr>
        <w:t>SweetLink</w:t>
      </w:r>
      <w:proofErr w:type="spellEnd"/>
      <w:r w:rsidR="00EB2A43">
        <w:rPr>
          <w:rFonts w:cs="Arial"/>
        </w:rPr>
        <w:t xml:space="preserve">, </w:t>
      </w:r>
      <w:r w:rsidR="00872E26" w:rsidRPr="006229FF">
        <w:rPr>
          <w:rFonts w:cs="Arial"/>
        </w:rPr>
        <w:t>PERNET, OPC DA, IEC 60870-5-104 a</w:t>
      </w:r>
      <w:r w:rsidR="00EB2A43">
        <w:rPr>
          <w:rFonts w:cs="Arial"/>
        </w:rPr>
        <w:t> </w:t>
      </w:r>
      <w:r w:rsidR="00872E26" w:rsidRPr="006229FF">
        <w:rPr>
          <w:rFonts w:cs="Arial"/>
        </w:rPr>
        <w:t>TCP</w:t>
      </w:r>
      <w:r w:rsidR="00EB2A43">
        <w:rPr>
          <w:rFonts w:cs="Arial"/>
        </w:rPr>
        <w:t xml:space="preserve">, </w:t>
      </w:r>
      <w:r w:rsidR="00872E26" w:rsidRPr="006229FF">
        <w:rPr>
          <w:rFonts w:cs="Arial"/>
        </w:rPr>
        <w:t>s </w:t>
      </w:r>
      <w:r w:rsidR="006229FF" w:rsidRPr="006229FF">
        <w:rPr>
          <w:rFonts w:cs="Arial"/>
        </w:rPr>
        <w:t>proprietárnym</w:t>
      </w:r>
      <w:r w:rsidR="00872E26" w:rsidRPr="006229FF">
        <w:rPr>
          <w:rFonts w:cs="Arial"/>
        </w:rPr>
        <w:t xml:space="preserve"> </w:t>
      </w:r>
      <w:r w:rsidR="006229FF" w:rsidRPr="006229FF">
        <w:rPr>
          <w:rFonts w:cs="Arial"/>
        </w:rPr>
        <w:t>dátovým</w:t>
      </w:r>
      <w:r w:rsidR="00872E26" w:rsidRPr="006229FF">
        <w:rPr>
          <w:rFonts w:cs="Arial"/>
        </w:rPr>
        <w:t xml:space="preserve"> </w:t>
      </w:r>
      <w:r w:rsidR="006229FF" w:rsidRPr="006229FF">
        <w:rPr>
          <w:rFonts w:cs="Arial"/>
        </w:rPr>
        <w:t>protokolom</w:t>
      </w:r>
      <w:r w:rsidR="00872E26" w:rsidRPr="006229FF">
        <w:rPr>
          <w:rFonts w:cs="Arial"/>
        </w:rPr>
        <w:t>.</w:t>
      </w:r>
    </w:p>
    <w:p w14:paraId="5E6ED743" w14:textId="019B4A7A" w:rsidR="007E6D12" w:rsidRPr="00745150" w:rsidRDefault="007E6D12"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AF3AD4">
        <w:rPr>
          <w:rFonts w:cs="Arial"/>
        </w:rPr>
        <w:t>Zabezpečujú prenos dát do externých systémov SCORPIO, SSR a </w:t>
      </w:r>
      <w:proofErr w:type="spellStart"/>
      <w:r w:rsidRPr="00AF3AD4">
        <w:rPr>
          <w:rFonts w:cs="Arial"/>
        </w:rPr>
        <w:t>nadblokovej</w:t>
      </w:r>
      <w:proofErr w:type="spellEnd"/>
      <w:r w:rsidRPr="00AF3AD4">
        <w:rPr>
          <w:rFonts w:cs="Arial"/>
        </w:rPr>
        <w:t xml:space="preserve"> úrov</w:t>
      </w:r>
      <w:r w:rsidR="00BC0F90">
        <w:rPr>
          <w:rFonts w:cs="Arial"/>
        </w:rPr>
        <w:t>n</w:t>
      </w:r>
      <w:r w:rsidRPr="00AF3AD4">
        <w:rPr>
          <w:rFonts w:cs="Arial"/>
        </w:rPr>
        <w:t>e technologických dát.</w:t>
      </w:r>
    </w:p>
    <w:p w14:paraId="5D4506BF" w14:textId="77777777" w:rsidR="00C11DAF" w:rsidRPr="00745150"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745150">
        <w:rPr>
          <w:rFonts w:cs="Arial"/>
        </w:rPr>
        <w:t>Zabezpečujú prenos riadiacich povelov do automatizačných staníc (BQDV).</w:t>
      </w:r>
    </w:p>
    <w:p w14:paraId="3C20AC52" w14:textId="77777777" w:rsidR="00C11DAF" w:rsidRPr="00745150"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745150">
        <w:rPr>
          <w:rFonts w:cs="Arial"/>
        </w:rPr>
        <w:t>Zabezpečujú prvotné spracovanie údajov z technológie.</w:t>
      </w:r>
    </w:p>
    <w:p w14:paraId="4C7FA4F3" w14:textId="1FAD2AE1" w:rsidR="00C11DAF" w:rsidRPr="00745150"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6F229F">
        <w:rPr>
          <w:rFonts w:cs="Arial"/>
        </w:rPr>
        <w:t>Vykonávajú všetky požadované výpočty a matematické operácie</w:t>
      </w:r>
      <w:r w:rsidRPr="00C5271A">
        <w:rPr>
          <w:rFonts w:cs="Arial"/>
        </w:rPr>
        <w:t xml:space="preserve"> vrátane </w:t>
      </w:r>
      <w:r w:rsidR="00671B99" w:rsidRPr="00C5271A">
        <w:rPr>
          <w:rFonts w:cs="Arial"/>
        </w:rPr>
        <w:t>modu</w:t>
      </w:r>
      <w:r w:rsidR="00365079">
        <w:rPr>
          <w:rFonts w:cs="Arial"/>
        </w:rPr>
        <w:t>lov</w:t>
      </w:r>
      <w:r w:rsidR="00671B99" w:rsidRPr="00365079">
        <w:rPr>
          <w:rFonts w:cs="Arial"/>
        </w:rPr>
        <w:t xml:space="preserve"> </w:t>
      </w:r>
      <w:r w:rsidRPr="00365079">
        <w:rPr>
          <w:rFonts w:cs="Arial"/>
        </w:rPr>
        <w:t>SPDS</w:t>
      </w:r>
      <w:r w:rsidR="007E6D12" w:rsidRPr="00365079">
        <w:rPr>
          <w:rFonts w:cs="Arial"/>
        </w:rPr>
        <w:t>, SLP</w:t>
      </w:r>
      <w:r w:rsidRPr="00365079">
        <w:rPr>
          <w:rFonts w:cs="Arial"/>
        </w:rPr>
        <w:t xml:space="preserve"> a OPERATIV.</w:t>
      </w:r>
    </w:p>
    <w:p w14:paraId="57E7CBFA" w14:textId="77777777" w:rsidR="00C11DAF" w:rsidRPr="00745150"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745150">
        <w:rPr>
          <w:rFonts w:cs="Arial"/>
        </w:rPr>
        <w:t>Poskytujú dáta operátorským staniciam a archivačným serverom.</w:t>
      </w:r>
    </w:p>
    <w:p w14:paraId="72891D85" w14:textId="415FA5C8" w:rsidR="00DB1F3D" w:rsidRPr="00365079" w:rsidRDefault="00DB1F3D"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745150">
        <w:rPr>
          <w:rFonts w:cs="Arial"/>
        </w:rPr>
        <w:t xml:space="preserve">Zabezpečujú SNMP diagnostiku vybraných </w:t>
      </w:r>
      <w:r w:rsidR="00365079">
        <w:rPr>
          <w:rFonts w:cs="Arial"/>
        </w:rPr>
        <w:t xml:space="preserve">komponentov </w:t>
      </w:r>
      <w:r w:rsidRPr="00365079">
        <w:rPr>
          <w:rFonts w:cs="Arial"/>
        </w:rPr>
        <w:t>TPS.</w:t>
      </w:r>
    </w:p>
    <w:p w14:paraId="113E6025" w14:textId="64DFC878" w:rsidR="00C11DAF" w:rsidRPr="00E13566" w:rsidRDefault="00C11DAF" w:rsidP="00725902">
      <w:pPr>
        <w:spacing w:before="120"/>
        <w:ind w:firstLine="567"/>
        <w:jc w:val="both"/>
        <w:rPr>
          <w:rFonts w:ascii="Arial" w:hAnsi="Arial" w:cs="Arial"/>
          <w:b/>
          <w:sz w:val="20"/>
        </w:rPr>
      </w:pPr>
      <w:r w:rsidRPr="00745150">
        <w:rPr>
          <w:rFonts w:ascii="Arial" w:hAnsi="Arial" w:cs="Arial"/>
          <w:b/>
          <w:sz w:val="20"/>
        </w:rPr>
        <w:t>Inovované archivačné s</w:t>
      </w:r>
      <w:r w:rsidR="00A6392E" w:rsidRPr="00745150">
        <w:rPr>
          <w:rFonts w:ascii="Arial" w:hAnsi="Arial" w:cs="Arial"/>
          <w:b/>
          <w:sz w:val="20"/>
        </w:rPr>
        <w:t>ervery</w:t>
      </w:r>
      <w:r w:rsidRPr="00745150">
        <w:rPr>
          <w:rFonts w:ascii="Arial" w:hAnsi="Arial" w:cs="Arial"/>
          <w:b/>
          <w:sz w:val="20"/>
        </w:rPr>
        <w:t xml:space="preserve"> </w:t>
      </w:r>
      <w:r w:rsidR="00471B4C" w:rsidRPr="00745150">
        <w:rPr>
          <w:rFonts w:ascii="Arial" w:hAnsi="Arial" w:cs="Arial"/>
          <w:b/>
          <w:sz w:val="20"/>
        </w:rPr>
        <w:t>AS1, AS2</w:t>
      </w:r>
      <w:r w:rsidRPr="00E13566">
        <w:rPr>
          <w:rFonts w:ascii="Arial" w:hAnsi="Arial" w:cs="Arial"/>
          <w:sz w:val="20"/>
        </w:rPr>
        <w:t> plnia nasledujúce funkcie:</w:t>
      </w:r>
    </w:p>
    <w:p w14:paraId="20FB236A" w14:textId="77777777" w:rsidR="00C11DAF" w:rsidRPr="00C5271A"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6F229F">
        <w:rPr>
          <w:rFonts w:cs="Arial"/>
        </w:rPr>
        <w:t xml:space="preserve">Archivovanie všetkých </w:t>
      </w:r>
      <w:r w:rsidRPr="00C5271A">
        <w:rPr>
          <w:rFonts w:cs="Arial"/>
        </w:rPr>
        <w:t>parametrov poskytovaných výpočtovými systémami.</w:t>
      </w:r>
    </w:p>
    <w:p w14:paraId="5D8A6748" w14:textId="77777777" w:rsidR="00C11DAF" w:rsidRPr="00B1762E"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C5271A">
        <w:rPr>
          <w:rFonts w:cs="Arial"/>
        </w:rPr>
        <w:t>Poskytovanie historických dát operátorským staniciam pre potreby historických grafov a trendov.</w:t>
      </w:r>
    </w:p>
    <w:p w14:paraId="21A923D4" w14:textId="77777777" w:rsidR="00C11DAF" w:rsidRPr="00873FA8"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873FA8">
        <w:rPr>
          <w:rFonts w:cs="Arial"/>
        </w:rPr>
        <w:t>Poskytovanie historických dát na analýzu na servisnej stanici alebo na stanici QUERY.</w:t>
      </w:r>
    </w:p>
    <w:p w14:paraId="70D03A5A" w14:textId="70372518" w:rsidR="00C11DAF" w:rsidRPr="00873FA8"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873FA8">
        <w:rPr>
          <w:rFonts w:cs="Arial"/>
        </w:rPr>
        <w:t>Archivačný systém (nový) musí byť SW kompatibilný s existujúcim dlhodobým archívom</w:t>
      </w:r>
      <w:r w:rsidR="001B0E5C" w:rsidRPr="00873FA8">
        <w:rPr>
          <w:rFonts w:cs="Arial"/>
        </w:rPr>
        <w:t xml:space="preserve"> </w:t>
      </w:r>
      <w:proofErr w:type="spellStart"/>
      <w:r w:rsidR="001B0E5C" w:rsidRPr="00873FA8">
        <w:rPr>
          <w:rFonts w:cs="Arial"/>
        </w:rPr>
        <w:t>Wonderware</w:t>
      </w:r>
      <w:proofErr w:type="spellEnd"/>
      <w:r w:rsidR="001B0E5C" w:rsidRPr="00873FA8">
        <w:rPr>
          <w:rFonts w:cs="Arial"/>
        </w:rPr>
        <w:t xml:space="preserve"> </w:t>
      </w:r>
      <w:proofErr w:type="spellStart"/>
      <w:r w:rsidR="001B0E5C" w:rsidRPr="00873FA8">
        <w:rPr>
          <w:rFonts w:cs="Arial"/>
        </w:rPr>
        <w:t>Historian</w:t>
      </w:r>
      <w:proofErr w:type="spellEnd"/>
      <w:r w:rsidR="001B0E5C" w:rsidRPr="00873FA8">
        <w:rPr>
          <w:rFonts w:cs="Arial"/>
        </w:rPr>
        <w:t xml:space="preserve"> tak, aby </w:t>
      </w:r>
      <w:r w:rsidR="009773DA" w:rsidRPr="009773DA">
        <w:rPr>
          <w:rFonts w:cs="Arial"/>
        </w:rPr>
        <w:t>klientska</w:t>
      </w:r>
      <w:r w:rsidR="001B0E5C" w:rsidRPr="00E13566">
        <w:rPr>
          <w:rFonts w:cs="Arial"/>
        </w:rPr>
        <w:t xml:space="preserve"> </w:t>
      </w:r>
      <w:r w:rsidR="009773DA">
        <w:rPr>
          <w:rFonts w:cs="Arial"/>
        </w:rPr>
        <w:t>aplikácia bola</w:t>
      </w:r>
      <w:r w:rsidR="001B0E5C" w:rsidRPr="00E13566">
        <w:rPr>
          <w:rFonts w:cs="Arial"/>
        </w:rPr>
        <w:t xml:space="preserve"> </w:t>
      </w:r>
      <w:r w:rsidR="009773DA" w:rsidRPr="009773DA">
        <w:rPr>
          <w:rFonts w:cs="Arial"/>
        </w:rPr>
        <w:t>schopná</w:t>
      </w:r>
      <w:r w:rsidR="001B0E5C" w:rsidRPr="00E13566">
        <w:rPr>
          <w:rFonts w:cs="Arial"/>
        </w:rPr>
        <w:t xml:space="preserve"> </w:t>
      </w:r>
      <w:r w:rsidR="009773DA" w:rsidRPr="009773DA">
        <w:rPr>
          <w:rFonts w:cs="Arial"/>
        </w:rPr>
        <w:t>prezentovať</w:t>
      </w:r>
      <w:r w:rsidR="001B0E5C" w:rsidRPr="00E13566">
        <w:rPr>
          <w:rFonts w:cs="Arial"/>
        </w:rPr>
        <w:t xml:space="preserve"> </w:t>
      </w:r>
      <w:r w:rsidR="009773DA" w:rsidRPr="009773DA">
        <w:rPr>
          <w:rFonts w:cs="Arial"/>
        </w:rPr>
        <w:t>dáta</w:t>
      </w:r>
      <w:r w:rsidR="001B0E5C" w:rsidRPr="00E13566">
        <w:rPr>
          <w:rFonts w:cs="Arial"/>
        </w:rPr>
        <w:t xml:space="preserve"> z nového i starého </w:t>
      </w:r>
      <w:r w:rsidR="009773DA" w:rsidRPr="009773DA">
        <w:rPr>
          <w:rFonts w:cs="Arial"/>
        </w:rPr>
        <w:t>archívu</w:t>
      </w:r>
      <w:r w:rsidRPr="00873FA8">
        <w:rPr>
          <w:rFonts w:cs="Arial"/>
        </w:rPr>
        <w:t xml:space="preserve">. </w:t>
      </w:r>
      <w:r w:rsidR="005F2DC7" w:rsidRPr="00873FA8">
        <w:rPr>
          <w:rFonts w:cs="Arial"/>
        </w:rPr>
        <w:t xml:space="preserve">Kapacita </w:t>
      </w:r>
      <w:r w:rsidR="006F639B" w:rsidRPr="00535990">
        <w:rPr>
          <w:rFonts w:cs="Arial"/>
        </w:rPr>
        <w:t>a</w:t>
      </w:r>
      <w:r w:rsidRPr="00535990">
        <w:rPr>
          <w:rFonts w:cs="Arial"/>
        </w:rPr>
        <w:t>rchív</w:t>
      </w:r>
      <w:r w:rsidR="006F639B" w:rsidRPr="00535990">
        <w:rPr>
          <w:rFonts w:cs="Arial"/>
        </w:rPr>
        <w:t xml:space="preserve">u dostupného on-line bude </w:t>
      </w:r>
      <w:r w:rsidR="0058589C">
        <w:rPr>
          <w:rFonts w:cs="Arial"/>
        </w:rPr>
        <w:t>d</w:t>
      </w:r>
      <w:r w:rsidR="0058589C" w:rsidRPr="00535990">
        <w:rPr>
          <w:rFonts w:cs="Arial"/>
        </w:rPr>
        <w:t>ostačovať</w:t>
      </w:r>
      <w:r w:rsidR="006F639B" w:rsidRPr="00535990">
        <w:rPr>
          <w:rFonts w:cs="Arial"/>
        </w:rPr>
        <w:t xml:space="preserve"> pro </w:t>
      </w:r>
      <w:r w:rsidR="0058589C" w:rsidRPr="00535990">
        <w:rPr>
          <w:rFonts w:cs="Arial"/>
        </w:rPr>
        <w:t>archivác</w:t>
      </w:r>
      <w:r w:rsidR="0058589C">
        <w:rPr>
          <w:rFonts w:cs="Arial"/>
        </w:rPr>
        <w:t>iu</w:t>
      </w:r>
      <w:r w:rsidR="006F639B" w:rsidRPr="00535990">
        <w:rPr>
          <w:rFonts w:cs="Arial"/>
        </w:rPr>
        <w:t xml:space="preserve"> požadovaných </w:t>
      </w:r>
      <w:r w:rsidR="0058589C" w:rsidRPr="00535990">
        <w:rPr>
          <w:rFonts w:cs="Arial"/>
        </w:rPr>
        <w:t>premenných</w:t>
      </w:r>
      <w:r w:rsidR="006F639B" w:rsidRPr="00535990">
        <w:rPr>
          <w:rFonts w:cs="Arial"/>
        </w:rPr>
        <w:t xml:space="preserve"> </w:t>
      </w:r>
      <w:r w:rsidR="0058589C" w:rsidRPr="00535990">
        <w:rPr>
          <w:rFonts w:cs="Arial"/>
        </w:rPr>
        <w:t>minimálne</w:t>
      </w:r>
      <w:r w:rsidR="006F639B" w:rsidRPr="00535990">
        <w:rPr>
          <w:rFonts w:cs="Arial"/>
        </w:rPr>
        <w:t xml:space="preserve"> po dobu 2 </w:t>
      </w:r>
      <w:r w:rsidR="0058589C" w:rsidRPr="00535990">
        <w:rPr>
          <w:rFonts w:cs="Arial"/>
        </w:rPr>
        <w:t>posledných</w:t>
      </w:r>
      <w:r w:rsidR="006F639B" w:rsidRPr="00535990">
        <w:rPr>
          <w:rFonts w:cs="Arial"/>
        </w:rPr>
        <w:t xml:space="preserve"> </w:t>
      </w:r>
      <w:r w:rsidR="006F639B" w:rsidRPr="00A25EDC">
        <w:rPr>
          <w:rFonts w:cs="Arial"/>
        </w:rPr>
        <w:t>kampaní.</w:t>
      </w:r>
      <w:r w:rsidRPr="006229FF">
        <w:rPr>
          <w:rFonts w:cs="Arial"/>
        </w:rPr>
        <w:t xml:space="preserve"> </w:t>
      </w:r>
      <w:proofErr w:type="spellStart"/>
      <w:r w:rsidR="00A6392E" w:rsidRPr="00873FA8">
        <w:rPr>
          <w:rFonts w:cs="Arial"/>
        </w:rPr>
        <w:t>Histori</w:t>
      </w:r>
      <w:r w:rsidR="0058589C">
        <w:rPr>
          <w:rFonts w:cs="Arial"/>
        </w:rPr>
        <w:t>a</w:t>
      </w:r>
      <w:proofErr w:type="spellEnd"/>
      <w:r w:rsidR="00A6392E" w:rsidRPr="00873FA8">
        <w:rPr>
          <w:rFonts w:cs="Arial"/>
        </w:rPr>
        <w:t xml:space="preserve"> vybraných </w:t>
      </w:r>
      <w:r w:rsidR="0058589C" w:rsidRPr="00873FA8">
        <w:rPr>
          <w:rFonts w:cs="Arial"/>
        </w:rPr>
        <w:t>premenných</w:t>
      </w:r>
      <w:r w:rsidR="00A6392E" w:rsidRPr="00873FA8">
        <w:rPr>
          <w:rFonts w:cs="Arial"/>
        </w:rPr>
        <w:t xml:space="preserve"> </w:t>
      </w:r>
      <w:r w:rsidR="008C5238" w:rsidRPr="00873FA8">
        <w:rPr>
          <w:rFonts w:cs="Arial"/>
        </w:rPr>
        <w:t>a </w:t>
      </w:r>
      <w:r w:rsidR="0058589C" w:rsidRPr="00873FA8">
        <w:rPr>
          <w:rFonts w:cs="Arial"/>
        </w:rPr>
        <w:t>udalostí</w:t>
      </w:r>
      <w:r w:rsidR="008C5238" w:rsidRPr="00873FA8">
        <w:rPr>
          <w:rFonts w:cs="Arial"/>
        </w:rPr>
        <w:t xml:space="preserve"> musí </w:t>
      </w:r>
      <w:r w:rsidR="0058589C">
        <w:rPr>
          <w:rFonts w:cs="Arial"/>
        </w:rPr>
        <w:t>byť</w:t>
      </w:r>
      <w:r w:rsidR="008C5238" w:rsidRPr="00873FA8">
        <w:rPr>
          <w:rFonts w:cs="Arial"/>
        </w:rPr>
        <w:t xml:space="preserve"> dostupná </w:t>
      </w:r>
      <w:r w:rsidR="0058589C" w:rsidRPr="00873FA8">
        <w:rPr>
          <w:rFonts w:cs="Arial"/>
        </w:rPr>
        <w:t>minimálne</w:t>
      </w:r>
      <w:r w:rsidR="008C5238" w:rsidRPr="00873FA8">
        <w:rPr>
          <w:rFonts w:cs="Arial"/>
        </w:rPr>
        <w:t xml:space="preserve"> po dobu </w:t>
      </w:r>
      <w:r w:rsidR="00B4072D">
        <w:rPr>
          <w:rFonts w:cs="Arial"/>
        </w:rPr>
        <w:t xml:space="preserve">15 – 20 </w:t>
      </w:r>
      <w:r w:rsidR="008C5238" w:rsidRPr="00873FA8">
        <w:rPr>
          <w:rFonts w:cs="Arial"/>
        </w:rPr>
        <w:t xml:space="preserve"> </w:t>
      </w:r>
      <w:r w:rsidR="0058589C">
        <w:rPr>
          <w:rFonts w:cs="Arial"/>
        </w:rPr>
        <w:t>rokov</w:t>
      </w:r>
      <w:r w:rsidR="008C5238" w:rsidRPr="00873FA8">
        <w:rPr>
          <w:rFonts w:cs="Arial"/>
        </w:rPr>
        <w:t>.</w:t>
      </w:r>
    </w:p>
    <w:p w14:paraId="7F5B93B1" w14:textId="77777777" w:rsidR="00C11DAF" w:rsidRPr="006F229F" w:rsidRDefault="00EB2C74"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9773DA">
        <w:t>V kancelárii správcov systému realizovať pracovnú stanicu na správu dlhodobého archívu (výroba záložných médií trvalého archívu - kopírovanie na externé USB disky), sieťovo prepojenú s AS1,2,3,4  z obidvoch blokov. Na túto stanicu nainštalovať SW n</w:t>
      </w:r>
      <w:r w:rsidRPr="00745150">
        <w:t xml:space="preserve">ástroj na kontrolu a prezentáciu archívnych dát – z blokových serverov aj z externých záložných médií. Kapacitu diskov požadujeme min. 8TB RAID1. Požadujeme, aby táto stanica bola súčasťou siete MMI 3. a 4. bloku. Požadujeme tiež na túto stanicu nainštalovať vývojové prostredie </w:t>
      </w:r>
      <w:r w:rsidR="009609BB" w:rsidRPr="00745150">
        <w:t>(</w:t>
      </w:r>
      <w:r w:rsidR="00B16E2C" w:rsidRPr="00745150">
        <w:t>príslušné k dodanému SW</w:t>
      </w:r>
      <w:r w:rsidR="009609BB" w:rsidRPr="00745150">
        <w:t xml:space="preserve">) </w:t>
      </w:r>
      <w:r w:rsidRPr="00E13566">
        <w:t>pre editáciu a tvorbu technologických schém.</w:t>
      </w:r>
    </w:p>
    <w:p w14:paraId="773DD706" w14:textId="77777777" w:rsidR="00C11DAF" w:rsidRPr="00C5271A"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C5271A">
        <w:rPr>
          <w:rFonts w:cs="Arial"/>
        </w:rPr>
        <w:t>Zachovanie archívnych protokolov v súčasnosti vytváraných prostredníctvom SQL procedúr a SQL reportov.</w:t>
      </w:r>
    </w:p>
    <w:p w14:paraId="1A6EE669" w14:textId="77777777" w:rsidR="00C11DAF" w:rsidRPr="00873FA8" w:rsidRDefault="00C11DAF" w:rsidP="00725902">
      <w:pPr>
        <w:spacing w:before="120"/>
        <w:ind w:firstLine="567"/>
        <w:jc w:val="both"/>
        <w:rPr>
          <w:rFonts w:ascii="Arial" w:hAnsi="Arial" w:cs="Arial"/>
          <w:b/>
          <w:sz w:val="20"/>
        </w:rPr>
      </w:pPr>
      <w:r w:rsidRPr="00C5271A">
        <w:rPr>
          <w:rFonts w:ascii="Arial" w:hAnsi="Arial" w:cs="Arial"/>
          <w:b/>
          <w:sz w:val="20"/>
        </w:rPr>
        <w:t xml:space="preserve">Inovované komunikačné servery </w:t>
      </w:r>
      <w:r w:rsidR="00471B4C" w:rsidRPr="00B1762E">
        <w:rPr>
          <w:rFonts w:ascii="Arial" w:hAnsi="Arial" w:cs="Arial"/>
          <w:b/>
          <w:sz w:val="20"/>
        </w:rPr>
        <w:t xml:space="preserve">IO1, IO2 </w:t>
      </w:r>
      <w:r w:rsidRPr="00873FA8">
        <w:rPr>
          <w:rFonts w:ascii="Arial" w:hAnsi="Arial" w:cs="Arial"/>
          <w:b/>
          <w:sz w:val="20"/>
        </w:rPr>
        <w:t>pre systém RPS a RLS</w:t>
      </w:r>
      <w:r w:rsidRPr="00873FA8">
        <w:rPr>
          <w:rFonts w:ascii="Arial" w:hAnsi="Arial" w:cs="Arial"/>
          <w:sz w:val="20"/>
        </w:rPr>
        <w:t xml:space="preserve"> tvoria rozhranie so systémom RPS a RLS a plnia nasledujúce funkcie:</w:t>
      </w:r>
    </w:p>
    <w:p w14:paraId="2B8A0CE8" w14:textId="77777777" w:rsidR="00C11DAF" w:rsidRPr="00873FA8"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873FA8">
        <w:rPr>
          <w:rFonts w:cs="Arial"/>
        </w:rPr>
        <w:t>Zber dát zo systému RPS v perióde 50 ms.</w:t>
      </w:r>
    </w:p>
    <w:p w14:paraId="1A287369" w14:textId="0E970AC0" w:rsidR="00471B4C" w:rsidRPr="00873FA8" w:rsidRDefault="00C11DAF" w:rsidP="00471B4C">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873FA8">
        <w:rPr>
          <w:rFonts w:cs="Arial"/>
        </w:rPr>
        <w:t xml:space="preserve">Poskytovanie dát </w:t>
      </w:r>
      <w:r w:rsidR="00DB1F3D" w:rsidRPr="00873FA8">
        <w:rPr>
          <w:rFonts w:cs="Arial"/>
        </w:rPr>
        <w:t xml:space="preserve">RPS a RLS </w:t>
      </w:r>
      <w:r w:rsidRPr="00873FA8">
        <w:rPr>
          <w:rFonts w:cs="Arial"/>
        </w:rPr>
        <w:t>výpočtovým s</w:t>
      </w:r>
      <w:r w:rsidR="00471B4C" w:rsidRPr="00873FA8">
        <w:rPr>
          <w:rFonts w:cs="Arial"/>
        </w:rPr>
        <w:t>erverom</w:t>
      </w:r>
    </w:p>
    <w:p w14:paraId="1CE05113" w14:textId="77777777" w:rsidR="00C11DAF" w:rsidRPr="00873FA8" w:rsidRDefault="00C11DAF" w:rsidP="00471B4C">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873FA8">
        <w:rPr>
          <w:rFonts w:cs="Arial"/>
        </w:rPr>
        <w:t>Poskytovanie dát archivačným serverom AS3 a AS4.</w:t>
      </w:r>
    </w:p>
    <w:p w14:paraId="6492F5C8" w14:textId="77777777" w:rsidR="00C11DAF" w:rsidRPr="00873FA8" w:rsidRDefault="00C11DAF" w:rsidP="00725902">
      <w:pPr>
        <w:spacing w:before="120"/>
        <w:ind w:firstLine="567"/>
        <w:jc w:val="both"/>
        <w:rPr>
          <w:rFonts w:ascii="Arial" w:hAnsi="Arial" w:cs="Arial"/>
          <w:b/>
          <w:sz w:val="20"/>
        </w:rPr>
      </w:pPr>
      <w:r w:rsidRPr="00873FA8">
        <w:rPr>
          <w:rFonts w:ascii="Arial" w:hAnsi="Arial" w:cs="Arial"/>
          <w:b/>
          <w:sz w:val="20"/>
        </w:rPr>
        <w:t xml:space="preserve">Inovované archivačné servery </w:t>
      </w:r>
      <w:r w:rsidR="00471B4C" w:rsidRPr="00873FA8">
        <w:rPr>
          <w:rFonts w:ascii="Arial" w:hAnsi="Arial" w:cs="Arial"/>
          <w:b/>
          <w:sz w:val="20"/>
        </w:rPr>
        <w:t xml:space="preserve">AS3, AS4 </w:t>
      </w:r>
      <w:r w:rsidRPr="00873FA8">
        <w:rPr>
          <w:rFonts w:ascii="Arial" w:hAnsi="Arial" w:cs="Arial"/>
          <w:b/>
          <w:sz w:val="20"/>
        </w:rPr>
        <w:t>pre systém RPS a RLS</w:t>
      </w:r>
      <w:r w:rsidRPr="00873FA8">
        <w:rPr>
          <w:rFonts w:ascii="Arial" w:hAnsi="Arial" w:cs="Arial"/>
          <w:sz w:val="20"/>
        </w:rPr>
        <w:t xml:space="preserve"> plnia nasledujúce funkcie:</w:t>
      </w:r>
    </w:p>
    <w:p w14:paraId="74EBD61D" w14:textId="77777777" w:rsidR="00C11DAF" w:rsidRPr="00873FA8"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873FA8">
        <w:rPr>
          <w:rFonts w:cs="Arial"/>
        </w:rPr>
        <w:lastRenderedPageBreak/>
        <w:t>Archivovanie všetkých parametrov poskytovaných komunikačnými servermi pre systém RPS a RLS s periódou 50 ms.</w:t>
      </w:r>
    </w:p>
    <w:p w14:paraId="16821C49" w14:textId="77777777" w:rsidR="00C11DAF" w:rsidRPr="00873FA8"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873FA8">
        <w:rPr>
          <w:rFonts w:cs="Arial"/>
        </w:rPr>
        <w:t>Poskytovanie historických dát na analýzu na servisnej stanici alebo na stanici QUERY.</w:t>
      </w:r>
    </w:p>
    <w:p w14:paraId="1883D8D7" w14:textId="77777777" w:rsidR="00C11DAF" w:rsidRPr="00873FA8" w:rsidRDefault="00C11DAF" w:rsidP="00725902">
      <w:pPr>
        <w:spacing w:before="120"/>
        <w:ind w:firstLine="567"/>
        <w:jc w:val="both"/>
        <w:rPr>
          <w:rFonts w:ascii="Arial" w:hAnsi="Arial" w:cs="Arial"/>
          <w:b/>
          <w:sz w:val="20"/>
        </w:rPr>
      </w:pPr>
      <w:r w:rsidRPr="00873FA8">
        <w:rPr>
          <w:rFonts w:ascii="Arial" w:hAnsi="Arial" w:cs="Arial"/>
          <w:b/>
          <w:sz w:val="20"/>
        </w:rPr>
        <w:t>Inovované archivačné servery pre historické alarmy</w:t>
      </w:r>
      <w:r w:rsidRPr="00873FA8">
        <w:rPr>
          <w:rFonts w:ascii="Arial" w:hAnsi="Arial" w:cs="Arial"/>
          <w:sz w:val="20"/>
        </w:rPr>
        <w:t xml:space="preserve"> </w:t>
      </w:r>
      <w:r w:rsidR="00471B4C" w:rsidRPr="00873FA8">
        <w:rPr>
          <w:rFonts w:ascii="Arial" w:hAnsi="Arial" w:cs="Arial"/>
          <w:b/>
          <w:sz w:val="20"/>
        </w:rPr>
        <w:t xml:space="preserve">HA1, HA2 </w:t>
      </w:r>
      <w:r w:rsidRPr="00873FA8">
        <w:rPr>
          <w:rFonts w:ascii="Arial" w:hAnsi="Arial" w:cs="Arial"/>
          <w:sz w:val="20"/>
        </w:rPr>
        <w:t>plnia nasledujúce funkcie:</w:t>
      </w:r>
    </w:p>
    <w:p w14:paraId="15226C0D" w14:textId="77777777" w:rsidR="00C11DAF" w:rsidRPr="009773DA"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9773DA">
        <w:rPr>
          <w:rFonts w:cs="Arial"/>
        </w:rPr>
        <w:t xml:space="preserve">Archivovanie všetkých alarmov poskytovaných </w:t>
      </w:r>
      <w:proofErr w:type="spellStart"/>
      <w:r w:rsidRPr="009773DA">
        <w:rPr>
          <w:rFonts w:cs="Arial"/>
        </w:rPr>
        <w:t>alarmovými</w:t>
      </w:r>
      <w:proofErr w:type="spellEnd"/>
      <w:r w:rsidRPr="009773DA">
        <w:rPr>
          <w:rFonts w:cs="Arial"/>
        </w:rPr>
        <w:t xml:space="preserve"> stanicami.</w:t>
      </w:r>
    </w:p>
    <w:p w14:paraId="6497EE2F" w14:textId="77777777" w:rsidR="00C11DAF" w:rsidRPr="00745150"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745150">
        <w:rPr>
          <w:rFonts w:cs="Arial"/>
        </w:rPr>
        <w:t>Poskytovanie historických alarmov na analýzu na inžinierskych a operátorských staniciach.</w:t>
      </w:r>
    </w:p>
    <w:p w14:paraId="33997B82" w14:textId="6B0A9D6D" w:rsidR="00C11DAF"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745150">
        <w:rPr>
          <w:rFonts w:cs="Arial"/>
        </w:rPr>
        <w:t>Zachovanie funkcií - detailné informácie o signáloch, konfigurácia skupín pre vizualizáciu, informácia o autentifikovaných zariadeniach</w:t>
      </w:r>
      <w:r w:rsidR="00A62D15">
        <w:rPr>
          <w:rFonts w:cs="Arial"/>
        </w:rPr>
        <w:t>.</w:t>
      </w:r>
    </w:p>
    <w:p w14:paraId="00AC3F72" w14:textId="725C743B" w:rsidR="00A62D15" w:rsidRPr="006F229F" w:rsidRDefault="00A62D15"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t>Migráciu histórie alarmov zo starého systému na nový</w:t>
      </w:r>
    </w:p>
    <w:p w14:paraId="2223FC6D" w14:textId="5FE3FDCF" w:rsidR="00C11DAF" w:rsidRPr="00873FA8" w:rsidRDefault="00C11DAF" w:rsidP="00725902">
      <w:pPr>
        <w:spacing w:before="120"/>
        <w:ind w:firstLine="567"/>
        <w:jc w:val="both"/>
        <w:rPr>
          <w:rFonts w:ascii="Arial" w:hAnsi="Arial" w:cs="Arial"/>
          <w:b/>
          <w:sz w:val="20"/>
        </w:rPr>
      </w:pPr>
      <w:r w:rsidRPr="00C5271A">
        <w:rPr>
          <w:rFonts w:ascii="Arial" w:hAnsi="Arial" w:cs="Arial"/>
          <w:b/>
          <w:sz w:val="20"/>
        </w:rPr>
        <w:t xml:space="preserve">Inovované </w:t>
      </w:r>
      <w:r w:rsidR="00273C36" w:rsidRPr="00C5271A">
        <w:rPr>
          <w:rFonts w:ascii="Arial" w:hAnsi="Arial" w:cs="Arial"/>
          <w:b/>
          <w:sz w:val="20"/>
        </w:rPr>
        <w:t xml:space="preserve">servery </w:t>
      </w:r>
      <w:proofErr w:type="spellStart"/>
      <w:r w:rsidR="00273C36" w:rsidRPr="00C5271A">
        <w:rPr>
          <w:rFonts w:ascii="Arial" w:hAnsi="Arial" w:cs="Arial"/>
          <w:b/>
          <w:sz w:val="20"/>
        </w:rPr>
        <w:t>realtime</w:t>
      </w:r>
      <w:proofErr w:type="spellEnd"/>
      <w:r w:rsidR="00273C36" w:rsidRPr="00C5271A">
        <w:rPr>
          <w:rFonts w:ascii="Arial" w:hAnsi="Arial" w:cs="Arial"/>
          <w:b/>
          <w:sz w:val="20"/>
        </w:rPr>
        <w:t xml:space="preserve"> alarmov RA1, RA2</w:t>
      </w:r>
      <w:r w:rsidRPr="00B1762E">
        <w:rPr>
          <w:rFonts w:ascii="Arial" w:hAnsi="Arial" w:cs="Arial"/>
          <w:sz w:val="20"/>
        </w:rPr>
        <w:t xml:space="preserve"> plnia nasledujúce funkcie</w:t>
      </w:r>
      <w:r w:rsidRPr="00873FA8">
        <w:rPr>
          <w:rFonts w:ascii="Arial" w:hAnsi="Arial" w:cs="Arial"/>
          <w:sz w:val="20"/>
        </w:rPr>
        <w:t>:</w:t>
      </w:r>
    </w:p>
    <w:p w14:paraId="59979F0A" w14:textId="77777777" w:rsidR="00C11DAF" w:rsidRPr="00745150"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9773DA">
        <w:rPr>
          <w:rFonts w:cs="Arial"/>
        </w:rPr>
        <w:t>Generovanie pevných a užívateľsky definovaných alarmov pre všetky technologické parametre.</w:t>
      </w:r>
    </w:p>
    <w:p w14:paraId="28BD1A60" w14:textId="77777777" w:rsidR="00C11DAF"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745150">
        <w:rPr>
          <w:rFonts w:cs="Arial"/>
        </w:rPr>
        <w:t>Poskytovanie alarmov operátorským staniciam a serverom historických alarmov.</w:t>
      </w:r>
    </w:p>
    <w:p w14:paraId="79A9A33F" w14:textId="7E3E061C" w:rsidR="004029EB" w:rsidRPr="00A62D15" w:rsidRDefault="00A62D15" w:rsidP="00A62D15">
      <w:pPr>
        <w:pStyle w:val="Text"/>
        <w:numPr>
          <w:ilvl w:val="0"/>
          <w:numId w:val="17"/>
        </w:numPr>
        <w:tabs>
          <w:tab w:val="left" w:pos="709"/>
        </w:tabs>
        <w:overflowPunct/>
        <w:autoSpaceDE/>
        <w:autoSpaceDN/>
        <w:adjustRightInd/>
        <w:spacing w:line="300" w:lineRule="atLeast"/>
        <w:ind w:left="709" w:hanging="425"/>
        <w:textAlignment w:val="auto"/>
        <w:rPr>
          <w:rFonts w:cs="Arial"/>
          <w:b/>
        </w:rPr>
      </w:pPr>
      <w:r>
        <w:t>migráciu histórie alarmov zo starého systému na nový</w:t>
      </w:r>
    </w:p>
    <w:p w14:paraId="7BE8A7F0" w14:textId="77777777" w:rsidR="00C11DAF" w:rsidRPr="00873FA8" w:rsidRDefault="00C11DAF" w:rsidP="00725902">
      <w:pPr>
        <w:spacing w:before="120"/>
        <w:ind w:firstLine="567"/>
        <w:jc w:val="both"/>
        <w:rPr>
          <w:rFonts w:ascii="Arial" w:hAnsi="Arial" w:cs="Arial"/>
          <w:b/>
          <w:sz w:val="20"/>
        </w:rPr>
      </w:pPr>
      <w:r w:rsidRPr="006F229F">
        <w:rPr>
          <w:rFonts w:ascii="Arial" w:hAnsi="Arial" w:cs="Arial"/>
          <w:b/>
          <w:sz w:val="20"/>
        </w:rPr>
        <w:t>Inovované servery radičov domény</w:t>
      </w:r>
      <w:r w:rsidRPr="00C5271A">
        <w:rPr>
          <w:rFonts w:ascii="Arial" w:hAnsi="Arial" w:cs="Arial"/>
          <w:sz w:val="20"/>
        </w:rPr>
        <w:t xml:space="preserve"> </w:t>
      </w:r>
      <w:r w:rsidR="00273C36" w:rsidRPr="00C5271A">
        <w:rPr>
          <w:rFonts w:ascii="Arial" w:hAnsi="Arial" w:cs="Arial"/>
          <w:b/>
          <w:sz w:val="20"/>
        </w:rPr>
        <w:t>RD1, RD2</w:t>
      </w:r>
      <w:r w:rsidR="00273C36" w:rsidRPr="00C5271A">
        <w:rPr>
          <w:rFonts w:ascii="Arial" w:hAnsi="Arial" w:cs="Arial"/>
          <w:sz w:val="20"/>
        </w:rPr>
        <w:t xml:space="preserve"> </w:t>
      </w:r>
      <w:r w:rsidRPr="00B1762E">
        <w:rPr>
          <w:rFonts w:ascii="Arial" w:hAnsi="Arial" w:cs="Arial"/>
          <w:sz w:val="20"/>
        </w:rPr>
        <w:t>plnia nasledujúce funkcie:</w:t>
      </w:r>
    </w:p>
    <w:p w14:paraId="277F8C5D" w14:textId="77777777" w:rsidR="00C11DAF" w:rsidRPr="00873FA8"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873FA8">
        <w:rPr>
          <w:rFonts w:cs="Arial"/>
        </w:rPr>
        <w:t>Zabezpečujú centrálnu správu počítačovej siete TPS na úrovni bloku.</w:t>
      </w:r>
    </w:p>
    <w:p w14:paraId="63388E18" w14:textId="77777777" w:rsidR="00C11DAF" w:rsidRPr="00873FA8"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873FA8">
        <w:rPr>
          <w:rFonts w:cs="Arial"/>
        </w:rPr>
        <w:t>Zabezpečujú overovanie a prideľovanie oprávnení jednotlivým užívateľom alebo skupinám užívateľov na úrovni bloku.</w:t>
      </w:r>
    </w:p>
    <w:p w14:paraId="0BB02569" w14:textId="77777777" w:rsidR="00C11DAF" w:rsidRPr="00873FA8"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873FA8">
        <w:rPr>
          <w:rFonts w:cs="Arial"/>
        </w:rPr>
        <w:t>Radiče domén vybaviť prostriedkami na vzájomné zálohovanie konfigurácií a databáz radičov domén jednotlivých radičov.</w:t>
      </w:r>
    </w:p>
    <w:p w14:paraId="7F97D5D4" w14:textId="77777777" w:rsidR="00C11DAF" w:rsidRPr="00873FA8"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873FA8">
        <w:rPr>
          <w:rFonts w:cs="Arial"/>
        </w:rPr>
        <w:t xml:space="preserve">Variantne navrhnúť prostriedky na centrálnu správu počítačovej siete TPS. Momentálne je radič domén na báze Microsoft </w:t>
      </w:r>
      <w:proofErr w:type="spellStart"/>
      <w:r w:rsidRPr="00873FA8">
        <w:rPr>
          <w:rFonts w:cs="Arial"/>
        </w:rPr>
        <w:t>Active</w:t>
      </w:r>
      <w:proofErr w:type="spellEnd"/>
      <w:r w:rsidRPr="00873FA8">
        <w:rPr>
          <w:rFonts w:cs="Arial"/>
        </w:rPr>
        <w:t xml:space="preserve"> </w:t>
      </w:r>
      <w:proofErr w:type="spellStart"/>
      <w:r w:rsidRPr="00873FA8">
        <w:rPr>
          <w:rFonts w:cs="Arial"/>
        </w:rPr>
        <w:t>Directory</w:t>
      </w:r>
      <w:proofErr w:type="spellEnd"/>
      <w:r w:rsidRPr="00873FA8">
        <w:rPr>
          <w:rFonts w:cs="Arial"/>
        </w:rPr>
        <w:t>.</w:t>
      </w:r>
    </w:p>
    <w:p w14:paraId="7EF3180E" w14:textId="2C7D54E9" w:rsidR="00C11DAF" w:rsidRPr="00873FA8" w:rsidRDefault="00C11DAF" w:rsidP="00725902">
      <w:pPr>
        <w:spacing w:before="120"/>
        <w:ind w:firstLine="567"/>
        <w:jc w:val="both"/>
        <w:rPr>
          <w:rFonts w:ascii="Arial" w:hAnsi="Arial" w:cs="Arial"/>
          <w:b/>
          <w:sz w:val="20"/>
        </w:rPr>
      </w:pPr>
      <w:r w:rsidRPr="00873FA8">
        <w:rPr>
          <w:rFonts w:ascii="Arial" w:hAnsi="Arial" w:cs="Arial"/>
          <w:b/>
          <w:sz w:val="20"/>
        </w:rPr>
        <w:t xml:space="preserve">Inovované </w:t>
      </w:r>
      <w:r w:rsidR="004345C7">
        <w:rPr>
          <w:rFonts w:ascii="Arial" w:hAnsi="Arial" w:cs="Arial"/>
          <w:b/>
          <w:sz w:val="20"/>
        </w:rPr>
        <w:t>pracovné</w:t>
      </w:r>
      <w:r w:rsidRPr="00873FA8">
        <w:rPr>
          <w:rFonts w:ascii="Arial" w:hAnsi="Arial" w:cs="Arial"/>
          <w:b/>
          <w:sz w:val="20"/>
        </w:rPr>
        <w:t xml:space="preserve"> stanice</w:t>
      </w:r>
      <w:r w:rsidRPr="00873FA8">
        <w:rPr>
          <w:rFonts w:ascii="Arial" w:hAnsi="Arial" w:cs="Arial"/>
          <w:sz w:val="20"/>
        </w:rPr>
        <w:t xml:space="preserve"> </w:t>
      </w:r>
      <w:r w:rsidR="00273C36" w:rsidRPr="00873FA8">
        <w:rPr>
          <w:rFonts w:ascii="Arial" w:hAnsi="Arial" w:cs="Arial"/>
          <w:b/>
          <w:sz w:val="20"/>
        </w:rPr>
        <w:t xml:space="preserve">na operátorských </w:t>
      </w:r>
      <w:r w:rsidR="004345C7">
        <w:rPr>
          <w:rFonts w:ascii="Arial" w:hAnsi="Arial" w:cs="Arial"/>
          <w:b/>
          <w:sz w:val="20"/>
        </w:rPr>
        <w:t xml:space="preserve">pracoviskách </w:t>
      </w:r>
      <w:r w:rsidRPr="00873FA8">
        <w:rPr>
          <w:rFonts w:ascii="Arial" w:hAnsi="Arial" w:cs="Arial"/>
          <w:sz w:val="20"/>
        </w:rPr>
        <w:t>plnia nasledujúce funkcie:</w:t>
      </w:r>
    </w:p>
    <w:p w14:paraId="4EEEBC9C" w14:textId="77777777" w:rsidR="00C11DAF" w:rsidRPr="00745150"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9773DA">
        <w:rPr>
          <w:rFonts w:cs="Arial"/>
        </w:rPr>
        <w:t>Zabezpečujú prezentačné funkcie systému TPS pre potreby operatívneho personálu BD a ND na dvoch monitoroch v</w:t>
      </w:r>
      <w:r w:rsidR="00DA375E" w:rsidRPr="00745150">
        <w:rPr>
          <w:rFonts w:cs="Arial"/>
        </w:rPr>
        <w:t> pôvodnom rozlíšení</w:t>
      </w:r>
      <w:r w:rsidRPr="00745150">
        <w:rPr>
          <w:rFonts w:cs="Arial"/>
        </w:rPr>
        <w:t>.</w:t>
      </w:r>
    </w:p>
    <w:p w14:paraId="37C67953" w14:textId="77777777" w:rsidR="00C11DAF" w:rsidRPr="006F229F"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745150">
        <w:rPr>
          <w:rFonts w:cs="Arial"/>
        </w:rPr>
        <w:t xml:space="preserve">Zabezpečujú zobrazovanie aktuálnych technologických údajov, </w:t>
      </w:r>
      <w:proofErr w:type="spellStart"/>
      <w:r w:rsidRPr="00745150">
        <w:rPr>
          <w:rFonts w:cs="Arial"/>
        </w:rPr>
        <w:t>alarmových</w:t>
      </w:r>
      <w:proofErr w:type="spellEnd"/>
      <w:r w:rsidRPr="00745150">
        <w:rPr>
          <w:rFonts w:cs="Arial"/>
        </w:rPr>
        <w:t xml:space="preserve"> hlásení a archívnych technologických údajov.</w:t>
      </w:r>
    </w:p>
    <w:p w14:paraId="54293806" w14:textId="77777777" w:rsidR="00C11DAF" w:rsidRPr="00C5271A"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C5271A">
        <w:rPr>
          <w:rFonts w:cs="Arial"/>
        </w:rPr>
        <w:t>Klientske aplikácie pre prístup k archívnym údajom musia poskytovať zobrazenie vo forme grafu a tabuľky.</w:t>
      </w:r>
    </w:p>
    <w:p w14:paraId="4C5713F9" w14:textId="5F2F4855" w:rsidR="00C11DAF" w:rsidRPr="002A02D1"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B1762E">
        <w:rPr>
          <w:rFonts w:cs="Arial"/>
        </w:rPr>
        <w:t>Zabezpečujú vydávanie a prenos riadiacich povelov od operátorov smerom do technológie</w:t>
      </w:r>
      <w:r w:rsidR="00A516DD" w:rsidRPr="00873FA8">
        <w:rPr>
          <w:rFonts w:cs="Arial"/>
        </w:rPr>
        <w:t xml:space="preserve">. Povely </w:t>
      </w:r>
      <w:r w:rsidR="002A02D1">
        <w:rPr>
          <w:rFonts w:cs="Arial"/>
        </w:rPr>
        <w:t xml:space="preserve">musia ísť cez </w:t>
      </w:r>
      <w:r w:rsidR="00A516DD" w:rsidRPr="002A02D1">
        <w:rPr>
          <w:rFonts w:cs="Arial"/>
        </w:rPr>
        <w:t>výpočtový s</w:t>
      </w:r>
      <w:r w:rsidR="00273C36" w:rsidRPr="002A02D1">
        <w:rPr>
          <w:rFonts w:cs="Arial"/>
        </w:rPr>
        <w:t>erver</w:t>
      </w:r>
      <w:r w:rsidR="00A516DD" w:rsidRPr="002A02D1">
        <w:rPr>
          <w:rFonts w:cs="Arial"/>
        </w:rPr>
        <w:t>.</w:t>
      </w:r>
    </w:p>
    <w:p w14:paraId="43A61079" w14:textId="77777777" w:rsidR="00C11DAF" w:rsidRPr="00C5271A"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6F229F">
        <w:rPr>
          <w:rFonts w:cs="Arial"/>
        </w:rPr>
        <w:t>Zabezpečujú tvorbu a tlač protokolov systému TPS.</w:t>
      </w:r>
    </w:p>
    <w:p w14:paraId="54D2C3B4" w14:textId="77777777" w:rsidR="00C11DAF" w:rsidRPr="00B1762E"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C5271A">
        <w:rPr>
          <w:rFonts w:cs="Arial"/>
        </w:rPr>
        <w:t>Použiť model (konštrukčné prevedenie) počítača, pri ktorom je možné vymeniť disk v poli RAID za prevádzky bez jeho rozobratia.</w:t>
      </w:r>
    </w:p>
    <w:p w14:paraId="34AAB0C0" w14:textId="77777777" w:rsidR="00C11DAF" w:rsidRPr="00873FA8" w:rsidRDefault="00C11DAF" w:rsidP="00725902">
      <w:pPr>
        <w:spacing w:before="120"/>
        <w:ind w:firstLine="567"/>
        <w:jc w:val="both"/>
        <w:rPr>
          <w:rFonts w:ascii="Arial" w:hAnsi="Arial" w:cs="Arial"/>
          <w:b/>
          <w:sz w:val="20"/>
        </w:rPr>
      </w:pPr>
      <w:r w:rsidRPr="00873FA8">
        <w:rPr>
          <w:rFonts w:ascii="Arial" w:hAnsi="Arial" w:cs="Arial"/>
          <w:b/>
          <w:sz w:val="20"/>
        </w:rPr>
        <w:t>Inovované inžinierske stanice</w:t>
      </w:r>
      <w:r w:rsidRPr="00873FA8">
        <w:rPr>
          <w:rFonts w:ascii="Arial" w:hAnsi="Arial" w:cs="Arial"/>
          <w:sz w:val="20"/>
        </w:rPr>
        <w:t xml:space="preserve"> </w:t>
      </w:r>
      <w:r w:rsidR="00273C36" w:rsidRPr="00873FA8">
        <w:rPr>
          <w:rFonts w:ascii="Arial" w:hAnsi="Arial" w:cs="Arial"/>
          <w:b/>
          <w:sz w:val="20"/>
        </w:rPr>
        <w:t>IS1, IS2</w:t>
      </w:r>
      <w:r w:rsidR="00273C36" w:rsidRPr="00873FA8">
        <w:rPr>
          <w:rFonts w:ascii="Arial" w:hAnsi="Arial" w:cs="Arial"/>
          <w:sz w:val="20"/>
        </w:rPr>
        <w:t xml:space="preserve"> </w:t>
      </w:r>
      <w:r w:rsidRPr="00873FA8">
        <w:rPr>
          <w:rFonts w:ascii="Arial" w:hAnsi="Arial" w:cs="Arial"/>
          <w:sz w:val="20"/>
        </w:rPr>
        <w:t>plnia nasledujúce funkcie:</w:t>
      </w:r>
    </w:p>
    <w:p w14:paraId="134B7FDB" w14:textId="77777777" w:rsidR="00C11DAF" w:rsidRPr="009773DA"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9773DA">
        <w:rPr>
          <w:rFonts w:cs="Arial"/>
        </w:rPr>
        <w:lastRenderedPageBreak/>
        <w:t>Zabezpečujú prezentačné funkcie systému TPS pre potreby pracovníkov inžinieringu.</w:t>
      </w:r>
    </w:p>
    <w:p w14:paraId="5274C0AF" w14:textId="77777777" w:rsidR="00C11DAF" w:rsidRPr="0058589C"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58589C">
        <w:rPr>
          <w:rFonts w:cs="Arial"/>
        </w:rPr>
        <w:t>Zabezpečujú tvorbu a tlač protokolov systému TPS.</w:t>
      </w:r>
    </w:p>
    <w:p w14:paraId="6410E864" w14:textId="77777777" w:rsidR="00C11DAF" w:rsidRPr="00745150"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745150">
        <w:rPr>
          <w:rFonts w:cs="Arial"/>
        </w:rPr>
        <w:t>Použiť model (konštrukčné prevedenie) počítača, pri ktorom je možné vymeniť disk v poli RAID za prevádzky bez jeho rozobratia.</w:t>
      </w:r>
    </w:p>
    <w:p w14:paraId="77B036F7" w14:textId="77777777" w:rsidR="00C11DAF" w:rsidRPr="004345C7" w:rsidRDefault="00C11DAF" w:rsidP="00725902">
      <w:pPr>
        <w:spacing w:before="120"/>
        <w:ind w:firstLine="567"/>
        <w:jc w:val="both"/>
        <w:rPr>
          <w:rFonts w:ascii="Arial" w:hAnsi="Arial" w:cs="Arial"/>
          <w:b/>
          <w:sz w:val="20"/>
        </w:rPr>
      </w:pPr>
      <w:r w:rsidRPr="00745150">
        <w:rPr>
          <w:rFonts w:ascii="Arial" w:hAnsi="Arial" w:cs="Arial"/>
          <w:b/>
          <w:sz w:val="20"/>
        </w:rPr>
        <w:t>Inovované servisné stanice</w:t>
      </w:r>
      <w:r w:rsidRPr="00123396">
        <w:rPr>
          <w:rFonts w:ascii="Arial" w:hAnsi="Arial" w:cs="Arial"/>
          <w:sz w:val="20"/>
        </w:rPr>
        <w:t xml:space="preserve"> plnia nasledujúce funkcie:</w:t>
      </w:r>
    </w:p>
    <w:p w14:paraId="3E399E7D" w14:textId="77777777" w:rsidR="00C11DAF" w:rsidRPr="00C5271A"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6F229F">
        <w:rPr>
          <w:rFonts w:cs="Arial"/>
        </w:rPr>
        <w:t>Zabezpečujú prezentačné f</w:t>
      </w:r>
      <w:r w:rsidRPr="00D269AB">
        <w:rPr>
          <w:rFonts w:cs="Arial"/>
        </w:rPr>
        <w:t>unkcie systému TPS pre potreby pracovníkov inžinieringu.</w:t>
      </w:r>
    </w:p>
    <w:p w14:paraId="4381E585" w14:textId="77777777" w:rsidR="00C11DAF" w:rsidRPr="00C5271A"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C5271A">
        <w:rPr>
          <w:rFonts w:cs="Arial"/>
        </w:rPr>
        <w:t>Zabezpečujú nástroje pre vývoj vizualizačnej aplikácie systému TPS.</w:t>
      </w:r>
    </w:p>
    <w:p w14:paraId="694EFD6D" w14:textId="77777777" w:rsidR="00C11DAF" w:rsidRPr="00F709D0"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B1762E">
        <w:rPr>
          <w:rFonts w:cs="Arial"/>
        </w:rPr>
        <w:t>Zabezpečujú nástroje pre diagnostiku počítačovej siete systému TPS.</w:t>
      </w:r>
    </w:p>
    <w:p w14:paraId="165D1DD6" w14:textId="77777777" w:rsidR="00C11DAF" w:rsidRPr="00873FA8"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873FA8">
        <w:rPr>
          <w:rFonts w:cs="Arial"/>
        </w:rPr>
        <w:t>Zabezpečujú nástroje pre analýzu historických dát.</w:t>
      </w:r>
    </w:p>
    <w:p w14:paraId="0D4E490D" w14:textId="77777777" w:rsidR="00C11DAF" w:rsidRPr="00873FA8"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873FA8">
        <w:rPr>
          <w:rFonts w:cs="Arial"/>
        </w:rPr>
        <w:t>Zabezpečujú tvorbu a tlač protokolov systému TPS.</w:t>
      </w:r>
    </w:p>
    <w:p w14:paraId="0F5534F1" w14:textId="708B4929" w:rsidR="00C11DAF" w:rsidRPr="00745150"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873FA8">
        <w:rPr>
          <w:rFonts w:cs="Arial"/>
        </w:rPr>
        <w:t>Všetky SW nástroje, ktoré sú v súčasnosti na stanici SS nainštalované</w:t>
      </w:r>
      <w:r w:rsidR="00EB2A43">
        <w:rPr>
          <w:rFonts w:cs="Arial"/>
        </w:rPr>
        <w:t xml:space="preserve"> (Trend pre zobrazovanie grafov </w:t>
      </w:r>
      <w:proofErr w:type="spellStart"/>
      <w:r w:rsidR="00EB2A43">
        <w:rPr>
          <w:rFonts w:cs="Arial"/>
        </w:rPr>
        <w:t>Querry</w:t>
      </w:r>
      <w:proofErr w:type="spellEnd"/>
      <w:r w:rsidR="00EB2A43">
        <w:rPr>
          <w:rFonts w:cs="Arial"/>
        </w:rPr>
        <w:t xml:space="preserve"> dáta v tabuľkovej forme a MS Office, </w:t>
      </w:r>
      <w:proofErr w:type="spellStart"/>
      <w:r w:rsidR="00EB2A43">
        <w:rPr>
          <w:rFonts w:cs="Arial"/>
        </w:rPr>
        <w:t>HiVision</w:t>
      </w:r>
      <w:proofErr w:type="spellEnd"/>
      <w:r w:rsidR="00EB2A43">
        <w:rPr>
          <w:rFonts w:cs="Arial"/>
        </w:rPr>
        <w:t xml:space="preserve"> pre </w:t>
      </w:r>
      <w:proofErr w:type="spellStart"/>
      <w:r w:rsidR="00EB2A43">
        <w:rPr>
          <w:rFonts w:cs="Arial"/>
        </w:rPr>
        <w:t>Hirschmann</w:t>
      </w:r>
      <w:proofErr w:type="spellEnd"/>
      <w:r w:rsidR="00EB2A43">
        <w:rPr>
          <w:rFonts w:cs="Arial"/>
        </w:rPr>
        <w:t xml:space="preserve">, </w:t>
      </w:r>
      <w:proofErr w:type="spellStart"/>
      <w:r w:rsidR="00EB2A43">
        <w:rPr>
          <w:rFonts w:cs="Arial"/>
        </w:rPr>
        <w:t>Total</w:t>
      </w:r>
      <w:proofErr w:type="spellEnd"/>
      <w:r w:rsidR="00EB2A43">
        <w:rPr>
          <w:rFonts w:cs="Arial"/>
        </w:rPr>
        <w:t xml:space="preserve"> </w:t>
      </w:r>
      <w:proofErr w:type="spellStart"/>
      <w:r w:rsidR="00EB2A43">
        <w:rPr>
          <w:rFonts w:cs="Arial"/>
        </w:rPr>
        <w:t>Commander</w:t>
      </w:r>
      <w:proofErr w:type="spellEnd"/>
      <w:r w:rsidR="009D62FB">
        <w:rPr>
          <w:rFonts w:cs="Arial"/>
        </w:rPr>
        <w:t>,</w:t>
      </w:r>
      <w:r w:rsidR="00EB2A43">
        <w:rPr>
          <w:rFonts w:cs="Arial"/>
        </w:rPr>
        <w:t xml:space="preserve"> </w:t>
      </w:r>
      <w:r w:rsidR="009D62FB">
        <w:rPr>
          <w:rFonts w:cs="Arial"/>
        </w:rPr>
        <w:t xml:space="preserve">blokovanie neautorizované </w:t>
      </w:r>
      <w:r w:rsidR="00EB2A43">
        <w:rPr>
          <w:rFonts w:cs="Arial"/>
        </w:rPr>
        <w:t>USB</w:t>
      </w:r>
      <w:r w:rsidR="009D62FB">
        <w:rPr>
          <w:rFonts w:cs="Arial"/>
        </w:rPr>
        <w:t xml:space="preserve"> </w:t>
      </w:r>
      <w:proofErr w:type="spellStart"/>
      <w:r w:rsidR="009D62FB">
        <w:rPr>
          <w:rFonts w:cs="Arial"/>
        </w:rPr>
        <w:t>Flash</w:t>
      </w:r>
      <w:proofErr w:type="spellEnd"/>
      <w:r w:rsidR="009D62FB">
        <w:rPr>
          <w:rFonts w:cs="Arial"/>
        </w:rPr>
        <w:t xml:space="preserve"> pamäťové médiá,</w:t>
      </w:r>
      <w:r w:rsidR="00EB2A43">
        <w:rPr>
          <w:rFonts w:cs="Arial"/>
        </w:rPr>
        <w:t xml:space="preserve"> riadiaca konzola pre NOD)</w:t>
      </w:r>
      <w:r w:rsidR="008D43B5" w:rsidRPr="00873FA8">
        <w:rPr>
          <w:rFonts w:cs="Arial"/>
        </w:rPr>
        <w:t>,</w:t>
      </w:r>
      <w:r w:rsidRPr="00873FA8">
        <w:rPr>
          <w:rFonts w:cs="Arial"/>
        </w:rPr>
        <w:t xml:space="preserve"> musia zostať zachované. Na stanici SS požadujeme doinštalovať SW pre zmenu konfigurácie DB vizualizačného a archivačného systému, pre udržiavani</w:t>
      </w:r>
      <w:r w:rsidRPr="009773DA">
        <w:rPr>
          <w:rFonts w:cs="Arial"/>
        </w:rPr>
        <w:t>e DB systému „</w:t>
      </w:r>
      <w:proofErr w:type="spellStart"/>
      <w:r w:rsidRPr="009773DA">
        <w:rPr>
          <w:rFonts w:cs="Arial"/>
        </w:rPr>
        <w:t>SQLite</w:t>
      </w:r>
      <w:proofErr w:type="spellEnd"/>
      <w:r w:rsidRPr="009773DA">
        <w:rPr>
          <w:rFonts w:cs="Arial"/>
        </w:rPr>
        <w:t xml:space="preserve">“ a nástroje pre zálohovanie a zmenu konfigurácie parametrov DB </w:t>
      </w:r>
      <w:proofErr w:type="spellStart"/>
      <w:r w:rsidRPr="009773DA">
        <w:rPr>
          <w:rFonts w:cs="Arial"/>
        </w:rPr>
        <w:t>Nadbloku</w:t>
      </w:r>
      <w:proofErr w:type="spellEnd"/>
      <w:r w:rsidRPr="009773DA">
        <w:rPr>
          <w:rFonts w:cs="Arial"/>
        </w:rPr>
        <w:t xml:space="preserve"> (v GW NBL).</w:t>
      </w:r>
    </w:p>
    <w:p w14:paraId="52DCC463" w14:textId="77777777" w:rsidR="00C11DAF" w:rsidRPr="006F229F"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745150">
        <w:rPr>
          <w:rFonts w:cs="Arial"/>
        </w:rPr>
        <w:t xml:space="preserve">Na staniciach </w:t>
      </w:r>
      <w:r w:rsidR="009E3C6A" w:rsidRPr="00123396">
        <w:rPr>
          <w:rFonts w:cs="Arial"/>
        </w:rPr>
        <w:t xml:space="preserve">SS, </w:t>
      </w:r>
      <w:proofErr w:type="spellStart"/>
      <w:r w:rsidR="009E3C6A" w:rsidRPr="00123396">
        <w:rPr>
          <w:rFonts w:cs="Arial"/>
        </w:rPr>
        <w:t>Query</w:t>
      </w:r>
      <w:proofErr w:type="spellEnd"/>
      <w:r w:rsidR="009E3C6A" w:rsidRPr="00123396">
        <w:rPr>
          <w:rFonts w:cs="Arial"/>
        </w:rPr>
        <w:t xml:space="preserve"> </w:t>
      </w:r>
      <w:r w:rsidRPr="004345C7">
        <w:rPr>
          <w:rFonts w:cs="Arial"/>
        </w:rPr>
        <w:t>musí byť nainštalovaný SW MS Office (kompatibilná verzia s SE a.s.) a </w:t>
      </w:r>
      <w:proofErr w:type="spellStart"/>
      <w:r w:rsidRPr="004345C7">
        <w:rPr>
          <w:rFonts w:cs="Arial"/>
        </w:rPr>
        <w:t>Total</w:t>
      </w:r>
      <w:proofErr w:type="spellEnd"/>
      <w:r w:rsidRPr="004345C7">
        <w:rPr>
          <w:rFonts w:cs="Arial"/>
        </w:rPr>
        <w:t xml:space="preserve"> </w:t>
      </w:r>
      <w:proofErr w:type="spellStart"/>
      <w:r w:rsidRPr="004345C7">
        <w:rPr>
          <w:rFonts w:cs="Arial"/>
        </w:rPr>
        <w:t>Commander</w:t>
      </w:r>
      <w:proofErr w:type="spellEnd"/>
      <w:r w:rsidRPr="004345C7">
        <w:rPr>
          <w:rFonts w:cs="Arial"/>
        </w:rPr>
        <w:t>.</w:t>
      </w:r>
    </w:p>
    <w:p w14:paraId="7A66E4B3" w14:textId="77777777" w:rsidR="00C11DAF" w:rsidRPr="00C5271A"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C5271A">
        <w:rPr>
          <w:rFonts w:cs="Arial"/>
        </w:rPr>
        <w:t>Použiť model (konštrukčné prevedenie) počítača, pri ktorom je možné vymeniť disk v poli RAID za prevádzky bez jeho rozobratia.</w:t>
      </w:r>
    </w:p>
    <w:p w14:paraId="5860A5F4" w14:textId="77777777" w:rsidR="00C11DAF" w:rsidRPr="00873FA8" w:rsidRDefault="00C11DAF" w:rsidP="00725902">
      <w:pPr>
        <w:spacing w:before="120"/>
        <w:ind w:firstLine="567"/>
        <w:jc w:val="both"/>
        <w:rPr>
          <w:rFonts w:ascii="Arial" w:hAnsi="Arial" w:cs="Arial"/>
          <w:b/>
          <w:sz w:val="20"/>
        </w:rPr>
      </w:pPr>
      <w:r w:rsidRPr="00B1762E">
        <w:rPr>
          <w:rFonts w:ascii="Arial" w:hAnsi="Arial" w:cs="Arial"/>
          <w:b/>
          <w:sz w:val="20"/>
        </w:rPr>
        <w:t xml:space="preserve">Inovované blokové </w:t>
      </w:r>
      <w:r w:rsidR="00782B26" w:rsidRPr="00F709D0">
        <w:rPr>
          <w:rFonts w:ascii="Arial" w:hAnsi="Arial" w:cs="Arial"/>
          <w:b/>
          <w:sz w:val="20"/>
        </w:rPr>
        <w:t>br</w:t>
      </w:r>
      <w:r w:rsidR="00782B26" w:rsidRPr="00535990">
        <w:rPr>
          <w:rFonts w:ascii="Arial" w:hAnsi="Arial" w:cs="Arial"/>
          <w:b/>
          <w:sz w:val="20"/>
        </w:rPr>
        <w:t xml:space="preserve">ány </w:t>
      </w:r>
      <w:r w:rsidRPr="00873FA8">
        <w:rPr>
          <w:rFonts w:ascii="Arial" w:hAnsi="Arial" w:cs="Arial"/>
          <w:b/>
          <w:sz w:val="20"/>
        </w:rPr>
        <w:t>GW</w:t>
      </w:r>
      <w:r w:rsidRPr="00873FA8">
        <w:rPr>
          <w:rFonts w:ascii="Arial" w:hAnsi="Arial" w:cs="Arial"/>
          <w:sz w:val="20"/>
        </w:rPr>
        <w:t xml:space="preserve"> plnia nasledujúce funkcie:</w:t>
      </w:r>
    </w:p>
    <w:p w14:paraId="0ECB7675" w14:textId="77777777" w:rsidR="00C11DAF" w:rsidRPr="00535990"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535990">
        <w:rPr>
          <w:rFonts w:cs="Arial"/>
        </w:rPr>
        <w:t>Zabezpečujú konverziu komunikačných protokolov medzi pripojenými externými systémami a TPS.</w:t>
      </w:r>
    </w:p>
    <w:p w14:paraId="2E8C20CD" w14:textId="77777777" w:rsidR="00C11DAF" w:rsidRPr="00535990"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535990">
        <w:rPr>
          <w:rFonts w:cs="Arial"/>
        </w:rPr>
        <w:t>Zabezpečujú prideľovanie časových značiek v prípade, že pripojený externý systém nedisponuje vlastným systémom presného času.</w:t>
      </w:r>
    </w:p>
    <w:p w14:paraId="50D31816" w14:textId="77777777" w:rsidR="00C11DAF" w:rsidRPr="00535990"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535990">
        <w:rPr>
          <w:rFonts w:cs="Arial"/>
        </w:rPr>
        <w:t>Zabezpečujú nástroje na prvotnú diagnostiku stavu pripojených externých systémov.</w:t>
      </w:r>
    </w:p>
    <w:p w14:paraId="4D4FE5FF" w14:textId="77777777" w:rsidR="00C11DAF" w:rsidRPr="00535990"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535990">
        <w:rPr>
          <w:rFonts w:cs="Arial"/>
        </w:rPr>
        <w:t>Zabezpečujú prvotné spracovanie komunikovaných dát a vyhodnotenia ich kvality.</w:t>
      </w:r>
    </w:p>
    <w:p w14:paraId="0D3757F5" w14:textId="77777777" w:rsidR="00C11DAF" w:rsidRPr="00535990"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535990">
        <w:rPr>
          <w:rFonts w:cs="Arial"/>
        </w:rPr>
        <w:t>Zabezpečujú základnú ochranu systému TPS pred neželaným prienikom zo strany externých systémov, plnia funkciu základného firewall-u vrátane filtrovania komunikácie.</w:t>
      </w:r>
    </w:p>
    <w:p w14:paraId="1F361032" w14:textId="2A55E59E" w:rsidR="00C11DAF" w:rsidRPr="009773DA" w:rsidRDefault="00C11DAF" w:rsidP="00725902">
      <w:pPr>
        <w:spacing w:before="120"/>
        <w:ind w:firstLine="567"/>
        <w:jc w:val="both"/>
        <w:rPr>
          <w:rFonts w:ascii="Arial" w:hAnsi="Arial" w:cs="Arial"/>
          <w:b/>
          <w:sz w:val="20"/>
        </w:rPr>
      </w:pPr>
      <w:r w:rsidRPr="00535990">
        <w:rPr>
          <w:rFonts w:ascii="Arial" w:hAnsi="Arial" w:cs="Arial"/>
          <w:b/>
          <w:sz w:val="20"/>
        </w:rPr>
        <w:t xml:space="preserve">Inovované </w:t>
      </w:r>
      <w:proofErr w:type="spellStart"/>
      <w:r w:rsidRPr="00535990">
        <w:rPr>
          <w:rFonts w:ascii="Arial" w:hAnsi="Arial" w:cs="Arial"/>
          <w:b/>
          <w:sz w:val="20"/>
        </w:rPr>
        <w:t>nadblokové</w:t>
      </w:r>
      <w:proofErr w:type="spellEnd"/>
      <w:r w:rsidRPr="00535990">
        <w:rPr>
          <w:rFonts w:ascii="Arial" w:hAnsi="Arial" w:cs="Arial"/>
          <w:b/>
          <w:sz w:val="20"/>
        </w:rPr>
        <w:t xml:space="preserve"> </w:t>
      </w:r>
      <w:r w:rsidR="00782B26" w:rsidRPr="00535990">
        <w:rPr>
          <w:rFonts w:ascii="Arial" w:hAnsi="Arial" w:cs="Arial"/>
          <w:b/>
          <w:sz w:val="20"/>
        </w:rPr>
        <w:t xml:space="preserve">brány </w:t>
      </w:r>
      <w:r w:rsidRPr="00535990">
        <w:rPr>
          <w:rFonts w:ascii="Arial" w:hAnsi="Arial" w:cs="Arial"/>
          <w:b/>
          <w:sz w:val="20"/>
        </w:rPr>
        <w:t xml:space="preserve">GW </w:t>
      </w:r>
      <w:r w:rsidR="00782B26" w:rsidRPr="006229FF">
        <w:rPr>
          <w:rFonts w:ascii="Arial" w:hAnsi="Arial" w:cs="Arial"/>
          <w:b/>
          <w:sz w:val="20"/>
        </w:rPr>
        <w:t>NB</w:t>
      </w:r>
      <w:r w:rsidR="00782B26" w:rsidRPr="009773DA">
        <w:rPr>
          <w:rFonts w:ascii="Arial" w:hAnsi="Arial" w:cs="Arial"/>
          <w:b/>
          <w:sz w:val="20"/>
        </w:rPr>
        <w:t>L1, NBL2</w:t>
      </w:r>
      <w:r w:rsidR="00782B26" w:rsidRPr="009773DA">
        <w:rPr>
          <w:rFonts w:ascii="Arial" w:hAnsi="Arial" w:cs="Arial"/>
          <w:sz w:val="20"/>
        </w:rPr>
        <w:t xml:space="preserve"> </w:t>
      </w:r>
      <w:r w:rsidRPr="009773DA">
        <w:rPr>
          <w:rFonts w:ascii="Arial" w:hAnsi="Arial" w:cs="Arial"/>
          <w:sz w:val="20"/>
        </w:rPr>
        <w:t>plnia nasledujúce funkcie</w:t>
      </w:r>
    </w:p>
    <w:p w14:paraId="78181EDC" w14:textId="77777777" w:rsidR="00C11DAF" w:rsidRPr="00745150"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745150">
        <w:rPr>
          <w:rFonts w:cs="Arial"/>
        </w:rPr>
        <w:t>Zbierajú informácie a procesné dáta z blokových systémov.</w:t>
      </w:r>
    </w:p>
    <w:p w14:paraId="5064CFD0" w14:textId="77777777" w:rsidR="00C11DAF" w:rsidRPr="00123396"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745150">
        <w:rPr>
          <w:rFonts w:cs="Arial"/>
        </w:rPr>
        <w:t>Poskytujú informácie a procesné dáta pre blokové systémy.</w:t>
      </w:r>
    </w:p>
    <w:p w14:paraId="46853BFF" w14:textId="77777777" w:rsidR="00C11DAF" w:rsidRPr="00D269AB"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6F229F">
        <w:rPr>
          <w:rFonts w:cs="Arial"/>
        </w:rPr>
        <w:t>Zabezpečujú prvotné spracovanie údajov.</w:t>
      </w:r>
    </w:p>
    <w:p w14:paraId="005B92E3" w14:textId="77777777" w:rsidR="00C11DAF" w:rsidRPr="00C5271A"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C5271A">
        <w:rPr>
          <w:rFonts w:cs="Arial"/>
        </w:rPr>
        <w:t>Poskytujú dáta externým systémom.</w:t>
      </w:r>
    </w:p>
    <w:p w14:paraId="541EBB7F" w14:textId="77777777" w:rsidR="00C11DAF" w:rsidRPr="00B1762E"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C5271A">
        <w:rPr>
          <w:rFonts w:cs="Arial"/>
        </w:rPr>
        <w:lastRenderedPageBreak/>
        <w:t>Zabezpečujú prenos dát do HRS. Z týchto dát sú potom z HRS prenášané dáta ďalej do KKC UJD, ESTE a ZHRS.</w:t>
      </w:r>
    </w:p>
    <w:p w14:paraId="3A0BD759" w14:textId="77777777" w:rsidR="00C11DAF" w:rsidRPr="00873FA8"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873FA8">
        <w:rPr>
          <w:rFonts w:cs="Arial"/>
        </w:rPr>
        <w:t>Zabezpečujú prenos dát klientom technologickej siete TPS.</w:t>
      </w:r>
    </w:p>
    <w:p w14:paraId="73513BE2" w14:textId="77777777" w:rsidR="00C11DAF" w:rsidRPr="00873FA8"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873FA8">
        <w:rPr>
          <w:rFonts w:cs="Arial"/>
        </w:rPr>
        <w:t>Zabezpečujú prenos dát pre systém ROVE.</w:t>
      </w:r>
    </w:p>
    <w:p w14:paraId="0E73430B" w14:textId="77777777" w:rsidR="00C11DAF" w:rsidRPr="00873FA8"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873FA8">
        <w:rPr>
          <w:rFonts w:cs="Arial"/>
        </w:rPr>
        <w:t>Zabezpečujú prenos dát pre Systém radiačnej ochrany a monitorovania (dozimetria).</w:t>
      </w:r>
    </w:p>
    <w:p w14:paraId="76DFACDF" w14:textId="77777777" w:rsidR="00C11DAF" w:rsidRPr="00873FA8"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873FA8">
        <w:rPr>
          <w:rFonts w:cs="Arial"/>
        </w:rPr>
        <w:t>Zabezpečujú časovú synchronizáciu informačného systému v HRS a klientov technologickej siete.</w:t>
      </w:r>
    </w:p>
    <w:p w14:paraId="7DF7E9D5" w14:textId="77777777" w:rsidR="00C11DAF" w:rsidRPr="00873FA8" w:rsidRDefault="00C11DAF" w:rsidP="00725902">
      <w:pPr>
        <w:spacing w:before="120"/>
        <w:ind w:firstLine="567"/>
        <w:jc w:val="both"/>
        <w:rPr>
          <w:rFonts w:ascii="Arial" w:hAnsi="Arial" w:cs="Arial"/>
          <w:b/>
          <w:sz w:val="20"/>
        </w:rPr>
      </w:pPr>
      <w:r w:rsidRPr="00873FA8">
        <w:rPr>
          <w:rFonts w:ascii="Arial" w:hAnsi="Arial" w:cs="Arial"/>
          <w:b/>
          <w:sz w:val="20"/>
        </w:rPr>
        <w:t>Inovované sieťové prvky</w:t>
      </w:r>
      <w:r w:rsidRPr="00873FA8">
        <w:rPr>
          <w:rFonts w:ascii="Arial" w:hAnsi="Arial" w:cs="Arial"/>
          <w:sz w:val="20"/>
        </w:rPr>
        <w:t xml:space="preserve"> plnia nasledujúce funkcie:</w:t>
      </w:r>
    </w:p>
    <w:p w14:paraId="2AD29647" w14:textId="77777777" w:rsidR="00C11DAF" w:rsidRPr="00873FA8"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873FA8">
        <w:rPr>
          <w:rFonts w:cs="Arial"/>
        </w:rPr>
        <w:t>Zabezpečujú nepretržitú a bezporuchovú prevádzku všetkých sietí systému TPS.</w:t>
      </w:r>
    </w:p>
    <w:p w14:paraId="6BDBEC0B" w14:textId="77777777" w:rsidR="00C11DAF" w:rsidRPr="00873FA8"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873FA8">
        <w:rPr>
          <w:rFonts w:cs="Arial"/>
        </w:rPr>
        <w:t xml:space="preserve">Topológia sietí systému TPS je kruhovo-hviezdicová s redundantným prepojením aktívnych prvkov siete. </w:t>
      </w:r>
    </w:p>
    <w:p w14:paraId="6EFB626C" w14:textId="77777777" w:rsidR="00C11DAF" w:rsidRPr="00873FA8"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873FA8">
        <w:rPr>
          <w:rFonts w:cs="Arial"/>
        </w:rPr>
        <w:t xml:space="preserve">Všetky zariadenia systému TPS musia byť pripojené minimálne do dvoch aktívnych prvkov siete. V prípade výpadku jedného aktívneho prvku siete musí byť zaručená </w:t>
      </w:r>
      <w:proofErr w:type="spellStart"/>
      <w:r w:rsidRPr="00873FA8">
        <w:rPr>
          <w:rFonts w:cs="Arial"/>
        </w:rPr>
        <w:t>rekonfigurácia</w:t>
      </w:r>
      <w:proofErr w:type="spellEnd"/>
      <w:r w:rsidRPr="00873FA8">
        <w:rPr>
          <w:rFonts w:cs="Arial"/>
        </w:rPr>
        <w:t xml:space="preserve"> siete a dátových tokov cez iný aktívny prvok siete do 2 sekúnd.</w:t>
      </w:r>
    </w:p>
    <w:p w14:paraId="3CFBAFF6" w14:textId="77777777" w:rsidR="00C11DAF" w:rsidRPr="00873FA8" w:rsidRDefault="00C11DAF"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873FA8">
        <w:rPr>
          <w:rFonts w:cs="Arial"/>
        </w:rPr>
        <w:t>Aktívne prvky siete musia spĺňať všetky požiadavky na bezpečnosť počítačových sietí v zmysle SE/MNA-181.10 - METODICKÝ NÁVOD – Bezpečnosť ICS.</w:t>
      </w:r>
    </w:p>
    <w:p w14:paraId="1E9A4B68" w14:textId="63C8B1A4" w:rsidR="00ED00D2" w:rsidRPr="00873FA8" w:rsidRDefault="00703DC0" w:rsidP="00412C30">
      <w:pPr>
        <w:pStyle w:val="Text"/>
        <w:numPr>
          <w:ilvl w:val="0"/>
          <w:numId w:val="17"/>
        </w:numPr>
        <w:tabs>
          <w:tab w:val="left" w:pos="709"/>
        </w:tabs>
        <w:overflowPunct/>
        <w:autoSpaceDE/>
        <w:autoSpaceDN/>
        <w:adjustRightInd/>
        <w:spacing w:line="300" w:lineRule="atLeast"/>
        <w:ind w:left="709" w:hanging="425"/>
        <w:textAlignment w:val="auto"/>
        <w:rPr>
          <w:rFonts w:cs="Arial"/>
        </w:rPr>
      </w:pPr>
      <w:r w:rsidRPr="00873FA8">
        <w:rPr>
          <w:rFonts w:cs="Arial"/>
        </w:rPr>
        <w:t>Umožňujú</w:t>
      </w:r>
      <w:r w:rsidR="00ED00D2" w:rsidRPr="00873FA8">
        <w:rPr>
          <w:rFonts w:cs="Arial"/>
        </w:rPr>
        <w:t xml:space="preserve"> SNMP diagnostiku.</w:t>
      </w:r>
    </w:p>
    <w:p w14:paraId="204BA2DC" w14:textId="77777777" w:rsidR="00C11DAF" w:rsidRPr="00873FA8" w:rsidRDefault="00C11DAF" w:rsidP="00725902">
      <w:pPr>
        <w:spacing w:before="120"/>
        <w:ind w:firstLine="567"/>
        <w:jc w:val="both"/>
        <w:rPr>
          <w:rFonts w:ascii="Arial" w:hAnsi="Arial" w:cs="Arial"/>
          <w:b/>
          <w:sz w:val="20"/>
        </w:rPr>
      </w:pPr>
      <w:r w:rsidRPr="00873FA8">
        <w:rPr>
          <w:rFonts w:ascii="Arial" w:hAnsi="Arial" w:cs="Arial"/>
          <w:b/>
          <w:sz w:val="20"/>
        </w:rPr>
        <w:t>Systém TPS musí spĺňať nasledujúce technické parametre:</w:t>
      </w:r>
    </w:p>
    <w:p w14:paraId="404318E6" w14:textId="77777777" w:rsidR="001B35D2" w:rsidRDefault="00C11DAF"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Zber technologických parametrov z prevádzkových systémov (buď prostredníctvom JSP alebo externých systémov).</w:t>
      </w:r>
      <w:r w:rsidR="009D62FB">
        <w:rPr>
          <w:rFonts w:cs="Arial"/>
        </w:rPr>
        <w:t xml:space="preserve"> Dodržanie existujúcich komunikačnýc</w:t>
      </w:r>
      <w:r w:rsidR="001B35D2">
        <w:rPr>
          <w:rFonts w:cs="Arial"/>
        </w:rPr>
        <w:t>h protokolov:</w:t>
      </w:r>
    </w:p>
    <w:p w14:paraId="6819C974" w14:textId="77777777" w:rsidR="001B35D2" w:rsidRPr="001B35D2" w:rsidRDefault="001B35D2" w:rsidP="001B35D2">
      <w:pPr>
        <w:pStyle w:val="Text"/>
        <w:numPr>
          <w:ilvl w:val="0"/>
          <w:numId w:val="26"/>
        </w:numPr>
        <w:tabs>
          <w:tab w:val="left" w:pos="1843"/>
        </w:tabs>
        <w:overflowPunct/>
        <w:autoSpaceDE/>
        <w:autoSpaceDN/>
        <w:adjustRightInd/>
        <w:spacing w:line="300" w:lineRule="atLeast"/>
        <w:ind w:left="1843" w:hanging="709"/>
        <w:textAlignment w:val="auto"/>
        <w:rPr>
          <w:rFonts w:cs="Arial"/>
        </w:rPr>
      </w:pPr>
      <w:r w:rsidRPr="001B35D2">
        <w:rPr>
          <w:rFonts w:cs="Arial"/>
        </w:rPr>
        <w:t xml:space="preserve">ZAT </w:t>
      </w:r>
      <w:proofErr w:type="spellStart"/>
      <w:r w:rsidRPr="001B35D2">
        <w:rPr>
          <w:rFonts w:cs="Arial"/>
        </w:rPr>
        <w:t>Pernet</w:t>
      </w:r>
      <w:proofErr w:type="spellEnd"/>
    </w:p>
    <w:p w14:paraId="40525EBA" w14:textId="77777777" w:rsidR="001B35D2" w:rsidRPr="001B35D2" w:rsidRDefault="001B35D2" w:rsidP="001B35D2">
      <w:pPr>
        <w:pStyle w:val="Text"/>
        <w:numPr>
          <w:ilvl w:val="0"/>
          <w:numId w:val="26"/>
        </w:numPr>
        <w:tabs>
          <w:tab w:val="left" w:pos="1843"/>
        </w:tabs>
        <w:overflowPunct/>
        <w:autoSpaceDE/>
        <w:autoSpaceDN/>
        <w:adjustRightInd/>
        <w:spacing w:line="300" w:lineRule="atLeast"/>
        <w:ind w:left="1843" w:hanging="709"/>
        <w:textAlignment w:val="auto"/>
        <w:rPr>
          <w:rFonts w:cs="Arial"/>
        </w:rPr>
      </w:pPr>
      <w:proofErr w:type="spellStart"/>
      <w:r w:rsidRPr="001B35D2">
        <w:rPr>
          <w:rFonts w:cs="Arial"/>
        </w:rPr>
        <w:t>Suitelink</w:t>
      </w:r>
      <w:proofErr w:type="spellEnd"/>
      <w:r w:rsidRPr="001B35D2">
        <w:rPr>
          <w:rFonts w:cs="Arial"/>
        </w:rPr>
        <w:t xml:space="preserve"> </w:t>
      </w:r>
      <w:proofErr w:type="spellStart"/>
      <w:r w:rsidRPr="001B35D2">
        <w:rPr>
          <w:rFonts w:cs="Arial"/>
        </w:rPr>
        <w:t>Wonderware</w:t>
      </w:r>
      <w:proofErr w:type="spellEnd"/>
    </w:p>
    <w:p w14:paraId="3308DB84" w14:textId="77777777" w:rsidR="001B35D2" w:rsidRPr="001B35D2" w:rsidRDefault="001B35D2" w:rsidP="001B35D2">
      <w:pPr>
        <w:pStyle w:val="Text"/>
        <w:numPr>
          <w:ilvl w:val="0"/>
          <w:numId w:val="26"/>
        </w:numPr>
        <w:tabs>
          <w:tab w:val="left" w:pos="1843"/>
        </w:tabs>
        <w:overflowPunct/>
        <w:autoSpaceDE/>
        <w:autoSpaceDN/>
        <w:adjustRightInd/>
        <w:spacing w:line="300" w:lineRule="atLeast"/>
        <w:ind w:left="1843" w:hanging="709"/>
        <w:textAlignment w:val="auto"/>
        <w:rPr>
          <w:rFonts w:cs="Arial"/>
        </w:rPr>
      </w:pPr>
      <w:r w:rsidRPr="001B35D2">
        <w:rPr>
          <w:rFonts w:cs="Arial"/>
        </w:rPr>
        <w:t>AREVA (GW IIMPEX INTERFACE)</w:t>
      </w:r>
    </w:p>
    <w:p w14:paraId="75DA178A" w14:textId="77777777" w:rsidR="001B35D2" w:rsidRPr="001B35D2" w:rsidRDefault="001B35D2" w:rsidP="001B35D2">
      <w:pPr>
        <w:pStyle w:val="Text"/>
        <w:numPr>
          <w:ilvl w:val="0"/>
          <w:numId w:val="26"/>
        </w:numPr>
        <w:tabs>
          <w:tab w:val="left" w:pos="1843"/>
        </w:tabs>
        <w:overflowPunct/>
        <w:autoSpaceDE/>
        <w:autoSpaceDN/>
        <w:adjustRightInd/>
        <w:spacing w:line="300" w:lineRule="atLeast"/>
        <w:ind w:left="1843" w:hanging="709"/>
        <w:textAlignment w:val="auto"/>
        <w:rPr>
          <w:rFonts w:cs="Arial"/>
        </w:rPr>
      </w:pPr>
      <w:r w:rsidRPr="001B35D2">
        <w:rPr>
          <w:rFonts w:cs="Arial"/>
        </w:rPr>
        <w:t>IEC -104</w:t>
      </w:r>
    </w:p>
    <w:p w14:paraId="4AC5F900" w14:textId="77777777" w:rsidR="001B35D2" w:rsidRPr="001B35D2" w:rsidRDefault="001B35D2" w:rsidP="001B35D2">
      <w:pPr>
        <w:pStyle w:val="Text"/>
        <w:numPr>
          <w:ilvl w:val="0"/>
          <w:numId w:val="26"/>
        </w:numPr>
        <w:tabs>
          <w:tab w:val="left" w:pos="1843"/>
        </w:tabs>
        <w:overflowPunct/>
        <w:autoSpaceDE/>
        <w:autoSpaceDN/>
        <w:adjustRightInd/>
        <w:spacing w:line="300" w:lineRule="atLeast"/>
        <w:ind w:left="1843" w:hanging="709"/>
        <w:textAlignment w:val="auto"/>
        <w:rPr>
          <w:rFonts w:cs="Arial"/>
        </w:rPr>
      </w:pPr>
      <w:r w:rsidRPr="001B35D2">
        <w:rPr>
          <w:rFonts w:cs="Arial"/>
        </w:rPr>
        <w:t>OPC DA 2.05</w:t>
      </w:r>
    </w:p>
    <w:p w14:paraId="27EE562F" w14:textId="77777777" w:rsidR="001B35D2" w:rsidRPr="001B35D2" w:rsidRDefault="001B35D2" w:rsidP="001B35D2">
      <w:pPr>
        <w:pStyle w:val="Text"/>
        <w:numPr>
          <w:ilvl w:val="0"/>
          <w:numId w:val="26"/>
        </w:numPr>
        <w:tabs>
          <w:tab w:val="left" w:pos="1843"/>
        </w:tabs>
        <w:overflowPunct/>
        <w:autoSpaceDE/>
        <w:autoSpaceDN/>
        <w:adjustRightInd/>
        <w:spacing w:line="300" w:lineRule="atLeast"/>
        <w:ind w:left="1843" w:hanging="709"/>
        <w:textAlignment w:val="auto"/>
        <w:rPr>
          <w:rFonts w:cs="Arial"/>
        </w:rPr>
      </w:pPr>
      <w:r w:rsidRPr="001B35D2">
        <w:rPr>
          <w:rFonts w:cs="Arial"/>
        </w:rPr>
        <w:t>Proprietárny IPX/SPX (ruská firma)</w:t>
      </w:r>
    </w:p>
    <w:p w14:paraId="7D6D131A" w14:textId="77777777" w:rsidR="001B35D2" w:rsidRPr="001B35D2" w:rsidRDefault="001B35D2" w:rsidP="001B35D2">
      <w:pPr>
        <w:pStyle w:val="Text"/>
        <w:numPr>
          <w:ilvl w:val="0"/>
          <w:numId w:val="26"/>
        </w:numPr>
        <w:tabs>
          <w:tab w:val="left" w:pos="1843"/>
        </w:tabs>
        <w:overflowPunct/>
        <w:autoSpaceDE/>
        <w:autoSpaceDN/>
        <w:adjustRightInd/>
        <w:spacing w:line="300" w:lineRule="atLeast"/>
        <w:ind w:left="1843" w:hanging="709"/>
        <w:textAlignment w:val="auto"/>
        <w:rPr>
          <w:rFonts w:cs="Arial"/>
        </w:rPr>
      </w:pPr>
      <w:proofErr w:type="spellStart"/>
      <w:r w:rsidRPr="001B35D2">
        <w:rPr>
          <w:rFonts w:cs="Arial"/>
        </w:rPr>
        <w:t>Simatic</w:t>
      </w:r>
      <w:proofErr w:type="spellEnd"/>
    </w:p>
    <w:p w14:paraId="5C82B7F7" w14:textId="77777777" w:rsidR="001B35D2" w:rsidRPr="001B35D2" w:rsidRDefault="001B35D2" w:rsidP="001B35D2">
      <w:pPr>
        <w:pStyle w:val="Text"/>
        <w:numPr>
          <w:ilvl w:val="0"/>
          <w:numId w:val="26"/>
        </w:numPr>
        <w:tabs>
          <w:tab w:val="left" w:pos="1843"/>
        </w:tabs>
        <w:overflowPunct/>
        <w:autoSpaceDE/>
        <w:autoSpaceDN/>
        <w:adjustRightInd/>
        <w:spacing w:line="300" w:lineRule="atLeast"/>
        <w:ind w:left="1843" w:hanging="709"/>
        <w:textAlignment w:val="auto"/>
        <w:rPr>
          <w:rFonts w:cs="Arial"/>
        </w:rPr>
      </w:pPr>
      <w:proofErr w:type="spellStart"/>
      <w:r w:rsidRPr="001B35D2">
        <w:rPr>
          <w:rFonts w:cs="Arial"/>
        </w:rPr>
        <w:t>NetDDE</w:t>
      </w:r>
      <w:proofErr w:type="spellEnd"/>
    </w:p>
    <w:p w14:paraId="1DD871BF" w14:textId="2C6426EB" w:rsidR="001B35D2" w:rsidRPr="001B35D2" w:rsidRDefault="001B35D2" w:rsidP="001B35D2">
      <w:pPr>
        <w:pStyle w:val="Text"/>
        <w:numPr>
          <w:ilvl w:val="0"/>
          <w:numId w:val="26"/>
        </w:numPr>
        <w:tabs>
          <w:tab w:val="left" w:pos="1843"/>
        </w:tabs>
        <w:overflowPunct/>
        <w:autoSpaceDE/>
        <w:autoSpaceDN/>
        <w:adjustRightInd/>
        <w:spacing w:line="300" w:lineRule="atLeast"/>
        <w:ind w:left="1843" w:hanging="709"/>
        <w:textAlignment w:val="auto"/>
        <w:rPr>
          <w:rFonts w:cs="Arial"/>
        </w:rPr>
      </w:pPr>
      <w:r w:rsidRPr="001B35D2">
        <w:rPr>
          <w:rFonts w:cs="Arial"/>
        </w:rPr>
        <w:t xml:space="preserve">TCP/IP, </w:t>
      </w:r>
      <w:proofErr w:type="spellStart"/>
      <w:r w:rsidRPr="001B35D2">
        <w:rPr>
          <w:rFonts w:cs="Arial"/>
        </w:rPr>
        <w:t>O-Gate</w:t>
      </w:r>
      <w:proofErr w:type="spellEnd"/>
      <w:r w:rsidRPr="001B35D2">
        <w:rPr>
          <w:rFonts w:cs="Arial"/>
        </w:rPr>
        <w:t xml:space="preserve"> I&amp;C </w:t>
      </w:r>
      <w:proofErr w:type="spellStart"/>
      <w:r w:rsidRPr="001B35D2">
        <w:rPr>
          <w:rFonts w:cs="Arial"/>
        </w:rPr>
        <w:t>Energo</w:t>
      </w:r>
      <w:proofErr w:type="spellEnd"/>
    </w:p>
    <w:p w14:paraId="13907F43" w14:textId="77777777" w:rsidR="001B35D2" w:rsidRPr="001B35D2" w:rsidRDefault="001B35D2" w:rsidP="001B35D2">
      <w:pPr>
        <w:pStyle w:val="Text"/>
        <w:numPr>
          <w:ilvl w:val="0"/>
          <w:numId w:val="26"/>
        </w:numPr>
        <w:tabs>
          <w:tab w:val="left" w:pos="1843"/>
        </w:tabs>
        <w:overflowPunct/>
        <w:autoSpaceDE/>
        <w:autoSpaceDN/>
        <w:adjustRightInd/>
        <w:spacing w:line="300" w:lineRule="atLeast"/>
        <w:ind w:left="1843" w:hanging="709"/>
        <w:textAlignment w:val="auto"/>
        <w:rPr>
          <w:rFonts w:cs="Arial"/>
        </w:rPr>
      </w:pPr>
      <w:r w:rsidRPr="001B35D2">
        <w:rPr>
          <w:rFonts w:cs="Arial"/>
        </w:rPr>
        <w:t>Protokol ÚJV pre SCORPIO</w:t>
      </w:r>
    </w:p>
    <w:p w14:paraId="296EDCC5" w14:textId="77777777" w:rsidR="001B35D2" w:rsidRPr="001B35D2" w:rsidRDefault="001B35D2" w:rsidP="001B35D2">
      <w:pPr>
        <w:pStyle w:val="Text"/>
        <w:numPr>
          <w:ilvl w:val="0"/>
          <w:numId w:val="26"/>
        </w:numPr>
        <w:tabs>
          <w:tab w:val="left" w:pos="1843"/>
        </w:tabs>
        <w:overflowPunct/>
        <w:autoSpaceDE/>
        <w:autoSpaceDN/>
        <w:adjustRightInd/>
        <w:spacing w:line="300" w:lineRule="atLeast"/>
        <w:ind w:left="1843" w:hanging="709"/>
        <w:textAlignment w:val="auto"/>
        <w:rPr>
          <w:rFonts w:cs="Arial"/>
        </w:rPr>
      </w:pPr>
      <w:r w:rsidRPr="001B35D2">
        <w:rPr>
          <w:rFonts w:cs="Arial"/>
        </w:rPr>
        <w:t>OPC (</w:t>
      </w:r>
      <w:proofErr w:type="spellStart"/>
      <w:r w:rsidRPr="001B35D2">
        <w:rPr>
          <w:rFonts w:cs="Arial"/>
        </w:rPr>
        <w:t>Kepware-cid-provider</w:t>
      </w:r>
      <w:proofErr w:type="spellEnd"/>
      <w:r w:rsidRPr="001B35D2">
        <w:rPr>
          <w:rFonts w:cs="Arial"/>
        </w:rPr>
        <w:t>)</w:t>
      </w:r>
    </w:p>
    <w:p w14:paraId="1D184A95" w14:textId="77777777" w:rsidR="001B35D2" w:rsidRPr="001B35D2" w:rsidRDefault="001B35D2" w:rsidP="001B35D2">
      <w:pPr>
        <w:pStyle w:val="Text"/>
        <w:numPr>
          <w:ilvl w:val="0"/>
          <w:numId w:val="26"/>
        </w:numPr>
        <w:tabs>
          <w:tab w:val="left" w:pos="1843"/>
        </w:tabs>
        <w:overflowPunct/>
        <w:autoSpaceDE/>
        <w:autoSpaceDN/>
        <w:adjustRightInd/>
        <w:spacing w:line="300" w:lineRule="atLeast"/>
        <w:ind w:left="1843" w:hanging="709"/>
        <w:textAlignment w:val="auto"/>
        <w:rPr>
          <w:rFonts w:cs="Arial"/>
        </w:rPr>
      </w:pPr>
      <w:proofErr w:type="spellStart"/>
      <w:r w:rsidRPr="001B35D2">
        <w:rPr>
          <w:rFonts w:cs="Arial"/>
        </w:rPr>
        <w:t>Chemis-Server</w:t>
      </w:r>
      <w:proofErr w:type="spellEnd"/>
    </w:p>
    <w:p w14:paraId="47F207E0" w14:textId="77777777" w:rsidR="001B35D2" w:rsidRPr="001B35D2" w:rsidRDefault="001B35D2" w:rsidP="001B35D2">
      <w:pPr>
        <w:pStyle w:val="Text"/>
        <w:numPr>
          <w:ilvl w:val="0"/>
          <w:numId w:val="26"/>
        </w:numPr>
        <w:tabs>
          <w:tab w:val="left" w:pos="1843"/>
        </w:tabs>
        <w:overflowPunct/>
        <w:autoSpaceDE/>
        <w:autoSpaceDN/>
        <w:adjustRightInd/>
        <w:spacing w:line="300" w:lineRule="atLeast"/>
        <w:ind w:left="1843" w:hanging="709"/>
        <w:textAlignment w:val="auto"/>
        <w:rPr>
          <w:rFonts w:cs="Arial"/>
        </w:rPr>
      </w:pPr>
      <w:r w:rsidRPr="001B35D2">
        <w:rPr>
          <w:rFonts w:cs="Arial"/>
        </w:rPr>
        <w:t xml:space="preserve">IEC-104-controlled-station, </w:t>
      </w:r>
      <w:proofErr w:type="spellStart"/>
      <w:r w:rsidRPr="001B35D2">
        <w:rPr>
          <w:rFonts w:cs="Arial"/>
        </w:rPr>
        <w:t>OGW-Notify-Client</w:t>
      </w:r>
      <w:proofErr w:type="spellEnd"/>
    </w:p>
    <w:p w14:paraId="2B24FCBC" w14:textId="77777777" w:rsidR="001B35D2" w:rsidRPr="001B35D2" w:rsidRDefault="001B35D2" w:rsidP="001B35D2">
      <w:pPr>
        <w:pStyle w:val="Text"/>
        <w:numPr>
          <w:ilvl w:val="0"/>
          <w:numId w:val="26"/>
        </w:numPr>
        <w:tabs>
          <w:tab w:val="left" w:pos="1843"/>
        </w:tabs>
        <w:overflowPunct/>
        <w:autoSpaceDE/>
        <w:autoSpaceDN/>
        <w:adjustRightInd/>
        <w:spacing w:line="300" w:lineRule="atLeast"/>
        <w:ind w:left="1843" w:hanging="709"/>
        <w:textAlignment w:val="auto"/>
        <w:rPr>
          <w:rFonts w:cs="Arial"/>
        </w:rPr>
      </w:pPr>
      <w:r w:rsidRPr="001B35D2">
        <w:rPr>
          <w:rFonts w:cs="Arial"/>
        </w:rPr>
        <w:t>SQL Server</w:t>
      </w:r>
    </w:p>
    <w:p w14:paraId="45008267" w14:textId="77777777" w:rsidR="001B35D2" w:rsidRPr="001B35D2" w:rsidRDefault="001B35D2" w:rsidP="001B35D2">
      <w:pPr>
        <w:pStyle w:val="Text"/>
        <w:numPr>
          <w:ilvl w:val="0"/>
          <w:numId w:val="26"/>
        </w:numPr>
        <w:tabs>
          <w:tab w:val="left" w:pos="1843"/>
        </w:tabs>
        <w:overflowPunct/>
        <w:autoSpaceDE/>
        <w:autoSpaceDN/>
        <w:adjustRightInd/>
        <w:spacing w:line="300" w:lineRule="atLeast"/>
        <w:ind w:left="1843" w:hanging="709"/>
        <w:textAlignment w:val="auto"/>
        <w:rPr>
          <w:rFonts w:cs="Arial"/>
        </w:rPr>
      </w:pPr>
      <w:r w:rsidRPr="001B35D2">
        <w:rPr>
          <w:rFonts w:cs="Arial"/>
        </w:rPr>
        <w:lastRenderedPageBreak/>
        <w:t xml:space="preserve">SQL </w:t>
      </w:r>
      <w:proofErr w:type="spellStart"/>
      <w:r w:rsidRPr="001B35D2">
        <w:rPr>
          <w:rFonts w:cs="Arial"/>
        </w:rPr>
        <w:t>Client</w:t>
      </w:r>
      <w:proofErr w:type="spellEnd"/>
    </w:p>
    <w:p w14:paraId="3F97758C" w14:textId="77777777" w:rsidR="001B35D2" w:rsidRPr="001B35D2" w:rsidRDefault="001B35D2" w:rsidP="001B35D2">
      <w:pPr>
        <w:pStyle w:val="Text"/>
        <w:numPr>
          <w:ilvl w:val="0"/>
          <w:numId w:val="26"/>
        </w:numPr>
        <w:tabs>
          <w:tab w:val="left" w:pos="1843"/>
        </w:tabs>
        <w:overflowPunct/>
        <w:autoSpaceDE/>
        <w:autoSpaceDN/>
        <w:adjustRightInd/>
        <w:spacing w:line="300" w:lineRule="atLeast"/>
        <w:ind w:left="1843" w:hanging="709"/>
        <w:textAlignment w:val="auto"/>
        <w:rPr>
          <w:rFonts w:cs="Arial"/>
        </w:rPr>
      </w:pPr>
      <w:proofErr w:type="spellStart"/>
      <w:r w:rsidRPr="001B35D2">
        <w:rPr>
          <w:rFonts w:cs="Arial"/>
        </w:rPr>
        <w:t>OGW-Notify-Server</w:t>
      </w:r>
      <w:proofErr w:type="spellEnd"/>
      <w:r w:rsidRPr="001B35D2">
        <w:rPr>
          <w:rFonts w:cs="Arial"/>
        </w:rPr>
        <w:t xml:space="preserve">, </w:t>
      </w:r>
      <w:proofErr w:type="spellStart"/>
      <w:r w:rsidRPr="001B35D2">
        <w:rPr>
          <w:rFonts w:cs="Arial"/>
        </w:rPr>
        <w:t>OGW-Notify-Client</w:t>
      </w:r>
      <w:proofErr w:type="spellEnd"/>
    </w:p>
    <w:p w14:paraId="31C36413" w14:textId="77777777" w:rsidR="001B35D2" w:rsidRDefault="001B35D2" w:rsidP="001B35D2">
      <w:pPr>
        <w:pStyle w:val="Text"/>
        <w:numPr>
          <w:ilvl w:val="0"/>
          <w:numId w:val="26"/>
        </w:numPr>
        <w:tabs>
          <w:tab w:val="left" w:pos="1843"/>
        </w:tabs>
        <w:overflowPunct/>
        <w:autoSpaceDE/>
        <w:autoSpaceDN/>
        <w:adjustRightInd/>
        <w:spacing w:line="300" w:lineRule="atLeast"/>
        <w:ind w:left="1843" w:hanging="709"/>
        <w:textAlignment w:val="auto"/>
        <w:rPr>
          <w:rFonts w:cs="Arial"/>
        </w:rPr>
      </w:pPr>
      <w:r>
        <w:rPr>
          <w:rFonts w:cs="Arial"/>
        </w:rPr>
        <w:t>NTP</w:t>
      </w:r>
    </w:p>
    <w:p w14:paraId="10B38FBE" w14:textId="4A8AB951" w:rsidR="00C11DAF" w:rsidRPr="00873FA8" w:rsidRDefault="001B35D2" w:rsidP="001B35D2">
      <w:pPr>
        <w:pStyle w:val="Text"/>
        <w:numPr>
          <w:ilvl w:val="0"/>
          <w:numId w:val="26"/>
        </w:numPr>
        <w:tabs>
          <w:tab w:val="left" w:pos="1843"/>
        </w:tabs>
        <w:overflowPunct/>
        <w:autoSpaceDE/>
        <w:autoSpaceDN/>
        <w:adjustRightInd/>
        <w:spacing w:line="300" w:lineRule="atLeast"/>
        <w:ind w:left="1843" w:hanging="709"/>
        <w:textAlignment w:val="auto"/>
        <w:rPr>
          <w:rFonts w:cs="Arial"/>
        </w:rPr>
      </w:pPr>
      <w:proofErr w:type="spellStart"/>
      <w:r>
        <w:rPr>
          <w:rFonts w:cs="Arial"/>
        </w:rPr>
        <w:t>Modbus</w:t>
      </w:r>
      <w:proofErr w:type="spellEnd"/>
    </w:p>
    <w:p w14:paraId="539E19E1" w14:textId="77777777" w:rsidR="00C11DAF" w:rsidRPr="00873FA8" w:rsidRDefault="00C11DAF"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 xml:space="preserve">Prenos riadiacich povelov do </w:t>
      </w:r>
      <w:r w:rsidR="007017FF" w:rsidRPr="00873FA8">
        <w:rPr>
          <w:rFonts w:cs="Arial"/>
        </w:rPr>
        <w:t xml:space="preserve">existujúcich </w:t>
      </w:r>
      <w:r w:rsidRPr="00873FA8">
        <w:rPr>
          <w:rFonts w:cs="Arial"/>
        </w:rPr>
        <w:t>PLC a automatizačných staníc prevádzkových systémov.</w:t>
      </w:r>
    </w:p>
    <w:p w14:paraId="7353ACDE" w14:textId="77777777" w:rsidR="00C11DAF" w:rsidRPr="00873FA8" w:rsidRDefault="00C11DAF"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Archivácia technologických parametrov a riadiacich povelov v množstve min. 70 000 parametrov na blok (s možnosťou rozšírenia).</w:t>
      </w:r>
    </w:p>
    <w:p w14:paraId="6C1BC292" w14:textId="77777777" w:rsidR="00C11DAF" w:rsidRPr="00873FA8" w:rsidRDefault="00C11DAF"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 xml:space="preserve">Vyhodnocovanie a zobrazovanie </w:t>
      </w:r>
      <w:proofErr w:type="spellStart"/>
      <w:r w:rsidRPr="00873FA8">
        <w:rPr>
          <w:rFonts w:cs="Arial"/>
        </w:rPr>
        <w:t>alarmových</w:t>
      </w:r>
      <w:proofErr w:type="spellEnd"/>
      <w:r w:rsidRPr="00873FA8">
        <w:rPr>
          <w:rFonts w:cs="Arial"/>
        </w:rPr>
        <w:t xml:space="preserve"> stavov technologických parametrov.</w:t>
      </w:r>
    </w:p>
    <w:p w14:paraId="00045A0C" w14:textId="77777777" w:rsidR="00C11DAF" w:rsidRPr="00873FA8" w:rsidRDefault="00C11DAF"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Zobrazenie technologických parametrov na fragmentoch technologických schém, grafoch a trendoch zobrazovaných na monitoroch operátorských staníc a staníc veľkoplošných displejov.</w:t>
      </w:r>
    </w:p>
    <w:p w14:paraId="41FF2D57" w14:textId="77777777" w:rsidR="00C11DAF" w:rsidRPr="00873FA8" w:rsidRDefault="00C11DAF"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Vydávanie riadiacich povelov priamo z operátorských staníc.</w:t>
      </w:r>
    </w:p>
    <w:p w14:paraId="757B382C" w14:textId="77777777" w:rsidR="00C11DAF" w:rsidRPr="00873FA8" w:rsidRDefault="00C11DAF"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Cyklické alebo zmenové vyčítavanie parametrov s periódou 1 s pre analógové parametre a 100 ms pre binárne parametre. Reálna perióda zberu dát bude závislá na internom cykle PLC a automatizačnej stanice.</w:t>
      </w:r>
    </w:p>
    <w:p w14:paraId="1326E853" w14:textId="77777777" w:rsidR="007017FF" w:rsidRPr="00873FA8" w:rsidRDefault="007017FF"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 xml:space="preserve">Spracovanie technologických parametrov podľa pôvodných algoritmov TPS (napr. </w:t>
      </w:r>
      <w:proofErr w:type="spellStart"/>
      <w:r w:rsidRPr="00873FA8">
        <w:rPr>
          <w:rFonts w:cs="Arial"/>
        </w:rPr>
        <w:t>korig</w:t>
      </w:r>
      <w:proofErr w:type="spellEnd"/>
      <w:r w:rsidRPr="00873FA8">
        <w:rPr>
          <w:rFonts w:cs="Arial"/>
        </w:rPr>
        <w:t>. parametre, vypočítané parametre pre Sledovanie limít a podmienok).</w:t>
      </w:r>
    </w:p>
    <w:p w14:paraId="56AB60D6" w14:textId="77777777" w:rsidR="007017FF" w:rsidRPr="00873FA8" w:rsidRDefault="007017FF"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 xml:space="preserve">Archivácia a tlač </w:t>
      </w:r>
      <w:proofErr w:type="spellStart"/>
      <w:r w:rsidRPr="00873FA8">
        <w:rPr>
          <w:rFonts w:cs="Arial"/>
        </w:rPr>
        <w:t>iniciatívov</w:t>
      </w:r>
      <w:proofErr w:type="spellEnd"/>
      <w:r w:rsidRPr="00873FA8">
        <w:rPr>
          <w:rFonts w:cs="Arial"/>
        </w:rPr>
        <w:t>.</w:t>
      </w:r>
    </w:p>
    <w:p w14:paraId="07AEE3C9" w14:textId="77777777" w:rsidR="00C11DAF" w:rsidRPr="00873FA8" w:rsidRDefault="00C11DAF"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Nový systém musí byť navrhnutý ako plne redundantný po výpočtovej časti.</w:t>
      </w:r>
    </w:p>
    <w:p w14:paraId="5B655B07" w14:textId="77777777" w:rsidR="00C11DAF" w:rsidRPr="00873FA8" w:rsidRDefault="00C11DAF" w:rsidP="00C11DAF">
      <w:pPr>
        <w:spacing w:before="120"/>
        <w:ind w:firstLine="567"/>
        <w:jc w:val="both"/>
        <w:rPr>
          <w:rFonts w:ascii="Arial" w:hAnsi="Arial" w:cs="Arial"/>
          <w:sz w:val="20"/>
        </w:rPr>
      </w:pPr>
      <w:r w:rsidRPr="00873FA8">
        <w:rPr>
          <w:rFonts w:ascii="Arial" w:hAnsi="Arial" w:cs="Arial"/>
          <w:sz w:val="20"/>
        </w:rPr>
        <w:t>Doby odozvy pre monitorovanie a ovládanie operátorom v TPS:</w:t>
      </w:r>
    </w:p>
    <w:p w14:paraId="5A62008C" w14:textId="77777777" w:rsidR="00C11DAF" w:rsidRPr="00873FA8" w:rsidRDefault="00C11DAF" w:rsidP="00C11DAF">
      <w:pPr>
        <w:tabs>
          <w:tab w:val="right" w:pos="9214"/>
          <w:tab w:val="left" w:pos="9356"/>
        </w:tabs>
        <w:spacing w:before="120"/>
        <w:ind w:firstLine="567"/>
        <w:jc w:val="both"/>
        <w:rPr>
          <w:rFonts w:ascii="Arial" w:hAnsi="Arial" w:cs="Arial"/>
          <w:sz w:val="20"/>
        </w:rPr>
      </w:pPr>
      <w:r w:rsidRPr="00873FA8">
        <w:rPr>
          <w:rFonts w:ascii="Arial" w:hAnsi="Arial" w:cs="Arial"/>
          <w:sz w:val="20"/>
        </w:rPr>
        <w:t>doba na zobrazenie vstupu z technologického procesu operátorovi:</w:t>
      </w:r>
      <w:r w:rsidRPr="00873FA8">
        <w:rPr>
          <w:rFonts w:ascii="Arial" w:hAnsi="Arial" w:cs="Arial"/>
          <w:sz w:val="20"/>
        </w:rPr>
        <w:tab/>
        <w:t>1</w:t>
      </w:r>
      <w:r w:rsidRPr="00873FA8">
        <w:rPr>
          <w:rFonts w:ascii="Arial" w:hAnsi="Arial" w:cs="Arial"/>
          <w:sz w:val="20"/>
        </w:rPr>
        <w:tab/>
        <w:t>s</w:t>
      </w:r>
    </w:p>
    <w:p w14:paraId="7CBBCF00" w14:textId="77777777" w:rsidR="00C11DAF" w:rsidRPr="00873FA8" w:rsidRDefault="00C11DAF" w:rsidP="00C11DAF">
      <w:pPr>
        <w:tabs>
          <w:tab w:val="right" w:pos="9214"/>
          <w:tab w:val="left" w:pos="9356"/>
        </w:tabs>
        <w:spacing w:before="120"/>
        <w:ind w:firstLine="567"/>
        <w:jc w:val="both"/>
        <w:rPr>
          <w:rFonts w:ascii="Arial" w:hAnsi="Arial" w:cs="Arial"/>
          <w:sz w:val="20"/>
        </w:rPr>
      </w:pPr>
      <w:r w:rsidRPr="00873FA8">
        <w:rPr>
          <w:rFonts w:ascii="Arial" w:hAnsi="Arial" w:cs="Arial"/>
          <w:sz w:val="20"/>
        </w:rPr>
        <w:t>doba za ktorú je zahájené vykonávanie povelu operátora v technologickom procese:</w:t>
      </w:r>
      <w:r w:rsidRPr="00873FA8">
        <w:rPr>
          <w:rFonts w:ascii="Arial" w:hAnsi="Arial" w:cs="Arial"/>
          <w:sz w:val="20"/>
        </w:rPr>
        <w:tab/>
        <w:t>1</w:t>
      </w:r>
      <w:r w:rsidRPr="00873FA8">
        <w:rPr>
          <w:rFonts w:ascii="Arial" w:hAnsi="Arial" w:cs="Arial"/>
          <w:sz w:val="20"/>
        </w:rPr>
        <w:tab/>
        <w:t>s</w:t>
      </w:r>
    </w:p>
    <w:p w14:paraId="4C013287" w14:textId="77777777" w:rsidR="00C11DAF" w:rsidRPr="00873FA8" w:rsidRDefault="00C11DAF" w:rsidP="00C11DAF">
      <w:pPr>
        <w:tabs>
          <w:tab w:val="right" w:pos="9214"/>
          <w:tab w:val="left" w:pos="9356"/>
        </w:tabs>
        <w:spacing w:before="120"/>
        <w:ind w:firstLine="567"/>
        <w:jc w:val="both"/>
        <w:rPr>
          <w:rFonts w:ascii="Arial" w:hAnsi="Arial" w:cs="Arial"/>
          <w:sz w:val="20"/>
        </w:rPr>
      </w:pPr>
      <w:r w:rsidRPr="00873FA8">
        <w:rPr>
          <w:rFonts w:ascii="Arial" w:hAnsi="Arial" w:cs="Arial"/>
          <w:sz w:val="20"/>
        </w:rPr>
        <w:t>navolenú informáciu musí za každých okolností dostať do:</w:t>
      </w:r>
      <w:r w:rsidRPr="00873FA8">
        <w:rPr>
          <w:rFonts w:ascii="Arial" w:hAnsi="Arial" w:cs="Arial"/>
          <w:sz w:val="20"/>
        </w:rPr>
        <w:tab/>
        <w:t>1</w:t>
      </w:r>
      <w:r w:rsidRPr="00873FA8">
        <w:rPr>
          <w:rFonts w:ascii="Arial" w:hAnsi="Arial" w:cs="Arial"/>
          <w:sz w:val="20"/>
        </w:rPr>
        <w:tab/>
        <w:t>s</w:t>
      </w:r>
    </w:p>
    <w:p w14:paraId="64FC44E0" w14:textId="77777777" w:rsidR="00C11DAF" w:rsidRPr="00873FA8" w:rsidRDefault="00C11DAF" w:rsidP="00C11DAF">
      <w:pPr>
        <w:tabs>
          <w:tab w:val="right" w:pos="9214"/>
          <w:tab w:val="left" w:pos="9356"/>
        </w:tabs>
        <w:spacing w:before="120"/>
        <w:ind w:firstLine="567"/>
        <w:jc w:val="both"/>
        <w:rPr>
          <w:rFonts w:ascii="Arial" w:hAnsi="Arial" w:cs="Arial"/>
          <w:sz w:val="20"/>
        </w:rPr>
      </w:pPr>
      <w:r w:rsidRPr="00873FA8">
        <w:rPr>
          <w:rFonts w:ascii="Arial" w:hAnsi="Arial" w:cs="Arial"/>
          <w:sz w:val="20"/>
        </w:rPr>
        <w:t>aktualizácia údajov na monitore:</w:t>
      </w:r>
      <w:r w:rsidRPr="00873FA8">
        <w:rPr>
          <w:rFonts w:ascii="Arial" w:hAnsi="Arial" w:cs="Arial"/>
          <w:sz w:val="20"/>
        </w:rPr>
        <w:tab/>
        <w:t>každú sekundu</w:t>
      </w:r>
    </w:p>
    <w:p w14:paraId="3CEB2B6E" w14:textId="77777777" w:rsidR="00C11DAF" w:rsidRPr="00873FA8" w:rsidRDefault="00C11DAF" w:rsidP="00C11DAF">
      <w:pPr>
        <w:tabs>
          <w:tab w:val="right" w:pos="9214"/>
          <w:tab w:val="left" w:pos="9356"/>
        </w:tabs>
        <w:spacing w:before="120"/>
        <w:ind w:firstLine="567"/>
        <w:jc w:val="both"/>
        <w:rPr>
          <w:rFonts w:ascii="Arial" w:hAnsi="Arial" w:cs="Arial"/>
          <w:sz w:val="20"/>
        </w:rPr>
      </w:pPr>
      <w:r w:rsidRPr="00873FA8">
        <w:rPr>
          <w:rFonts w:ascii="Arial" w:hAnsi="Arial" w:cs="Arial"/>
          <w:sz w:val="20"/>
        </w:rPr>
        <w:t>doba aktualizácie údajov v TPS má byť pre analógové signály maximálne:</w:t>
      </w:r>
      <w:r w:rsidRPr="00873FA8">
        <w:rPr>
          <w:rFonts w:ascii="Arial" w:hAnsi="Arial" w:cs="Arial"/>
          <w:sz w:val="20"/>
        </w:rPr>
        <w:tab/>
        <w:t>1</w:t>
      </w:r>
      <w:r w:rsidRPr="00873FA8">
        <w:rPr>
          <w:rFonts w:ascii="Arial" w:hAnsi="Arial" w:cs="Arial"/>
          <w:sz w:val="20"/>
        </w:rPr>
        <w:tab/>
        <w:t>s</w:t>
      </w:r>
    </w:p>
    <w:p w14:paraId="24EDDD93" w14:textId="77777777" w:rsidR="00C11DAF" w:rsidRPr="00873FA8" w:rsidRDefault="00C11DAF" w:rsidP="00C11DAF">
      <w:pPr>
        <w:tabs>
          <w:tab w:val="right" w:pos="9214"/>
          <w:tab w:val="left" w:pos="9356"/>
        </w:tabs>
        <w:spacing w:before="120"/>
        <w:ind w:firstLine="567"/>
        <w:jc w:val="both"/>
        <w:rPr>
          <w:rFonts w:ascii="Arial" w:hAnsi="Arial" w:cs="Arial"/>
          <w:sz w:val="20"/>
        </w:rPr>
      </w:pPr>
      <w:r w:rsidRPr="00873FA8">
        <w:rPr>
          <w:rFonts w:ascii="Arial" w:hAnsi="Arial" w:cs="Arial"/>
          <w:sz w:val="20"/>
        </w:rPr>
        <w:t>dôležitých, rýchle sa meniacich analógových veličín:</w:t>
      </w:r>
      <w:r w:rsidRPr="00873FA8">
        <w:rPr>
          <w:rFonts w:ascii="Arial" w:hAnsi="Arial" w:cs="Arial"/>
          <w:sz w:val="20"/>
        </w:rPr>
        <w:tab/>
        <w:t>0,1</w:t>
      </w:r>
      <w:r w:rsidRPr="00873FA8">
        <w:rPr>
          <w:rFonts w:ascii="Arial" w:hAnsi="Arial" w:cs="Arial"/>
          <w:sz w:val="20"/>
        </w:rPr>
        <w:tab/>
        <w:t>s</w:t>
      </w:r>
    </w:p>
    <w:p w14:paraId="545A163C" w14:textId="77777777" w:rsidR="00C11DAF" w:rsidRPr="00873FA8" w:rsidRDefault="00C11DAF" w:rsidP="00C11DAF">
      <w:pPr>
        <w:tabs>
          <w:tab w:val="right" w:pos="9214"/>
          <w:tab w:val="left" w:pos="9356"/>
        </w:tabs>
        <w:spacing w:before="120"/>
        <w:ind w:firstLine="567"/>
        <w:jc w:val="both"/>
        <w:rPr>
          <w:rFonts w:ascii="Arial" w:hAnsi="Arial" w:cs="Arial"/>
          <w:sz w:val="20"/>
        </w:rPr>
      </w:pPr>
      <w:r w:rsidRPr="00873FA8">
        <w:rPr>
          <w:rFonts w:ascii="Arial" w:hAnsi="Arial" w:cs="Arial"/>
          <w:sz w:val="20"/>
        </w:rPr>
        <w:t>doba aktualizácie digitálnych vstupov:</w:t>
      </w:r>
      <w:r w:rsidRPr="00873FA8">
        <w:rPr>
          <w:rFonts w:ascii="Arial" w:hAnsi="Arial" w:cs="Arial"/>
          <w:sz w:val="20"/>
        </w:rPr>
        <w:tab/>
        <w:t>0,1</w:t>
      </w:r>
      <w:r w:rsidRPr="00873FA8">
        <w:rPr>
          <w:rFonts w:ascii="Arial" w:hAnsi="Arial" w:cs="Arial"/>
          <w:sz w:val="20"/>
        </w:rPr>
        <w:tab/>
        <w:t>s</w:t>
      </w:r>
    </w:p>
    <w:p w14:paraId="1F13E0BA" w14:textId="77777777" w:rsidR="00C11DAF" w:rsidRPr="00873FA8" w:rsidRDefault="00C11DAF" w:rsidP="00C11DAF">
      <w:pPr>
        <w:tabs>
          <w:tab w:val="right" w:pos="9214"/>
          <w:tab w:val="left" w:pos="9356"/>
        </w:tabs>
        <w:spacing w:before="120"/>
        <w:ind w:firstLine="567"/>
        <w:jc w:val="both"/>
        <w:rPr>
          <w:rFonts w:ascii="Arial" w:hAnsi="Arial" w:cs="Arial"/>
          <w:sz w:val="20"/>
        </w:rPr>
      </w:pPr>
      <w:r w:rsidRPr="00873FA8">
        <w:rPr>
          <w:rFonts w:ascii="Arial" w:hAnsi="Arial" w:cs="Arial"/>
          <w:sz w:val="20"/>
        </w:rPr>
        <w:t>doba aktualizácie iniciatívnych vstupov:</w:t>
      </w:r>
      <w:r w:rsidRPr="00873FA8">
        <w:rPr>
          <w:rFonts w:ascii="Arial" w:hAnsi="Arial" w:cs="Arial"/>
          <w:sz w:val="20"/>
        </w:rPr>
        <w:tab/>
        <w:t>0,01</w:t>
      </w:r>
      <w:r w:rsidRPr="00873FA8">
        <w:rPr>
          <w:rFonts w:ascii="Arial" w:hAnsi="Arial" w:cs="Arial"/>
          <w:sz w:val="20"/>
        </w:rPr>
        <w:tab/>
        <w:t>s</w:t>
      </w:r>
    </w:p>
    <w:p w14:paraId="58A10CBF" w14:textId="77777777" w:rsidR="00C11DAF" w:rsidRPr="00873FA8" w:rsidRDefault="00C11DAF" w:rsidP="00C11DAF">
      <w:pPr>
        <w:spacing w:before="120"/>
        <w:ind w:firstLine="567"/>
        <w:jc w:val="both"/>
        <w:rPr>
          <w:rFonts w:ascii="Arial" w:hAnsi="Arial" w:cs="Arial"/>
          <w:b/>
          <w:sz w:val="20"/>
        </w:rPr>
      </w:pPr>
      <w:bookmarkStart w:id="60" w:name="_Toc380578513"/>
      <w:bookmarkStart w:id="61" w:name="_Toc383090214"/>
      <w:r w:rsidRPr="00873FA8">
        <w:rPr>
          <w:rFonts w:ascii="Arial" w:hAnsi="Arial" w:cs="Arial"/>
          <w:b/>
          <w:sz w:val="20"/>
        </w:rPr>
        <w:t>Rezervy kapacity a výkonnosti</w:t>
      </w:r>
      <w:bookmarkEnd w:id="60"/>
      <w:bookmarkEnd w:id="61"/>
    </w:p>
    <w:p w14:paraId="3572D8AC" w14:textId="77777777" w:rsidR="00C11DAF" w:rsidRPr="00873FA8" w:rsidRDefault="00C11DAF" w:rsidP="00412C30">
      <w:pPr>
        <w:pStyle w:val="Text"/>
        <w:numPr>
          <w:ilvl w:val="0"/>
          <w:numId w:val="6"/>
        </w:numPr>
        <w:tabs>
          <w:tab w:val="left" w:pos="709"/>
          <w:tab w:val="right" w:pos="9214"/>
          <w:tab w:val="left" w:pos="9356"/>
        </w:tabs>
        <w:overflowPunct/>
        <w:autoSpaceDE/>
        <w:autoSpaceDN/>
        <w:adjustRightInd/>
        <w:spacing w:line="300" w:lineRule="atLeast"/>
        <w:ind w:left="709" w:hanging="349"/>
        <w:textAlignment w:val="auto"/>
        <w:rPr>
          <w:rFonts w:cs="Arial"/>
        </w:rPr>
      </w:pPr>
      <w:r w:rsidRPr="00873FA8">
        <w:rPr>
          <w:rFonts w:cs="Arial"/>
        </w:rPr>
        <w:t>Kapacity pamätí softvéru a spracovania</w:t>
      </w:r>
      <w:r w:rsidRPr="00873FA8">
        <w:rPr>
          <w:rFonts w:cs="Arial"/>
        </w:rPr>
        <w:tab/>
        <w:t>30</w:t>
      </w:r>
      <w:r w:rsidRPr="00873FA8">
        <w:rPr>
          <w:rFonts w:cs="Arial"/>
        </w:rPr>
        <w:tab/>
        <w:t>%</w:t>
      </w:r>
    </w:p>
    <w:p w14:paraId="11EF1DCC" w14:textId="77777777" w:rsidR="00C11DAF" w:rsidRPr="00873FA8" w:rsidRDefault="00C11DAF" w:rsidP="00412C30">
      <w:pPr>
        <w:pStyle w:val="Text"/>
        <w:numPr>
          <w:ilvl w:val="0"/>
          <w:numId w:val="6"/>
        </w:numPr>
        <w:tabs>
          <w:tab w:val="left" w:pos="709"/>
          <w:tab w:val="right" w:pos="9214"/>
          <w:tab w:val="left" w:pos="9356"/>
        </w:tabs>
        <w:overflowPunct/>
        <w:autoSpaceDE/>
        <w:autoSpaceDN/>
        <w:adjustRightInd/>
        <w:spacing w:line="300" w:lineRule="atLeast"/>
        <w:ind w:left="709" w:hanging="349"/>
        <w:textAlignment w:val="auto"/>
        <w:rPr>
          <w:rFonts w:cs="Arial"/>
        </w:rPr>
      </w:pPr>
      <w:r w:rsidRPr="00873FA8">
        <w:rPr>
          <w:rFonts w:cs="Arial"/>
        </w:rPr>
        <w:t>Rezerva kapacity prenosu a archivácie dát</w:t>
      </w:r>
      <w:r w:rsidRPr="00873FA8">
        <w:rPr>
          <w:rFonts w:cs="Arial"/>
        </w:rPr>
        <w:tab/>
        <w:t>30</w:t>
      </w:r>
      <w:r w:rsidRPr="00873FA8">
        <w:rPr>
          <w:rFonts w:cs="Arial"/>
        </w:rPr>
        <w:tab/>
        <w:t>%</w:t>
      </w:r>
    </w:p>
    <w:p w14:paraId="1D56D063" w14:textId="1D296E3A" w:rsidR="00C11DAF" w:rsidRPr="00B405D2" w:rsidRDefault="00C11DAF" w:rsidP="00412C30">
      <w:pPr>
        <w:pStyle w:val="Text"/>
        <w:numPr>
          <w:ilvl w:val="0"/>
          <w:numId w:val="6"/>
        </w:numPr>
        <w:tabs>
          <w:tab w:val="left" w:pos="709"/>
          <w:tab w:val="right" w:pos="9214"/>
          <w:tab w:val="left" w:pos="9356"/>
        </w:tabs>
        <w:overflowPunct/>
        <w:autoSpaceDE/>
        <w:autoSpaceDN/>
        <w:adjustRightInd/>
        <w:spacing w:line="300" w:lineRule="atLeast"/>
        <w:ind w:left="709" w:hanging="349"/>
        <w:textAlignment w:val="auto"/>
        <w:rPr>
          <w:rFonts w:cs="Arial"/>
        </w:rPr>
      </w:pPr>
      <w:r w:rsidRPr="00873FA8">
        <w:rPr>
          <w:rFonts w:cs="Arial"/>
        </w:rPr>
        <w:t>Synchronizovaný čas s </w:t>
      </w:r>
      <w:r w:rsidR="00B405D2" w:rsidRPr="00873FA8">
        <w:rPr>
          <w:rFonts w:cs="Arial"/>
        </w:rPr>
        <w:t>odchýlkou</w:t>
      </w:r>
      <w:r w:rsidRPr="00B405D2">
        <w:rPr>
          <w:rFonts w:cs="Arial"/>
        </w:rPr>
        <w:tab/>
        <w:t>menej ako 50</w:t>
      </w:r>
      <w:r w:rsidRPr="00B405D2">
        <w:rPr>
          <w:rFonts w:cs="Arial"/>
        </w:rPr>
        <w:tab/>
        <w:t>ms</w:t>
      </w:r>
    </w:p>
    <w:p w14:paraId="26851F10" w14:textId="77777777" w:rsidR="00C11DAF" w:rsidRPr="00B405D2" w:rsidRDefault="00C11DAF" w:rsidP="00412C30">
      <w:pPr>
        <w:pStyle w:val="Text"/>
        <w:numPr>
          <w:ilvl w:val="0"/>
          <w:numId w:val="6"/>
        </w:numPr>
        <w:tabs>
          <w:tab w:val="left" w:pos="709"/>
          <w:tab w:val="right" w:pos="9214"/>
          <w:tab w:val="left" w:pos="9356"/>
        </w:tabs>
        <w:overflowPunct/>
        <w:autoSpaceDE/>
        <w:autoSpaceDN/>
        <w:adjustRightInd/>
        <w:spacing w:line="300" w:lineRule="atLeast"/>
        <w:ind w:left="709" w:hanging="349"/>
        <w:textAlignment w:val="auto"/>
        <w:rPr>
          <w:rFonts w:cs="Arial"/>
        </w:rPr>
      </w:pPr>
      <w:r w:rsidRPr="00B405D2">
        <w:rPr>
          <w:rFonts w:cs="Arial"/>
        </w:rPr>
        <w:t>Systém zvládne výpadok napájania z 1 prívodu</w:t>
      </w:r>
      <w:r w:rsidRPr="00B405D2">
        <w:rPr>
          <w:rFonts w:cs="Arial"/>
        </w:rPr>
        <w:tab/>
        <w:t>minimálne 1</w:t>
      </w:r>
      <w:r w:rsidRPr="00B405D2">
        <w:rPr>
          <w:rFonts w:cs="Arial"/>
        </w:rPr>
        <w:tab/>
        <w:t>s</w:t>
      </w:r>
    </w:p>
    <w:p w14:paraId="5C056C06" w14:textId="77777777" w:rsidR="00A726CA" w:rsidRPr="009E6FDA" w:rsidRDefault="00C11DAF" w:rsidP="00412C30">
      <w:pPr>
        <w:pStyle w:val="Text"/>
        <w:numPr>
          <w:ilvl w:val="0"/>
          <w:numId w:val="6"/>
        </w:numPr>
        <w:tabs>
          <w:tab w:val="left" w:pos="709"/>
          <w:tab w:val="right" w:pos="9214"/>
          <w:tab w:val="left" w:pos="9356"/>
        </w:tabs>
        <w:overflowPunct/>
        <w:autoSpaceDE/>
        <w:autoSpaceDN/>
        <w:adjustRightInd/>
        <w:spacing w:line="300" w:lineRule="atLeast"/>
        <w:ind w:left="709" w:hanging="349"/>
        <w:textAlignment w:val="auto"/>
        <w:rPr>
          <w:rFonts w:cs="Arial"/>
          <w:b/>
          <w:caps/>
        </w:rPr>
      </w:pPr>
      <w:r w:rsidRPr="009E6FDA">
        <w:rPr>
          <w:rFonts w:cs="Arial"/>
        </w:rPr>
        <w:t>Servery zvládnu výpadok napájania bez vplyvu na SW</w:t>
      </w:r>
      <w:r w:rsidRPr="009E6FDA">
        <w:rPr>
          <w:rFonts w:cs="Arial"/>
        </w:rPr>
        <w:tab/>
        <w:t>minimálne 50</w:t>
      </w:r>
      <w:r w:rsidRPr="009E6FDA">
        <w:rPr>
          <w:rFonts w:cs="Arial"/>
        </w:rPr>
        <w:tab/>
        <w:t>ms</w:t>
      </w:r>
    </w:p>
    <w:p w14:paraId="570DF965" w14:textId="77777777" w:rsidR="001A1C5B" w:rsidRPr="00D269AB" w:rsidRDefault="00EB3F68" w:rsidP="00B513DC">
      <w:pPr>
        <w:pStyle w:val="Nadpis3"/>
        <w:keepNext w:val="0"/>
        <w:tabs>
          <w:tab w:val="clear" w:pos="0"/>
          <w:tab w:val="num" w:pos="709"/>
        </w:tabs>
        <w:spacing w:before="120"/>
        <w:ind w:left="709" w:hanging="709"/>
      </w:pPr>
      <w:bookmarkStart w:id="62" w:name="_Toc515265307"/>
      <w:r w:rsidRPr="006F229F">
        <w:t>Požiadavky na prevádzkyschopnosť systémov a zariadení</w:t>
      </w:r>
      <w:bookmarkEnd w:id="62"/>
      <w:r w:rsidR="001A1C5B" w:rsidRPr="006F229F">
        <w:t xml:space="preserve"> </w:t>
      </w:r>
    </w:p>
    <w:p w14:paraId="4E258204" w14:textId="77777777" w:rsidR="00215365" w:rsidRPr="00873FA8" w:rsidRDefault="00C11DAF" w:rsidP="00A97174">
      <w:pPr>
        <w:ind w:firstLine="567"/>
        <w:jc w:val="both"/>
        <w:rPr>
          <w:rFonts w:ascii="Arial" w:hAnsi="Arial" w:cs="Arial"/>
          <w:sz w:val="20"/>
        </w:rPr>
      </w:pPr>
      <w:r w:rsidRPr="00C5271A">
        <w:rPr>
          <w:rFonts w:ascii="Arial" w:hAnsi="Arial" w:cs="Arial"/>
          <w:sz w:val="20"/>
        </w:rPr>
        <w:lastRenderedPageBreak/>
        <w:t>TPS</w:t>
      </w:r>
      <w:r w:rsidR="00EB3F68" w:rsidRPr="00C5271A">
        <w:rPr>
          <w:rFonts w:ascii="Arial" w:hAnsi="Arial" w:cs="Arial"/>
          <w:sz w:val="20"/>
        </w:rPr>
        <w:t xml:space="preserve"> </w:t>
      </w:r>
      <w:r w:rsidR="00215365" w:rsidRPr="00C5271A">
        <w:rPr>
          <w:rFonts w:ascii="Arial" w:hAnsi="Arial" w:cs="Arial"/>
          <w:sz w:val="20"/>
        </w:rPr>
        <w:t xml:space="preserve">je </w:t>
      </w:r>
      <w:r w:rsidR="00EB3F68" w:rsidRPr="00C5271A">
        <w:rPr>
          <w:rFonts w:ascii="Arial" w:hAnsi="Arial" w:cs="Arial"/>
          <w:sz w:val="20"/>
        </w:rPr>
        <w:t>trvalo</w:t>
      </w:r>
      <w:r w:rsidR="00215365" w:rsidRPr="00C5271A">
        <w:rPr>
          <w:rFonts w:ascii="Arial" w:hAnsi="Arial" w:cs="Arial"/>
          <w:sz w:val="20"/>
        </w:rPr>
        <w:t xml:space="preserve"> v prevádzke pri nominálnom výkone bloku</w:t>
      </w:r>
      <w:r w:rsidRPr="00C5271A">
        <w:rPr>
          <w:rFonts w:ascii="Arial" w:hAnsi="Arial" w:cs="Arial"/>
          <w:sz w:val="20"/>
        </w:rPr>
        <w:t>. Je vnútorne redunda</w:t>
      </w:r>
      <w:r w:rsidR="00E76665" w:rsidRPr="00B1762E">
        <w:rPr>
          <w:rFonts w:ascii="Arial" w:hAnsi="Arial" w:cs="Arial"/>
          <w:sz w:val="20"/>
        </w:rPr>
        <w:t>n</w:t>
      </w:r>
      <w:r w:rsidRPr="00F709D0">
        <w:rPr>
          <w:rFonts w:ascii="Arial" w:hAnsi="Arial" w:cs="Arial"/>
          <w:sz w:val="20"/>
        </w:rPr>
        <w:t>tný systém</w:t>
      </w:r>
      <w:r w:rsidR="00E76665" w:rsidRPr="00873FA8">
        <w:rPr>
          <w:rFonts w:ascii="Arial" w:hAnsi="Arial" w:cs="Arial"/>
          <w:sz w:val="20"/>
        </w:rPr>
        <w:t>. Dôležité komponenty musia byť vymeniteľné za prevádzky.</w:t>
      </w:r>
    </w:p>
    <w:p w14:paraId="0FF9A3A1" w14:textId="77777777" w:rsidR="00215365" w:rsidRPr="00873FA8" w:rsidRDefault="00215365" w:rsidP="00B513DC">
      <w:pPr>
        <w:pStyle w:val="Nadpis3"/>
        <w:keepNext w:val="0"/>
        <w:tabs>
          <w:tab w:val="clear" w:pos="0"/>
          <w:tab w:val="num" w:pos="709"/>
        </w:tabs>
        <w:spacing w:before="120"/>
        <w:ind w:left="709" w:hanging="709"/>
      </w:pPr>
      <w:bookmarkStart w:id="63" w:name="_Toc515265308"/>
      <w:r w:rsidRPr="00873FA8">
        <w:t>Klasifikačné požiadavky</w:t>
      </w:r>
      <w:bookmarkEnd w:id="63"/>
    </w:p>
    <w:p w14:paraId="77071899" w14:textId="77777777" w:rsidR="00C11DAF" w:rsidRPr="00873FA8" w:rsidRDefault="00C11DAF" w:rsidP="00A97174">
      <w:pPr>
        <w:ind w:firstLine="567"/>
        <w:jc w:val="both"/>
        <w:rPr>
          <w:rFonts w:ascii="Arial" w:hAnsi="Arial" w:cs="Arial"/>
          <w:sz w:val="20"/>
        </w:rPr>
      </w:pPr>
      <w:r w:rsidRPr="00873FA8">
        <w:rPr>
          <w:rFonts w:ascii="Arial" w:hAnsi="Arial" w:cs="Arial"/>
          <w:sz w:val="20"/>
        </w:rPr>
        <w:t xml:space="preserve">TPS je klasifikovaný podľa STN EN 61226:2011-02 v kategórii C. TPS nie je podľa zákona č. 541/2004 </w:t>
      </w:r>
      <w:proofErr w:type="spellStart"/>
      <w:r w:rsidRPr="00873FA8">
        <w:rPr>
          <w:rFonts w:ascii="Arial" w:hAnsi="Arial" w:cs="Arial"/>
          <w:sz w:val="20"/>
        </w:rPr>
        <w:t>Z.z</w:t>
      </w:r>
      <w:proofErr w:type="spellEnd"/>
      <w:r w:rsidRPr="00873FA8">
        <w:rPr>
          <w:rFonts w:ascii="Arial" w:hAnsi="Arial" w:cs="Arial"/>
          <w:sz w:val="20"/>
        </w:rPr>
        <w:t xml:space="preserve">. vybraným zariadením. Podľa Vyhlášky ÚJD č. 430/2011 </w:t>
      </w:r>
      <w:proofErr w:type="spellStart"/>
      <w:r w:rsidRPr="00873FA8">
        <w:rPr>
          <w:rFonts w:ascii="Arial" w:hAnsi="Arial" w:cs="Arial"/>
          <w:sz w:val="20"/>
        </w:rPr>
        <w:t>Z.z</w:t>
      </w:r>
      <w:proofErr w:type="spellEnd"/>
      <w:r w:rsidRPr="00873FA8">
        <w:rPr>
          <w:rFonts w:ascii="Arial" w:hAnsi="Arial" w:cs="Arial"/>
          <w:sz w:val="20"/>
        </w:rPr>
        <w:t>. patrí do bezpečnostnej triedy IV a je klasifikovaný ako prevádzkový systém. Niektoré časti (GW) nadväzujúce na bezpečnostné systémy a technologické informačné systémy JE patria medzi systémy so vzťahom k bezpečnosti.</w:t>
      </w:r>
    </w:p>
    <w:p w14:paraId="66479FDD" w14:textId="77777777" w:rsidR="00C11DAF" w:rsidRPr="00873FA8" w:rsidRDefault="00C11DAF" w:rsidP="00A97174">
      <w:pPr>
        <w:ind w:firstLine="567"/>
        <w:jc w:val="both"/>
        <w:rPr>
          <w:rFonts w:ascii="Arial" w:hAnsi="Arial" w:cs="Arial"/>
          <w:sz w:val="20"/>
        </w:rPr>
      </w:pPr>
      <w:r w:rsidRPr="00873FA8">
        <w:rPr>
          <w:rFonts w:ascii="Arial" w:hAnsi="Arial" w:cs="Arial"/>
          <w:sz w:val="20"/>
        </w:rPr>
        <w:t xml:space="preserve">Súčasne podľa vyhlášky č. 508/2009 </w:t>
      </w:r>
      <w:proofErr w:type="spellStart"/>
      <w:r w:rsidRPr="00873FA8">
        <w:rPr>
          <w:rFonts w:ascii="Arial" w:hAnsi="Arial" w:cs="Arial"/>
          <w:sz w:val="20"/>
        </w:rPr>
        <w:t>Z.z</w:t>
      </w:r>
      <w:proofErr w:type="spellEnd"/>
      <w:r w:rsidRPr="00873FA8">
        <w:rPr>
          <w:rFonts w:ascii="Arial" w:hAnsi="Arial" w:cs="Arial"/>
          <w:sz w:val="20"/>
        </w:rPr>
        <w:t>. patrí medzi vyhradené technické zariadenia v skupine III. B. Podľa návodu IAEA NS-G-1.6 TPS patrí medzi systémy so vzťahom k bezpečnosti, ktorý svoju funkciu nemusí plniť počas seizmickej udalosti, ani po nej. Zariadenia TPS patria do seizmickej triedy 2, s výnimkou zariadení umiestnených v miestnostiach č. 312 a č. 377 (neoper. časť BD), ktoré patria do triedy 2a.</w:t>
      </w:r>
    </w:p>
    <w:p w14:paraId="64CCCBE8" w14:textId="77777777" w:rsidR="00C11DAF" w:rsidRPr="00873FA8" w:rsidRDefault="00C11DAF" w:rsidP="00A97174">
      <w:pPr>
        <w:ind w:firstLine="567"/>
        <w:jc w:val="both"/>
        <w:rPr>
          <w:rFonts w:ascii="Arial" w:hAnsi="Arial" w:cs="Arial"/>
          <w:sz w:val="20"/>
        </w:rPr>
      </w:pPr>
      <w:r w:rsidRPr="00873FA8">
        <w:rPr>
          <w:rFonts w:ascii="Arial" w:hAnsi="Arial" w:cs="Arial"/>
          <w:sz w:val="20"/>
        </w:rPr>
        <w:t>Zariadenia sú zaradené do DPS 10.02, 60.02, 01.01, 51.01.</w:t>
      </w:r>
    </w:p>
    <w:p w14:paraId="1FB76F55" w14:textId="77777777" w:rsidR="00262A27" w:rsidRPr="00873FA8" w:rsidRDefault="00C11DAF" w:rsidP="00A97174">
      <w:pPr>
        <w:ind w:firstLine="567"/>
        <w:jc w:val="both"/>
        <w:rPr>
          <w:rFonts w:ascii="Arial" w:hAnsi="Arial" w:cs="Arial"/>
          <w:sz w:val="20"/>
        </w:rPr>
      </w:pPr>
      <w:r w:rsidRPr="00873FA8">
        <w:rPr>
          <w:rFonts w:ascii="Arial" w:hAnsi="Arial" w:cs="Arial"/>
          <w:sz w:val="20"/>
        </w:rPr>
        <w:t>TPS je podľa smernice SE/MNA-181.10 „Bezpečnosť ICS“ kategorizovaný ako systém T1. Technologická sieť TPS je kategorizovaná ako systém T2.</w:t>
      </w:r>
    </w:p>
    <w:p w14:paraId="5B36C082" w14:textId="77777777" w:rsidR="00262A27" w:rsidRPr="00873FA8" w:rsidRDefault="00262A27" w:rsidP="00B513DC">
      <w:pPr>
        <w:pStyle w:val="Nadpis3"/>
        <w:keepNext w:val="0"/>
        <w:tabs>
          <w:tab w:val="clear" w:pos="0"/>
          <w:tab w:val="num" w:pos="709"/>
        </w:tabs>
        <w:spacing w:before="120"/>
        <w:ind w:left="709" w:hanging="709"/>
      </w:pPr>
      <w:bookmarkStart w:id="64" w:name="_Toc515265309"/>
      <w:r w:rsidRPr="00873FA8">
        <w:t>Kvalifikačné požiadavky</w:t>
      </w:r>
      <w:bookmarkEnd w:id="64"/>
    </w:p>
    <w:p w14:paraId="5E8410A5" w14:textId="77777777" w:rsidR="00262A27" w:rsidRPr="00873FA8" w:rsidRDefault="00262A27" w:rsidP="00A97174">
      <w:pPr>
        <w:ind w:firstLine="567"/>
        <w:jc w:val="both"/>
        <w:rPr>
          <w:rFonts w:ascii="Arial" w:hAnsi="Arial" w:cs="Arial"/>
          <w:sz w:val="20"/>
        </w:rPr>
      </w:pPr>
      <w:r w:rsidRPr="00873FA8">
        <w:rPr>
          <w:rFonts w:ascii="Arial" w:hAnsi="Arial" w:cs="Arial"/>
          <w:sz w:val="20"/>
        </w:rPr>
        <w:t>Nové zariadenia musia byť odolné voči podmienkam prostredia v mieste inštalácie uvedených v bode 3.1</w:t>
      </w:r>
      <w:r w:rsidR="00A97174" w:rsidRPr="00873FA8">
        <w:rPr>
          <w:rFonts w:ascii="Arial" w:hAnsi="Arial" w:cs="Arial"/>
          <w:sz w:val="20"/>
        </w:rPr>
        <w:t xml:space="preserve"> a 3.3</w:t>
      </w:r>
      <w:r w:rsidR="00FE5810" w:rsidRPr="00873FA8">
        <w:rPr>
          <w:rFonts w:ascii="Arial" w:hAnsi="Arial" w:cs="Arial"/>
          <w:sz w:val="20"/>
        </w:rPr>
        <w:t>.</w:t>
      </w:r>
      <w:r w:rsidR="003232C9" w:rsidRPr="00873FA8">
        <w:rPr>
          <w:rFonts w:ascii="Arial" w:hAnsi="Arial" w:cs="Arial"/>
          <w:sz w:val="20"/>
        </w:rPr>
        <w:t xml:space="preserve"> </w:t>
      </w:r>
      <w:r w:rsidR="00BA2179" w:rsidRPr="00873FA8">
        <w:rPr>
          <w:rFonts w:ascii="Arial" w:hAnsi="Arial" w:cs="Arial"/>
          <w:sz w:val="20"/>
        </w:rPr>
        <w:t>Odolnosť bude preukázaná protokolom z</w:t>
      </w:r>
      <w:r w:rsidR="003232C9" w:rsidRPr="00873FA8">
        <w:rPr>
          <w:rFonts w:ascii="Arial" w:hAnsi="Arial" w:cs="Arial"/>
          <w:sz w:val="20"/>
        </w:rPr>
        <w:t> typovej skúšk</w:t>
      </w:r>
      <w:r w:rsidR="00BA2179" w:rsidRPr="00873FA8">
        <w:rPr>
          <w:rFonts w:ascii="Arial" w:hAnsi="Arial" w:cs="Arial"/>
          <w:sz w:val="20"/>
        </w:rPr>
        <w:t>y.</w:t>
      </w:r>
    </w:p>
    <w:p w14:paraId="0B7F667B" w14:textId="77777777" w:rsidR="003F56B7" w:rsidRPr="00873FA8" w:rsidRDefault="001F1AB4" w:rsidP="00A97174">
      <w:pPr>
        <w:ind w:firstLine="567"/>
        <w:jc w:val="both"/>
        <w:rPr>
          <w:rFonts w:ascii="Arial" w:hAnsi="Arial" w:cs="Arial"/>
          <w:sz w:val="20"/>
        </w:rPr>
      </w:pPr>
      <w:r w:rsidRPr="00873FA8">
        <w:rPr>
          <w:rFonts w:ascii="Arial" w:hAnsi="Arial" w:cs="Arial"/>
          <w:sz w:val="20"/>
        </w:rPr>
        <w:t>Požaduje sa odolnosť voči elektromagnetickým interferenciám (EMI), t.j. elektromagnetická kompatibilita (EMC), STN EN 61000-6-2:2002-08 a STN EN 61 000-6-4:2002-08.</w:t>
      </w:r>
      <w:r w:rsidR="00E121BD" w:rsidRPr="00873FA8">
        <w:rPr>
          <w:rFonts w:ascii="Arial" w:hAnsi="Arial" w:cs="Arial"/>
          <w:sz w:val="20"/>
        </w:rPr>
        <w:t xml:space="preserve"> </w:t>
      </w:r>
      <w:r w:rsidR="0046792F" w:rsidRPr="00873FA8">
        <w:rPr>
          <w:rFonts w:ascii="Arial" w:hAnsi="Arial" w:cs="Arial"/>
          <w:sz w:val="20"/>
        </w:rPr>
        <w:t xml:space="preserve">EMC bude dokladovaná dokumentom „EÚ vyhlásenie o zhode“ v súlade s NV 127/2016 </w:t>
      </w:r>
      <w:proofErr w:type="spellStart"/>
      <w:r w:rsidR="0046792F" w:rsidRPr="00873FA8">
        <w:rPr>
          <w:rFonts w:ascii="Arial" w:hAnsi="Arial" w:cs="Arial"/>
          <w:sz w:val="20"/>
        </w:rPr>
        <w:t>Z.z</w:t>
      </w:r>
      <w:proofErr w:type="spellEnd"/>
      <w:r w:rsidR="0046792F" w:rsidRPr="00873FA8">
        <w:rPr>
          <w:rFonts w:ascii="Arial" w:hAnsi="Arial" w:cs="Arial"/>
          <w:sz w:val="20"/>
        </w:rPr>
        <w:t>.</w:t>
      </w:r>
      <w:r w:rsidR="00FE5810" w:rsidRPr="00873FA8">
        <w:rPr>
          <w:rFonts w:ascii="Arial" w:hAnsi="Arial" w:cs="Arial"/>
          <w:sz w:val="20"/>
        </w:rPr>
        <w:t>.</w:t>
      </w:r>
    </w:p>
    <w:p w14:paraId="318B3CAC" w14:textId="77777777" w:rsidR="002B2E14" w:rsidRPr="00873FA8" w:rsidRDefault="0012124A" w:rsidP="00B513DC">
      <w:pPr>
        <w:pStyle w:val="Nadpis3"/>
        <w:keepNext w:val="0"/>
        <w:tabs>
          <w:tab w:val="clear" w:pos="0"/>
          <w:tab w:val="num" w:pos="709"/>
        </w:tabs>
        <w:spacing w:before="120"/>
        <w:ind w:left="709" w:hanging="709"/>
      </w:pPr>
      <w:bookmarkStart w:id="65" w:name="_Toc515265310"/>
      <w:r w:rsidRPr="00873FA8">
        <w:t>Bezpečnostné požiadavky</w:t>
      </w:r>
      <w:bookmarkEnd w:id="65"/>
    </w:p>
    <w:p w14:paraId="45A370F8" w14:textId="77777777" w:rsidR="0012124A" w:rsidRPr="00873FA8" w:rsidRDefault="0012124A" w:rsidP="00A97174">
      <w:pPr>
        <w:ind w:firstLine="567"/>
        <w:jc w:val="both"/>
        <w:rPr>
          <w:rFonts w:ascii="Arial" w:hAnsi="Arial" w:cs="Arial"/>
          <w:sz w:val="20"/>
        </w:rPr>
      </w:pPr>
      <w:r w:rsidRPr="00873FA8">
        <w:rPr>
          <w:rFonts w:ascii="Arial" w:hAnsi="Arial" w:cs="Arial"/>
          <w:sz w:val="20"/>
        </w:rPr>
        <w:t>Bezpečnostné funkcie systému a jednotlivých zariadení musia zostať zachované.</w:t>
      </w:r>
    </w:p>
    <w:p w14:paraId="2A31B5CF" w14:textId="77777777" w:rsidR="00992EB6" w:rsidRPr="00873FA8" w:rsidRDefault="00AC7F68" w:rsidP="00A97174">
      <w:pPr>
        <w:ind w:firstLine="567"/>
        <w:jc w:val="both"/>
        <w:rPr>
          <w:rFonts w:ascii="Arial" w:hAnsi="Arial" w:cs="Arial"/>
          <w:sz w:val="20"/>
        </w:rPr>
      </w:pPr>
      <w:proofErr w:type="spellStart"/>
      <w:r w:rsidRPr="00873FA8">
        <w:rPr>
          <w:rFonts w:ascii="Arial" w:hAnsi="Arial" w:cs="Arial"/>
          <w:sz w:val="20"/>
        </w:rPr>
        <w:t>Redundantnosť</w:t>
      </w:r>
      <w:proofErr w:type="spellEnd"/>
      <w:r w:rsidRPr="00873FA8">
        <w:rPr>
          <w:rFonts w:ascii="Arial" w:hAnsi="Arial" w:cs="Arial"/>
          <w:sz w:val="20"/>
        </w:rPr>
        <w:t xml:space="preserve"> nesmie byť týmto projektom</w:t>
      </w:r>
      <w:r w:rsidR="00992EB6" w:rsidRPr="00873FA8">
        <w:rPr>
          <w:rFonts w:ascii="Arial" w:hAnsi="Arial" w:cs="Arial"/>
          <w:sz w:val="20"/>
        </w:rPr>
        <w:t xml:space="preserve"> ovplyvnená</w:t>
      </w:r>
      <w:r w:rsidR="00E76665" w:rsidRPr="00873FA8">
        <w:rPr>
          <w:rFonts w:ascii="Arial" w:hAnsi="Arial" w:cs="Arial"/>
          <w:sz w:val="20"/>
        </w:rPr>
        <w:t>.</w:t>
      </w:r>
    </w:p>
    <w:p w14:paraId="50188643" w14:textId="77777777" w:rsidR="003B3CB6" w:rsidRPr="00873FA8" w:rsidRDefault="00992EB6" w:rsidP="00A97174">
      <w:pPr>
        <w:ind w:firstLine="567"/>
        <w:jc w:val="both"/>
        <w:rPr>
          <w:rFonts w:ascii="Arial" w:hAnsi="Arial" w:cs="Arial"/>
          <w:sz w:val="20"/>
        </w:rPr>
      </w:pPr>
      <w:r w:rsidRPr="00873FA8">
        <w:rPr>
          <w:rFonts w:ascii="Arial" w:hAnsi="Arial" w:cs="Arial"/>
          <w:sz w:val="20"/>
        </w:rPr>
        <w:t>Diverzifikácia nie je požadovaná</w:t>
      </w:r>
      <w:r w:rsidR="00E76665" w:rsidRPr="00873FA8">
        <w:rPr>
          <w:rFonts w:ascii="Arial" w:hAnsi="Arial" w:cs="Arial"/>
          <w:sz w:val="20"/>
        </w:rPr>
        <w:t>.</w:t>
      </w:r>
      <w:r w:rsidR="00C13054" w:rsidRPr="00873FA8">
        <w:rPr>
          <w:rFonts w:ascii="Arial" w:hAnsi="Arial" w:cs="Arial"/>
          <w:sz w:val="20"/>
        </w:rPr>
        <w:t xml:space="preserve"> Sieť TPS segmentovaná a redundantná a tento stav zostane zachovaný.</w:t>
      </w:r>
    </w:p>
    <w:p w14:paraId="57E39DCB" w14:textId="77777777" w:rsidR="0012124A" w:rsidRPr="00873FA8" w:rsidRDefault="008F707A" w:rsidP="00B513DC">
      <w:pPr>
        <w:pStyle w:val="Nadpis3"/>
        <w:keepNext w:val="0"/>
        <w:tabs>
          <w:tab w:val="clear" w:pos="0"/>
          <w:tab w:val="num" w:pos="709"/>
        </w:tabs>
        <w:spacing w:before="120"/>
        <w:ind w:left="709" w:hanging="709"/>
      </w:pPr>
      <w:bookmarkStart w:id="66" w:name="_Toc515265311"/>
      <w:r w:rsidRPr="00873FA8">
        <w:t>Požiadavky na spoľahlivosť SKK a údržbu</w:t>
      </w:r>
      <w:bookmarkEnd w:id="66"/>
    </w:p>
    <w:p w14:paraId="52294C56" w14:textId="77777777" w:rsidR="00E65DC0" w:rsidRPr="00873FA8" w:rsidRDefault="00E65DC0"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dopad použitia na vlastnú spotrebu energie JE</w:t>
      </w:r>
      <w:r w:rsidR="00065BD4" w:rsidRPr="00873FA8">
        <w:rPr>
          <w:rFonts w:cs="Arial"/>
        </w:rPr>
        <w:t xml:space="preserve"> – spotreba elektrickej energie na úr</w:t>
      </w:r>
      <w:r w:rsidR="00E76665" w:rsidRPr="00873FA8">
        <w:rPr>
          <w:rFonts w:cs="Arial"/>
        </w:rPr>
        <w:t>ovni pôvodného</w:t>
      </w:r>
      <w:r w:rsidR="00065BD4" w:rsidRPr="00873FA8">
        <w:rPr>
          <w:rFonts w:cs="Arial"/>
        </w:rPr>
        <w:t xml:space="preserve"> </w:t>
      </w:r>
      <w:r w:rsidR="00E76665" w:rsidRPr="00873FA8">
        <w:rPr>
          <w:rFonts w:cs="Arial"/>
        </w:rPr>
        <w:t>TPS</w:t>
      </w:r>
      <w:r w:rsidR="00065BD4" w:rsidRPr="00873FA8">
        <w:rPr>
          <w:rFonts w:cs="Arial"/>
        </w:rPr>
        <w:t>,</w:t>
      </w:r>
      <w:r w:rsidR="00AA35EB" w:rsidRPr="00873FA8">
        <w:rPr>
          <w:rFonts w:cs="Arial"/>
        </w:rPr>
        <w:t xml:space="preserve"> resp. nižšia,</w:t>
      </w:r>
    </w:p>
    <w:p w14:paraId="1562660C" w14:textId="77777777" w:rsidR="00E65DC0" w:rsidRPr="00873FA8" w:rsidRDefault="00E65DC0"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úroveň automatizácie obsluhy pri prevádzke diela</w:t>
      </w:r>
      <w:r w:rsidR="00D2544D" w:rsidRPr="00873FA8">
        <w:rPr>
          <w:rFonts w:cs="Arial"/>
        </w:rPr>
        <w:t xml:space="preserve"> – </w:t>
      </w:r>
      <w:proofErr w:type="spellStart"/>
      <w:r w:rsidR="00D2544D" w:rsidRPr="00873FA8">
        <w:rPr>
          <w:rFonts w:cs="Arial"/>
        </w:rPr>
        <w:t>bezobslužné</w:t>
      </w:r>
      <w:proofErr w:type="spellEnd"/>
      <w:r w:rsidR="00D2544D" w:rsidRPr="00873FA8">
        <w:rPr>
          <w:rFonts w:cs="Arial"/>
        </w:rPr>
        <w:t>, požaduje sa zachovať pôvodné ovládané z</w:t>
      </w:r>
      <w:r w:rsidR="00E76665" w:rsidRPr="00873FA8">
        <w:rPr>
          <w:rFonts w:cs="Arial"/>
        </w:rPr>
        <w:t> operátorských, pracovných, servisných a inžinierskych staníc</w:t>
      </w:r>
      <w:r w:rsidR="00D2544D" w:rsidRPr="00873FA8">
        <w:rPr>
          <w:rFonts w:cs="Arial"/>
        </w:rPr>
        <w:t>,</w:t>
      </w:r>
    </w:p>
    <w:p w14:paraId="7AF195ED" w14:textId="77777777" w:rsidR="00E65DC0" w:rsidRPr="00873FA8" w:rsidRDefault="00E65DC0"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požiadavky na údržbu</w:t>
      </w:r>
      <w:r w:rsidR="00CD6A8B" w:rsidRPr="00873FA8">
        <w:rPr>
          <w:rFonts w:cs="Arial"/>
        </w:rPr>
        <w:t xml:space="preserve"> - minimálny cyklus preventívnych opráv 1 krát za rok, poprípade bez údržby</w:t>
      </w:r>
      <w:r w:rsidR="00E76665" w:rsidRPr="00873FA8">
        <w:rPr>
          <w:rFonts w:cs="Arial"/>
        </w:rPr>
        <w:t xml:space="preserve"> (</w:t>
      </w:r>
      <w:r w:rsidR="00CD6A8B" w:rsidRPr="00873FA8">
        <w:rPr>
          <w:rFonts w:cs="Arial"/>
        </w:rPr>
        <w:t xml:space="preserve">v súčasnosti sa vykonávajú preventívne opravy </w:t>
      </w:r>
      <w:r w:rsidR="00E76665" w:rsidRPr="00873FA8">
        <w:rPr>
          <w:rFonts w:cs="Arial"/>
        </w:rPr>
        <w:t>počas každej GO</w:t>
      </w:r>
      <w:r w:rsidR="00CD6A8B" w:rsidRPr="00873FA8">
        <w:rPr>
          <w:rFonts w:cs="Arial"/>
        </w:rPr>
        <w:t>)</w:t>
      </w:r>
      <w:r w:rsidR="00E76665" w:rsidRPr="00873FA8">
        <w:rPr>
          <w:rFonts w:cs="Arial"/>
        </w:rPr>
        <w:t>,</w:t>
      </w:r>
    </w:p>
    <w:p w14:paraId="21118E73" w14:textId="77777777" w:rsidR="00E65DC0" w:rsidRPr="00873FA8" w:rsidRDefault="00E65DC0"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 xml:space="preserve">požiadavky na spoľahlivosť SKK </w:t>
      </w:r>
      <w:r w:rsidR="003B3CB6" w:rsidRPr="00873FA8">
        <w:rPr>
          <w:rFonts w:cs="Arial"/>
        </w:rPr>
        <w:t xml:space="preserve">- </w:t>
      </w:r>
      <w:r w:rsidRPr="00873FA8">
        <w:rPr>
          <w:rFonts w:cs="Arial"/>
        </w:rPr>
        <w:t>stredná doba medzi poruchami</w:t>
      </w:r>
      <w:r w:rsidR="003B3CB6" w:rsidRPr="00873FA8">
        <w:rPr>
          <w:rFonts w:cs="Arial"/>
        </w:rPr>
        <w:t xml:space="preserve"> MTBF </w:t>
      </w:r>
      <w:r w:rsidR="009467B7" w:rsidRPr="00873FA8">
        <w:rPr>
          <w:rFonts w:cs="Arial"/>
        </w:rPr>
        <w:t>8</w:t>
      </w:r>
      <w:r w:rsidR="003B3CB6" w:rsidRPr="00873FA8">
        <w:rPr>
          <w:rFonts w:cs="Arial"/>
        </w:rPr>
        <w:t>0 000 hodín, t.j. intenzita porúch 1</w:t>
      </w:r>
      <w:r w:rsidR="009467B7" w:rsidRPr="00873FA8">
        <w:rPr>
          <w:rFonts w:cs="Arial"/>
        </w:rPr>
        <w:t>,25</w:t>
      </w:r>
      <w:r w:rsidR="00B55879" w:rsidRPr="00873FA8">
        <w:rPr>
          <w:rFonts w:cs="Arial"/>
        </w:rPr>
        <w:t>.10</w:t>
      </w:r>
      <w:r w:rsidR="003B3CB6" w:rsidRPr="00873FA8">
        <w:rPr>
          <w:rFonts w:cs="Arial"/>
          <w:vertAlign w:val="superscript"/>
        </w:rPr>
        <w:t>-5</w:t>
      </w:r>
      <w:r w:rsidR="003B3CB6" w:rsidRPr="00873FA8">
        <w:rPr>
          <w:rFonts w:cs="Arial"/>
        </w:rPr>
        <w:t>,</w:t>
      </w:r>
    </w:p>
    <w:p w14:paraId="3992943D" w14:textId="77777777" w:rsidR="00E65DC0" w:rsidRPr="00873FA8" w:rsidRDefault="003522EB"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w:t>
      </w:r>
      <w:r w:rsidR="00E65DC0" w:rsidRPr="00873FA8">
        <w:rPr>
          <w:rFonts w:cs="Arial"/>
        </w:rPr>
        <w:t>ožiadavky na dodanie FMEA k hlavným SKK</w:t>
      </w:r>
      <w:r w:rsidR="008D45E9" w:rsidRPr="00873FA8">
        <w:rPr>
          <w:rFonts w:cs="Arial"/>
        </w:rPr>
        <w:t xml:space="preserve"> – nepožaduje sa,</w:t>
      </w:r>
    </w:p>
    <w:p w14:paraId="474DC66B" w14:textId="77777777" w:rsidR="009C6BD8" w:rsidRPr="00873FA8" w:rsidRDefault="00E65DC0" w:rsidP="004029EB">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predpoklad dopadu použitia SKK na koeficienty UCF, UCLF</w:t>
      </w:r>
      <w:r w:rsidR="00DF7E73" w:rsidRPr="00873FA8">
        <w:rPr>
          <w:rFonts w:cs="Arial"/>
        </w:rPr>
        <w:t xml:space="preserve"> – bez dopadu</w:t>
      </w:r>
      <w:r w:rsidR="00A3503B" w:rsidRPr="00873FA8">
        <w:rPr>
          <w:rFonts w:cs="Arial"/>
        </w:rPr>
        <w:t>.</w:t>
      </w:r>
    </w:p>
    <w:p w14:paraId="0DC1E40C" w14:textId="77777777" w:rsidR="00224425" w:rsidRPr="00873FA8" w:rsidRDefault="009467B7" w:rsidP="00B513DC">
      <w:pPr>
        <w:pStyle w:val="Nadpis3"/>
        <w:keepNext w:val="0"/>
        <w:tabs>
          <w:tab w:val="clear" w:pos="0"/>
          <w:tab w:val="num" w:pos="709"/>
        </w:tabs>
        <w:spacing w:before="120"/>
        <w:ind w:left="709" w:hanging="709"/>
      </w:pPr>
      <w:bookmarkStart w:id="67" w:name="_Toc515265312"/>
      <w:r w:rsidRPr="00873FA8">
        <w:t>Vš</w:t>
      </w:r>
      <w:r w:rsidR="00224425" w:rsidRPr="00873FA8">
        <w:t>e</w:t>
      </w:r>
      <w:r w:rsidRPr="00873FA8">
        <w:t>obecné požiadavky</w:t>
      </w:r>
      <w:bookmarkEnd w:id="67"/>
    </w:p>
    <w:p w14:paraId="6256466C" w14:textId="77777777" w:rsidR="009467B7" w:rsidRPr="00873FA8" w:rsidRDefault="009467B7" w:rsidP="00A97174">
      <w:pPr>
        <w:ind w:firstLine="567"/>
        <w:jc w:val="both"/>
        <w:rPr>
          <w:rFonts w:ascii="Arial" w:hAnsi="Arial" w:cs="Arial"/>
          <w:sz w:val="20"/>
        </w:rPr>
      </w:pPr>
      <w:r w:rsidRPr="00873FA8">
        <w:rPr>
          <w:rFonts w:ascii="Arial" w:hAnsi="Arial" w:cs="Arial"/>
          <w:sz w:val="20"/>
        </w:rPr>
        <w:t>Komerčne dostupný hardvér kvalifikovaný musí mať referenčné aplikácie v adekvátnej konfigurácii. Doklady kvalifikácie na podmienky prostredia príslušných priestorov a lokality musia byť preukázané. Všeobecné požiadavky na HW prevádzkových informačných a ovládacích systémov:</w:t>
      </w:r>
    </w:p>
    <w:p w14:paraId="22D88191"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Hardvér a softvér musí byť z väčšej časti škálovateľný pre plnenie rozsiahlych požiadaviek.</w:t>
      </w:r>
    </w:p>
    <w:p w14:paraId="66EF5377"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Systém musí mať schopnosť komunikovať rôznymi protokolmi, aby bolo možné komunikovať s ďalšími systémami a zabezpečiť bezproblémovú horizontálnu a vertikálnu integráciu.</w:t>
      </w:r>
    </w:p>
    <w:p w14:paraId="0661FA7D"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lastRenderedPageBreak/>
        <w:t>Systém musí poskytovať klient-server architektúru.</w:t>
      </w:r>
    </w:p>
    <w:p w14:paraId="77D3435B"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Systém musí zabezpečiť spoločný hardware a vývojové nástroje pre rôzne riešenia.</w:t>
      </w:r>
    </w:p>
    <w:p w14:paraId="7ECBF1DE"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Je potrebné minimalizovať použitie rôznych typov serverov a ich technického vybavenia. V čo najväčšej miere použiť rovnaké, opakujúce sa prvky.</w:t>
      </w:r>
    </w:p>
    <w:p w14:paraId="710ABC92" w14:textId="77777777" w:rsidR="00F44FB4"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 xml:space="preserve">Inštalovať kabeláž pre výsuvné </w:t>
      </w:r>
      <w:proofErr w:type="spellStart"/>
      <w:r w:rsidRPr="00873FA8">
        <w:rPr>
          <w:rFonts w:cs="Arial"/>
        </w:rPr>
        <w:t>racky</w:t>
      </w:r>
      <w:proofErr w:type="spellEnd"/>
      <w:r w:rsidRPr="00873FA8">
        <w:rPr>
          <w:rFonts w:cs="Arial"/>
        </w:rPr>
        <w:t xml:space="preserve"> tak, aby mali dostatočnú dĺžku prívodných káblov na plné vysunutie a manipuláciu so serverom v zapnutom stave.</w:t>
      </w:r>
    </w:p>
    <w:p w14:paraId="43F10EAC" w14:textId="77777777" w:rsidR="009467B7" w:rsidRPr="00873FA8" w:rsidRDefault="009467B7" w:rsidP="00412C30">
      <w:pPr>
        <w:numPr>
          <w:ilvl w:val="0"/>
          <w:numId w:val="7"/>
        </w:numPr>
        <w:spacing w:before="120"/>
        <w:jc w:val="both"/>
        <w:rPr>
          <w:rFonts w:ascii="Arial" w:hAnsi="Arial" w:cs="Arial"/>
          <w:b/>
          <w:bCs/>
          <w:i/>
          <w:iCs/>
          <w:color w:val="000000"/>
        </w:rPr>
      </w:pPr>
      <w:r w:rsidRPr="00873FA8">
        <w:rPr>
          <w:rFonts w:ascii="Arial" w:hAnsi="Arial" w:cs="Arial"/>
          <w:b/>
          <w:bCs/>
          <w:i/>
          <w:iCs/>
          <w:color w:val="000000"/>
        </w:rPr>
        <w:t>Otvorenosť systému</w:t>
      </w:r>
    </w:p>
    <w:p w14:paraId="11CCAA0A" w14:textId="77777777" w:rsidR="009467B7" w:rsidRPr="00873FA8" w:rsidRDefault="009467B7" w:rsidP="00A97174">
      <w:pPr>
        <w:ind w:firstLine="567"/>
        <w:jc w:val="both"/>
        <w:rPr>
          <w:rFonts w:ascii="Arial" w:hAnsi="Arial" w:cs="Arial"/>
          <w:sz w:val="20"/>
        </w:rPr>
      </w:pPr>
      <w:r w:rsidRPr="00873FA8">
        <w:rPr>
          <w:rFonts w:ascii="Arial" w:hAnsi="Arial" w:cs="Arial"/>
          <w:sz w:val="20"/>
        </w:rPr>
        <w:t xml:space="preserve">Systém musí byť postavený na dobre podporovaných otvorených systémoch a technológiách, vrátane personálneho počítača, Ethernet komunikácie, TCP / IP pre prepojenie viacerých systémov od rôznych dodávateľov. Systém po inovácii umožní vykonávať zásahy do regulačných a riadiacich prvkov technologického procesu a na hornej úrovni bude prostredníctvom TPS možné kontrolovať regulovaný parameter a v prípade potreby prostredníctvom </w:t>
      </w:r>
      <w:proofErr w:type="spellStart"/>
      <w:r w:rsidRPr="00873FA8">
        <w:rPr>
          <w:rFonts w:ascii="Arial" w:hAnsi="Arial" w:cs="Arial"/>
          <w:sz w:val="20"/>
        </w:rPr>
        <w:t>softcontrol</w:t>
      </w:r>
      <w:proofErr w:type="spellEnd"/>
      <w:r w:rsidRPr="00873FA8">
        <w:rPr>
          <w:rFonts w:ascii="Arial" w:hAnsi="Arial" w:cs="Arial"/>
          <w:sz w:val="20"/>
        </w:rPr>
        <w:t xml:space="preserve"> z operátorských staníc na BD, ND a SD uskutočniť potrebný zásah do technologického procesu. Toto platí nielen o stávajúcom rozsahu, ale aj o prípadnom rozšírení.</w:t>
      </w:r>
    </w:p>
    <w:p w14:paraId="73A3F508" w14:textId="77777777" w:rsidR="009467B7" w:rsidRPr="00873FA8" w:rsidRDefault="009467B7" w:rsidP="00412C30">
      <w:pPr>
        <w:numPr>
          <w:ilvl w:val="0"/>
          <w:numId w:val="7"/>
        </w:numPr>
        <w:spacing w:before="120"/>
        <w:jc w:val="both"/>
        <w:rPr>
          <w:rFonts w:ascii="Arial" w:hAnsi="Arial" w:cs="Arial"/>
          <w:b/>
          <w:bCs/>
          <w:i/>
          <w:iCs/>
          <w:color w:val="000000"/>
        </w:rPr>
      </w:pPr>
      <w:r w:rsidRPr="00873FA8">
        <w:rPr>
          <w:rFonts w:ascii="Arial" w:hAnsi="Arial" w:cs="Arial"/>
          <w:b/>
          <w:bCs/>
          <w:i/>
          <w:iCs/>
          <w:color w:val="000000"/>
        </w:rPr>
        <w:t>Decentralizovaná architektúra</w:t>
      </w:r>
    </w:p>
    <w:p w14:paraId="73FC24F8" w14:textId="77777777" w:rsidR="009467B7" w:rsidRPr="00873FA8" w:rsidRDefault="009467B7" w:rsidP="00A97174">
      <w:pPr>
        <w:ind w:firstLine="567"/>
        <w:jc w:val="both"/>
        <w:rPr>
          <w:rFonts w:ascii="Arial" w:hAnsi="Arial" w:cs="Arial"/>
          <w:sz w:val="20"/>
        </w:rPr>
      </w:pPr>
      <w:r w:rsidRPr="00873FA8">
        <w:rPr>
          <w:rFonts w:ascii="Arial" w:hAnsi="Arial" w:cs="Arial"/>
          <w:sz w:val="20"/>
        </w:rPr>
        <w:t>Systém musí byť decentralizovaný s architektúru klient/server, ktorá umožňuje rozsiahlu škálovateľnosť. Systém musí byť rozšíriteľný a podporovať minimálne 15 operátorských staníc s duálnymi displejmi.</w:t>
      </w:r>
    </w:p>
    <w:p w14:paraId="2B23420B" w14:textId="77777777" w:rsidR="009467B7" w:rsidRPr="00873FA8" w:rsidRDefault="009467B7" w:rsidP="00412C30">
      <w:pPr>
        <w:numPr>
          <w:ilvl w:val="0"/>
          <w:numId w:val="7"/>
        </w:numPr>
        <w:spacing w:before="120"/>
        <w:jc w:val="both"/>
        <w:rPr>
          <w:rFonts w:ascii="Arial" w:hAnsi="Arial" w:cs="Arial"/>
          <w:b/>
          <w:bCs/>
          <w:i/>
          <w:iCs/>
          <w:color w:val="000000"/>
        </w:rPr>
      </w:pPr>
      <w:r w:rsidRPr="00873FA8">
        <w:rPr>
          <w:rFonts w:ascii="Arial" w:hAnsi="Arial" w:cs="Arial"/>
          <w:b/>
          <w:bCs/>
          <w:i/>
          <w:iCs/>
          <w:color w:val="000000"/>
        </w:rPr>
        <w:t>Redundancia</w:t>
      </w:r>
    </w:p>
    <w:p w14:paraId="02A974E5" w14:textId="77777777" w:rsidR="009467B7" w:rsidRPr="00873FA8" w:rsidRDefault="009467B7" w:rsidP="00A97174">
      <w:pPr>
        <w:ind w:firstLine="567"/>
        <w:jc w:val="both"/>
        <w:rPr>
          <w:rFonts w:ascii="Arial" w:hAnsi="Arial" w:cs="Arial"/>
          <w:sz w:val="20"/>
        </w:rPr>
      </w:pPr>
      <w:r w:rsidRPr="00873FA8">
        <w:rPr>
          <w:rFonts w:ascii="Arial" w:hAnsi="Arial" w:cs="Arial"/>
          <w:sz w:val="20"/>
        </w:rPr>
        <w:t>Systém musí ponúkať voliteľnú redundanciu na všetkých úrovniach kvôli zabezpečeniu vysokej úrovni odolnosti proti chybám. Operátorské stanice, servery, archívne stanice, sieťová infraštruktúra musia byť schopné redundancie podľa potreby. Prepojenie na procesnú sieť, systém bloku a dvojbloku musia byť pripojené k riadiacemu systému redundantnou komunikačnou zbernicou.</w:t>
      </w:r>
    </w:p>
    <w:p w14:paraId="39F620F3" w14:textId="77777777" w:rsidR="009467B7" w:rsidRPr="00873FA8" w:rsidRDefault="009467B7" w:rsidP="00A97174">
      <w:pPr>
        <w:ind w:firstLine="567"/>
        <w:jc w:val="both"/>
        <w:rPr>
          <w:rFonts w:ascii="Arial" w:hAnsi="Arial" w:cs="Arial"/>
          <w:sz w:val="20"/>
        </w:rPr>
      </w:pPr>
      <w:r w:rsidRPr="00873FA8">
        <w:rPr>
          <w:rFonts w:ascii="Arial" w:hAnsi="Arial" w:cs="Arial"/>
          <w:sz w:val="20"/>
        </w:rPr>
        <w:t>Jednoduchá porucha kdekoľvek v systéme nesmie mať za následok stratu riadiacej, ani informačnej funkcie. Porucha ktoréhokoľvek zariadenia nesmie mať vplyv na schopnosť systému komunikovať s ostatnými zariadeniami v systéme. Prepínanie nesmie narušiť žiadne systémové funkcie.</w:t>
      </w:r>
    </w:p>
    <w:p w14:paraId="325AE71E" w14:textId="77777777" w:rsidR="009467B7" w:rsidRPr="00873FA8" w:rsidRDefault="009467B7" w:rsidP="00A97174">
      <w:pPr>
        <w:ind w:firstLine="567"/>
        <w:jc w:val="both"/>
        <w:rPr>
          <w:rFonts w:ascii="Arial" w:hAnsi="Arial" w:cs="Arial"/>
          <w:sz w:val="20"/>
        </w:rPr>
      </w:pPr>
      <w:r w:rsidRPr="00873FA8">
        <w:rPr>
          <w:rFonts w:ascii="Arial" w:hAnsi="Arial" w:cs="Arial"/>
          <w:sz w:val="20"/>
        </w:rPr>
        <w:t xml:space="preserve">Redundantné zariadenie a softvér musia byť priebežne monitorované kvôli chybám. Všetky moduly musia byť </w:t>
      </w:r>
      <w:proofErr w:type="spellStart"/>
      <w:r w:rsidRPr="00873FA8">
        <w:rPr>
          <w:rFonts w:ascii="Arial" w:hAnsi="Arial" w:cs="Arial"/>
          <w:sz w:val="20"/>
        </w:rPr>
        <w:t>diagnostikovanteľné</w:t>
      </w:r>
      <w:proofErr w:type="spellEnd"/>
      <w:r w:rsidRPr="00873FA8">
        <w:rPr>
          <w:rFonts w:ascii="Arial" w:hAnsi="Arial" w:cs="Arial"/>
          <w:sz w:val="20"/>
        </w:rPr>
        <w:t xml:space="preserve"> on-line. Chyby musia vygenerovať chybovú správu, ktorá identifikuje chybný modul.</w:t>
      </w:r>
    </w:p>
    <w:p w14:paraId="64613666" w14:textId="77777777" w:rsidR="009467B7" w:rsidRPr="00873FA8" w:rsidRDefault="009467B7" w:rsidP="00A97174">
      <w:pPr>
        <w:ind w:firstLine="567"/>
        <w:jc w:val="both"/>
        <w:rPr>
          <w:rFonts w:ascii="Arial" w:hAnsi="Arial" w:cs="Arial"/>
          <w:sz w:val="20"/>
        </w:rPr>
      </w:pPr>
      <w:r w:rsidRPr="00873FA8">
        <w:rPr>
          <w:rFonts w:ascii="Arial" w:hAnsi="Arial" w:cs="Arial"/>
          <w:sz w:val="20"/>
        </w:rPr>
        <w:t xml:space="preserve">Klient sa automaticky prepne na záložný server v prípade poruchy. Táto operácia nesmie vyžadovať </w:t>
      </w:r>
      <w:proofErr w:type="spellStart"/>
      <w:r w:rsidRPr="00873FA8">
        <w:rPr>
          <w:rFonts w:ascii="Arial" w:hAnsi="Arial" w:cs="Arial"/>
          <w:sz w:val="20"/>
        </w:rPr>
        <w:t>rekonfiguráciu</w:t>
      </w:r>
      <w:proofErr w:type="spellEnd"/>
      <w:r w:rsidRPr="00873FA8">
        <w:rPr>
          <w:rFonts w:ascii="Arial" w:hAnsi="Arial" w:cs="Arial"/>
          <w:sz w:val="20"/>
        </w:rPr>
        <w:t xml:space="preserve"> systému.</w:t>
      </w:r>
    </w:p>
    <w:p w14:paraId="0070D25B" w14:textId="77777777" w:rsidR="009467B7" w:rsidRPr="00873FA8" w:rsidRDefault="009467B7" w:rsidP="00A97174">
      <w:pPr>
        <w:ind w:firstLine="567"/>
        <w:jc w:val="both"/>
        <w:rPr>
          <w:rFonts w:ascii="Arial" w:hAnsi="Arial" w:cs="Arial"/>
          <w:sz w:val="20"/>
        </w:rPr>
      </w:pPr>
      <w:r w:rsidRPr="00873FA8">
        <w:rPr>
          <w:rFonts w:ascii="Arial" w:hAnsi="Arial" w:cs="Arial"/>
          <w:sz w:val="20"/>
        </w:rPr>
        <w:t>Server, ktorý mal poruchu, musí automaticky skontrolovať a obnoviť chýbajúce údaje. Operácia obnovenia dát musí prebiehať na pozadí, a nesmie mať vplyv na prevádzku servera on-line.</w:t>
      </w:r>
    </w:p>
    <w:p w14:paraId="0342A4BC" w14:textId="77777777" w:rsidR="009C6BD8" w:rsidRPr="00873FA8" w:rsidRDefault="009467B7" w:rsidP="00AA35EB">
      <w:pPr>
        <w:ind w:firstLine="567"/>
        <w:jc w:val="both"/>
        <w:rPr>
          <w:rFonts w:ascii="Arial" w:hAnsi="Arial" w:cs="Arial"/>
          <w:sz w:val="20"/>
        </w:rPr>
      </w:pPr>
      <w:r w:rsidRPr="00873FA8">
        <w:rPr>
          <w:rFonts w:ascii="Arial" w:hAnsi="Arial" w:cs="Arial"/>
          <w:sz w:val="20"/>
        </w:rPr>
        <w:t>Redundancia na každej úrovni (komunikácia, servery, operátorské stanice) musí byť nakonfigurovaná flexibilne podľa potreby. Musí byť umožnená fyzická separácia redundantných párov.</w:t>
      </w:r>
    </w:p>
    <w:p w14:paraId="2EB67234" w14:textId="77777777" w:rsidR="00E825CD" w:rsidRPr="00873FA8" w:rsidRDefault="00E825CD" w:rsidP="00AA35EB">
      <w:pPr>
        <w:ind w:firstLine="567"/>
        <w:jc w:val="both"/>
        <w:rPr>
          <w:rFonts w:ascii="Arial" w:hAnsi="Arial" w:cs="Arial"/>
          <w:sz w:val="20"/>
        </w:rPr>
      </w:pPr>
    </w:p>
    <w:p w14:paraId="2847F2D1" w14:textId="77777777" w:rsidR="009467B7" w:rsidRPr="00873FA8" w:rsidRDefault="009467B7" w:rsidP="00412C30">
      <w:pPr>
        <w:numPr>
          <w:ilvl w:val="0"/>
          <w:numId w:val="7"/>
        </w:numPr>
        <w:spacing w:before="120"/>
        <w:jc w:val="both"/>
        <w:rPr>
          <w:rFonts w:ascii="Arial" w:hAnsi="Arial" w:cs="Arial"/>
          <w:b/>
          <w:bCs/>
          <w:i/>
          <w:iCs/>
          <w:color w:val="000000"/>
        </w:rPr>
      </w:pPr>
      <w:r w:rsidRPr="00873FA8">
        <w:rPr>
          <w:rFonts w:ascii="Arial" w:hAnsi="Arial" w:cs="Arial"/>
          <w:b/>
          <w:bCs/>
          <w:i/>
          <w:iCs/>
          <w:color w:val="000000"/>
        </w:rPr>
        <w:t>Zmeny za behu systému</w:t>
      </w:r>
    </w:p>
    <w:p w14:paraId="6B3B16C6" w14:textId="77777777" w:rsidR="009467B7" w:rsidRPr="00873FA8" w:rsidRDefault="009467B7" w:rsidP="00A97174">
      <w:pPr>
        <w:ind w:firstLine="567"/>
        <w:jc w:val="both"/>
        <w:rPr>
          <w:rFonts w:ascii="Arial" w:hAnsi="Arial" w:cs="Arial"/>
          <w:sz w:val="20"/>
        </w:rPr>
      </w:pPr>
      <w:r w:rsidRPr="00873FA8">
        <w:rPr>
          <w:rFonts w:ascii="Arial" w:hAnsi="Arial" w:cs="Arial"/>
          <w:sz w:val="20"/>
        </w:rPr>
        <w:t>Systém musí podporovať schopnosť vykonávať nasledujúce zmeny on-line bez prerušenia prevádzky:</w:t>
      </w:r>
    </w:p>
    <w:p w14:paraId="54E5A021"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Zmenu vizualizačnej aplikácie</w:t>
      </w:r>
    </w:p>
    <w:p w14:paraId="083CED54"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Pridanie novej premennej do archívu</w:t>
      </w:r>
    </w:p>
    <w:p w14:paraId="2469731A" w14:textId="77777777" w:rsidR="009467B7" w:rsidRPr="00873FA8" w:rsidRDefault="009467B7" w:rsidP="00412C30">
      <w:pPr>
        <w:numPr>
          <w:ilvl w:val="0"/>
          <w:numId w:val="7"/>
        </w:numPr>
        <w:spacing w:before="120"/>
        <w:jc w:val="both"/>
        <w:rPr>
          <w:rFonts w:ascii="Arial" w:hAnsi="Arial" w:cs="Arial"/>
          <w:b/>
          <w:bCs/>
          <w:i/>
          <w:iCs/>
          <w:color w:val="000000"/>
        </w:rPr>
      </w:pPr>
      <w:r w:rsidRPr="00873FA8">
        <w:rPr>
          <w:rFonts w:ascii="Arial" w:hAnsi="Arial" w:cs="Arial"/>
          <w:b/>
          <w:bCs/>
          <w:i/>
          <w:iCs/>
          <w:color w:val="000000"/>
        </w:rPr>
        <w:t>Požiadavky na servisnú stanicu</w:t>
      </w:r>
    </w:p>
    <w:p w14:paraId="7C718023"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periodické testovanie</w:t>
      </w:r>
    </w:p>
    <w:p w14:paraId="294DBACC"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monitoring systému</w:t>
      </w:r>
    </w:p>
    <w:p w14:paraId="2603F628"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diagnostika systému</w:t>
      </w:r>
    </w:p>
    <w:p w14:paraId="01073267"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lastRenderedPageBreak/>
        <w:t>údržba</w:t>
      </w:r>
    </w:p>
    <w:p w14:paraId="0C25530B" w14:textId="77777777" w:rsidR="008F707A"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pracoviská pre 6 pracovných staníc v miestnosti TPS musia spĺňať ergonomické požiadavky na bezpečnú prácu</w:t>
      </w:r>
    </w:p>
    <w:p w14:paraId="0EEF7443" w14:textId="77777777" w:rsidR="009467B7" w:rsidRPr="00873FA8" w:rsidRDefault="009467B7" w:rsidP="00B513DC">
      <w:pPr>
        <w:pStyle w:val="Nadpis3"/>
        <w:keepNext w:val="0"/>
        <w:tabs>
          <w:tab w:val="clear" w:pos="0"/>
          <w:tab w:val="num" w:pos="709"/>
        </w:tabs>
        <w:spacing w:before="120"/>
        <w:ind w:left="709" w:hanging="709"/>
      </w:pPr>
      <w:bookmarkStart w:id="68" w:name="_Toc477866265"/>
      <w:bookmarkStart w:id="69" w:name="_Toc515265313"/>
      <w:r w:rsidRPr="00873FA8">
        <w:t>Požiadavky na počítačovú bezpečnosť (cyber security)</w:t>
      </w:r>
      <w:bookmarkEnd w:id="68"/>
      <w:bookmarkEnd w:id="69"/>
    </w:p>
    <w:p w14:paraId="134BF437" w14:textId="77777777" w:rsidR="009467B7" w:rsidRPr="00873FA8" w:rsidRDefault="009467B7" w:rsidP="00A97174">
      <w:pPr>
        <w:ind w:firstLine="567"/>
        <w:jc w:val="both"/>
        <w:rPr>
          <w:rFonts w:ascii="Arial" w:hAnsi="Arial" w:cs="Arial"/>
          <w:sz w:val="20"/>
        </w:rPr>
      </w:pPr>
      <w:r w:rsidRPr="00873FA8">
        <w:rPr>
          <w:rFonts w:ascii="Arial" w:hAnsi="Arial" w:cs="Arial"/>
          <w:sz w:val="20"/>
        </w:rPr>
        <w:t xml:space="preserve">Systém ako celok musí spĺňať požiadavky na počítačovú bezpečnosť, t.j. nesmie byť </w:t>
      </w:r>
      <w:proofErr w:type="spellStart"/>
      <w:r w:rsidRPr="00873FA8">
        <w:rPr>
          <w:rFonts w:ascii="Arial" w:hAnsi="Arial" w:cs="Arial"/>
          <w:sz w:val="20"/>
        </w:rPr>
        <w:t>ohrozitelný</w:t>
      </w:r>
      <w:proofErr w:type="spellEnd"/>
      <w:r w:rsidRPr="00873FA8">
        <w:rPr>
          <w:rFonts w:ascii="Arial" w:hAnsi="Arial" w:cs="Arial"/>
          <w:sz w:val="20"/>
        </w:rPr>
        <w:t xml:space="preserve"> z vonku, či už prostredníctvom fyzického prístupu, alebo zo siete a taktiež nesmie ohroziť okolité siete, na ktoré bude napojený.</w:t>
      </w:r>
    </w:p>
    <w:p w14:paraId="63E490D9" w14:textId="77777777" w:rsidR="009467B7" w:rsidRPr="00873FA8" w:rsidRDefault="009467B7" w:rsidP="00412C30">
      <w:pPr>
        <w:numPr>
          <w:ilvl w:val="0"/>
          <w:numId w:val="9"/>
        </w:numPr>
        <w:spacing w:before="120"/>
        <w:jc w:val="both"/>
        <w:rPr>
          <w:rFonts w:ascii="Arial" w:hAnsi="Arial" w:cs="Arial"/>
          <w:b/>
          <w:bCs/>
          <w:i/>
          <w:iCs/>
          <w:color w:val="000000"/>
        </w:rPr>
      </w:pPr>
      <w:r w:rsidRPr="00873FA8">
        <w:rPr>
          <w:rFonts w:ascii="Arial" w:hAnsi="Arial" w:cs="Arial"/>
          <w:b/>
          <w:bCs/>
          <w:i/>
          <w:iCs/>
          <w:color w:val="000000"/>
        </w:rPr>
        <w:t>Technická správa projektu musí obsahovať kapitolu o zabezpečení informačnej bezpečnosti</w:t>
      </w:r>
    </w:p>
    <w:p w14:paraId="5295B321"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 xml:space="preserve">informáciu o použití pre bezpečnosť vhodnejších OS, </w:t>
      </w:r>
    </w:p>
    <w:p w14:paraId="5405D67F"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konfigurácie systémov, (nutné služby OS, povolenie portov, blokovanie prístupu do BIOS a pod.),</w:t>
      </w:r>
    </w:p>
    <w:p w14:paraId="7F02BA59"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spôsob inštalácie a testovania záplat OS,</w:t>
      </w:r>
    </w:p>
    <w:p w14:paraId="26B3DDF9"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použitie AV SW,  spôsoby aktualizácie a testovania, ak nie je AV SW použitý, treba zdôvodnenie,</w:t>
      </w:r>
    </w:p>
    <w:p w14:paraId="5D5753D3"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popis riadenia logického prístupu, (v zmysle návodov SE, a.s.),</w:t>
      </w:r>
    </w:p>
    <w:p w14:paraId="7A37B298"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monitorovanie incidentov a prenosov (</w:t>
      </w:r>
      <w:proofErr w:type="spellStart"/>
      <w:r w:rsidRPr="00873FA8">
        <w:rPr>
          <w:rFonts w:cs="Arial"/>
        </w:rPr>
        <w:t>trafic</w:t>
      </w:r>
      <w:proofErr w:type="spellEnd"/>
      <w:r w:rsidRPr="00873FA8">
        <w:rPr>
          <w:rFonts w:cs="Arial"/>
        </w:rPr>
        <w:t>) siete (pokiaľ bude lokálna sieť naprojektovaná),</w:t>
      </w:r>
    </w:p>
    <w:p w14:paraId="45CB7578"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popis konfigurácie systému  a SW nástroj, ktorým sa konfigurácia preveruje a dokladuje (auditom, dozorným orgánom a pod.),</w:t>
      </w:r>
    </w:p>
    <w:p w14:paraId="29664700"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prevádzkové postupy pre narábanie s informáciami, zálohovanie, narábanie s médiami, reštart systému a zotavenie,</w:t>
      </w:r>
    </w:p>
    <w:p w14:paraId="53BE8CA3"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keďže sa jedná o diaľkové riadenie, je nutné dodať popisy diaľkových konfiguračných a diagnostických portov a popisy riadenia,</w:t>
      </w:r>
    </w:p>
    <w:p w14:paraId="5026278D"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proofErr w:type="spellStart"/>
      <w:r w:rsidRPr="00873FA8">
        <w:rPr>
          <w:rFonts w:cs="Arial"/>
        </w:rPr>
        <w:t>autodiagnostika</w:t>
      </w:r>
      <w:proofErr w:type="spellEnd"/>
      <w:r w:rsidRPr="00873FA8">
        <w:rPr>
          <w:rFonts w:cs="Arial"/>
        </w:rPr>
        <w:t xml:space="preserve"> systému s výstupom varovných hlásení na hornú úroveň,</w:t>
      </w:r>
    </w:p>
    <w:p w14:paraId="62C819FF"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aplikačné programové vybavenie musí umožňovať vykonávanie zmien, pridávanie, mazanie alebo editovanie dátových bodov, konfigurovanie staníc a ich interných nastavení personálom  odberateľa na základe autorizačných oprávnení pre všetky súčasti dodávaného SW vybavenia,</w:t>
      </w:r>
    </w:p>
    <w:p w14:paraId="319A3A4F"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diagnostika a monitorovanie stavu SW a HW komponentov s logovaním (pozri monitorovanie),</w:t>
      </w:r>
    </w:p>
    <w:p w14:paraId="04BBA70B"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výstupy a vstupy dát do/z štandardných databázových systémov,</w:t>
      </w:r>
    </w:p>
    <w:p w14:paraId="2E040945"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podpora štandardných komunikačných protokolov,</w:t>
      </w:r>
    </w:p>
    <w:p w14:paraId="6BE45F5A"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proofErr w:type="spellStart"/>
      <w:r w:rsidRPr="00873FA8">
        <w:rPr>
          <w:rFonts w:cs="Arial"/>
        </w:rPr>
        <w:t>parametrizovanie</w:t>
      </w:r>
      <w:proofErr w:type="spellEnd"/>
      <w:r w:rsidRPr="00873FA8">
        <w:rPr>
          <w:rFonts w:cs="Arial"/>
        </w:rPr>
        <w:t xml:space="preserve"> jednej časti systému nesmie ovplyvňovať ostatné časti systému (t.j. výkon administrátorských činností neovplyvňuje bežnú prevádzku),</w:t>
      </w:r>
    </w:p>
    <w:p w14:paraId="332ADDE2"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administrátorské oprávnenia ku správe systému a aplikačného SW musia byť oddelené od užívateľských práv, užívateľská úroveň aplikačného SW musí byť vždy spustená pod neprivilegovaným užívateľom,</w:t>
      </w:r>
    </w:p>
    <w:p w14:paraId="0E8EE705" w14:textId="77777777" w:rsidR="004029EB" w:rsidRPr="00873FA8" w:rsidRDefault="009467B7" w:rsidP="00E825CD">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dodávateľ preukáže, že SW neobsahuje skryté kontá alebo externé prepojenia, výpis bezpečnostnej konfigurácie pred uvedením do prevádzky.</w:t>
      </w:r>
    </w:p>
    <w:p w14:paraId="1B415BF9" w14:textId="77777777" w:rsidR="009467B7" w:rsidRPr="00873FA8" w:rsidRDefault="009467B7" w:rsidP="00412C30">
      <w:pPr>
        <w:numPr>
          <w:ilvl w:val="0"/>
          <w:numId w:val="9"/>
        </w:numPr>
        <w:spacing w:before="120"/>
        <w:jc w:val="both"/>
        <w:rPr>
          <w:rFonts w:ascii="Arial" w:hAnsi="Arial" w:cs="Arial"/>
          <w:b/>
          <w:bCs/>
          <w:i/>
          <w:iCs/>
          <w:color w:val="000000"/>
        </w:rPr>
      </w:pPr>
      <w:r w:rsidRPr="00873FA8">
        <w:rPr>
          <w:rFonts w:ascii="Arial" w:hAnsi="Arial" w:cs="Arial"/>
          <w:b/>
          <w:bCs/>
          <w:i/>
          <w:iCs/>
          <w:color w:val="000000"/>
        </w:rPr>
        <w:lastRenderedPageBreak/>
        <w:t>Fyzická ochrana</w:t>
      </w:r>
    </w:p>
    <w:p w14:paraId="357218EE"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uzamykateľné skrine s</w:t>
      </w:r>
      <w:r w:rsidR="003B1D07" w:rsidRPr="00873FA8">
        <w:rPr>
          <w:rFonts w:cs="Arial"/>
        </w:rPr>
        <w:t> </w:t>
      </w:r>
      <w:r w:rsidRPr="00873FA8">
        <w:rPr>
          <w:rFonts w:cs="Arial"/>
        </w:rPr>
        <w:t>indikáciou</w:t>
      </w:r>
      <w:r w:rsidR="003B1D07" w:rsidRPr="00873FA8">
        <w:rPr>
          <w:rFonts w:cs="Arial"/>
        </w:rPr>
        <w:t>, registráciou</w:t>
      </w:r>
      <w:r w:rsidRPr="00873FA8">
        <w:rPr>
          <w:rFonts w:cs="Arial"/>
        </w:rPr>
        <w:t xml:space="preserve"> </w:t>
      </w:r>
      <w:r w:rsidR="003B1D07" w:rsidRPr="00873FA8">
        <w:rPr>
          <w:rFonts w:cs="Arial"/>
        </w:rPr>
        <w:t xml:space="preserve">a archiváciou </w:t>
      </w:r>
      <w:r w:rsidRPr="00873FA8">
        <w:rPr>
          <w:rFonts w:cs="Arial"/>
        </w:rPr>
        <w:t>o</w:t>
      </w:r>
      <w:r w:rsidR="003B1D07" w:rsidRPr="00873FA8">
        <w:rPr>
          <w:rFonts w:cs="Arial"/>
        </w:rPr>
        <w:t>tvorenia na obslužné pracovisko</w:t>
      </w:r>
      <w:r w:rsidRPr="00873FA8">
        <w:rPr>
          <w:rFonts w:cs="Arial"/>
        </w:rPr>
        <w:t>.</w:t>
      </w:r>
    </w:p>
    <w:p w14:paraId="75332226" w14:textId="77777777" w:rsidR="009467B7" w:rsidRPr="00873FA8" w:rsidRDefault="009467B7" w:rsidP="00412C30">
      <w:pPr>
        <w:numPr>
          <w:ilvl w:val="0"/>
          <w:numId w:val="9"/>
        </w:numPr>
        <w:spacing w:before="120"/>
        <w:jc w:val="both"/>
        <w:rPr>
          <w:rFonts w:ascii="Arial" w:hAnsi="Arial" w:cs="Arial"/>
          <w:b/>
          <w:bCs/>
          <w:i/>
          <w:iCs/>
          <w:color w:val="000000"/>
        </w:rPr>
      </w:pPr>
      <w:r w:rsidRPr="00873FA8">
        <w:rPr>
          <w:rFonts w:ascii="Arial" w:hAnsi="Arial" w:cs="Arial"/>
          <w:b/>
          <w:bCs/>
          <w:i/>
          <w:iCs/>
          <w:color w:val="000000"/>
        </w:rPr>
        <w:t>Topológia</w:t>
      </w:r>
    </w:p>
    <w:p w14:paraId="45B1F4C7"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 xml:space="preserve">realizované oddelenie siete/sietí (segregácia a segmentácia) </w:t>
      </w:r>
    </w:p>
    <w:p w14:paraId="57086290"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dodať schémy topológie s vyznačením a popisom deliacich prvkov, rozsah prepojenosti systému (predovšetkým vo vzťahu na verejné siete / Internet)</w:t>
      </w:r>
    </w:p>
    <w:p w14:paraId="77BA1A35"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poskytovateľ musí zabezpečiť riadenie fyzického a logického prístupu k diagnostickým a konfiguračným portom prevádzkovaných zariadení.</w:t>
      </w:r>
    </w:p>
    <w:p w14:paraId="398C52AC" w14:textId="77777777" w:rsidR="009467B7" w:rsidRPr="00873FA8" w:rsidRDefault="009467B7" w:rsidP="00412C30">
      <w:pPr>
        <w:numPr>
          <w:ilvl w:val="0"/>
          <w:numId w:val="9"/>
        </w:numPr>
        <w:spacing w:before="120"/>
        <w:jc w:val="both"/>
        <w:rPr>
          <w:rFonts w:ascii="Arial" w:hAnsi="Arial" w:cs="Arial"/>
          <w:b/>
          <w:bCs/>
          <w:i/>
          <w:iCs/>
          <w:color w:val="000000"/>
        </w:rPr>
      </w:pPr>
      <w:r w:rsidRPr="00873FA8">
        <w:rPr>
          <w:rFonts w:ascii="Arial" w:hAnsi="Arial" w:cs="Arial"/>
          <w:b/>
          <w:bCs/>
          <w:i/>
          <w:iCs/>
          <w:color w:val="000000"/>
        </w:rPr>
        <w:t>Logický prístup do systému (sietí, aplikácií) umožňujúci:</w:t>
      </w:r>
    </w:p>
    <w:p w14:paraId="574C6E38"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autentifikáciu používateľa,</w:t>
      </w:r>
    </w:p>
    <w:p w14:paraId="2A2D3D1A"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používanie silných hesiel,</w:t>
      </w:r>
    </w:p>
    <w:p w14:paraId="248DD15C"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 xml:space="preserve">zakázanie </w:t>
      </w:r>
      <w:r w:rsidR="00C13054" w:rsidRPr="00873FA8">
        <w:rPr>
          <w:rFonts w:cs="Arial"/>
        </w:rPr>
        <w:t xml:space="preserve">všeobecných </w:t>
      </w:r>
      <w:r w:rsidRPr="00873FA8">
        <w:rPr>
          <w:rFonts w:cs="Arial"/>
        </w:rPr>
        <w:t>administrátorských účtov,</w:t>
      </w:r>
      <w:r w:rsidR="00C13054" w:rsidRPr="00873FA8">
        <w:rPr>
          <w:rFonts w:cs="Arial"/>
        </w:rPr>
        <w:t xml:space="preserve"> vytvorenie privilegovaných účtov s administrátorskými právami pre konkrétnych správcov systému,</w:t>
      </w:r>
    </w:p>
    <w:p w14:paraId="6FA571C3"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odovzdanie všetkých (používaných pred odovzdaním diela) administrátorských a užívateľských kont a hesiel s možnosťou ich zmeny,</w:t>
      </w:r>
    </w:p>
    <w:p w14:paraId="390A40A6"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popisy a zdôvodnenie prístupových účtov (hlavne systémových); účet, ktorý používa aplikácia (podprogram, utilita) vo vnútri systému nesmie povoliť prístup užívateľovi (administrátorovi, dodávateľovi),</w:t>
      </w:r>
    </w:p>
    <w:p w14:paraId="595EEF0E"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systém logického prístupu umožňuje nastaviť úroveň privilégií,</w:t>
      </w:r>
    </w:p>
    <w:p w14:paraId="2A05C241"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dodávateľ preukáže, že SW neobsahuje skryté kontá alebo externé prepojenia.</w:t>
      </w:r>
    </w:p>
    <w:p w14:paraId="39FA0D1B" w14:textId="77777777" w:rsidR="009467B7" w:rsidRPr="00873FA8" w:rsidRDefault="009467B7" w:rsidP="00412C30">
      <w:pPr>
        <w:numPr>
          <w:ilvl w:val="0"/>
          <w:numId w:val="9"/>
        </w:numPr>
        <w:spacing w:before="120"/>
        <w:jc w:val="both"/>
        <w:rPr>
          <w:rFonts w:ascii="Arial" w:hAnsi="Arial" w:cs="Arial"/>
          <w:b/>
          <w:bCs/>
          <w:i/>
          <w:iCs/>
          <w:color w:val="000000"/>
        </w:rPr>
      </w:pPr>
      <w:r w:rsidRPr="00873FA8">
        <w:rPr>
          <w:rFonts w:ascii="Arial" w:hAnsi="Arial" w:cs="Arial"/>
          <w:b/>
          <w:bCs/>
          <w:i/>
          <w:iCs/>
          <w:color w:val="000000"/>
        </w:rPr>
        <w:t>Monitorovanie - zaznamenávané musia byť stavy systému a technológie, napr.:</w:t>
      </w:r>
    </w:p>
    <w:p w14:paraId="48D5A850"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udalosti úspešného prihlásenia, vrátane použitia privilegovaného účtu, dátumu a času pripojenia a otvorenej aplikácie,</w:t>
      </w:r>
    </w:p>
    <w:p w14:paraId="47A6E74B"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neúspešné pokusy o prístup, bezpečnostné incidenty (neúspešné pokusy o pripojenie, neúspešný resp. zamietnutý tok dát, narušenie prístupov cez GW alebo FW),</w:t>
      </w:r>
    </w:p>
    <w:p w14:paraId="6904071A"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výkon privilegovaných operácií (štart a stop systému, pripojenie / odpojenie periférnych zariadení a pod.),</w:t>
      </w:r>
    </w:p>
    <w:p w14:paraId="5A916EFF"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systémové alarmy a zlyhania (napr. neočakávané ukončenie systémových služieb a/alebo aplikácií),</w:t>
      </w:r>
    </w:p>
    <w:p w14:paraId="185C24D3"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aktivity privilegovaných používateľov, najmä vo vzťahu k zmene konfigurácie systémov alebo služieb, zmeny alebo pokusy o zmenu bezpečnostných nastavení systému alebo opatrení,</w:t>
      </w:r>
    </w:p>
    <w:p w14:paraId="21FD739E"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deaktivácia prostriedku na tvorbu log. záznamu,</w:t>
      </w:r>
    </w:p>
    <w:p w14:paraId="13493A62"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 xml:space="preserve">zachovať existujúcu funkcionalitu monitoringu komunikácií a toku dát s využitím </w:t>
      </w:r>
      <w:proofErr w:type="spellStart"/>
      <w:r w:rsidRPr="00873FA8">
        <w:rPr>
          <w:rFonts w:cs="Arial"/>
        </w:rPr>
        <w:t>app</w:t>
      </w:r>
      <w:proofErr w:type="spellEnd"/>
      <w:r w:rsidRPr="00873FA8">
        <w:rPr>
          <w:rFonts w:cs="Arial"/>
        </w:rPr>
        <w:t xml:space="preserve"> </w:t>
      </w:r>
      <w:proofErr w:type="spellStart"/>
      <w:r w:rsidRPr="00873FA8">
        <w:rPr>
          <w:rFonts w:cs="Arial"/>
        </w:rPr>
        <w:t>Intermapper</w:t>
      </w:r>
      <w:proofErr w:type="spellEnd"/>
      <w:r w:rsidRPr="00873FA8">
        <w:rPr>
          <w:rFonts w:cs="Arial"/>
        </w:rPr>
        <w:t xml:space="preserve"> a </w:t>
      </w:r>
      <w:proofErr w:type="spellStart"/>
      <w:r w:rsidRPr="00873FA8">
        <w:rPr>
          <w:rFonts w:cs="Arial"/>
        </w:rPr>
        <w:t>Flowmon</w:t>
      </w:r>
      <w:proofErr w:type="spellEnd"/>
      <w:r w:rsidRPr="00873FA8">
        <w:rPr>
          <w:rFonts w:cs="Arial"/>
        </w:rPr>
        <w:t xml:space="preserve">. Doplniť sondy </w:t>
      </w:r>
      <w:proofErr w:type="spellStart"/>
      <w:r w:rsidRPr="00873FA8">
        <w:rPr>
          <w:rFonts w:cs="Arial"/>
        </w:rPr>
        <w:t>Flowmon</w:t>
      </w:r>
      <w:proofErr w:type="spellEnd"/>
      <w:r w:rsidRPr="00873FA8">
        <w:rPr>
          <w:rFonts w:cs="Arial"/>
        </w:rPr>
        <w:t xml:space="preserve"> a využiť funkcionalitu pre komplexné sledovanie prenosov so štatistickým vyhodnocovaním a zasielaním správ. Dáta vyhodnocovať v spoločnom pracovisku SIEM s prenosom obrazov do vzdialeného pracoviska špecialistu bezpečnosti ICS.</w:t>
      </w:r>
    </w:p>
    <w:p w14:paraId="7B518E1A" w14:textId="77777777" w:rsidR="009467B7" w:rsidRPr="00873FA8" w:rsidRDefault="009467B7" w:rsidP="00412C30">
      <w:pPr>
        <w:numPr>
          <w:ilvl w:val="0"/>
          <w:numId w:val="9"/>
        </w:numPr>
        <w:spacing w:before="120"/>
        <w:jc w:val="both"/>
        <w:rPr>
          <w:rFonts w:ascii="Arial" w:hAnsi="Arial" w:cs="Arial"/>
          <w:b/>
          <w:bCs/>
          <w:i/>
          <w:iCs/>
          <w:color w:val="000000"/>
        </w:rPr>
      </w:pPr>
      <w:r w:rsidRPr="00873FA8">
        <w:rPr>
          <w:rFonts w:ascii="Arial" w:hAnsi="Arial" w:cs="Arial"/>
          <w:b/>
          <w:bCs/>
          <w:i/>
          <w:iCs/>
          <w:color w:val="000000"/>
        </w:rPr>
        <w:lastRenderedPageBreak/>
        <w:t>OS, SCADA, Aplikácie</w:t>
      </w:r>
    </w:p>
    <w:p w14:paraId="02C566BF"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dokladovať spôsob zaistenia informačnej bezpečnosti použitého OS,</w:t>
      </w:r>
    </w:p>
    <w:p w14:paraId="6A03650E"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dodať manuál na spôsob, získavanie (zdroj) a testovanie aplikovania opravných balíkov,</w:t>
      </w:r>
    </w:p>
    <w:p w14:paraId="1F48C8B8"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dodať popis funkcií systému,</w:t>
      </w:r>
    </w:p>
    <w:p w14:paraId="46490446"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dodať popis a zdôvodnenie konfigurácií,</w:t>
      </w:r>
    </w:p>
    <w:p w14:paraId="7A35CB91"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 xml:space="preserve">dodať cenovo prístupné SW nástroje na kontrolu konfigurácií aplikačného SW, </w:t>
      </w:r>
      <w:proofErr w:type="spellStart"/>
      <w:r w:rsidRPr="00873FA8">
        <w:rPr>
          <w:rFonts w:cs="Arial"/>
        </w:rPr>
        <w:t>t.j</w:t>
      </w:r>
      <w:proofErr w:type="spellEnd"/>
      <w:r w:rsidRPr="00873FA8">
        <w:rPr>
          <w:rFonts w:cs="Arial"/>
        </w:rPr>
        <w:t>:</w:t>
      </w:r>
    </w:p>
    <w:p w14:paraId="7CCF6738" w14:textId="77777777" w:rsidR="009467B7" w:rsidRPr="00873FA8" w:rsidRDefault="009467B7" w:rsidP="00412C30">
      <w:pPr>
        <w:numPr>
          <w:ilvl w:val="0"/>
          <w:numId w:val="8"/>
        </w:numPr>
        <w:tabs>
          <w:tab w:val="left" w:pos="1134"/>
        </w:tabs>
        <w:suppressAutoHyphens/>
        <w:autoSpaceDN/>
        <w:adjustRightInd/>
        <w:spacing w:before="120"/>
        <w:ind w:left="1134" w:hanging="425"/>
        <w:jc w:val="both"/>
        <w:rPr>
          <w:rFonts w:ascii="Arial" w:hAnsi="Arial" w:cs="Arial"/>
          <w:sz w:val="20"/>
        </w:rPr>
      </w:pPr>
      <w:r w:rsidRPr="00873FA8">
        <w:rPr>
          <w:rFonts w:ascii="Arial" w:hAnsi="Arial" w:cs="Arial"/>
          <w:sz w:val="20"/>
        </w:rPr>
        <w:t>riadenie konfigurácie (riadenie zabezpečuje evidovanie a zdokumentovanie všetkých zmien od prvého vydania konfiguračných dokumentov, resp. od zdokumentovania „základnej konfigurácie“ zariadenia),</w:t>
      </w:r>
    </w:p>
    <w:p w14:paraId="3BB7BEC3" w14:textId="77777777" w:rsidR="009467B7" w:rsidRPr="00873FA8" w:rsidRDefault="009467B7" w:rsidP="00412C30">
      <w:pPr>
        <w:numPr>
          <w:ilvl w:val="0"/>
          <w:numId w:val="8"/>
        </w:numPr>
        <w:tabs>
          <w:tab w:val="left" w:pos="1134"/>
        </w:tabs>
        <w:suppressAutoHyphens/>
        <w:autoSpaceDN/>
        <w:adjustRightInd/>
        <w:spacing w:before="120"/>
        <w:ind w:left="1134" w:hanging="425"/>
        <w:jc w:val="both"/>
        <w:rPr>
          <w:rFonts w:ascii="Arial" w:hAnsi="Arial" w:cs="Arial"/>
          <w:sz w:val="20"/>
        </w:rPr>
      </w:pPr>
      <w:r w:rsidRPr="00873FA8">
        <w:rPr>
          <w:rFonts w:ascii="Arial" w:hAnsi="Arial" w:cs="Arial"/>
          <w:sz w:val="20"/>
        </w:rPr>
        <w:t>vykazovanie stavu konfigurácie - zabezpečuje vznik záznamov a správ, ktoré budú dokladovať jednotlivé stavy konfigurácie, aktuálny stav konfigurácie a históriu zmien konfigurácie,</w:t>
      </w:r>
    </w:p>
    <w:p w14:paraId="131E1C94" w14:textId="77777777" w:rsidR="009467B7" w:rsidRPr="00873FA8" w:rsidRDefault="009467B7" w:rsidP="00412C30">
      <w:pPr>
        <w:numPr>
          <w:ilvl w:val="0"/>
          <w:numId w:val="8"/>
        </w:numPr>
        <w:tabs>
          <w:tab w:val="left" w:pos="1134"/>
        </w:tabs>
        <w:suppressAutoHyphens/>
        <w:autoSpaceDN/>
        <w:adjustRightInd/>
        <w:spacing w:before="120"/>
        <w:ind w:left="1134" w:hanging="425"/>
        <w:jc w:val="both"/>
        <w:rPr>
          <w:rFonts w:ascii="Arial" w:hAnsi="Arial" w:cs="Arial"/>
          <w:sz w:val="20"/>
        </w:rPr>
      </w:pPr>
      <w:r w:rsidRPr="00873FA8">
        <w:rPr>
          <w:rFonts w:ascii="Arial" w:hAnsi="Arial" w:cs="Arial"/>
          <w:sz w:val="20"/>
        </w:rPr>
        <w:t>vykonávanie a dokumentovanie akýchkoľvek zmien konfigurácie riadeným spôsobom v rámci procesu „managementu konfigurácie“,</w:t>
      </w:r>
    </w:p>
    <w:p w14:paraId="053B1629" w14:textId="77777777" w:rsidR="009467B7" w:rsidRPr="00873FA8" w:rsidRDefault="009467B7" w:rsidP="00412C30">
      <w:pPr>
        <w:numPr>
          <w:ilvl w:val="0"/>
          <w:numId w:val="8"/>
        </w:numPr>
        <w:tabs>
          <w:tab w:val="left" w:pos="1134"/>
        </w:tabs>
        <w:suppressAutoHyphens/>
        <w:autoSpaceDN/>
        <w:adjustRightInd/>
        <w:spacing w:before="120"/>
        <w:ind w:left="1134" w:hanging="425"/>
        <w:jc w:val="both"/>
        <w:rPr>
          <w:rFonts w:ascii="Arial" w:hAnsi="Arial" w:cs="Arial"/>
          <w:sz w:val="20"/>
        </w:rPr>
      </w:pPr>
      <w:r w:rsidRPr="00873FA8">
        <w:rPr>
          <w:rFonts w:ascii="Arial" w:hAnsi="Arial" w:cs="Arial"/>
          <w:sz w:val="20"/>
        </w:rPr>
        <w:t>identifikovanie konfigurácie (zaisťuje identifikáciu konfiguračných položiek, rozhraní, zmien, odchýlok, nezhôd, atď.</w:t>
      </w:r>
    </w:p>
    <w:p w14:paraId="46CDE5CE"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implementácia komplexného (liečenie, odstránenie, karanténa, zabránenie šíreniu) antivírusového SW pre všetky úrovne (podľa možností dohodnutých s odberateľom), na pracovných, inžinierskych a operátorských staniciach vylúčiť kancelárske SW (textový, tabuľkový a podobný SW), s výnimkou servisných staníc, ktoré majú obmedzený prístup.</w:t>
      </w:r>
    </w:p>
    <w:p w14:paraId="63F5F18A"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popis aktualizácie AV SW, centrálna aktualizácia AV SW (podľa možnosti), spôsob testovania.</w:t>
      </w:r>
    </w:p>
    <w:p w14:paraId="6D4035F0" w14:textId="77777777" w:rsidR="009467B7" w:rsidRPr="00AC616D" w:rsidRDefault="009467B7" w:rsidP="009467B7">
      <w:pPr>
        <w:spacing w:before="120"/>
        <w:ind w:left="357"/>
        <w:jc w:val="both"/>
        <w:rPr>
          <w:rStyle w:val="hps"/>
        </w:rPr>
      </w:pPr>
      <w:r w:rsidRPr="00873FA8">
        <w:rPr>
          <w:rStyle w:val="hps"/>
          <w:i/>
        </w:rPr>
        <w:t>Poznámka: Antivírusová ochrana musí byť nainštalovaná na všetkých staniciach využívajúcich externé médiá, na konfiguračných staniciach a notebookoch (podľa druhu použitého OS). Ak nie je možné nainštalovať AV, treba použiť náhradný spôsob ochrany proti škodlivému kódu.</w:t>
      </w:r>
    </w:p>
    <w:p w14:paraId="53622D3A" w14:textId="77777777" w:rsidR="005C3516" w:rsidRPr="00873FA8" w:rsidRDefault="005C3516" w:rsidP="004B56BF">
      <w:pPr>
        <w:ind w:firstLine="567"/>
        <w:jc w:val="both"/>
        <w:rPr>
          <w:rFonts w:ascii="Arial" w:hAnsi="Arial" w:cs="Arial"/>
          <w:sz w:val="20"/>
        </w:rPr>
      </w:pPr>
    </w:p>
    <w:p w14:paraId="786DD96B" w14:textId="77777777" w:rsidR="009467B7" w:rsidRPr="00873FA8" w:rsidRDefault="009467B7" w:rsidP="004B56BF">
      <w:pPr>
        <w:ind w:firstLine="567"/>
        <w:jc w:val="both"/>
        <w:rPr>
          <w:rFonts w:ascii="Arial" w:hAnsi="Arial" w:cs="Arial"/>
          <w:sz w:val="20"/>
        </w:rPr>
      </w:pPr>
      <w:r w:rsidRPr="00873FA8">
        <w:rPr>
          <w:rFonts w:ascii="Arial" w:hAnsi="Arial" w:cs="Arial"/>
          <w:sz w:val="20"/>
        </w:rPr>
        <w:t xml:space="preserve">Ak je to vzhľadom na používaný softvér možné, z ekonomických dôvodov a i budúcich užívateľských dôvodov použiť </w:t>
      </w:r>
      <w:proofErr w:type="spellStart"/>
      <w:r w:rsidRPr="00873FA8">
        <w:rPr>
          <w:rFonts w:ascii="Arial" w:hAnsi="Arial" w:cs="Arial"/>
          <w:sz w:val="20"/>
        </w:rPr>
        <w:t>multilicenčnú</w:t>
      </w:r>
      <w:proofErr w:type="spellEnd"/>
      <w:r w:rsidRPr="00873FA8">
        <w:rPr>
          <w:rFonts w:ascii="Arial" w:hAnsi="Arial" w:cs="Arial"/>
          <w:sz w:val="20"/>
        </w:rPr>
        <w:t xml:space="preserve"> AV ochranu.</w:t>
      </w:r>
    </w:p>
    <w:p w14:paraId="293AC56C" w14:textId="77777777" w:rsidR="009467B7" w:rsidRPr="00873FA8" w:rsidRDefault="009467B7" w:rsidP="00412C30">
      <w:pPr>
        <w:numPr>
          <w:ilvl w:val="0"/>
          <w:numId w:val="9"/>
        </w:numPr>
        <w:spacing w:before="120"/>
        <w:jc w:val="both"/>
        <w:rPr>
          <w:rFonts w:ascii="Arial" w:hAnsi="Arial" w:cs="Arial"/>
          <w:b/>
          <w:bCs/>
          <w:i/>
          <w:iCs/>
          <w:color w:val="000000"/>
        </w:rPr>
      </w:pPr>
      <w:proofErr w:type="spellStart"/>
      <w:r w:rsidRPr="00873FA8">
        <w:rPr>
          <w:rFonts w:ascii="Arial" w:hAnsi="Arial" w:cs="Arial"/>
          <w:b/>
          <w:bCs/>
          <w:i/>
          <w:iCs/>
          <w:color w:val="000000"/>
        </w:rPr>
        <w:t>Hardening</w:t>
      </w:r>
      <w:proofErr w:type="spellEnd"/>
      <w:r w:rsidRPr="00873FA8">
        <w:rPr>
          <w:rFonts w:ascii="Arial" w:hAnsi="Arial" w:cs="Arial"/>
          <w:b/>
          <w:bCs/>
          <w:i/>
          <w:iCs/>
          <w:color w:val="000000"/>
        </w:rPr>
        <w:t xml:space="preserve"> systémov a služieb:</w:t>
      </w:r>
    </w:p>
    <w:p w14:paraId="4EB49B46"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odstrániť alebo zablokovať nepotrebné preddefinované používateľské účty (ak existujú),</w:t>
      </w:r>
    </w:p>
    <w:p w14:paraId="01B59A82"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zakázať alebo odstrániť nepotrebné systémové služby a komponenty,</w:t>
      </w:r>
    </w:p>
    <w:p w14:paraId="2EF52B0B"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zabezpečiť, aby koncové porty v rámci infraštruktúry boli obmedzené len na jednoznačný identifikátor / objekt stanice,</w:t>
      </w:r>
    </w:p>
    <w:p w14:paraId="0E811939"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zabezpečiť, aby neexistovali voľne prístupné aktívne zásuvky / porty RJ45 hlavne vo fyzicky neriadených priestoroch (</w:t>
      </w:r>
      <w:proofErr w:type="spellStart"/>
      <w:r w:rsidRPr="00873FA8">
        <w:rPr>
          <w:rFonts w:cs="Arial"/>
        </w:rPr>
        <w:t>open-space</w:t>
      </w:r>
      <w:proofErr w:type="spellEnd"/>
      <w:r w:rsidRPr="00873FA8">
        <w:rPr>
          <w:rFonts w:cs="Arial"/>
        </w:rPr>
        <w:t>) (ak je nutná voľne prístupná zásuvka (nie vo fyzicky neriadených priestoroch) , treba prijať opatrenie, alebo napr. princíp 1 z N (nie prvá, ani posledná))</w:t>
      </w:r>
    </w:p>
    <w:p w14:paraId="09B14A1F"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ak je nutné použiť USB pre myš, resp. klávesnicu, treba ho zabezpečiť proti použitiu USB pamäte,</w:t>
      </w:r>
    </w:p>
    <w:p w14:paraId="71753364"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ak sa musí používať USB pamäť – potrebu používania zdôvodniť a treba prijať náhradné zabezpečenie alebo obmedzenie a predpísať postup pre narábanie s médiami,</w:t>
      </w:r>
    </w:p>
    <w:p w14:paraId="38418302"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služby a protokoly, ktoré nie sú nevyhnutné pre prevádzku zariadení a systémov musia byť vypnuté,</w:t>
      </w:r>
    </w:p>
    <w:p w14:paraId="444BAAFC"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lastRenderedPageBreak/>
        <w:t>funkcionality (skripty, ovládače, možnosti subsystémov a súborových systémov), ktoré nie sú nevyhnutné pre prevádzku, musia byť zakázané,</w:t>
      </w:r>
    </w:p>
    <w:p w14:paraId="25EB556C"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operátorské stanice musia mať chránený prístup do BIOS-u. Operátorské stanice, umiestnené vo všeobecne prístupných priestoroch musia mať blokovaný prístup externých médií (USB, CD/DVD, floppy, paralelný port), v prípadoch, kde HW nepodporuje pripojenie periférií PS2, je nutné ochranu USB portov zabezpečiť špecializovaným SW,</w:t>
      </w:r>
    </w:p>
    <w:p w14:paraId="5038DBD6"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konfiguračné (pracovné) stanice musia mať chránený prístup do BIOS-u, blokované bootovanie z externého média a povolené len tie médiá, ktoré sú nutné pre konfigurovanie a nastavovanie systémov, autorizovanie médií zabezpečiť špecializovaným SW, výnimky z tohto pravidla môže povoliť vlastník a musia byť dokumentované,</w:t>
      </w:r>
    </w:p>
    <w:p w14:paraId="30568526"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na všetkých počítačoch ICS (servery, konfiguračné stanice, operátorské stanice, notebooky) musí byť zakázaná funkcionalita „</w:t>
      </w:r>
      <w:proofErr w:type="spellStart"/>
      <w:r w:rsidRPr="00873FA8">
        <w:rPr>
          <w:rFonts w:cs="Arial"/>
        </w:rPr>
        <w:t>Autoplay</w:t>
      </w:r>
      <w:proofErr w:type="spellEnd"/>
      <w:r w:rsidRPr="00873FA8">
        <w:rPr>
          <w:rFonts w:cs="Arial"/>
        </w:rPr>
        <w:t>“, resp. „</w:t>
      </w:r>
      <w:proofErr w:type="spellStart"/>
      <w:r w:rsidRPr="00873FA8">
        <w:rPr>
          <w:rFonts w:cs="Arial"/>
        </w:rPr>
        <w:t>Autorun</w:t>
      </w:r>
      <w:proofErr w:type="spellEnd"/>
      <w:r w:rsidRPr="00873FA8">
        <w:rPr>
          <w:rFonts w:cs="Arial"/>
        </w:rPr>
        <w:t>“ pre všetky externé médiá.</w:t>
      </w:r>
    </w:p>
    <w:p w14:paraId="023EC592" w14:textId="77777777" w:rsidR="009467B7" w:rsidRPr="00E67F05" w:rsidRDefault="009467B7" w:rsidP="009467B7">
      <w:pPr>
        <w:tabs>
          <w:tab w:val="left" w:pos="851"/>
        </w:tabs>
        <w:spacing w:before="120"/>
        <w:ind w:left="851"/>
        <w:jc w:val="both"/>
        <w:rPr>
          <w:rStyle w:val="hps"/>
          <w:szCs w:val="22"/>
        </w:rPr>
      </w:pPr>
      <w:r w:rsidRPr="00873FA8">
        <w:rPr>
          <w:rStyle w:val="hps"/>
          <w:i/>
          <w:iCs/>
        </w:rPr>
        <w:t>Poznámka: USB port je možné povoliť v prípade, že pracovná stanica má zavedenú antivírusovú ochranu, blokovaný BIOS a zakázanú funkcionalitu „</w:t>
      </w:r>
      <w:proofErr w:type="spellStart"/>
      <w:r w:rsidRPr="00873FA8">
        <w:rPr>
          <w:rStyle w:val="hps"/>
          <w:i/>
          <w:iCs/>
        </w:rPr>
        <w:t>Autoplay</w:t>
      </w:r>
      <w:proofErr w:type="spellEnd"/>
      <w:r w:rsidRPr="00873FA8">
        <w:rPr>
          <w:rStyle w:val="hps"/>
          <w:i/>
          <w:iCs/>
        </w:rPr>
        <w:t>“, resp. „</w:t>
      </w:r>
      <w:proofErr w:type="spellStart"/>
      <w:r w:rsidRPr="00873FA8">
        <w:rPr>
          <w:rStyle w:val="hps"/>
          <w:i/>
          <w:iCs/>
        </w:rPr>
        <w:t>Autorun</w:t>
      </w:r>
      <w:proofErr w:type="spellEnd"/>
      <w:r w:rsidRPr="00873FA8">
        <w:rPr>
          <w:rStyle w:val="hps"/>
          <w:i/>
          <w:iCs/>
        </w:rPr>
        <w:t>“ (8 odrážka).</w:t>
      </w:r>
    </w:p>
    <w:p w14:paraId="3D2E1F72" w14:textId="77777777" w:rsidR="009467B7" w:rsidRPr="00873FA8" w:rsidRDefault="009467B7" w:rsidP="00412C30">
      <w:pPr>
        <w:numPr>
          <w:ilvl w:val="0"/>
          <w:numId w:val="9"/>
        </w:numPr>
        <w:spacing w:before="120"/>
        <w:jc w:val="both"/>
        <w:rPr>
          <w:rFonts w:ascii="Arial" w:hAnsi="Arial" w:cs="Arial"/>
          <w:b/>
          <w:bCs/>
          <w:i/>
          <w:iCs/>
          <w:color w:val="000000"/>
        </w:rPr>
      </w:pPr>
      <w:r w:rsidRPr="00873FA8">
        <w:rPr>
          <w:rFonts w:ascii="Arial" w:hAnsi="Arial" w:cs="Arial"/>
          <w:b/>
          <w:bCs/>
          <w:i/>
          <w:iCs/>
          <w:color w:val="000000"/>
        </w:rPr>
        <w:t>Zálohovanie informácií:</w:t>
      </w:r>
    </w:p>
    <w:p w14:paraId="2D79351B"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v popise systému musí byť definovaná maximálna akceptovateľná doba straty údajov a definovaná maximálna doba obnovy systému do akceptovateľného stavu,</w:t>
      </w:r>
    </w:p>
    <w:p w14:paraId="1DF70B60" w14:textId="77777777" w:rsidR="009467B7" w:rsidRPr="00873FA8"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873FA8">
        <w:rPr>
          <w:rFonts w:cs="Arial"/>
        </w:rPr>
        <w:t>v popise systému musia byť definované požiadavky na vytváranie záloh dát a konfigurácií pre zabezpečenie obnovy systému do akceptovateľného stavu, požiadavky na archiváciu,</w:t>
      </w:r>
    </w:p>
    <w:p w14:paraId="297C2F0E" w14:textId="77777777" w:rsidR="009467B7" w:rsidRPr="00745150"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9773DA">
        <w:rPr>
          <w:rFonts w:cs="Arial"/>
        </w:rPr>
        <w:t>musí byť poskytnutý nástroj na ON LINE automatické zálohovanie SW a konfigurácií serverov a pracovných staníc (obrazy diskov).</w:t>
      </w:r>
    </w:p>
    <w:p w14:paraId="1C25E303" w14:textId="77777777" w:rsidR="009467B7" w:rsidRPr="00745150"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745150">
        <w:rPr>
          <w:rFonts w:cs="Arial"/>
        </w:rPr>
        <w:t>musí byť poskytnutý nástroj na uchovávanie záloh,</w:t>
      </w:r>
    </w:p>
    <w:p w14:paraId="7482A308" w14:textId="77777777" w:rsidR="009467B7" w:rsidRPr="006F229F" w:rsidRDefault="009467B7" w:rsidP="00412C30">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6F229F">
        <w:rPr>
          <w:rFonts w:cs="Arial"/>
        </w:rPr>
        <w:t>systém musí umožňovať testovanie integrity vykonaných záloh,</w:t>
      </w:r>
    </w:p>
    <w:p w14:paraId="52B56BE8" w14:textId="77777777" w:rsidR="00E825CD" w:rsidRPr="00C5271A" w:rsidRDefault="009467B7" w:rsidP="006211C3">
      <w:pPr>
        <w:pStyle w:val="Text"/>
        <w:numPr>
          <w:ilvl w:val="0"/>
          <w:numId w:val="18"/>
        </w:numPr>
        <w:tabs>
          <w:tab w:val="left" w:pos="709"/>
        </w:tabs>
        <w:overflowPunct/>
        <w:autoSpaceDE/>
        <w:autoSpaceDN/>
        <w:adjustRightInd/>
        <w:spacing w:line="300" w:lineRule="atLeast"/>
        <w:ind w:left="709" w:hanging="425"/>
        <w:textAlignment w:val="auto"/>
        <w:rPr>
          <w:rFonts w:cs="Arial"/>
        </w:rPr>
      </w:pPr>
      <w:r w:rsidRPr="00C5271A">
        <w:rPr>
          <w:rFonts w:cs="Arial"/>
        </w:rPr>
        <w:t>systém musí zabezpečiť kompatibilitu médií so záznamovými a čítacími prostriedkami po celú dobu používania zariadenia ICS, v prípade JE po dobu, stanove</w:t>
      </w:r>
      <w:r w:rsidR="00E825CD" w:rsidRPr="00C5271A">
        <w:rPr>
          <w:rFonts w:cs="Arial"/>
        </w:rPr>
        <w:t>nú legislatívou.</w:t>
      </w:r>
    </w:p>
    <w:p w14:paraId="14F982D1" w14:textId="77777777" w:rsidR="009467B7" w:rsidRPr="00C5271A" w:rsidRDefault="009467B7" w:rsidP="00412C30">
      <w:pPr>
        <w:numPr>
          <w:ilvl w:val="0"/>
          <w:numId w:val="9"/>
        </w:numPr>
        <w:spacing w:before="120"/>
        <w:jc w:val="both"/>
        <w:rPr>
          <w:rFonts w:ascii="Arial" w:hAnsi="Arial" w:cs="Arial"/>
          <w:b/>
          <w:bCs/>
          <w:i/>
          <w:iCs/>
          <w:color w:val="000000"/>
        </w:rPr>
      </w:pPr>
      <w:r w:rsidRPr="00C5271A">
        <w:rPr>
          <w:rFonts w:ascii="Arial" w:hAnsi="Arial" w:cs="Arial"/>
          <w:b/>
          <w:bCs/>
          <w:i/>
          <w:iCs/>
          <w:color w:val="000000"/>
        </w:rPr>
        <w:t>Narábanie s prenosnými médiami</w:t>
      </w:r>
    </w:p>
    <w:p w14:paraId="431C561B" w14:textId="77777777" w:rsidR="009467B7" w:rsidRPr="00873FA8" w:rsidRDefault="009467B7" w:rsidP="004B56BF">
      <w:pPr>
        <w:ind w:firstLine="567"/>
        <w:jc w:val="both"/>
        <w:rPr>
          <w:rFonts w:ascii="Arial" w:hAnsi="Arial" w:cs="Arial"/>
          <w:sz w:val="20"/>
        </w:rPr>
      </w:pPr>
      <w:r w:rsidRPr="00B1762E">
        <w:rPr>
          <w:rFonts w:ascii="Arial" w:hAnsi="Arial" w:cs="Arial"/>
          <w:sz w:val="20"/>
        </w:rPr>
        <w:t xml:space="preserve">Ak štandardné využívanie aplikácie vyžaduje použitie prenosných médií, musia byť dodané SW a HW nástroje na ich overovanie a čistenie (liečenie, </w:t>
      </w:r>
      <w:r w:rsidRPr="00873FA8">
        <w:rPr>
          <w:rFonts w:ascii="Arial" w:hAnsi="Arial" w:cs="Arial"/>
          <w:sz w:val="20"/>
        </w:rPr>
        <w:t>resp. likvidácia), alebo špeciálne médiá spolupracujúce len so systémom.</w:t>
      </w:r>
    </w:p>
    <w:p w14:paraId="31201CE8" w14:textId="77777777" w:rsidR="009467B7" w:rsidRPr="00873FA8" w:rsidRDefault="009467B7" w:rsidP="004B56BF">
      <w:pPr>
        <w:ind w:firstLine="567"/>
        <w:jc w:val="both"/>
        <w:rPr>
          <w:rFonts w:ascii="Arial" w:hAnsi="Arial" w:cs="Arial"/>
          <w:sz w:val="20"/>
        </w:rPr>
      </w:pPr>
      <w:r w:rsidRPr="00873FA8">
        <w:rPr>
          <w:rFonts w:ascii="Arial" w:hAnsi="Arial" w:cs="Arial"/>
          <w:sz w:val="20"/>
        </w:rPr>
        <w:t>Školenie (zameraného na prvky počítačovej bezpečnosti systému), školenie pre administrátora systému a špecialistov bezpečnosti - používanie, konfigurovanie a </w:t>
      </w:r>
      <w:proofErr w:type="spellStart"/>
      <w:r w:rsidRPr="00873FA8">
        <w:rPr>
          <w:rFonts w:ascii="Arial" w:hAnsi="Arial" w:cs="Arial"/>
          <w:sz w:val="20"/>
        </w:rPr>
        <w:t>hardening</w:t>
      </w:r>
      <w:proofErr w:type="spellEnd"/>
      <w:r w:rsidRPr="00873FA8">
        <w:rPr>
          <w:rFonts w:ascii="Arial" w:hAnsi="Arial" w:cs="Arial"/>
          <w:sz w:val="20"/>
        </w:rPr>
        <w:t xml:space="preserve"> OS a SCADA systémov.</w:t>
      </w:r>
    </w:p>
    <w:p w14:paraId="3801B49E" w14:textId="77777777" w:rsidR="009467B7" w:rsidRPr="00873FA8" w:rsidRDefault="009467B7" w:rsidP="00B513DC">
      <w:pPr>
        <w:pStyle w:val="Nadpis3"/>
        <w:keepNext w:val="0"/>
        <w:tabs>
          <w:tab w:val="clear" w:pos="0"/>
          <w:tab w:val="num" w:pos="709"/>
        </w:tabs>
        <w:spacing w:before="120"/>
        <w:ind w:left="709" w:hanging="709"/>
      </w:pPr>
      <w:bookmarkStart w:id="70" w:name="_Toc477866266"/>
      <w:bookmarkStart w:id="71" w:name="_Toc515265314"/>
      <w:r w:rsidRPr="00873FA8">
        <w:t>Požiadavky na HW</w:t>
      </w:r>
      <w:bookmarkEnd w:id="70"/>
      <w:bookmarkEnd w:id="71"/>
    </w:p>
    <w:p w14:paraId="347ADE0D" w14:textId="77777777" w:rsidR="009467B7" w:rsidRPr="00873FA8" w:rsidRDefault="009467B7" w:rsidP="004B56BF">
      <w:pPr>
        <w:ind w:firstLine="567"/>
        <w:jc w:val="both"/>
        <w:rPr>
          <w:rFonts w:ascii="Arial" w:hAnsi="Arial" w:cs="Arial"/>
          <w:sz w:val="20"/>
        </w:rPr>
      </w:pPr>
      <w:r w:rsidRPr="00873FA8">
        <w:rPr>
          <w:rFonts w:ascii="Arial" w:hAnsi="Arial" w:cs="Arial"/>
          <w:sz w:val="20"/>
        </w:rPr>
        <w:t>Hardvér systému TPS musí zabezpečiť plnenie nasledovných funkčných požiadaviek:</w:t>
      </w:r>
    </w:p>
    <w:p w14:paraId="68A56B97"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Zber, spracovanie a archiváciu signálov.</w:t>
      </w:r>
    </w:p>
    <w:p w14:paraId="2D1D7C03"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Poskytovanie HMI rozhrania pre obsluhu a požívateľov.</w:t>
      </w:r>
    </w:p>
    <w:p w14:paraId="5F2B581A"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Diagnostiku a </w:t>
      </w:r>
      <w:proofErr w:type="spellStart"/>
      <w:r w:rsidRPr="00873FA8">
        <w:rPr>
          <w:rFonts w:cs="Arial"/>
        </w:rPr>
        <w:t>autodiagnostiku</w:t>
      </w:r>
      <w:proofErr w:type="spellEnd"/>
      <w:r w:rsidRPr="00873FA8">
        <w:rPr>
          <w:rFonts w:cs="Arial"/>
        </w:rPr>
        <w:t xml:space="preserve"> vo vertikálnej a horizontálnej úrovni štruktúry.</w:t>
      </w:r>
    </w:p>
    <w:p w14:paraId="1CDFD58F"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Dátovú komunikáciu.</w:t>
      </w:r>
    </w:p>
    <w:p w14:paraId="521088F1" w14:textId="77777777" w:rsidR="009467B7" w:rsidRPr="00873FA8" w:rsidRDefault="009467B7" w:rsidP="00412C30">
      <w:pPr>
        <w:numPr>
          <w:ilvl w:val="0"/>
          <w:numId w:val="10"/>
        </w:numPr>
        <w:spacing w:before="120"/>
        <w:jc w:val="both"/>
        <w:rPr>
          <w:rFonts w:ascii="Arial" w:hAnsi="Arial" w:cs="Arial"/>
          <w:b/>
          <w:bCs/>
          <w:i/>
          <w:iCs/>
          <w:color w:val="000000"/>
        </w:rPr>
      </w:pPr>
      <w:r w:rsidRPr="00873FA8">
        <w:rPr>
          <w:rFonts w:ascii="Arial" w:hAnsi="Arial" w:cs="Arial"/>
          <w:b/>
          <w:bCs/>
          <w:i/>
          <w:iCs/>
          <w:color w:val="000000"/>
        </w:rPr>
        <w:lastRenderedPageBreak/>
        <w:t>Podmienky prostredia</w:t>
      </w:r>
    </w:p>
    <w:p w14:paraId="5F627604" w14:textId="77777777" w:rsidR="009467B7" w:rsidRPr="00873FA8" w:rsidRDefault="009467B7" w:rsidP="004B56BF">
      <w:pPr>
        <w:ind w:firstLine="567"/>
        <w:jc w:val="both"/>
        <w:rPr>
          <w:rFonts w:ascii="Arial" w:hAnsi="Arial" w:cs="Arial"/>
          <w:sz w:val="20"/>
        </w:rPr>
      </w:pPr>
      <w:r w:rsidRPr="00873FA8">
        <w:rPr>
          <w:rFonts w:ascii="Arial" w:hAnsi="Arial" w:cs="Arial"/>
          <w:sz w:val="20"/>
        </w:rPr>
        <w:t xml:space="preserve">Súčasti inštalované v </w:t>
      </w:r>
      <w:r w:rsidR="00DA375E" w:rsidRPr="00873FA8">
        <w:rPr>
          <w:rFonts w:ascii="Arial" w:hAnsi="Arial" w:cs="Arial"/>
          <w:sz w:val="20"/>
        </w:rPr>
        <w:t>skriniach</w:t>
      </w:r>
      <w:r w:rsidRPr="00873FA8">
        <w:rPr>
          <w:rFonts w:ascii="Arial" w:hAnsi="Arial" w:cs="Arial"/>
          <w:sz w:val="20"/>
        </w:rPr>
        <w:t xml:space="preserve"> budú navrhnuté tak, aby fungovali za nasledovných podmienok:</w:t>
      </w:r>
    </w:p>
    <w:p w14:paraId="5F5669F1"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Teplotný rozsah:</w:t>
      </w:r>
      <w:r w:rsidRPr="00873FA8">
        <w:rPr>
          <w:rFonts w:cs="Arial"/>
        </w:rPr>
        <w:tab/>
        <w:t>0 °C až 40 °C servery / pracovné stanice</w:t>
      </w:r>
    </w:p>
    <w:p w14:paraId="112B315F"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Relatívna vlhkosť:</w:t>
      </w:r>
      <w:r w:rsidRPr="00873FA8">
        <w:rPr>
          <w:rFonts w:cs="Arial"/>
        </w:rPr>
        <w:tab/>
      </w:r>
      <w:r w:rsidR="001603C0" w:rsidRPr="00873FA8">
        <w:rPr>
          <w:rFonts w:cs="Arial"/>
        </w:rPr>
        <w:t>20</w:t>
      </w:r>
      <w:r w:rsidRPr="00873FA8">
        <w:rPr>
          <w:rFonts w:cs="Arial"/>
        </w:rPr>
        <w:t xml:space="preserve"> % až 80 % bez kondenzácie</w:t>
      </w:r>
    </w:p>
    <w:p w14:paraId="4111D5CA" w14:textId="77777777" w:rsidR="007017FF" w:rsidRPr="00873FA8" w:rsidRDefault="009467B7" w:rsidP="001603C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Zvyškové znečistenie agresívnym korozívnym prachom v sálach TPS</w:t>
      </w:r>
    </w:p>
    <w:p w14:paraId="64437CC6" w14:textId="77777777" w:rsidR="009467B7" w:rsidRPr="00873FA8" w:rsidRDefault="009467B7" w:rsidP="00412C30">
      <w:pPr>
        <w:numPr>
          <w:ilvl w:val="0"/>
          <w:numId w:val="10"/>
        </w:numPr>
        <w:spacing w:before="120"/>
        <w:jc w:val="both"/>
        <w:rPr>
          <w:rFonts w:ascii="Arial" w:hAnsi="Arial" w:cs="Arial"/>
          <w:b/>
          <w:bCs/>
          <w:i/>
          <w:iCs/>
          <w:color w:val="000000"/>
        </w:rPr>
      </w:pPr>
      <w:r w:rsidRPr="00873FA8">
        <w:rPr>
          <w:rFonts w:ascii="Arial" w:hAnsi="Arial" w:cs="Arial"/>
          <w:b/>
          <w:bCs/>
          <w:i/>
          <w:iCs/>
          <w:color w:val="000000"/>
        </w:rPr>
        <w:t>Elektrické požiadavky</w:t>
      </w:r>
    </w:p>
    <w:p w14:paraId="0C16A255" w14:textId="77777777" w:rsidR="009467B7" w:rsidRPr="00873FA8" w:rsidRDefault="009467B7" w:rsidP="004B56BF">
      <w:pPr>
        <w:ind w:firstLine="567"/>
        <w:jc w:val="both"/>
        <w:rPr>
          <w:rFonts w:ascii="Arial" w:hAnsi="Arial" w:cs="Arial"/>
          <w:sz w:val="20"/>
        </w:rPr>
      </w:pPr>
      <w:r w:rsidRPr="00873FA8">
        <w:rPr>
          <w:rFonts w:ascii="Arial" w:hAnsi="Arial" w:cs="Arial"/>
          <w:sz w:val="20"/>
        </w:rPr>
        <w:t>Zdroj elektrickej energie by mal byť:</w:t>
      </w:r>
    </w:p>
    <w:p w14:paraId="5B5E47A8"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Napätie: 230 V AC (</w:t>
      </w:r>
      <w:r w:rsidRPr="00873FA8">
        <w:rPr>
          <w:rFonts w:cs="Arial"/>
        </w:rPr>
        <w:sym w:font="Symbol" w:char="F0B1"/>
      </w:r>
      <w:r w:rsidRPr="00873FA8">
        <w:rPr>
          <w:rFonts w:cs="Arial"/>
        </w:rPr>
        <w:t xml:space="preserve"> 15%)</w:t>
      </w:r>
    </w:p>
    <w:p w14:paraId="4AEFDB63" w14:textId="77777777" w:rsidR="009467B7" w:rsidRPr="009773DA"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9773DA">
        <w:rPr>
          <w:rFonts w:cs="Arial"/>
        </w:rPr>
        <w:t>Frekvencia 50 Hz</w:t>
      </w:r>
    </w:p>
    <w:p w14:paraId="6EC03942" w14:textId="77777777" w:rsidR="009467B7" w:rsidRPr="00745150" w:rsidRDefault="009467B7" w:rsidP="00412C30">
      <w:pPr>
        <w:numPr>
          <w:ilvl w:val="0"/>
          <w:numId w:val="10"/>
        </w:numPr>
        <w:spacing w:before="120"/>
        <w:jc w:val="both"/>
        <w:rPr>
          <w:rFonts w:ascii="Arial" w:hAnsi="Arial" w:cs="Arial"/>
          <w:b/>
          <w:bCs/>
          <w:i/>
          <w:iCs/>
          <w:color w:val="000000"/>
        </w:rPr>
      </w:pPr>
      <w:r w:rsidRPr="00745150">
        <w:rPr>
          <w:rFonts w:ascii="Arial" w:hAnsi="Arial" w:cs="Arial"/>
          <w:b/>
          <w:bCs/>
          <w:i/>
          <w:iCs/>
          <w:color w:val="000000"/>
        </w:rPr>
        <w:t>Elektromagnetická kompatibilita</w:t>
      </w:r>
    </w:p>
    <w:p w14:paraId="5F618014" w14:textId="77777777" w:rsidR="009467B7" w:rsidRPr="006F229F" w:rsidRDefault="009467B7" w:rsidP="004B56BF">
      <w:pPr>
        <w:ind w:firstLine="567"/>
        <w:jc w:val="both"/>
        <w:rPr>
          <w:rFonts w:ascii="Arial" w:hAnsi="Arial" w:cs="Arial"/>
          <w:sz w:val="20"/>
        </w:rPr>
      </w:pPr>
      <w:r w:rsidRPr="00745150">
        <w:rPr>
          <w:rFonts w:ascii="Arial" w:hAnsi="Arial" w:cs="Arial"/>
          <w:sz w:val="20"/>
        </w:rPr>
        <w:t>Vybavenie musí spĺňať v</w:t>
      </w:r>
      <w:r w:rsidRPr="00E13566">
        <w:rPr>
          <w:rFonts w:ascii="Arial" w:hAnsi="Arial" w:cs="Arial"/>
          <w:sz w:val="20"/>
        </w:rPr>
        <w:t>šetky požiadavky elektromagnetickej kompatibility podľa noriem IEC 61000-4-2, 61000-4-3, a 61000-4-4. Kategória B.</w:t>
      </w:r>
    </w:p>
    <w:p w14:paraId="3A7B56B5" w14:textId="77777777" w:rsidR="009467B7" w:rsidRPr="00C5271A" w:rsidRDefault="009467B7" w:rsidP="00412C30">
      <w:pPr>
        <w:numPr>
          <w:ilvl w:val="0"/>
          <w:numId w:val="10"/>
        </w:numPr>
        <w:spacing w:before="120"/>
        <w:jc w:val="both"/>
        <w:rPr>
          <w:rFonts w:ascii="Arial" w:hAnsi="Arial" w:cs="Arial"/>
          <w:b/>
          <w:bCs/>
          <w:i/>
          <w:iCs/>
          <w:color w:val="000000"/>
        </w:rPr>
      </w:pPr>
      <w:r w:rsidRPr="00C5271A">
        <w:rPr>
          <w:rFonts w:ascii="Arial" w:hAnsi="Arial" w:cs="Arial"/>
          <w:b/>
          <w:bCs/>
          <w:i/>
          <w:iCs/>
          <w:color w:val="000000"/>
        </w:rPr>
        <w:t xml:space="preserve">Seizmické požiadavky </w:t>
      </w:r>
    </w:p>
    <w:p w14:paraId="28BA369F" w14:textId="77777777" w:rsidR="009467B7" w:rsidRPr="00C5271A" w:rsidRDefault="009467B7" w:rsidP="004B56BF">
      <w:pPr>
        <w:ind w:firstLine="567"/>
        <w:jc w:val="both"/>
        <w:rPr>
          <w:rFonts w:ascii="Arial" w:hAnsi="Arial" w:cs="Arial"/>
          <w:sz w:val="20"/>
        </w:rPr>
      </w:pPr>
      <w:r w:rsidRPr="00C5271A">
        <w:rPr>
          <w:rFonts w:ascii="Arial" w:hAnsi="Arial" w:cs="Arial"/>
          <w:sz w:val="20"/>
        </w:rPr>
        <w:t>Podľa IAEA NS-G-1.6  do kategórie 2 s výnimkou zariadení  umiestnených v miestnostiach č.312 a č.377 (neoper. časť BD), ktoré patria do triedy 2a.</w:t>
      </w:r>
    </w:p>
    <w:p w14:paraId="0ACE3593" w14:textId="77777777" w:rsidR="009467B7" w:rsidRPr="00F709D0" w:rsidRDefault="009467B7" w:rsidP="00412C30">
      <w:pPr>
        <w:numPr>
          <w:ilvl w:val="0"/>
          <w:numId w:val="10"/>
        </w:numPr>
        <w:spacing w:before="120"/>
        <w:jc w:val="both"/>
        <w:rPr>
          <w:rFonts w:ascii="Arial" w:hAnsi="Arial" w:cs="Arial"/>
          <w:b/>
          <w:bCs/>
          <w:i/>
          <w:iCs/>
          <w:color w:val="000000"/>
        </w:rPr>
      </w:pPr>
      <w:r w:rsidRPr="00B1762E">
        <w:rPr>
          <w:rFonts w:ascii="Arial" w:hAnsi="Arial" w:cs="Arial"/>
          <w:b/>
          <w:bCs/>
          <w:i/>
          <w:iCs/>
          <w:color w:val="000000"/>
        </w:rPr>
        <w:t>Zapojenie a kabeláž</w:t>
      </w:r>
    </w:p>
    <w:p w14:paraId="23EA0AA4" w14:textId="77777777" w:rsidR="009467B7" w:rsidRPr="00873FA8" w:rsidRDefault="009467B7" w:rsidP="004B56BF">
      <w:pPr>
        <w:ind w:firstLine="567"/>
        <w:jc w:val="both"/>
        <w:rPr>
          <w:rFonts w:ascii="Arial" w:hAnsi="Arial" w:cs="Arial"/>
          <w:sz w:val="20"/>
        </w:rPr>
      </w:pPr>
      <w:r w:rsidRPr="00873FA8">
        <w:rPr>
          <w:rFonts w:ascii="Arial" w:hAnsi="Arial" w:cs="Arial"/>
          <w:sz w:val="20"/>
        </w:rPr>
        <w:t xml:space="preserve">Predpokladáme len malé zmeny v kabeláži, nemení sa topológia sietí, ani umiestnenie väčšiny prvkov a častí, ani ich napájanie. Taktiež zostáva JSP, a tým aj väčšina vstupných káblov. Ak projektové riešenie bude vyžadovať nové káble platia nasledovné požiadavky. </w:t>
      </w:r>
    </w:p>
    <w:p w14:paraId="64A6FEEE" w14:textId="77777777" w:rsidR="009467B7" w:rsidRPr="00873FA8" w:rsidRDefault="009467B7" w:rsidP="004B56BF">
      <w:pPr>
        <w:ind w:firstLine="567"/>
        <w:jc w:val="both"/>
        <w:rPr>
          <w:rFonts w:ascii="Arial" w:hAnsi="Arial" w:cs="Arial"/>
          <w:sz w:val="20"/>
        </w:rPr>
      </w:pPr>
      <w:r w:rsidRPr="00873FA8">
        <w:rPr>
          <w:rFonts w:ascii="Arial" w:hAnsi="Arial" w:cs="Arial"/>
          <w:sz w:val="20"/>
        </w:rPr>
        <w:t>Ethernet, a iné komunikačné káble musia udržiavať minimálnu vzdialenosť 75 mm od akýchkoľvek silových káblov AC. Na optické káble sa táto požiadavka nevzťahuje.</w:t>
      </w:r>
    </w:p>
    <w:p w14:paraId="758EE9FE" w14:textId="77777777" w:rsidR="009467B7" w:rsidRPr="00873FA8" w:rsidRDefault="009467B7" w:rsidP="004B56BF">
      <w:pPr>
        <w:ind w:firstLine="567"/>
        <w:jc w:val="both"/>
        <w:rPr>
          <w:rFonts w:ascii="Arial" w:hAnsi="Arial" w:cs="Arial"/>
          <w:sz w:val="20"/>
        </w:rPr>
      </w:pPr>
      <w:r w:rsidRPr="00873FA8">
        <w:rPr>
          <w:rFonts w:ascii="Arial" w:hAnsi="Arial" w:cs="Arial"/>
          <w:sz w:val="20"/>
        </w:rPr>
        <w:t xml:space="preserve">Inštalované káble musia byť konštruované a inštalované takým spôsobom, aby bolo možné odpojenie kábla zo zariadenia. </w:t>
      </w:r>
    </w:p>
    <w:p w14:paraId="06B3A6F2" w14:textId="77777777" w:rsidR="009467B7" w:rsidRPr="00873FA8" w:rsidRDefault="009467B7" w:rsidP="004B56BF">
      <w:pPr>
        <w:ind w:firstLine="567"/>
        <w:jc w:val="both"/>
        <w:rPr>
          <w:rFonts w:ascii="Arial" w:hAnsi="Arial" w:cs="Arial"/>
          <w:sz w:val="20"/>
        </w:rPr>
      </w:pPr>
      <w:r w:rsidRPr="00873FA8">
        <w:rPr>
          <w:rFonts w:ascii="Arial" w:hAnsi="Arial" w:cs="Arial"/>
          <w:sz w:val="20"/>
        </w:rPr>
        <w:t>Konektory a moduly musia byť mechanicky konštruované tak, aby bolo zabránené skratu alebo nesprávnej polarite pri zapojení.</w:t>
      </w:r>
    </w:p>
    <w:p w14:paraId="35183428" w14:textId="77777777" w:rsidR="009467B7" w:rsidRPr="00873FA8" w:rsidRDefault="009467B7" w:rsidP="004B56BF">
      <w:pPr>
        <w:ind w:firstLine="567"/>
        <w:jc w:val="both"/>
        <w:rPr>
          <w:rFonts w:ascii="Arial" w:hAnsi="Arial" w:cs="Arial"/>
          <w:sz w:val="20"/>
        </w:rPr>
      </w:pPr>
      <w:r w:rsidRPr="00873FA8">
        <w:rPr>
          <w:rFonts w:ascii="Arial" w:hAnsi="Arial" w:cs="Arial"/>
          <w:sz w:val="20"/>
        </w:rPr>
        <w:t>Navrhované riešenie, použitý elektrotechnický materiál a prevedenie montážnych prác bude vyhovovať všetkým platným bezpečnostným a prevádzkovým predpisom a normám, ako aj a predpisom a normám STN. Pri návrhu a kladení nových káblov využívať prednostne trasy, ktorými sú položené stávajúce káble, prípadne existujúce káblové trasy.</w:t>
      </w:r>
    </w:p>
    <w:p w14:paraId="7C95BCBE" w14:textId="77777777" w:rsidR="009467B7" w:rsidRPr="00873FA8" w:rsidRDefault="009467B7" w:rsidP="004B56BF">
      <w:pPr>
        <w:ind w:firstLine="567"/>
        <w:jc w:val="both"/>
        <w:rPr>
          <w:rFonts w:ascii="Arial" w:hAnsi="Arial" w:cs="Arial"/>
          <w:sz w:val="20"/>
        </w:rPr>
      </w:pPr>
      <w:r w:rsidRPr="00873FA8">
        <w:rPr>
          <w:rFonts w:ascii="Arial" w:hAnsi="Arial" w:cs="Arial"/>
          <w:sz w:val="20"/>
        </w:rPr>
        <w:t>V prípade nutnosti vybudovania nových káblových trás, lávok, stúpačiek musia byť tieto navrhnuté a zrealizované tak, aby spĺňali požiadavky odolnosti na parametre prostredia</w:t>
      </w:r>
    </w:p>
    <w:p w14:paraId="1776B98A" w14:textId="77777777" w:rsidR="009467B7" w:rsidRPr="00873FA8" w:rsidRDefault="009467B7" w:rsidP="004B56BF">
      <w:pPr>
        <w:ind w:firstLine="567"/>
        <w:jc w:val="both"/>
        <w:rPr>
          <w:rFonts w:ascii="Arial" w:hAnsi="Arial" w:cs="Arial"/>
          <w:sz w:val="20"/>
        </w:rPr>
      </w:pPr>
      <w:r w:rsidRPr="00873FA8">
        <w:rPr>
          <w:rFonts w:ascii="Arial" w:hAnsi="Arial" w:cs="Arial"/>
          <w:sz w:val="20"/>
        </w:rPr>
        <w:t>Trasovanie nových káblov bude súčasťou realizačného projektu, kde bude uvedený Zoznam káblov, Plán uloženia káblov a Výkresy káblových trás so zvýraznením priestorov, trás, lávok, stúpačiek, prechodov, ktoré sú použité pre kladenie nových káblov.</w:t>
      </w:r>
    </w:p>
    <w:p w14:paraId="40B8A7FE" w14:textId="77777777" w:rsidR="009467B7" w:rsidRPr="00873FA8" w:rsidRDefault="009467B7" w:rsidP="004B56BF">
      <w:pPr>
        <w:ind w:firstLine="567"/>
        <w:jc w:val="both"/>
        <w:rPr>
          <w:rFonts w:ascii="Arial" w:hAnsi="Arial" w:cs="Arial"/>
          <w:sz w:val="20"/>
        </w:rPr>
      </w:pPr>
      <w:r w:rsidRPr="00873FA8">
        <w:rPr>
          <w:rFonts w:ascii="Arial" w:hAnsi="Arial" w:cs="Arial"/>
          <w:sz w:val="20"/>
        </w:rPr>
        <w:t>Pri projektovaní káblov dodržať zásady uvedené v Bezpečnostnom koncepte Modernizácie V2, Príloha č.5 kapitola 8. (Značenie káblov, požiarna odolnosť káblov, používanie protipožiarnych hmôt a materiálov atď.). Z BK kapitola 8, príloha č. 5 musia byť dodržané základné predpoklady pre koncepciu kabeláže JE V2 z hľadiska bezpečnostného redundantného oddelenia.</w:t>
      </w:r>
    </w:p>
    <w:p w14:paraId="07119258" w14:textId="77777777" w:rsidR="009467B7" w:rsidRPr="00873FA8" w:rsidRDefault="009467B7" w:rsidP="004B56BF">
      <w:pPr>
        <w:ind w:firstLine="567"/>
        <w:jc w:val="both"/>
        <w:rPr>
          <w:rFonts w:ascii="Arial" w:hAnsi="Arial" w:cs="Arial"/>
          <w:sz w:val="20"/>
        </w:rPr>
      </w:pPr>
      <w:r w:rsidRPr="00873FA8">
        <w:rPr>
          <w:rFonts w:ascii="Arial" w:hAnsi="Arial" w:cs="Arial"/>
          <w:sz w:val="20"/>
        </w:rPr>
        <w:t>Nové káble budú mať označenie v zmysle dohodnutých zásad značenia káblov v SE-EBO.</w:t>
      </w:r>
    </w:p>
    <w:p w14:paraId="4827EFFE" w14:textId="77777777" w:rsidR="009467B7" w:rsidRPr="00873FA8" w:rsidRDefault="009467B7" w:rsidP="004B56BF">
      <w:pPr>
        <w:ind w:firstLine="567"/>
        <w:jc w:val="both"/>
        <w:rPr>
          <w:rFonts w:ascii="Arial" w:hAnsi="Arial" w:cs="Arial"/>
          <w:sz w:val="20"/>
        </w:rPr>
      </w:pPr>
      <w:r w:rsidRPr="00873FA8">
        <w:rPr>
          <w:rFonts w:ascii="Arial" w:hAnsi="Arial" w:cs="Arial"/>
          <w:sz w:val="20"/>
        </w:rPr>
        <w:t>Opraviť poškodený protipožiarny nástrek okolitých káblov nástrekom pôvodne použitou hmotou HCAWL.</w:t>
      </w:r>
    </w:p>
    <w:p w14:paraId="3F2EBBB0" w14:textId="77777777" w:rsidR="009467B7" w:rsidRPr="00873FA8" w:rsidRDefault="009467B7" w:rsidP="004B56BF">
      <w:pPr>
        <w:ind w:firstLine="567"/>
        <w:jc w:val="both"/>
        <w:rPr>
          <w:rFonts w:ascii="Arial" w:hAnsi="Arial" w:cs="Arial"/>
          <w:sz w:val="20"/>
        </w:rPr>
      </w:pPr>
      <w:r w:rsidRPr="00873FA8">
        <w:rPr>
          <w:rFonts w:ascii="Arial" w:hAnsi="Arial" w:cs="Arial"/>
          <w:sz w:val="20"/>
        </w:rPr>
        <w:t>Min</w:t>
      </w:r>
      <w:r w:rsidR="00C11AAE" w:rsidRPr="00873FA8">
        <w:rPr>
          <w:rFonts w:ascii="Arial" w:hAnsi="Arial" w:cs="Arial"/>
          <w:sz w:val="20"/>
        </w:rPr>
        <w:t>imálna požadovaná životnosť je 3</w:t>
      </w:r>
      <w:r w:rsidRPr="00873FA8">
        <w:rPr>
          <w:rFonts w:ascii="Arial" w:hAnsi="Arial" w:cs="Arial"/>
          <w:sz w:val="20"/>
        </w:rPr>
        <w:t>0 rokov. Súčasťou dodávky káblov budú aj nasledovné doklady:</w:t>
      </w:r>
    </w:p>
    <w:p w14:paraId="7EE335A9"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Dokladovanie životnosti novej kabeláže minimálne 30 rokov</w:t>
      </w:r>
    </w:p>
    <w:p w14:paraId="6D8E95B8"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Protokoly o zhode</w:t>
      </w:r>
    </w:p>
    <w:p w14:paraId="1212A178"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Certifikáty kvality</w:t>
      </w:r>
    </w:p>
    <w:p w14:paraId="6FC9222D"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Protokoly zo skúšok potvrdzujúce plnenie požiadaviek</w:t>
      </w:r>
    </w:p>
    <w:p w14:paraId="12311149"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lastRenderedPageBreak/>
        <w:t>Technické podmienky</w:t>
      </w:r>
    </w:p>
    <w:p w14:paraId="7F70D796"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Konfigurácie HW, SW a sieťových prvkov</w:t>
      </w:r>
    </w:p>
    <w:p w14:paraId="270B8CEE"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Všetky licencie a narábanie s nimi</w:t>
      </w:r>
    </w:p>
    <w:p w14:paraId="012A4E9F" w14:textId="77777777" w:rsidR="009467B7" w:rsidRPr="00873FA8" w:rsidRDefault="009467B7" w:rsidP="00412C30">
      <w:pPr>
        <w:numPr>
          <w:ilvl w:val="0"/>
          <w:numId w:val="10"/>
        </w:numPr>
        <w:spacing w:before="120"/>
        <w:jc w:val="both"/>
        <w:rPr>
          <w:rFonts w:ascii="Arial" w:hAnsi="Arial" w:cs="Arial"/>
          <w:b/>
          <w:bCs/>
          <w:i/>
          <w:iCs/>
        </w:rPr>
      </w:pPr>
      <w:r w:rsidRPr="00873FA8">
        <w:rPr>
          <w:rFonts w:ascii="Arial" w:hAnsi="Arial" w:cs="Arial"/>
          <w:b/>
          <w:bCs/>
          <w:i/>
          <w:iCs/>
        </w:rPr>
        <w:t>Skrine</w:t>
      </w:r>
    </w:p>
    <w:p w14:paraId="4F16DA2A" w14:textId="77777777" w:rsidR="009467B7" w:rsidRPr="00873FA8" w:rsidRDefault="009467B7" w:rsidP="004B56BF">
      <w:pPr>
        <w:ind w:firstLine="567"/>
        <w:jc w:val="both"/>
        <w:rPr>
          <w:rFonts w:ascii="Arial" w:hAnsi="Arial" w:cs="Arial"/>
          <w:sz w:val="20"/>
        </w:rPr>
      </w:pPr>
      <w:r w:rsidRPr="00873FA8">
        <w:rPr>
          <w:rFonts w:ascii="Arial" w:hAnsi="Arial" w:cs="Arial"/>
          <w:sz w:val="20"/>
        </w:rPr>
        <w:t xml:space="preserve">V čo najväčšej miere využiť existujúce skrine, ich rám a konštrukčné vyhotovenie </w:t>
      </w:r>
      <w:proofErr w:type="spellStart"/>
      <w:r w:rsidRPr="00873FA8">
        <w:rPr>
          <w:rFonts w:ascii="Arial" w:hAnsi="Arial" w:cs="Arial"/>
          <w:sz w:val="20"/>
        </w:rPr>
        <w:t>rackov</w:t>
      </w:r>
      <w:proofErr w:type="spellEnd"/>
      <w:r w:rsidRPr="00873FA8">
        <w:rPr>
          <w:rFonts w:ascii="Arial" w:hAnsi="Arial" w:cs="Arial"/>
          <w:sz w:val="20"/>
        </w:rPr>
        <w:t xml:space="preserve">. Komponenty musia byť navrhnuté tak, aby boli normovaným spôsobom uchytené do </w:t>
      </w:r>
      <w:proofErr w:type="spellStart"/>
      <w:r w:rsidRPr="00873FA8">
        <w:rPr>
          <w:rFonts w:ascii="Arial" w:hAnsi="Arial" w:cs="Arial"/>
          <w:sz w:val="20"/>
        </w:rPr>
        <w:t>racku</w:t>
      </w:r>
      <w:proofErr w:type="spellEnd"/>
      <w:r w:rsidRPr="00873FA8">
        <w:rPr>
          <w:rFonts w:ascii="Arial" w:hAnsi="Arial" w:cs="Arial"/>
          <w:sz w:val="20"/>
        </w:rPr>
        <w:t xml:space="preserve"> 19“.</w:t>
      </w:r>
    </w:p>
    <w:p w14:paraId="3ABC6423" w14:textId="77777777" w:rsidR="009467B7" w:rsidRPr="00873FA8" w:rsidRDefault="009467B7" w:rsidP="004B56BF">
      <w:pPr>
        <w:ind w:firstLine="567"/>
        <w:jc w:val="both"/>
        <w:rPr>
          <w:rFonts w:ascii="Arial" w:hAnsi="Arial" w:cs="Arial"/>
          <w:sz w:val="20"/>
        </w:rPr>
      </w:pPr>
      <w:r w:rsidRPr="00873FA8">
        <w:rPr>
          <w:rFonts w:ascii="Arial" w:hAnsi="Arial" w:cs="Arial"/>
          <w:sz w:val="20"/>
        </w:rPr>
        <w:t xml:space="preserve">Riešiť aj vstupnú a výstupnú trasu chladiaceho vzduchu do a zo skrine. </w:t>
      </w:r>
      <w:r w:rsidR="007C3D48" w:rsidRPr="00873FA8">
        <w:rPr>
          <w:rFonts w:ascii="Arial" w:hAnsi="Arial" w:cs="Arial"/>
          <w:sz w:val="20"/>
        </w:rPr>
        <w:t>Posúdiť</w:t>
      </w:r>
      <w:r w:rsidRPr="00873FA8">
        <w:rPr>
          <w:rFonts w:ascii="Arial" w:hAnsi="Arial" w:cs="Arial"/>
          <w:sz w:val="20"/>
        </w:rPr>
        <w:t> nútené odsávanie ohriateho vzduchu na veku skrine</w:t>
      </w:r>
      <w:r w:rsidR="007C3D48" w:rsidRPr="00873FA8">
        <w:rPr>
          <w:rFonts w:ascii="Arial" w:hAnsi="Arial" w:cs="Arial"/>
          <w:sz w:val="20"/>
        </w:rPr>
        <w:t xml:space="preserve"> a otvory s filtrami na dverách skríň</w:t>
      </w:r>
      <w:r w:rsidR="00EB4B53" w:rsidRPr="00873FA8">
        <w:rPr>
          <w:rFonts w:ascii="Arial" w:hAnsi="Arial" w:cs="Arial"/>
          <w:sz w:val="20"/>
        </w:rPr>
        <w:t>, resp. v spodnej časti skríň</w:t>
      </w:r>
      <w:r w:rsidRPr="00873FA8">
        <w:rPr>
          <w:rFonts w:ascii="Arial" w:hAnsi="Arial" w:cs="Arial"/>
          <w:sz w:val="20"/>
        </w:rPr>
        <w:t>.</w:t>
      </w:r>
      <w:r w:rsidR="002776DE" w:rsidRPr="00873FA8">
        <w:rPr>
          <w:rFonts w:ascii="Arial" w:hAnsi="Arial" w:cs="Arial"/>
          <w:sz w:val="20"/>
        </w:rPr>
        <w:t xml:space="preserve"> Vyčistiť vnútorný priestor skríň.</w:t>
      </w:r>
    </w:p>
    <w:p w14:paraId="685A60B7" w14:textId="77777777" w:rsidR="009467B7" w:rsidRPr="00873FA8" w:rsidRDefault="009467B7" w:rsidP="00B513DC">
      <w:pPr>
        <w:pStyle w:val="Nadpis3"/>
        <w:keepNext w:val="0"/>
        <w:tabs>
          <w:tab w:val="clear" w:pos="0"/>
          <w:tab w:val="num" w:pos="709"/>
        </w:tabs>
        <w:spacing w:before="120"/>
        <w:ind w:left="709" w:hanging="709"/>
      </w:pPr>
      <w:bookmarkStart w:id="72" w:name="_Toc477866267"/>
      <w:bookmarkStart w:id="73" w:name="_Toc515265315"/>
      <w:r w:rsidRPr="00873FA8">
        <w:t>Požiadavky na SW</w:t>
      </w:r>
      <w:bookmarkEnd w:id="72"/>
      <w:bookmarkEnd w:id="73"/>
    </w:p>
    <w:p w14:paraId="6E3D29B0" w14:textId="5F48B286" w:rsidR="009467B7" w:rsidRPr="00873FA8" w:rsidRDefault="009467B7" w:rsidP="004B56BF">
      <w:pPr>
        <w:ind w:firstLine="567"/>
        <w:jc w:val="both"/>
        <w:rPr>
          <w:rFonts w:ascii="Arial" w:hAnsi="Arial" w:cs="Arial"/>
          <w:sz w:val="20"/>
        </w:rPr>
      </w:pPr>
      <w:r w:rsidRPr="00873FA8">
        <w:rPr>
          <w:rFonts w:ascii="Arial" w:hAnsi="Arial" w:cs="Arial"/>
          <w:sz w:val="20"/>
        </w:rPr>
        <w:t>Z dôvodu minimalizácie rizík je požadované maximálne využitie odskúšaných a overených častí SW.</w:t>
      </w:r>
      <w:r w:rsidR="00AC616D">
        <w:rPr>
          <w:rFonts w:ascii="Arial" w:hAnsi="Arial" w:cs="Arial"/>
          <w:sz w:val="20"/>
        </w:rPr>
        <w:t xml:space="preserve"> </w:t>
      </w:r>
      <w:r w:rsidR="00AC616D" w:rsidRPr="00AC616D">
        <w:rPr>
          <w:rFonts w:ascii="Arial" w:hAnsi="Arial" w:cs="Arial"/>
          <w:sz w:val="20"/>
        </w:rPr>
        <w:t xml:space="preserve">Použiť štandardizované/krabicové </w:t>
      </w:r>
      <w:proofErr w:type="spellStart"/>
      <w:r w:rsidR="00AC616D" w:rsidRPr="00AC616D">
        <w:rPr>
          <w:rFonts w:ascii="Arial" w:hAnsi="Arial" w:cs="Arial"/>
          <w:sz w:val="20"/>
        </w:rPr>
        <w:t>upgrade</w:t>
      </w:r>
      <w:proofErr w:type="spellEnd"/>
      <w:r w:rsidR="00AC616D" w:rsidRPr="00AC616D">
        <w:rPr>
          <w:rFonts w:ascii="Arial" w:hAnsi="Arial" w:cs="Arial"/>
          <w:sz w:val="20"/>
        </w:rPr>
        <w:t xml:space="preserve"> existujúceho SW a úprava vyvíjaného SW len v rozsahu nutnom pre funkčnosť v upgradovanej architektúre.</w:t>
      </w:r>
    </w:p>
    <w:p w14:paraId="3B7543A4" w14:textId="77777777" w:rsidR="009467B7" w:rsidRPr="00745150" w:rsidRDefault="009467B7" w:rsidP="00412C30">
      <w:pPr>
        <w:numPr>
          <w:ilvl w:val="0"/>
          <w:numId w:val="11"/>
        </w:numPr>
        <w:spacing w:before="120"/>
        <w:jc w:val="both"/>
        <w:rPr>
          <w:rFonts w:ascii="Arial" w:hAnsi="Arial" w:cs="Arial"/>
          <w:b/>
          <w:bCs/>
          <w:i/>
          <w:iCs/>
          <w:color w:val="000000"/>
        </w:rPr>
      </w:pPr>
      <w:r w:rsidRPr="009773DA">
        <w:rPr>
          <w:rFonts w:ascii="Arial" w:hAnsi="Arial" w:cs="Arial"/>
          <w:b/>
          <w:bCs/>
          <w:i/>
          <w:iCs/>
          <w:color w:val="000000"/>
        </w:rPr>
        <w:t>Funkčné požiadavky na SW</w:t>
      </w:r>
    </w:p>
    <w:p w14:paraId="1CB0CA6A" w14:textId="77777777" w:rsidR="009467B7" w:rsidRPr="00745150" w:rsidRDefault="009467B7" w:rsidP="009467B7">
      <w:pPr>
        <w:spacing w:before="120"/>
        <w:ind w:firstLine="567"/>
        <w:jc w:val="both"/>
        <w:rPr>
          <w:rFonts w:ascii="Arial" w:hAnsi="Arial" w:cs="Arial"/>
          <w:sz w:val="20"/>
        </w:rPr>
      </w:pPr>
      <w:r w:rsidRPr="00745150">
        <w:rPr>
          <w:rFonts w:ascii="Arial" w:hAnsi="Arial" w:cs="Arial"/>
          <w:sz w:val="20"/>
        </w:rPr>
        <w:t>Softvér systému TPS z hľadiska základných funkcií musí zabezpečiť:</w:t>
      </w:r>
    </w:p>
    <w:p w14:paraId="45520432" w14:textId="77777777" w:rsidR="009467B7" w:rsidRPr="00E849CC"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E849CC">
        <w:rPr>
          <w:rFonts w:cs="Arial"/>
        </w:rPr>
        <w:t>Vizualizáciu všetkých parametrov a vydávanie povelov.</w:t>
      </w:r>
    </w:p>
    <w:p w14:paraId="7677DB23" w14:textId="2F3E2631" w:rsidR="00ED00D2" w:rsidRPr="00E3315A" w:rsidRDefault="00E3315A"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Pr>
          <w:rFonts w:cs="Arial"/>
        </w:rPr>
        <w:t xml:space="preserve">Vyhodnotenie </w:t>
      </w:r>
      <w:r w:rsidR="00ED00D2" w:rsidRPr="00E3315A">
        <w:rPr>
          <w:rFonts w:cs="Arial"/>
        </w:rPr>
        <w:t xml:space="preserve">režimových </w:t>
      </w:r>
      <w:r w:rsidRPr="00E3315A">
        <w:rPr>
          <w:rFonts w:cs="Arial"/>
        </w:rPr>
        <w:t>medzí</w:t>
      </w:r>
      <w:r w:rsidR="00ED00D2" w:rsidRPr="00E3315A">
        <w:rPr>
          <w:rFonts w:cs="Arial"/>
        </w:rPr>
        <w:t>.</w:t>
      </w:r>
    </w:p>
    <w:p w14:paraId="6F1EB9E9" w14:textId="77777777" w:rsidR="009467B7" w:rsidRPr="006F229F"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6F229F">
        <w:rPr>
          <w:rFonts w:cs="Arial"/>
        </w:rPr>
        <w:t>Generovanie a archivovanie alarmov.</w:t>
      </w:r>
    </w:p>
    <w:p w14:paraId="08CF0494" w14:textId="77777777" w:rsidR="009467B7" w:rsidRPr="00C5271A"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C5271A">
        <w:rPr>
          <w:rFonts w:cs="Arial"/>
        </w:rPr>
        <w:t xml:space="preserve">Výpočet počítaných parametrov. </w:t>
      </w:r>
    </w:p>
    <w:p w14:paraId="08EF48A8" w14:textId="05813870" w:rsidR="009467B7" w:rsidRPr="00B1762E"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C5271A">
        <w:rPr>
          <w:rFonts w:cs="Arial"/>
        </w:rPr>
        <w:t xml:space="preserve">Výpočtový </w:t>
      </w:r>
      <w:r w:rsidR="005B56C9" w:rsidRPr="00C5271A">
        <w:rPr>
          <w:rFonts w:cs="Arial"/>
        </w:rPr>
        <w:t xml:space="preserve">modul </w:t>
      </w:r>
      <w:r w:rsidRPr="00C5271A">
        <w:rPr>
          <w:rFonts w:cs="Arial"/>
        </w:rPr>
        <w:t>SPDS.</w:t>
      </w:r>
    </w:p>
    <w:p w14:paraId="5EC312EC" w14:textId="495EDDC1" w:rsidR="009467B7" w:rsidRPr="00873FA8" w:rsidRDefault="005B56C9"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 xml:space="preserve">Výpočtový modul </w:t>
      </w:r>
      <w:r w:rsidR="009467B7" w:rsidRPr="00873FA8">
        <w:rPr>
          <w:rFonts w:cs="Arial"/>
        </w:rPr>
        <w:t xml:space="preserve"> OPERATÍV.</w:t>
      </w:r>
    </w:p>
    <w:p w14:paraId="7CB9C2EB" w14:textId="77777777" w:rsidR="00671B99" w:rsidRPr="00873FA8" w:rsidRDefault="00671B99"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 xml:space="preserve">Výpočtový modul SLP – kontrola </w:t>
      </w:r>
      <w:proofErr w:type="spellStart"/>
      <w:r w:rsidRPr="00873FA8">
        <w:rPr>
          <w:rFonts w:cs="Arial"/>
        </w:rPr>
        <w:t>LaP</w:t>
      </w:r>
      <w:proofErr w:type="spellEnd"/>
    </w:p>
    <w:p w14:paraId="7D77B3BE"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Dlhodobú archiváciu údajov.</w:t>
      </w:r>
    </w:p>
    <w:p w14:paraId="74378252"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Prenos informácií v rámci systému a nadväzujúcich systémov.</w:t>
      </w:r>
    </w:p>
    <w:p w14:paraId="108F7F33"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Prenos povelov do procesnej siete automatizačných staníc a PLC.</w:t>
      </w:r>
    </w:p>
    <w:p w14:paraId="6C0F814B" w14:textId="77777777" w:rsidR="00ED00D2" w:rsidRPr="00873FA8" w:rsidRDefault="00ED00D2"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Prenos povelov do externých systémov.</w:t>
      </w:r>
    </w:p>
    <w:p w14:paraId="29E01C2C"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Základnú diagnostiku HW a SW modulov systému.</w:t>
      </w:r>
    </w:p>
    <w:p w14:paraId="15A59CA1"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Generovanie a tlač protokolov.</w:t>
      </w:r>
    </w:p>
    <w:p w14:paraId="0D767B66" w14:textId="77777777" w:rsidR="009467B7" w:rsidRPr="00873FA8" w:rsidRDefault="009467B7" w:rsidP="009467B7">
      <w:pPr>
        <w:spacing w:before="120"/>
        <w:ind w:firstLine="567"/>
        <w:jc w:val="both"/>
        <w:rPr>
          <w:rFonts w:ascii="Arial" w:hAnsi="Arial" w:cs="Arial"/>
          <w:sz w:val="20"/>
        </w:rPr>
      </w:pPr>
      <w:r w:rsidRPr="00873FA8">
        <w:rPr>
          <w:rFonts w:ascii="Arial" w:hAnsi="Arial" w:cs="Arial"/>
          <w:sz w:val="20"/>
        </w:rPr>
        <w:t xml:space="preserve">Dokumentácia systémového softvéru musí umožniť jeho správne použite, konkrétne musí špecifikovať potrebné informácie týkajúce sa funkčnosti , výkonov, rozhraní, obmedzení a podmienok jeho použitia. </w:t>
      </w:r>
    </w:p>
    <w:p w14:paraId="1568A04B" w14:textId="77777777" w:rsidR="009467B7" w:rsidRPr="00873FA8" w:rsidRDefault="009467B7" w:rsidP="009467B7">
      <w:pPr>
        <w:spacing w:before="120"/>
        <w:ind w:firstLine="567"/>
        <w:jc w:val="both"/>
        <w:rPr>
          <w:rFonts w:ascii="Arial" w:hAnsi="Arial" w:cs="Arial"/>
          <w:sz w:val="20"/>
        </w:rPr>
      </w:pPr>
      <w:r w:rsidRPr="00873FA8">
        <w:rPr>
          <w:rFonts w:ascii="Arial" w:hAnsi="Arial" w:cs="Arial"/>
          <w:sz w:val="20"/>
        </w:rPr>
        <w:t>Projekt systémového softvéru musí byť dokumentovaný. Špecifikačné dokumenty projektu musia umožniť pochopenie funkčnosti za všetkých aktuálnych okolností.</w:t>
      </w:r>
    </w:p>
    <w:p w14:paraId="69DA257A" w14:textId="77777777" w:rsidR="009467B7" w:rsidRPr="00873FA8" w:rsidRDefault="009467B7" w:rsidP="009467B7">
      <w:pPr>
        <w:spacing w:before="120"/>
        <w:ind w:firstLine="567"/>
        <w:jc w:val="both"/>
        <w:rPr>
          <w:rFonts w:ascii="Arial" w:hAnsi="Arial" w:cs="Arial"/>
          <w:sz w:val="20"/>
        </w:rPr>
      </w:pPr>
      <w:r w:rsidRPr="00873FA8">
        <w:rPr>
          <w:rFonts w:ascii="Arial" w:hAnsi="Arial" w:cs="Arial"/>
          <w:sz w:val="20"/>
        </w:rPr>
        <w:t>Ku každému SW inštalovanom na PC musí byť dodaná aj príslušná licencia.</w:t>
      </w:r>
    </w:p>
    <w:p w14:paraId="70DC970E" w14:textId="77777777" w:rsidR="009467B7" w:rsidRPr="00873FA8" w:rsidRDefault="009467B7" w:rsidP="009467B7">
      <w:pPr>
        <w:spacing w:before="120"/>
        <w:ind w:firstLine="567"/>
        <w:jc w:val="both"/>
        <w:rPr>
          <w:rFonts w:ascii="Arial" w:hAnsi="Arial" w:cs="Arial"/>
          <w:sz w:val="20"/>
        </w:rPr>
      </w:pPr>
      <w:r w:rsidRPr="00873FA8">
        <w:rPr>
          <w:rFonts w:ascii="Arial" w:hAnsi="Arial" w:cs="Arial"/>
          <w:sz w:val="20"/>
        </w:rPr>
        <w:t>Musí byť preukázané, že moduly softvéru a celý systém spĺňa naňho stanovené požiadavky. Preukázanie sa bude týkať časov odozvy, použitia softvéru a prostriedkov systému, korektného odovzdávania informácií a obslúženia porúch softvéru a systému.</w:t>
      </w:r>
    </w:p>
    <w:p w14:paraId="599BD6D7" w14:textId="77777777" w:rsidR="009467B7" w:rsidRPr="00873FA8" w:rsidRDefault="009467B7" w:rsidP="009467B7">
      <w:pPr>
        <w:spacing w:before="120"/>
        <w:ind w:firstLine="567"/>
        <w:jc w:val="both"/>
        <w:rPr>
          <w:rFonts w:ascii="Arial" w:hAnsi="Arial" w:cs="Arial"/>
          <w:sz w:val="20"/>
        </w:rPr>
      </w:pPr>
      <w:r w:rsidRPr="00873FA8">
        <w:rPr>
          <w:rFonts w:ascii="Arial" w:hAnsi="Arial" w:cs="Arial"/>
          <w:sz w:val="20"/>
        </w:rPr>
        <w:t>Použitá SW platforma nesmie vyžadovať zásahy do SW použitých v HRS, ZHRS a na simulátore EBO V2 z dôvodu minimalizácie nákladov na údržbu systémov.</w:t>
      </w:r>
    </w:p>
    <w:p w14:paraId="4A8DDF87" w14:textId="77777777" w:rsidR="009467B7" w:rsidRPr="00873FA8" w:rsidRDefault="009467B7" w:rsidP="00412C30">
      <w:pPr>
        <w:numPr>
          <w:ilvl w:val="0"/>
          <w:numId w:val="11"/>
        </w:numPr>
        <w:spacing w:before="120"/>
        <w:jc w:val="both"/>
        <w:rPr>
          <w:rFonts w:ascii="Arial" w:hAnsi="Arial" w:cs="Arial"/>
          <w:b/>
          <w:bCs/>
          <w:i/>
          <w:iCs/>
          <w:color w:val="000000"/>
        </w:rPr>
      </w:pPr>
      <w:r w:rsidRPr="00873FA8">
        <w:rPr>
          <w:rFonts w:ascii="Arial" w:hAnsi="Arial" w:cs="Arial"/>
          <w:b/>
          <w:bCs/>
          <w:i/>
          <w:iCs/>
          <w:color w:val="000000"/>
        </w:rPr>
        <w:lastRenderedPageBreak/>
        <w:t xml:space="preserve">Monitorovanie </w:t>
      </w:r>
    </w:p>
    <w:p w14:paraId="3FC52DB0" w14:textId="77777777" w:rsidR="009467B7" w:rsidRPr="00873FA8" w:rsidRDefault="009467B7" w:rsidP="009467B7">
      <w:pPr>
        <w:spacing w:before="120"/>
        <w:ind w:firstLine="567"/>
        <w:jc w:val="both"/>
        <w:rPr>
          <w:rFonts w:ascii="Arial" w:hAnsi="Arial" w:cs="Arial"/>
          <w:sz w:val="20"/>
        </w:rPr>
      </w:pPr>
      <w:r w:rsidRPr="00873FA8">
        <w:rPr>
          <w:rFonts w:ascii="Arial" w:hAnsi="Arial" w:cs="Arial"/>
          <w:sz w:val="20"/>
        </w:rPr>
        <w:t>SW prostriedky musia zabezpečiť monitorovanie používania systému, pričom by mali byť zaznamenávané všetky:</w:t>
      </w:r>
    </w:p>
    <w:p w14:paraId="0A768525"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autorizované prístupy k staniciam a serverom, vrátane dátumu a času,</w:t>
      </w:r>
    </w:p>
    <w:p w14:paraId="7FDE8580"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výpadky a reštarty systému,</w:t>
      </w:r>
    </w:p>
    <w:p w14:paraId="16B46E06"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bezpečnostné incidenty (neúspešné pokusy o pripojenie, neúspešný resp. zamietnutý tok dát, narušenie prístupov cez GW alebo FW, výstrahy zo systému detekcie narušenia), vrátane  systémových alarmov a zlyhaní.</w:t>
      </w:r>
    </w:p>
    <w:p w14:paraId="22ED8CA9"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musia obsahovať SW zaznamenávajúci obrazovku.</w:t>
      </w:r>
    </w:p>
    <w:p w14:paraId="0E39F6E1" w14:textId="77777777" w:rsidR="009467B7" w:rsidRPr="00873FA8" w:rsidRDefault="009467B7" w:rsidP="009467B7">
      <w:pPr>
        <w:spacing w:before="120"/>
        <w:ind w:firstLine="567"/>
        <w:jc w:val="both"/>
        <w:rPr>
          <w:rFonts w:ascii="Arial" w:hAnsi="Arial" w:cs="Arial"/>
          <w:sz w:val="20"/>
        </w:rPr>
      </w:pPr>
      <w:r w:rsidRPr="00873FA8">
        <w:rPr>
          <w:rFonts w:ascii="Arial" w:hAnsi="Arial" w:cs="Arial"/>
          <w:sz w:val="20"/>
        </w:rPr>
        <w:t>Záznamy o monitorovaní systému musia byť bezpečným spôsobom uložené.</w:t>
      </w:r>
    </w:p>
    <w:p w14:paraId="60C0D427" w14:textId="77777777" w:rsidR="009467B7" w:rsidRPr="00873FA8" w:rsidRDefault="009467B7" w:rsidP="00412C30">
      <w:pPr>
        <w:numPr>
          <w:ilvl w:val="0"/>
          <w:numId w:val="11"/>
        </w:numPr>
        <w:spacing w:before="120"/>
        <w:jc w:val="both"/>
        <w:rPr>
          <w:rFonts w:ascii="Arial" w:hAnsi="Arial" w:cs="Arial"/>
          <w:b/>
          <w:bCs/>
          <w:i/>
          <w:iCs/>
          <w:color w:val="000000"/>
        </w:rPr>
      </w:pPr>
      <w:r w:rsidRPr="00873FA8">
        <w:rPr>
          <w:rFonts w:ascii="Arial" w:hAnsi="Arial" w:cs="Arial"/>
          <w:b/>
          <w:bCs/>
          <w:i/>
          <w:iCs/>
          <w:color w:val="000000"/>
        </w:rPr>
        <w:t>Zálohovanie</w:t>
      </w:r>
    </w:p>
    <w:p w14:paraId="6097C1C5" w14:textId="77777777" w:rsidR="009467B7" w:rsidRPr="00873FA8" w:rsidRDefault="009467B7" w:rsidP="009467B7">
      <w:pPr>
        <w:spacing w:before="120"/>
        <w:ind w:firstLine="567"/>
        <w:jc w:val="both"/>
        <w:rPr>
          <w:rFonts w:ascii="Arial" w:hAnsi="Arial" w:cs="Arial"/>
          <w:sz w:val="20"/>
        </w:rPr>
      </w:pPr>
      <w:r w:rsidRPr="00873FA8">
        <w:rPr>
          <w:rFonts w:ascii="Arial" w:hAnsi="Arial" w:cs="Arial"/>
          <w:sz w:val="20"/>
        </w:rPr>
        <w:t>Požiadavky na zálohovanie SW:</w:t>
      </w:r>
    </w:p>
    <w:p w14:paraId="38F18818"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systém musí umožňovať vytváranie spoľahlivých záloh SW a databáz tak, aby bola možná rýchla a bezpečná reinštalácia systému,</w:t>
      </w:r>
    </w:p>
    <w:p w14:paraId="24FEDF48"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SW verzie musia umožňovať nezameniteľné číslovanie verzií,</w:t>
      </w:r>
    </w:p>
    <w:p w14:paraId="60C88979"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vytvárané zálohy sa musia ukladať mimo dodávaného systému (off-line zálohy),</w:t>
      </w:r>
    </w:p>
    <w:p w14:paraId="084EC944"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médiá voliť s ohľadom na dlhodobú čitateľnosť záloh.</w:t>
      </w:r>
    </w:p>
    <w:p w14:paraId="518BF52B" w14:textId="77777777" w:rsidR="009467B7" w:rsidRPr="00873FA8" w:rsidRDefault="009467B7" w:rsidP="00412C30">
      <w:pPr>
        <w:numPr>
          <w:ilvl w:val="0"/>
          <w:numId w:val="11"/>
        </w:numPr>
        <w:spacing w:before="120"/>
        <w:jc w:val="both"/>
        <w:rPr>
          <w:rFonts w:ascii="Arial" w:hAnsi="Arial" w:cs="Arial"/>
          <w:b/>
          <w:bCs/>
          <w:i/>
          <w:iCs/>
          <w:color w:val="000000"/>
        </w:rPr>
      </w:pPr>
      <w:r w:rsidRPr="00873FA8">
        <w:rPr>
          <w:rFonts w:ascii="Arial" w:hAnsi="Arial" w:cs="Arial"/>
          <w:b/>
          <w:bCs/>
          <w:i/>
          <w:iCs/>
          <w:color w:val="000000"/>
        </w:rPr>
        <w:t>Ďalšie požiadavky na SW</w:t>
      </w:r>
    </w:p>
    <w:p w14:paraId="014946B2" w14:textId="77777777" w:rsidR="009467B7" w:rsidRPr="00873FA8" w:rsidRDefault="009467B7" w:rsidP="009467B7">
      <w:pPr>
        <w:spacing w:before="120"/>
        <w:ind w:firstLine="567"/>
        <w:jc w:val="both"/>
        <w:rPr>
          <w:rFonts w:ascii="Arial" w:hAnsi="Arial" w:cs="Arial"/>
          <w:sz w:val="20"/>
        </w:rPr>
      </w:pPr>
      <w:r w:rsidRPr="00873FA8">
        <w:rPr>
          <w:rFonts w:ascii="Arial" w:hAnsi="Arial" w:cs="Arial"/>
          <w:sz w:val="20"/>
        </w:rPr>
        <w:t>Súčasťou dodávky musí byť:</w:t>
      </w:r>
    </w:p>
    <w:p w14:paraId="7329C67F"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Vývojové prostredie pre použitý SW umožňujúce personálu odberateľa vykonávanie zmien a programovania užívateľských funkcií.</w:t>
      </w:r>
    </w:p>
    <w:p w14:paraId="24B0D9F2"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Popis programovacieho jazyka, chybových hlásení, komunikačných protokolov, kompletný popis chybových hlásení systému (slovenský/český jazyk).</w:t>
      </w:r>
    </w:p>
    <w:p w14:paraId="2FA5D5D5"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 xml:space="preserve">Databázy pevných a pohyblivých konštánt, </w:t>
      </w:r>
      <w:proofErr w:type="spellStart"/>
      <w:r w:rsidRPr="00873FA8">
        <w:rPr>
          <w:rFonts w:cs="Arial"/>
        </w:rPr>
        <w:t>hysterézie</w:t>
      </w:r>
      <w:proofErr w:type="spellEnd"/>
      <w:r w:rsidRPr="00873FA8">
        <w:rPr>
          <w:rFonts w:cs="Arial"/>
        </w:rPr>
        <w:t xml:space="preserve">, </w:t>
      </w:r>
      <w:proofErr w:type="spellStart"/>
      <w:r w:rsidRPr="00873FA8">
        <w:rPr>
          <w:rFonts w:cs="Arial"/>
        </w:rPr>
        <w:t>apertúry</w:t>
      </w:r>
      <w:proofErr w:type="spellEnd"/>
      <w:r w:rsidRPr="00873FA8">
        <w:rPr>
          <w:rFonts w:cs="Arial"/>
        </w:rPr>
        <w:t xml:space="preserve"> a pod.</w:t>
      </w:r>
    </w:p>
    <w:p w14:paraId="080919B5"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Technologický predpis pre technickú obsluhu systému s popisom algoritmov, premenných a základnej obsluhy systému.</w:t>
      </w:r>
    </w:p>
    <w:p w14:paraId="602BF99D"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Licencie.</w:t>
      </w:r>
    </w:p>
    <w:p w14:paraId="1213D31B"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Inštalačné médiá.</w:t>
      </w:r>
    </w:p>
    <w:p w14:paraId="1D9668D6"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Záloha systému, aplikácií a konfigurácií na externých médiách.</w:t>
      </w:r>
    </w:p>
    <w:p w14:paraId="2E408BCC"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Systém musí umožňovať vytváranie spoľahlivých záloh konfigurácií, SW a databáz tak, aby bola možná rýchla a bezpečná reinštalácia systému.</w:t>
      </w:r>
    </w:p>
    <w:p w14:paraId="7D3FD178"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Odberateľovi budú po odovzdaní diela do užívania odovzdané všetky heslá, HW kľúče od aplikačných SW, inštalačné kópie SW s návodom na inštaláciu a posledný stav konfiguračného SW ("užívateľské" parametre).</w:t>
      </w:r>
    </w:p>
    <w:p w14:paraId="1453E9EC" w14:textId="77777777" w:rsidR="009467B7" w:rsidRPr="00873FA8" w:rsidRDefault="009467B7" w:rsidP="00B513DC">
      <w:pPr>
        <w:pStyle w:val="Nadpis3"/>
        <w:keepNext w:val="0"/>
        <w:tabs>
          <w:tab w:val="clear" w:pos="0"/>
          <w:tab w:val="num" w:pos="709"/>
        </w:tabs>
        <w:spacing w:before="120"/>
        <w:ind w:left="709" w:hanging="709"/>
      </w:pPr>
      <w:bookmarkStart w:id="74" w:name="_Toc477866268"/>
      <w:bookmarkStart w:id="75" w:name="_Toc515265316"/>
      <w:r w:rsidRPr="00873FA8">
        <w:t>Požiadavky na rozsah dodávky</w:t>
      </w:r>
      <w:bookmarkEnd w:id="74"/>
      <w:bookmarkEnd w:id="75"/>
    </w:p>
    <w:p w14:paraId="7241C9FD" w14:textId="77777777" w:rsidR="009467B7" w:rsidRPr="00873FA8" w:rsidRDefault="009467B7" w:rsidP="009467B7">
      <w:pPr>
        <w:spacing w:before="120"/>
        <w:ind w:firstLine="567"/>
        <w:jc w:val="both"/>
        <w:rPr>
          <w:rFonts w:ascii="Arial" w:hAnsi="Arial" w:cs="Arial"/>
          <w:sz w:val="20"/>
        </w:rPr>
      </w:pPr>
      <w:r w:rsidRPr="00873FA8">
        <w:rPr>
          <w:rFonts w:ascii="Arial" w:hAnsi="Arial" w:cs="Arial"/>
          <w:sz w:val="20"/>
        </w:rPr>
        <w:lastRenderedPageBreak/>
        <w:t>Rozsah dodávky musí byť úplný, so všetkým vybavením a príslušenstvom v zmysle špecifikovaných požiadaviek, ktoré sú nevyhnutné pre bezpečnú a spoľahlivú prevádzku. Dodávka musí obsahovať tovary, práce a služby uvedené v tejto technickej špecifikácii.</w:t>
      </w:r>
    </w:p>
    <w:p w14:paraId="60EEE525" w14:textId="77777777" w:rsidR="009467B7" w:rsidRPr="00873FA8" w:rsidRDefault="009467B7" w:rsidP="004B56BF">
      <w:pPr>
        <w:spacing w:before="120"/>
        <w:ind w:firstLine="567"/>
        <w:jc w:val="both"/>
        <w:rPr>
          <w:rFonts w:ascii="Arial" w:hAnsi="Arial" w:cs="Arial"/>
          <w:sz w:val="20"/>
        </w:rPr>
      </w:pPr>
      <w:r w:rsidRPr="00873FA8">
        <w:rPr>
          <w:rFonts w:ascii="Arial" w:hAnsi="Arial" w:cs="Arial"/>
          <w:sz w:val="20"/>
        </w:rPr>
        <w:t>Dodávky budú podrobne špecifikované v zmysle HMG projektu.</w:t>
      </w:r>
    </w:p>
    <w:p w14:paraId="47D9AE8F" w14:textId="77777777" w:rsidR="00454133" w:rsidRPr="00873FA8" w:rsidRDefault="00454133" w:rsidP="00BD0B5A">
      <w:pPr>
        <w:pStyle w:val="Nadpis2"/>
        <w:keepNext w:val="0"/>
        <w:spacing w:before="240"/>
        <w:ind w:left="708"/>
      </w:pPr>
      <w:bookmarkStart w:id="76" w:name="_Toc515265317"/>
      <w:r w:rsidRPr="00873FA8">
        <w:t xml:space="preserve">Požiadavky na </w:t>
      </w:r>
      <w:r w:rsidR="0083443B" w:rsidRPr="00873FA8">
        <w:t>práce</w:t>
      </w:r>
      <w:bookmarkEnd w:id="76"/>
    </w:p>
    <w:p w14:paraId="050A6FEE" w14:textId="77777777" w:rsidR="003C3DD4" w:rsidRPr="00873FA8" w:rsidRDefault="003C3DD4"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 xml:space="preserve">Súčasťou dodávky bude zariadenie staveniska a po jej ukončení aj likvidácia, ktoré bude zriadené po dohode </w:t>
      </w:r>
      <w:r w:rsidR="004B56BF" w:rsidRPr="00873FA8">
        <w:rPr>
          <w:rFonts w:cs="Arial"/>
        </w:rPr>
        <w:t>s SE-E</w:t>
      </w:r>
      <w:r w:rsidR="009E3C6A" w:rsidRPr="00873FA8">
        <w:rPr>
          <w:rFonts w:cs="Arial"/>
        </w:rPr>
        <w:t>B</w:t>
      </w:r>
      <w:r w:rsidR="004B56BF" w:rsidRPr="00873FA8">
        <w:rPr>
          <w:rFonts w:cs="Arial"/>
        </w:rPr>
        <w:t>O.</w:t>
      </w:r>
    </w:p>
    <w:p w14:paraId="7C74B7FA" w14:textId="77777777" w:rsidR="003C3DD4" w:rsidRPr="00873FA8" w:rsidRDefault="003C3DD4"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Zariadenie staveniska a aj samotné stavenisko musia byť viditeľne označené v zmysle interných predpisov SE. Dodávateľ si zabezpečí všetky stroje a zariadenia pre realizáciu stavebných a montážnych prác, vrátane ochranných pracovných pomôcok a odevov. Každý pracovník v priestore  staveniska musí byť vybavený prostriedkami osobnej ochrany v súlade s internými predpismi SE.</w:t>
      </w:r>
    </w:p>
    <w:p w14:paraId="24C2ECB4" w14:textId="77777777" w:rsidR="00AD6A45" w:rsidRPr="00873FA8" w:rsidRDefault="003C3DD4"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Dopravu pracovníkov a materiálu na stavbu (zo stavby) si zabezpečí dodávateľ vlastnými prostriedkami.</w:t>
      </w:r>
    </w:p>
    <w:p w14:paraId="64FF8B08" w14:textId="77777777" w:rsidR="006345CE" w:rsidRPr="00873FA8" w:rsidRDefault="006345CE"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 xml:space="preserve">Pri organizácii riadenia dopravy po </w:t>
      </w:r>
      <w:proofErr w:type="spellStart"/>
      <w:r w:rsidRPr="00873FA8">
        <w:rPr>
          <w:rFonts w:cs="Arial"/>
        </w:rPr>
        <w:t>vnútrozávodných</w:t>
      </w:r>
      <w:proofErr w:type="spellEnd"/>
      <w:r w:rsidRPr="00873FA8">
        <w:rPr>
          <w:rFonts w:cs="Arial"/>
        </w:rPr>
        <w:t xml:space="preserve"> komunikác</w:t>
      </w:r>
      <w:r w:rsidR="00FA3AC6" w:rsidRPr="00873FA8">
        <w:rPr>
          <w:rFonts w:cs="Arial"/>
        </w:rPr>
        <w:t>iách</w:t>
      </w:r>
      <w:r w:rsidRPr="00873FA8">
        <w:rPr>
          <w:rFonts w:cs="Arial"/>
        </w:rPr>
        <w:t xml:space="preserve"> je dodávateľ povinný riadiť sa platnými dopravnými predpismi, dopravným značením a pokynmi vlastníka, pričom môže využívať dopredu odsúhlasené dopravné trasy.</w:t>
      </w:r>
    </w:p>
    <w:p w14:paraId="3A85A359" w14:textId="77777777" w:rsidR="006345CE" w:rsidRPr="00873FA8" w:rsidRDefault="006345CE"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Povinnosťou dodávateľa je zabezpečiť bezpečnostného koordinátora pre výkon stavebných a montážach prác.</w:t>
      </w:r>
    </w:p>
    <w:p w14:paraId="33D86752" w14:textId="77777777" w:rsidR="003C3DD4" w:rsidRPr="00873FA8" w:rsidRDefault="003C3DD4"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Dodávateľ bude vykonávať práce v súlade s dokumentáciou vypracovanou ním samotným.</w:t>
      </w:r>
    </w:p>
    <w:p w14:paraId="10009467" w14:textId="77777777" w:rsidR="005005BE" w:rsidRPr="00873FA8" w:rsidRDefault="005005BE"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 xml:space="preserve">Koordinácia prác na stavenisku z hľadiska zaistenia bezpečnosti a ochrany zdravia na pracovisku v zmysle Nariadenia vlády SR č. 396/2006 </w:t>
      </w:r>
      <w:proofErr w:type="spellStart"/>
      <w:r w:rsidRPr="00873FA8">
        <w:rPr>
          <w:rFonts w:cs="Arial"/>
        </w:rPr>
        <w:t>Z.z</w:t>
      </w:r>
      <w:proofErr w:type="spellEnd"/>
      <w:r w:rsidRPr="00873FA8">
        <w:rPr>
          <w:rFonts w:cs="Arial"/>
        </w:rPr>
        <w:t>. o minimálnych bezpečnostných a zdravotných požiadavkách na stavenisko.</w:t>
      </w:r>
    </w:p>
    <w:p w14:paraId="0149DE35" w14:textId="77777777" w:rsidR="005005BE" w:rsidRPr="00873FA8" w:rsidRDefault="005005BE"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 xml:space="preserve">Zabezpečenie plnenia povinností vyplývajúcich z ustanovenia § 5 písm. c) Vyhlášky MV SR č. 121/2002 </w:t>
      </w:r>
      <w:proofErr w:type="spellStart"/>
      <w:r w:rsidRPr="00873FA8">
        <w:rPr>
          <w:rFonts w:cs="Arial"/>
        </w:rPr>
        <w:t>Z.z</w:t>
      </w:r>
      <w:proofErr w:type="spellEnd"/>
      <w:r w:rsidRPr="00873FA8">
        <w:rPr>
          <w:rFonts w:cs="Arial"/>
        </w:rPr>
        <w:t>. o požiarnej prevencii v zmysle neskorších predpisov.</w:t>
      </w:r>
    </w:p>
    <w:p w14:paraId="09DE3FDE" w14:textId="77777777" w:rsidR="006B257A" w:rsidRPr="00873FA8" w:rsidRDefault="006B257A"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 xml:space="preserve">V rámci realizácie sa predpokladá vznik tuhých neaktívnych odpadov, ktoré podľa Zákona 223/2001 </w:t>
      </w:r>
      <w:proofErr w:type="spellStart"/>
      <w:r w:rsidRPr="00873FA8">
        <w:rPr>
          <w:rFonts w:cs="Arial"/>
        </w:rPr>
        <w:t>Z.z</w:t>
      </w:r>
      <w:proofErr w:type="spellEnd"/>
      <w:r w:rsidRPr="00873FA8">
        <w:rPr>
          <w:rFonts w:cs="Arial"/>
        </w:rPr>
        <w:t xml:space="preserve">., 79/2015 </w:t>
      </w:r>
      <w:proofErr w:type="spellStart"/>
      <w:r w:rsidRPr="00873FA8">
        <w:rPr>
          <w:rFonts w:cs="Arial"/>
        </w:rPr>
        <w:t>Z.z</w:t>
      </w:r>
      <w:proofErr w:type="spellEnd"/>
      <w:r w:rsidRPr="00873FA8">
        <w:rPr>
          <w:rFonts w:cs="Arial"/>
        </w:rPr>
        <w:t xml:space="preserve"> a Vyhl. č. 284/2001 </w:t>
      </w:r>
      <w:proofErr w:type="spellStart"/>
      <w:r w:rsidRPr="00873FA8">
        <w:rPr>
          <w:rFonts w:cs="Arial"/>
        </w:rPr>
        <w:t>Z.z</w:t>
      </w:r>
      <w:proofErr w:type="spellEnd"/>
      <w:r w:rsidRPr="00873FA8">
        <w:rPr>
          <w:rFonts w:cs="Arial"/>
        </w:rPr>
        <w:t xml:space="preserve">. MŽP SR patria medzi ostatné odpady. Pôvodcom i držiteľom odpadu v zmysle zákona č.223/2001 </w:t>
      </w:r>
      <w:proofErr w:type="spellStart"/>
      <w:r w:rsidRPr="00873FA8">
        <w:rPr>
          <w:rFonts w:cs="Arial"/>
        </w:rPr>
        <w:t>Z.z</w:t>
      </w:r>
      <w:proofErr w:type="spellEnd"/>
      <w:r w:rsidRPr="00873FA8">
        <w:rPr>
          <w:rFonts w:cs="Arial"/>
        </w:rPr>
        <w:t xml:space="preserve">. pri realizácii je zhotoviteľ realizácie, ktorý bude vykonávať nakladanie s odpadom v zmysle zákona č. 223/2001 </w:t>
      </w:r>
      <w:proofErr w:type="spellStart"/>
      <w:r w:rsidRPr="00873FA8">
        <w:rPr>
          <w:rFonts w:cs="Arial"/>
        </w:rPr>
        <w:t>Z.z</w:t>
      </w:r>
      <w:proofErr w:type="spellEnd"/>
      <w:r w:rsidRPr="00873FA8">
        <w:rPr>
          <w:rFonts w:cs="Arial"/>
        </w:rPr>
        <w:t xml:space="preserve">., 79/2015 </w:t>
      </w:r>
      <w:proofErr w:type="spellStart"/>
      <w:r w:rsidRPr="00873FA8">
        <w:rPr>
          <w:rFonts w:cs="Arial"/>
        </w:rPr>
        <w:t>Z.z</w:t>
      </w:r>
      <w:proofErr w:type="spellEnd"/>
      <w:r w:rsidRPr="00873FA8">
        <w:rPr>
          <w:rFonts w:cs="Arial"/>
        </w:rPr>
        <w:t xml:space="preserve"> a v súlade so smernicou 0PI</w:t>
      </w:r>
      <w:r w:rsidR="00A6302F" w:rsidRPr="00873FA8">
        <w:rPr>
          <w:rFonts w:cs="Arial"/>
        </w:rPr>
        <w:t>/5100-„Odpadové hospodárstvo“.</w:t>
      </w:r>
    </w:p>
    <w:p w14:paraId="2E44EC5C" w14:textId="77777777" w:rsidR="006B257A" w:rsidRPr="00873FA8" w:rsidRDefault="006B257A"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 xml:space="preserve">Odpad bude zhotoviteľom v zmysle vyhlášky MŽP č. 283/2001 </w:t>
      </w:r>
      <w:proofErr w:type="spellStart"/>
      <w:r w:rsidRPr="00873FA8">
        <w:rPr>
          <w:rFonts w:cs="Arial"/>
        </w:rPr>
        <w:t>Z.z</w:t>
      </w:r>
      <w:proofErr w:type="spellEnd"/>
      <w:r w:rsidRPr="00873FA8">
        <w:rPr>
          <w:rFonts w:cs="Arial"/>
        </w:rPr>
        <w:t xml:space="preserve">. na mieste roztriedený podľa druhu kategórie odpadu v zmysle vyhlášky MŽP SR č. 284/2001 </w:t>
      </w:r>
      <w:proofErr w:type="spellStart"/>
      <w:r w:rsidRPr="00873FA8">
        <w:rPr>
          <w:rFonts w:cs="Arial"/>
        </w:rPr>
        <w:t>Z.z</w:t>
      </w:r>
      <w:proofErr w:type="spellEnd"/>
      <w:r w:rsidRPr="00873FA8">
        <w:rPr>
          <w:rFonts w:cs="Arial"/>
        </w:rPr>
        <w:t>.</w:t>
      </w:r>
    </w:p>
    <w:p w14:paraId="252C5A0E" w14:textId="77777777" w:rsidR="00A6302F" w:rsidRPr="00873FA8" w:rsidRDefault="00A6302F"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Predpokladá sa likvidácia väčšiny demontovaných komponentov, ale je potrebné príslušným technikom OIP odsúhlasiť odvoz komponentov z dôvodu ponechania niektorých komponentov na ďalšie použitie.</w:t>
      </w:r>
    </w:p>
    <w:p w14:paraId="31879800" w14:textId="77777777" w:rsidR="00BF77CF" w:rsidRPr="00873FA8" w:rsidRDefault="00BF77CF"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Montážna organizácia vykoná do troch dní od doručenia na stavbu vstupnú kontrolu. K vstupnej kontrole montážna organizácia prizve zástupcov SE a.s. Montážna organizácia vystaví o kontrole protokol, ktorý bude súčasťou STD.</w:t>
      </w:r>
    </w:p>
    <w:p w14:paraId="39DF1014"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lastRenderedPageBreak/>
        <w:t>Realizácia požadovaných prác montáže nového zariadenia v rámci dodávky a súvisiacich prác podľa schválenej projektovej dokumentácie.</w:t>
      </w:r>
    </w:p>
    <w:p w14:paraId="3D78A9D1" w14:textId="77777777" w:rsidR="009467B7" w:rsidRPr="00873FA8" w:rsidRDefault="00374399"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Po ukončení realizácie musí byť v</w:t>
      </w:r>
      <w:r w:rsidR="009467B7" w:rsidRPr="00873FA8">
        <w:rPr>
          <w:rFonts w:cs="Arial"/>
        </w:rPr>
        <w:t>ypracovan</w:t>
      </w:r>
      <w:r w:rsidRPr="00873FA8">
        <w:rPr>
          <w:rFonts w:cs="Arial"/>
        </w:rPr>
        <w:t>á,</w:t>
      </w:r>
      <w:r w:rsidR="009467B7" w:rsidRPr="00873FA8">
        <w:rPr>
          <w:rFonts w:cs="Arial"/>
        </w:rPr>
        <w:t xml:space="preserve"> potvrden</w:t>
      </w:r>
      <w:r w:rsidRPr="00873FA8">
        <w:rPr>
          <w:rFonts w:cs="Arial"/>
        </w:rPr>
        <w:t>á a odovzdaná</w:t>
      </w:r>
      <w:r w:rsidR="009467B7" w:rsidRPr="00873FA8">
        <w:rPr>
          <w:rFonts w:cs="Arial"/>
        </w:rPr>
        <w:t xml:space="preserve"> DSV</w:t>
      </w:r>
      <w:r w:rsidRPr="00873FA8">
        <w:rPr>
          <w:rFonts w:cs="Arial"/>
        </w:rPr>
        <w:t xml:space="preserve"> so zaznamenanými všetkými zmenami</w:t>
      </w:r>
      <w:r w:rsidR="009467B7" w:rsidRPr="00873FA8">
        <w:rPr>
          <w:rFonts w:cs="Arial"/>
        </w:rPr>
        <w:t>.</w:t>
      </w:r>
    </w:p>
    <w:p w14:paraId="5917914A"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Zoznam odovzdávanej DSV a STD musí byť spracovaný podľa metodického návodu SE/NA–313.00–01.</w:t>
      </w:r>
    </w:p>
    <w:p w14:paraId="782D9FF7"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Aktualizácia existujúcej projektovej dokumentácie uloženej v RSTD V-2 dotknute</w:t>
      </w:r>
      <w:r w:rsidR="00374399" w:rsidRPr="00873FA8">
        <w:rPr>
          <w:rFonts w:cs="Arial"/>
        </w:rPr>
        <w:t>j týmto IPR</w:t>
      </w:r>
      <w:r w:rsidRPr="00873FA8">
        <w:rPr>
          <w:rFonts w:cs="Arial"/>
        </w:rPr>
        <w:t>.</w:t>
      </w:r>
    </w:p>
    <w:p w14:paraId="095ED001" w14:textId="77777777" w:rsidR="009467B7" w:rsidRPr="00873FA8" w:rsidRDefault="009467B7"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Počas celej realizácie musí byť zabezpečená ochrana podláh, prípadné poškodenie musí byť opravené, podlaha po odovzdaní pracoviska musí byť v pôvodnom stave.</w:t>
      </w:r>
    </w:p>
    <w:p w14:paraId="155E60DA" w14:textId="77777777" w:rsidR="009744AD" w:rsidRPr="00873FA8" w:rsidRDefault="009744AD" w:rsidP="003F56B7">
      <w:pPr>
        <w:ind w:left="709"/>
        <w:jc w:val="both"/>
        <w:rPr>
          <w:rFonts w:ascii="Arial" w:hAnsi="Arial" w:cs="Arial"/>
          <w:sz w:val="20"/>
        </w:rPr>
      </w:pPr>
    </w:p>
    <w:p w14:paraId="60B63E4B" w14:textId="77777777" w:rsidR="009744AD" w:rsidRPr="00873FA8" w:rsidRDefault="009744AD" w:rsidP="003F56B7">
      <w:pPr>
        <w:ind w:left="709"/>
        <w:rPr>
          <w:rFonts w:ascii="Arial" w:hAnsi="Arial" w:cs="Arial"/>
          <w:b/>
          <w:sz w:val="20"/>
        </w:rPr>
      </w:pPr>
      <w:r w:rsidRPr="00873FA8">
        <w:rPr>
          <w:rFonts w:ascii="Arial" w:hAnsi="Arial" w:cs="Arial"/>
          <w:b/>
          <w:sz w:val="20"/>
        </w:rPr>
        <w:t>Obhliadku zariadení je možné vykonať aj mimo GO bloku.</w:t>
      </w:r>
    </w:p>
    <w:p w14:paraId="4A80BECD" w14:textId="77777777" w:rsidR="006D6D3A" w:rsidRPr="00873FA8" w:rsidRDefault="009744AD" w:rsidP="004029EB">
      <w:pPr>
        <w:ind w:left="709"/>
        <w:jc w:val="both"/>
        <w:rPr>
          <w:sz w:val="20"/>
        </w:rPr>
      </w:pPr>
      <w:r w:rsidRPr="00873FA8">
        <w:rPr>
          <w:rFonts w:ascii="Arial" w:hAnsi="Arial" w:cs="Arial"/>
          <w:b/>
          <w:sz w:val="20"/>
        </w:rPr>
        <w:t>Projekt je možné zrealizovať iba počas GO bloku.</w:t>
      </w:r>
    </w:p>
    <w:p w14:paraId="4824AC78" w14:textId="77777777" w:rsidR="008F7642" w:rsidRPr="00873FA8" w:rsidRDefault="003D06DA" w:rsidP="00BD0B5A">
      <w:pPr>
        <w:pStyle w:val="Nadpis2"/>
        <w:keepNext w:val="0"/>
        <w:spacing w:before="240"/>
        <w:ind w:left="708"/>
      </w:pPr>
      <w:bookmarkStart w:id="77" w:name="_Toc515265318"/>
      <w:r w:rsidRPr="00873FA8">
        <w:t xml:space="preserve">požiadavky na inžiniersku a projektovú </w:t>
      </w:r>
      <w:r w:rsidR="00012D81" w:rsidRPr="00873FA8">
        <w:t>prípravu</w:t>
      </w:r>
      <w:bookmarkEnd w:id="77"/>
    </w:p>
    <w:p w14:paraId="41F943F2" w14:textId="77777777" w:rsidR="00374399" w:rsidRPr="00873FA8" w:rsidRDefault="00374399" w:rsidP="00374399">
      <w:pPr>
        <w:spacing w:before="120"/>
        <w:ind w:firstLine="567"/>
        <w:jc w:val="both"/>
        <w:rPr>
          <w:rFonts w:ascii="Arial" w:hAnsi="Arial" w:cs="Arial"/>
          <w:sz w:val="20"/>
        </w:rPr>
      </w:pPr>
      <w:r w:rsidRPr="00873FA8">
        <w:rPr>
          <w:rFonts w:ascii="Arial" w:hAnsi="Arial" w:cs="Arial"/>
          <w:sz w:val="20"/>
        </w:rPr>
        <w:t>Dokumentácia požadovaná v nasledovných kapitolách a vypracovaná dodávateľom podlieha schváleniu objednávateľa ako aj rôznych inštitúcií, napr. Úrad jadrového dozoru, Ministerstvo životného prostredia, Inšpektorát práce a podobne. Dokumentáciu bude na schválenie príslušným inštitúciám predkladať objednávateľ.</w:t>
      </w:r>
    </w:p>
    <w:p w14:paraId="12B07847" w14:textId="77777777" w:rsidR="00374399" w:rsidRPr="00873FA8" w:rsidRDefault="00374399" w:rsidP="00374399">
      <w:pPr>
        <w:spacing w:before="120"/>
        <w:ind w:firstLine="567"/>
        <w:jc w:val="both"/>
        <w:rPr>
          <w:rFonts w:ascii="Arial" w:hAnsi="Arial" w:cs="Arial"/>
          <w:sz w:val="20"/>
        </w:rPr>
      </w:pPr>
      <w:r w:rsidRPr="00873FA8">
        <w:rPr>
          <w:rFonts w:ascii="Arial" w:hAnsi="Arial" w:cs="Arial"/>
          <w:sz w:val="20"/>
        </w:rPr>
        <w:t>Pri projektovaní rešpektovať fakt, že v budúcnosti sa očakáva, že funkcie systému rozšírené o vydávanie povelov pre riadenie technologického procesu, teda systém bude zabezpečovať okrem dôležitých informačných funkcií aj ovládacie funkcie s vplyvom na bezpečnosť a výrobu.</w:t>
      </w:r>
    </w:p>
    <w:p w14:paraId="1702FBB6" w14:textId="77777777" w:rsidR="00455BEB" w:rsidRPr="00873FA8" w:rsidRDefault="00455BEB" w:rsidP="00374399">
      <w:pPr>
        <w:spacing w:before="120"/>
        <w:ind w:firstLine="567"/>
        <w:jc w:val="both"/>
        <w:rPr>
          <w:rFonts w:ascii="Arial" w:hAnsi="Arial" w:cs="Arial"/>
          <w:sz w:val="20"/>
        </w:rPr>
      </w:pPr>
      <w:r w:rsidRPr="00873FA8">
        <w:rPr>
          <w:rFonts w:ascii="Arial" w:hAnsi="Arial" w:cs="Arial"/>
          <w:sz w:val="20"/>
        </w:rPr>
        <w:t>Z dôvodu vytvorenia možnosti udržiavať, meniť a aktualizovať U-SW v budúcnosti buď internými silami alebo treťou osobou požadujeme dodať aj okomentované zdrojové kódy SW vytvoreného v rámci tohto IPR a príslušné autorské práva (copyright). Cenu za zdrojové kódy a práva určiť zvlášť, aby SE a.s. sa mohla počas obstarávania rozhodnúť o efektívnosti ich nákupu.</w:t>
      </w:r>
    </w:p>
    <w:p w14:paraId="687F2645" w14:textId="77777777" w:rsidR="00455BEB" w:rsidRPr="00873FA8" w:rsidRDefault="00374399" w:rsidP="00455BEB">
      <w:pPr>
        <w:spacing w:before="120"/>
        <w:ind w:firstLine="567"/>
        <w:jc w:val="both"/>
        <w:rPr>
          <w:rFonts w:ascii="Arial" w:hAnsi="Arial" w:cs="Arial"/>
          <w:sz w:val="20"/>
        </w:rPr>
      </w:pPr>
      <w:r w:rsidRPr="00873FA8">
        <w:rPr>
          <w:rFonts w:ascii="Arial" w:hAnsi="Arial" w:cs="Arial"/>
          <w:sz w:val="20"/>
        </w:rPr>
        <w:t>V prípade rozporu textov písaných v slovenskom jazyku a inom jazyku je akceptovaný text v slovenskom jazyku.</w:t>
      </w:r>
    </w:p>
    <w:p w14:paraId="70EC04E6" w14:textId="77777777" w:rsidR="00970B73" w:rsidRPr="00873FA8" w:rsidRDefault="00970B73" w:rsidP="00B513DC">
      <w:pPr>
        <w:pStyle w:val="Nadpis3"/>
        <w:keepNext w:val="0"/>
        <w:tabs>
          <w:tab w:val="clear" w:pos="0"/>
          <w:tab w:val="num" w:pos="709"/>
        </w:tabs>
        <w:spacing w:before="120"/>
        <w:ind w:left="709" w:hanging="709"/>
      </w:pPr>
      <w:bookmarkStart w:id="78" w:name="_Toc515265319"/>
      <w:r w:rsidRPr="00873FA8">
        <w:t>Požiadavky na projektovú dokumentáci</w:t>
      </w:r>
      <w:r w:rsidR="009E7957" w:rsidRPr="00873FA8">
        <w:t>U</w:t>
      </w:r>
      <w:r w:rsidRPr="00873FA8">
        <w:t>, ktorú má poskytnúť dodávateľ</w:t>
      </w:r>
      <w:bookmarkEnd w:id="78"/>
    </w:p>
    <w:p w14:paraId="2984D19C" w14:textId="77777777" w:rsidR="00E57ACF" w:rsidRPr="00873FA8" w:rsidRDefault="00BE3328" w:rsidP="00412C30">
      <w:pPr>
        <w:numPr>
          <w:ilvl w:val="0"/>
          <w:numId w:val="12"/>
        </w:numPr>
        <w:spacing w:before="120"/>
        <w:jc w:val="both"/>
        <w:rPr>
          <w:rFonts w:ascii="Arial" w:hAnsi="Arial" w:cs="Arial"/>
          <w:b/>
          <w:bCs/>
          <w:i/>
          <w:iCs/>
          <w:color w:val="000000"/>
        </w:rPr>
      </w:pPr>
      <w:r w:rsidRPr="00873FA8">
        <w:rPr>
          <w:rFonts w:ascii="Arial" w:hAnsi="Arial" w:cs="Arial"/>
          <w:b/>
          <w:bCs/>
          <w:i/>
          <w:iCs/>
          <w:color w:val="000000"/>
        </w:rPr>
        <w:t>Rozsah poskytnutej dokumentácie</w:t>
      </w:r>
    </w:p>
    <w:p w14:paraId="676A106E" w14:textId="77777777" w:rsidR="00C52E99" w:rsidRPr="00873FA8" w:rsidRDefault="006E7673"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bookmarkStart w:id="79" w:name="_Toc293036510"/>
      <w:r w:rsidRPr="00873FA8">
        <w:rPr>
          <w:rFonts w:cs="Arial"/>
        </w:rPr>
        <w:t>D</w:t>
      </w:r>
      <w:r w:rsidR="006325DC" w:rsidRPr="00873FA8">
        <w:rPr>
          <w:rFonts w:cs="Arial"/>
        </w:rPr>
        <w:t>odávateľ vykoná (ešte pred začatím projektovania) zistenie skutkového stavu priamo na mieste budúcej realizácie</w:t>
      </w:r>
      <w:r w:rsidR="00010475" w:rsidRPr="00873FA8">
        <w:rPr>
          <w:rFonts w:cs="Arial"/>
        </w:rPr>
        <w:t>.</w:t>
      </w:r>
      <w:r w:rsidR="00C52E99" w:rsidRPr="00873FA8">
        <w:rPr>
          <w:rFonts w:cs="Arial"/>
        </w:rPr>
        <w:t xml:space="preserve"> Musí byť vykonaná verifikácia dotknutej DSS. Doklad o vykonanej kontrole súladu DSS so skutočným stavom na mieste musí dodávateľ odovzdať manažérovi projektu objednávateľa najneskôr pred odovzdaním realizačnej dokumentácie na pripomienky.</w:t>
      </w:r>
    </w:p>
    <w:p w14:paraId="6B054617" w14:textId="77777777" w:rsidR="006325DC" w:rsidRPr="00873FA8" w:rsidRDefault="00374399"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Spracovanie projektovej a prevádzkovej dokumentácie v potrebnom rozsahu v zmysle internej dokumentácie SE a.s., hlavne JE/NA-311.01-04 "Vypracovanie projektovej dokumentácie" a EBO/NA-311.02-02 " Návod na písanie a údržbu technologických prevádzkových predpisov pre normálnu prevádzku".</w:t>
      </w:r>
      <w:r w:rsidR="006325DC" w:rsidRPr="00873FA8">
        <w:rPr>
          <w:rFonts w:cs="Arial"/>
        </w:rPr>
        <w:t xml:space="preserve"> </w:t>
      </w:r>
      <w:r w:rsidRPr="00873FA8">
        <w:rPr>
          <w:rFonts w:cs="Arial"/>
        </w:rPr>
        <w:t>P</w:t>
      </w:r>
      <w:r w:rsidR="006325DC" w:rsidRPr="00873FA8">
        <w:rPr>
          <w:rFonts w:cs="Arial"/>
        </w:rPr>
        <w:t xml:space="preserve">redloží </w:t>
      </w:r>
      <w:r w:rsidRPr="00873FA8">
        <w:rPr>
          <w:rFonts w:cs="Arial"/>
        </w:rPr>
        <w:t>ju</w:t>
      </w:r>
      <w:r w:rsidR="006325DC" w:rsidRPr="00873FA8">
        <w:rPr>
          <w:rFonts w:cs="Arial"/>
        </w:rPr>
        <w:t xml:space="preserve"> na pripomienkovanie SE – E</w:t>
      </w:r>
      <w:r w:rsidRPr="00873FA8">
        <w:rPr>
          <w:rFonts w:cs="Arial"/>
        </w:rPr>
        <w:t>B</w:t>
      </w:r>
      <w:r w:rsidR="006325DC" w:rsidRPr="00873FA8">
        <w:rPr>
          <w:rFonts w:cs="Arial"/>
        </w:rPr>
        <w:t xml:space="preserve">O </w:t>
      </w:r>
      <w:r w:rsidR="000E702C" w:rsidRPr="00873FA8">
        <w:rPr>
          <w:rFonts w:cs="Arial"/>
        </w:rPr>
        <w:t>v písomnej forme v 4 vyhotoveniach a v 1 vyhotovení v digitálnej forme (na CD)</w:t>
      </w:r>
      <w:r w:rsidR="00010475" w:rsidRPr="00873FA8">
        <w:rPr>
          <w:rFonts w:cs="Arial"/>
        </w:rPr>
        <w:t>.</w:t>
      </w:r>
    </w:p>
    <w:p w14:paraId="445EE368" w14:textId="77777777" w:rsidR="00AE0016" w:rsidRPr="00873FA8" w:rsidRDefault="00AE0016"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Projektov</w:t>
      </w:r>
      <w:r w:rsidR="00E04A0A" w:rsidRPr="00873FA8">
        <w:rPr>
          <w:rFonts w:cs="Arial"/>
        </w:rPr>
        <w:t>ú</w:t>
      </w:r>
      <w:r w:rsidRPr="00873FA8">
        <w:rPr>
          <w:rFonts w:cs="Arial"/>
        </w:rPr>
        <w:t xml:space="preserve"> dokumentáci</w:t>
      </w:r>
      <w:r w:rsidR="00E04A0A" w:rsidRPr="00873FA8">
        <w:rPr>
          <w:rFonts w:cs="Arial"/>
        </w:rPr>
        <w:t>u</w:t>
      </w:r>
      <w:r w:rsidRPr="00873FA8">
        <w:rPr>
          <w:rFonts w:cs="Arial"/>
        </w:rPr>
        <w:t xml:space="preserve"> </w:t>
      </w:r>
      <w:r w:rsidR="00E04A0A" w:rsidRPr="00873FA8">
        <w:rPr>
          <w:rFonts w:cs="Arial"/>
        </w:rPr>
        <w:t xml:space="preserve">vypracovať </w:t>
      </w:r>
      <w:r w:rsidRPr="00873FA8">
        <w:rPr>
          <w:rFonts w:cs="Arial"/>
        </w:rPr>
        <w:t>pre každý DPS a </w:t>
      </w:r>
      <w:r w:rsidR="00D8736E" w:rsidRPr="00873FA8">
        <w:rPr>
          <w:rFonts w:cs="Arial"/>
        </w:rPr>
        <w:t>SO</w:t>
      </w:r>
      <w:r w:rsidRPr="00873FA8">
        <w:rPr>
          <w:rFonts w:cs="Arial"/>
        </w:rPr>
        <w:t xml:space="preserve"> samostatne.</w:t>
      </w:r>
    </w:p>
    <w:p w14:paraId="0746DAC9" w14:textId="77777777" w:rsidR="006325DC" w:rsidRPr="00873FA8" w:rsidRDefault="006E7673"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lastRenderedPageBreak/>
        <w:t>D</w:t>
      </w:r>
      <w:r w:rsidR="006325DC" w:rsidRPr="00873FA8">
        <w:rPr>
          <w:rFonts w:cs="Arial"/>
        </w:rPr>
        <w:t>odávateľ predloží čistopis realizačného projektu po zapracovaní p</w:t>
      </w:r>
      <w:r w:rsidR="00374399" w:rsidRPr="00873FA8">
        <w:rPr>
          <w:rFonts w:cs="Arial"/>
        </w:rPr>
        <w:t>ripomienok EB</w:t>
      </w:r>
      <w:r w:rsidR="006325DC" w:rsidRPr="00873FA8">
        <w:rPr>
          <w:rFonts w:cs="Arial"/>
        </w:rPr>
        <w:t xml:space="preserve">O v 6 vyhotoveniach + 1 x </w:t>
      </w:r>
      <w:r w:rsidR="000E702C" w:rsidRPr="00873FA8">
        <w:rPr>
          <w:rFonts w:cs="Arial"/>
        </w:rPr>
        <w:t xml:space="preserve">v digitálnej forme </w:t>
      </w:r>
      <w:r w:rsidR="006325DC" w:rsidRPr="00873FA8">
        <w:rPr>
          <w:rFonts w:cs="Arial"/>
        </w:rPr>
        <w:t>na CD</w:t>
      </w:r>
    </w:p>
    <w:p w14:paraId="444407DE" w14:textId="77777777" w:rsidR="006325DC" w:rsidRPr="00873FA8" w:rsidRDefault="006E7673"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K</w:t>
      </w:r>
      <w:r w:rsidR="006325DC" w:rsidRPr="00873FA8">
        <w:rPr>
          <w:rFonts w:cs="Arial"/>
        </w:rPr>
        <w:t>ategorizáci</w:t>
      </w:r>
      <w:r w:rsidR="00E04A0A" w:rsidRPr="00873FA8">
        <w:rPr>
          <w:rFonts w:cs="Arial"/>
        </w:rPr>
        <w:t>u</w:t>
      </w:r>
      <w:r w:rsidR="006325DC" w:rsidRPr="00873FA8">
        <w:rPr>
          <w:rFonts w:cs="Arial"/>
        </w:rPr>
        <w:t xml:space="preserve"> vybraných zariadení do bezpečnostných tried </w:t>
      </w:r>
      <w:r w:rsidR="00E04A0A" w:rsidRPr="00873FA8">
        <w:rPr>
          <w:rFonts w:cs="Arial"/>
        </w:rPr>
        <w:t xml:space="preserve">vypracovať </w:t>
      </w:r>
      <w:r w:rsidR="006325DC" w:rsidRPr="00873FA8">
        <w:rPr>
          <w:rFonts w:cs="Arial"/>
        </w:rPr>
        <w:t xml:space="preserve">podľa vyhlášky ÚJD SR 430/2011 </w:t>
      </w:r>
      <w:proofErr w:type="spellStart"/>
      <w:r w:rsidR="006325DC" w:rsidRPr="00873FA8">
        <w:rPr>
          <w:rFonts w:cs="Arial"/>
        </w:rPr>
        <w:t>Z.z</w:t>
      </w:r>
      <w:proofErr w:type="spellEnd"/>
      <w:r w:rsidR="006325DC" w:rsidRPr="00873FA8">
        <w:rPr>
          <w:rFonts w:cs="Arial"/>
        </w:rPr>
        <w:t xml:space="preserve">. a platných interných predpisov SE, a.s. (JE/MNA-311.06 - Klasifikácia systémov a zariadení do Zoznamu VZ JE podľa Vyhlášky ÚJD SR č. 50/2006 </w:t>
      </w:r>
      <w:proofErr w:type="spellStart"/>
      <w:r w:rsidR="006325DC" w:rsidRPr="00873FA8">
        <w:rPr>
          <w:rFonts w:cs="Arial"/>
        </w:rPr>
        <w:t>Z.z</w:t>
      </w:r>
      <w:proofErr w:type="spellEnd"/>
      <w:r w:rsidR="006325DC" w:rsidRPr="00873FA8">
        <w:rPr>
          <w:rFonts w:cs="Arial"/>
        </w:rPr>
        <w:t>.)</w:t>
      </w:r>
    </w:p>
    <w:p w14:paraId="00EEA7FE" w14:textId="77777777" w:rsidR="006325DC" w:rsidRPr="00873FA8" w:rsidRDefault="006E7673"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F</w:t>
      </w:r>
      <w:r w:rsidR="006325DC" w:rsidRPr="00873FA8">
        <w:rPr>
          <w:rFonts w:cs="Arial"/>
        </w:rPr>
        <w:t>ormát dodania pre výkresy DXF</w:t>
      </w:r>
      <w:r w:rsidR="00374399" w:rsidRPr="00873FA8">
        <w:rPr>
          <w:rFonts w:cs="Arial"/>
        </w:rPr>
        <w:t xml:space="preserve"> </w:t>
      </w:r>
      <w:r w:rsidR="006325DC" w:rsidRPr="00873FA8">
        <w:rPr>
          <w:rFonts w:cs="Arial"/>
        </w:rPr>
        <w:t>(R20</w:t>
      </w:r>
      <w:r w:rsidR="00374399" w:rsidRPr="00873FA8">
        <w:rPr>
          <w:rFonts w:cs="Arial"/>
        </w:rPr>
        <w:t>12</w:t>
      </w:r>
      <w:r w:rsidR="006325DC" w:rsidRPr="00873FA8">
        <w:rPr>
          <w:rFonts w:cs="Arial"/>
        </w:rPr>
        <w:t>) a DWG (</w:t>
      </w:r>
      <w:proofErr w:type="spellStart"/>
      <w:r w:rsidR="006325DC" w:rsidRPr="00873FA8">
        <w:rPr>
          <w:rFonts w:cs="Arial"/>
        </w:rPr>
        <w:t>Autocad</w:t>
      </w:r>
      <w:proofErr w:type="spellEnd"/>
      <w:r w:rsidR="006325DC" w:rsidRPr="00873FA8">
        <w:rPr>
          <w:rFonts w:cs="Arial"/>
        </w:rPr>
        <w:t xml:space="preserve"> 20</w:t>
      </w:r>
      <w:r w:rsidR="00374399" w:rsidRPr="00873FA8">
        <w:rPr>
          <w:rFonts w:cs="Arial"/>
        </w:rPr>
        <w:t>12</w:t>
      </w:r>
      <w:r w:rsidR="006325DC" w:rsidRPr="00873FA8">
        <w:rPr>
          <w:rFonts w:cs="Arial"/>
        </w:rPr>
        <w:t>)</w:t>
      </w:r>
      <w:r w:rsidR="00E7677D" w:rsidRPr="00873FA8">
        <w:rPr>
          <w:rFonts w:cs="Arial"/>
        </w:rPr>
        <w:t>.</w:t>
      </w:r>
      <w:r w:rsidR="006325DC" w:rsidRPr="00873FA8">
        <w:rPr>
          <w:rFonts w:cs="Arial"/>
        </w:rPr>
        <w:t xml:space="preserve"> </w:t>
      </w:r>
    </w:p>
    <w:p w14:paraId="5EAF74AB" w14:textId="77777777" w:rsidR="006325DC" w:rsidRPr="00873FA8" w:rsidRDefault="006E7673"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F</w:t>
      </w:r>
      <w:r w:rsidR="006325DC" w:rsidRPr="00873FA8">
        <w:rPr>
          <w:rFonts w:cs="Arial"/>
        </w:rPr>
        <w:t>ormát dodania pre textové súbory v MS WORD a</w:t>
      </w:r>
      <w:r w:rsidR="00E7677D" w:rsidRPr="00873FA8">
        <w:rPr>
          <w:rFonts w:cs="Arial"/>
        </w:rPr>
        <w:t> </w:t>
      </w:r>
      <w:r w:rsidR="006325DC" w:rsidRPr="00873FA8">
        <w:rPr>
          <w:rFonts w:cs="Arial"/>
        </w:rPr>
        <w:t>EXCEL</w:t>
      </w:r>
      <w:r w:rsidR="00374399" w:rsidRPr="00873FA8">
        <w:rPr>
          <w:rFonts w:cs="Arial"/>
        </w:rPr>
        <w:t xml:space="preserve"> (2010)</w:t>
      </w:r>
      <w:r w:rsidR="00E7677D" w:rsidRPr="00873FA8">
        <w:rPr>
          <w:rFonts w:cs="Arial"/>
        </w:rPr>
        <w:t>.</w:t>
      </w:r>
    </w:p>
    <w:bookmarkEnd w:id="79"/>
    <w:p w14:paraId="0C1BA336" w14:textId="77777777" w:rsidR="00B84F84" w:rsidRPr="00873FA8" w:rsidRDefault="00B84F84"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 xml:space="preserve">Plán BOZP </w:t>
      </w:r>
      <w:r w:rsidR="005F2043" w:rsidRPr="00873FA8">
        <w:rPr>
          <w:rFonts w:cs="Arial"/>
        </w:rPr>
        <w:t>vypracovať</w:t>
      </w:r>
      <w:r w:rsidRPr="00873FA8">
        <w:rPr>
          <w:rFonts w:cs="Arial"/>
        </w:rPr>
        <w:t xml:space="preserve"> v súlade s požiadavkami zákona NR SR č. 124/2006 </w:t>
      </w:r>
      <w:proofErr w:type="spellStart"/>
      <w:r w:rsidRPr="00873FA8">
        <w:rPr>
          <w:rFonts w:cs="Arial"/>
        </w:rPr>
        <w:t>Z.z</w:t>
      </w:r>
      <w:proofErr w:type="spellEnd"/>
      <w:r w:rsidRPr="00873FA8">
        <w:rPr>
          <w:rFonts w:cs="Arial"/>
        </w:rPr>
        <w:t xml:space="preserve">. a NV č. 396/2006 </w:t>
      </w:r>
      <w:proofErr w:type="spellStart"/>
      <w:r w:rsidRPr="00873FA8">
        <w:rPr>
          <w:rFonts w:cs="Arial"/>
        </w:rPr>
        <w:t>Z.z</w:t>
      </w:r>
      <w:proofErr w:type="spellEnd"/>
      <w:r w:rsidRPr="00873FA8">
        <w:rPr>
          <w:rFonts w:cs="Arial"/>
        </w:rPr>
        <w:t>. a bezpečný pracovný postup v súlade s návodom SE/NA-173.01-05 „Koordinácia bezpečnosti a dokumentácie vykonávaných činností“ - (2x v papierovej forme + 1x na CD).</w:t>
      </w:r>
      <w:r w:rsidR="00D8736E" w:rsidRPr="00873FA8">
        <w:rPr>
          <w:rFonts w:cs="Arial"/>
        </w:rPr>
        <w:t xml:space="preserve"> Po ukončení IPR vytvoriť a odovzdať ako samostatnú položku DSV s názvom Požiadavky BOZP a OPP.</w:t>
      </w:r>
    </w:p>
    <w:p w14:paraId="1B50FA74" w14:textId="77777777" w:rsidR="00010475" w:rsidRPr="00873FA8" w:rsidRDefault="00010475"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Dokumentácia skutočného vyhotovenia bude na mieste skontrolovaná a potvrdená. Bude spracovaná po jednotlivých DPS a blokoch samostatne (1x v papierovej forme + 1x na CD)</w:t>
      </w:r>
      <w:r w:rsidR="00D8736E" w:rsidRPr="00873FA8">
        <w:rPr>
          <w:rFonts w:cs="Arial"/>
        </w:rPr>
        <w:t xml:space="preserve"> v editovateľnej forme (</w:t>
      </w:r>
      <w:proofErr w:type="spellStart"/>
      <w:r w:rsidR="00D8736E" w:rsidRPr="00873FA8">
        <w:rPr>
          <w:rFonts w:cs="Arial"/>
        </w:rPr>
        <w:t>dwg</w:t>
      </w:r>
      <w:proofErr w:type="spellEnd"/>
      <w:r w:rsidR="00D8736E" w:rsidRPr="00873FA8">
        <w:rPr>
          <w:rFonts w:cs="Arial"/>
        </w:rPr>
        <w:t xml:space="preserve"> ...)</w:t>
      </w:r>
      <w:r w:rsidRPr="00873FA8">
        <w:rPr>
          <w:rFonts w:cs="Arial"/>
        </w:rPr>
        <w:t>.</w:t>
      </w:r>
    </w:p>
    <w:p w14:paraId="0CA4F196" w14:textId="77777777" w:rsidR="00374399" w:rsidRPr="00873FA8" w:rsidRDefault="00374399"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Vypracovať realizačný harmonogram postupu prác v časti POV kapitola F a predloží ho na odsúhlasenie. Vypracovať dodávateľský harmonogram postupu prác. Odporučený formát MS-Project. V HMG bude zohľadnený rozsah demontážnych, montážnych prác a termíny skúšok spracovaný tiež v </w:t>
      </w:r>
      <w:proofErr w:type="spellStart"/>
      <w:r w:rsidRPr="00873FA8">
        <w:rPr>
          <w:rFonts w:cs="Arial"/>
        </w:rPr>
        <w:t>človekohodinách</w:t>
      </w:r>
      <w:proofErr w:type="spellEnd"/>
      <w:r w:rsidRPr="00873FA8">
        <w:rPr>
          <w:rFonts w:cs="Arial"/>
        </w:rPr>
        <w:t>. V kap. POV bude samostatná zložka Plán bezpečnosti a ochrany zdravia pri práci v zmysle NV SR č. 396/2006.</w:t>
      </w:r>
    </w:p>
    <w:p w14:paraId="2ED4B8DF" w14:textId="77777777" w:rsidR="00374399" w:rsidRPr="00873FA8" w:rsidRDefault="00374399"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V časti stavebnej kap. E spracovať dokumentáciu osadenia nových zariadení do stávajúcich priestorov objektu. Nové zariadenie situovať v pôvodných objektoch na pôvodných káblových trasách.</w:t>
      </w:r>
    </w:p>
    <w:p w14:paraId="31C51163" w14:textId="77777777" w:rsidR="00374399" w:rsidRPr="00873FA8" w:rsidRDefault="00374399"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Vyhotoviť Projekt protipožiarnej ochrany pri realizácii projektu, ako aj prípadné zmeny požiarneho projektu SO pre prevádzkovanie. PPO zaradiť do časti stavebnej - kap. E.</w:t>
      </w:r>
    </w:p>
    <w:p w14:paraId="7038DCA7" w14:textId="77777777" w:rsidR="00374399" w:rsidRPr="00873FA8" w:rsidRDefault="00374399"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V časti technologickej kap. G vypracovať technickú správu, preukaznú dokumentáciu vrátane kritérií požadovaných skúšok, zoznamy zariadení v súlade s návodom JE/NA-311.01-03 a výkresovú časť dokumentácie všetkých dotknutých profesií.</w:t>
      </w:r>
    </w:p>
    <w:p w14:paraId="5075DCC4" w14:textId="77777777" w:rsidR="00374399" w:rsidRPr="00873FA8" w:rsidRDefault="00374399"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Spracovanie zmien oproti súčasnému rozsahu starostlivosti o zariadenie. Akékoľvek navrhované skrátenie intervalu alebo rozšírenie rozsahu údržby musí byť schválené SE a.s.</w:t>
      </w:r>
    </w:p>
    <w:p w14:paraId="54A32CD5" w14:textId="77777777" w:rsidR="00374399" w:rsidRPr="00873FA8" w:rsidRDefault="00374399"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Dodá návrhy nových prevádzkových predpisov a nutné technické podklady pre ich aktualizáciu.</w:t>
      </w:r>
    </w:p>
    <w:p w14:paraId="12FBDB39" w14:textId="77777777" w:rsidR="0042309E" w:rsidRPr="00873FA8" w:rsidRDefault="00374399"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Podklady pre posudzovanie rizika podľa STN EN ISO 14121-1:2008-04.</w:t>
      </w:r>
    </w:p>
    <w:p w14:paraId="6315C623" w14:textId="77777777" w:rsidR="00BE3328" w:rsidRPr="00873FA8" w:rsidRDefault="00BE3328" w:rsidP="00412C30">
      <w:pPr>
        <w:numPr>
          <w:ilvl w:val="0"/>
          <w:numId w:val="12"/>
        </w:numPr>
        <w:spacing w:before="120"/>
        <w:jc w:val="both"/>
        <w:rPr>
          <w:rFonts w:ascii="Arial" w:hAnsi="Arial" w:cs="Arial"/>
          <w:b/>
          <w:bCs/>
          <w:i/>
          <w:iCs/>
          <w:color w:val="000000"/>
        </w:rPr>
      </w:pPr>
      <w:r w:rsidRPr="00873FA8">
        <w:rPr>
          <w:rFonts w:ascii="Arial" w:hAnsi="Arial" w:cs="Arial"/>
          <w:b/>
          <w:bCs/>
          <w:i/>
          <w:iCs/>
          <w:color w:val="000000"/>
        </w:rPr>
        <w:t>Vyhradené technické zariadenia</w:t>
      </w:r>
    </w:p>
    <w:p w14:paraId="555F21E7" w14:textId="77777777" w:rsidR="00BE3328" w:rsidRPr="00873FA8" w:rsidRDefault="00BE3328" w:rsidP="00BE3328">
      <w:pPr>
        <w:spacing w:before="120"/>
        <w:ind w:firstLine="567"/>
        <w:jc w:val="both"/>
        <w:rPr>
          <w:rFonts w:ascii="Arial" w:hAnsi="Arial" w:cs="Arial"/>
          <w:sz w:val="20"/>
        </w:rPr>
      </w:pPr>
      <w:r w:rsidRPr="00873FA8">
        <w:rPr>
          <w:rFonts w:ascii="Arial" w:hAnsi="Arial" w:cs="Arial"/>
          <w:sz w:val="20"/>
        </w:rPr>
        <w:t>Vypracuje a dodá bezpečnostnú dokumentáciu v zmysle vyhlášky 508/2009 Z. z, vyhlášky ÚJD SR č. 430/11 Z. z.,  431/11 Z. z. V tejto časti projektovej dokumentácie bude tiež uvedený zoznam nových a zmenou dotknutých pôvodných vyhradených technických zariadení podľa vyhlášky MPSVaR SR 508/2009 Z. z. Budú tu stanovené požiadavky na ich bezpečnú obsluhu, kvalifikáciu pracovníkov, skúšky, revízie a pod.</w:t>
      </w:r>
    </w:p>
    <w:p w14:paraId="3DA4780E" w14:textId="77777777" w:rsidR="00BE3328" w:rsidRPr="00873FA8" w:rsidRDefault="00BE3328" w:rsidP="00BE3328">
      <w:pPr>
        <w:spacing w:before="120"/>
        <w:ind w:firstLine="567"/>
        <w:jc w:val="both"/>
        <w:rPr>
          <w:rFonts w:ascii="Arial" w:hAnsi="Arial" w:cs="Arial"/>
          <w:sz w:val="20"/>
        </w:rPr>
      </w:pPr>
      <w:r w:rsidRPr="00873FA8">
        <w:rPr>
          <w:rFonts w:ascii="Arial" w:hAnsi="Arial" w:cs="Arial"/>
          <w:sz w:val="20"/>
        </w:rPr>
        <w:t>V projekte bude jednoznačné definované vyhradené technické zariadenie podľa miery ohrozenia.</w:t>
      </w:r>
    </w:p>
    <w:p w14:paraId="699E8275" w14:textId="77777777" w:rsidR="00BE3328" w:rsidRPr="00873FA8" w:rsidRDefault="00BE3328" w:rsidP="00412C30">
      <w:pPr>
        <w:numPr>
          <w:ilvl w:val="0"/>
          <w:numId w:val="12"/>
        </w:numPr>
        <w:spacing w:before="120"/>
        <w:jc w:val="both"/>
        <w:rPr>
          <w:rFonts w:ascii="Arial" w:hAnsi="Arial" w:cs="Arial"/>
          <w:b/>
          <w:bCs/>
          <w:i/>
          <w:iCs/>
          <w:color w:val="000000"/>
        </w:rPr>
      </w:pPr>
      <w:r w:rsidRPr="00873FA8">
        <w:rPr>
          <w:rFonts w:ascii="Arial" w:hAnsi="Arial" w:cs="Arial"/>
          <w:b/>
          <w:bCs/>
          <w:i/>
          <w:iCs/>
          <w:color w:val="000000"/>
        </w:rPr>
        <w:lastRenderedPageBreak/>
        <w:t>Ostatné predpisy súvisiace s BOZP</w:t>
      </w:r>
    </w:p>
    <w:p w14:paraId="00FFA663" w14:textId="77777777" w:rsidR="00BE3328" w:rsidRPr="00873FA8" w:rsidRDefault="00BE3328" w:rsidP="00BE3328">
      <w:pPr>
        <w:spacing w:before="120"/>
        <w:ind w:firstLine="567"/>
        <w:jc w:val="both"/>
        <w:rPr>
          <w:rFonts w:ascii="Arial" w:hAnsi="Arial" w:cs="Arial"/>
          <w:sz w:val="20"/>
        </w:rPr>
      </w:pPr>
      <w:r w:rsidRPr="00873FA8">
        <w:rPr>
          <w:rFonts w:ascii="Arial" w:hAnsi="Arial" w:cs="Arial"/>
          <w:sz w:val="20"/>
        </w:rPr>
        <w:t>V tejto časti projektovej dokumentácie budú uvedené ostatné dôležité predpisy súvisiace s BOZP a popis plnenia ich požiadaviek v projekte napr.:</w:t>
      </w:r>
    </w:p>
    <w:p w14:paraId="6A9EDC4F" w14:textId="77777777" w:rsidR="00BE3328" w:rsidRPr="00873FA8" w:rsidRDefault="00BE332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požiadavky na rozmiestnenie výstražných značiek,</w:t>
      </w:r>
    </w:p>
    <w:p w14:paraId="6B76B351" w14:textId="77777777" w:rsidR="00BE3328" w:rsidRPr="00873FA8" w:rsidRDefault="00BE332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požiadavky na používanie osobných ochranných pracovných pomôcok,</w:t>
      </w:r>
    </w:p>
    <w:p w14:paraId="43CA0FF4" w14:textId="77777777" w:rsidR="00BE3328" w:rsidRPr="00873FA8" w:rsidRDefault="00BE332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požiadavky na ochranu zdravia pred hlukom a vibráciami,</w:t>
      </w:r>
    </w:p>
    <w:p w14:paraId="39D2E247" w14:textId="77777777" w:rsidR="00BE3328" w:rsidRPr="00873FA8" w:rsidRDefault="00BE332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plnenie bezpečnostných a zdravotných požiadaviek na stavenisko,</w:t>
      </w:r>
    </w:p>
    <w:p w14:paraId="6A3F8114" w14:textId="77777777" w:rsidR="00BE3328" w:rsidRPr="00873FA8" w:rsidRDefault="00BE332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plnenie bezpečnostných a zdravotných požiadaviek pri ručnej manipulácii s bremenami</w:t>
      </w:r>
    </w:p>
    <w:p w14:paraId="2147BA74" w14:textId="77777777" w:rsidR="00BE3328" w:rsidRPr="00873FA8" w:rsidRDefault="00BE332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a pod.</w:t>
      </w:r>
    </w:p>
    <w:p w14:paraId="57C8B3FA" w14:textId="77777777" w:rsidR="00BE3328" w:rsidRPr="00873FA8" w:rsidRDefault="00BE3328" w:rsidP="00412C30">
      <w:pPr>
        <w:numPr>
          <w:ilvl w:val="0"/>
          <w:numId w:val="12"/>
        </w:numPr>
        <w:spacing w:before="120"/>
        <w:jc w:val="both"/>
        <w:rPr>
          <w:rFonts w:ascii="Arial" w:hAnsi="Arial" w:cs="Arial"/>
          <w:b/>
          <w:bCs/>
          <w:i/>
          <w:iCs/>
          <w:color w:val="000000"/>
        </w:rPr>
      </w:pPr>
      <w:r w:rsidRPr="00873FA8">
        <w:rPr>
          <w:rFonts w:ascii="Arial" w:hAnsi="Arial" w:cs="Arial"/>
          <w:b/>
          <w:bCs/>
          <w:i/>
          <w:iCs/>
          <w:color w:val="000000"/>
        </w:rPr>
        <w:t>Dokumentácia pre skúšky</w:t>
      </w:r>
    </w:p>
    <w:p w14:paraId="49AD74BB" w14:textId="77777777" w:rsidR="00BE3328" w:rsidRPr="00873FA8" w:rsidRDefault="00BE3328" w:rsidP="00BE3328">
      <w:pPr>
        <w:spacing w:before="120"/>
        <w:ind w:firstLine="567"/>
        <w:jc w:val="both"/>
        <w:rPr>
          <w:rFonts w:ascii="Arial" w:hAnsi="Arial" w:cs="Arial"/>
          <w:sz w:val="20"/>
        </w:rPr>
      </w:pPr>
      <w:r w:rsidRPr="00873FA8">
        <w:rPr>
          <w:rFonts w:ascii="Arial" w:hAnsi="Arial" w:cs="Arial"/>
          <w:sz w:val="20"/>
        </w:rPr>
        <w:t>Spracovať dokumentáciu pre odskúšanie v rámci montážnych skúšok, individuálnych skúšok, programov funkčných skúšok, skúšok PKV, KV, FAT, ostatných súvisiacich prevádzkových predpisov a súvisiacich operatívnych schém v zmysle vnútropodnikových návodov a predpisov. Programy PKV a KV spracovať podľa návodu EBO/NA-311.02-14 pre každý blok zvlášť.</w:t>
      </w:r>
    </w:p>
    <w:p w14:paraId="1E640DE4" w14:textId="77777777" w:rsidR="00BE3328" w:rsidRPr="00873FA8" w:rsidRDefault="00BE3328" w:rsidP="00BE3328">
      <w:pPr>
        <w:spacing w:before="120"/>
        <w:ind w:firstLine="567"/>
        <w:jc w:val="both"/>
        <w:rPr>
          <w:rFonts w:ascii="Arial" w:hAnsi="Arial" w:cs="Arial"/>
          <w:sz w:val="20"/>
        </w:rPr>
      </w:pPr>
      <w:r w:rsidRPr="00873FA8">
        <w:rPr>
          <w:rFonts w:ascii="Arial" w:hAnsi="Arial" w:cs="Arial"/>
          <w:sz w:val="20"/>
        </w:rPr>
        <w:t>V časti doklady kap. I budú dôležité zápisy z rokovaní o zmene a modifikácii (záznamy z obhliadky, zmenové konanie a pod.), rozhodnutia dozorných a dotknutých orgánov štátnej správy a ďalšie dôležité záznamy.</w:t>
      </w:r>
    </w:p>
    <w:p w14:paraId="7F75A324" w14:textId="77777777" w:rsidR="00BE3328" w:rsidRPr="00873FA8" w:rsidRDefault="00BE3328" w:rsidP="00412C30">
      <w:pPr>
        <w:numPr>
          <w:ilvl w:val="0"/>
          <w:numId w:val="12"/>
        </w:numPr>
        <w:spacing w:before="120"/>
        <w:jc w:val="both"/>
        <w:rPr>
          <w:rFonts w:ascii="Arial" w:hAnsi="Arial" w:cs="Arial"/>
          <w:b/>
          <w:bCs/>
          <w:i/>
          <w:iCs/>
          <w:color w:val="000000"/>
        </w:rPr>
      </w:pPr>
      <w:r w:rsidRPr="00873FA8">
        <w:rPr>
          <w:rFonts w:ascii="Arial" w:hAnsi="Arial" w:cs="Arial"/>
          <w:b/>
          <w:bCs/>
          <w:i/>
          <w:iCs/>
          <w:color w:val="000000"/>
        </w:rPr>
        <w:t>V rámci dodávky zariadenia:</w:t>
      </w:r>
    </w:p>
    <w:p w14:paraId="5F008893" w14:textId="77777777" w:rsidR="00BE3328" w:rsidRPr="00873FA8" w:rsidRDefault="00BE332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 xml:space="preserve">doložiť potrebnú dokumentáciu k novému zariadeniu predpísanú zákonnou legislatívou a tiež v zmysle aktuálnej klasifikácie a kvalifikácie zariadenia </w:t>
      </w:r>
    </w:p>
    <w:p w14:paraId="328449D8" w14:textId="77777777" w:rsidR="00BE3328" w:rsidRPr="00873FA8" w:rsidRDefault="00BE332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doložiť dokumentáciu o spoľahlivosti v štruktúre všeobecne platných ukazovateľov (analýza FMEA, stredná doba do poruchy a pod.)</w:t>
      </w:r>
    </w:p>
    <w:p w14:paraId="1811A02A" w14:textId="77777777" w:rsidR="00BE3328" w:rsidRPr="00873FA8" w:rsidRDefault="00BE332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V rámci projektu dodať technologický postup, bezpečný pracovný postup.</w:t>
      </w:r>
    </w:p>
    <w:p w14:paraId="773A23AD" w14:textId="77777777" w:rsidR="00BE3328" w:rsidRPr="00873FA8" w:rsidRDefault="00BE3328" w:rsidP="00E825CD">
      <w:pPr>
        <w:spacing w:before="120"/>
        <w:ind w:firstLine="567"/>
        <w:jc w:val="both"/>
        <w:rPr>
          <w:rFonts w:ascii="Arial" w:hAnsi="Arial" w:cs="Arial"/>
          <w:sz w:val="20"/>
        </w:rPr>
      </w:pPr>
      <w:r w:rsidRPr="00873FA8">
        <w:rPr>
          <w:rFonts w:ascii="Arial" w:hAnsi="Arial" w:cs="Arial"/>
          <w:sz w:val="20"/>
        </w:rPr>
        <w:t>Kvalifikácia nových zariadení a komponentov SKR musí byť preukázaná na konkrétne podmienky prostredia v priestoroch a lokalite JE V2 certifikátmi, vrátane ich spoľahlivosti a požadovanej životnosti.</w:t>
      </w:r>
    </w:p>
    <w:p w14:paraId="0C779B70" w14:textId="77777777" w:rsidR="00453002" w:rsidRPr="00873FA8" w:rsidRDefault="003C54E5" w:rsidP="004029EB">
      <w:pPr>
        <w:ind w:left="426"/>
        <w:jc w:val="both"/>
        <w:rPr>
          <w:rFonts w:ascii="Arial" w:hAnsi="Arial" w:cs="Arial"/>
          <w:sz w:val="20"/>
        </w:rPr>
      </w:pPr>
      <w:r w:rsidRPr="00873FA8">
        <w:rPr>
          <w:rFonts w:ascii="Arial" w:hAnsi="Arial" w:cs="Arial"/>
          <w:b/>
          <w:sz w:val="20"/>
        </w:rPr>
        <w:t>SE sa ako nadobúdateľ plnenia stávajú majiteľom aj celej inžinierskej a projektovej dokumentácie k predmetu plnenia a majú právo ju využívať a distribuovať bez akýchkoľvek limitov a obmedzení copyright.</w:t>
      </w:r>
    </w:p>
    <w:p w14:paraId="6392C744" w14:textId="77777777" w:rsidR="00970B73" w:rsidRPr="00745150" w:rsidRDefault="00970B73" w:rsidP="00B513DC">
      <w:pPr>
        <w:pStyle w:val="Nadpis3"/>
        <w:keepNext w:val="0"/>
        <w:tabs>
          <w:tab w:val="clear" w:pos="0"/>
          <w:tab w:val="num" w:pos="709"/>
        </w:tabs>
        <w:spacing w:before="120"/>
        <w:ind w:left="709" w:hanging="709"/>
      </w:pPr>
      <w:bookmarkStart w:id="80" w:name="_Toc262461111"/>
      <w:bookmarkStart w:id="81" w:name="_Toc262544583"/>
      <w:bookmarkStart w:id="82" w:name="_Toc262544800"/>
      <w:bookmarkStart w:id="83" w:name="_Toc263328444"/>
      <w:bookmarkStart w:id="84" w:name="_Toc515265320"/>
      <w:r w:rsidRPr="009773DA">
        <w:t xml:space="preserve">Projektová dokumentácia, ktorú </w:t>
      </w:r>
      <w:bookmarkEnd w:id="80"/>
      <w:bookmarkEnd w:id="81"/>
      <w:bookmarkEnd w:id="82"/>
      <w:bookmarkEnd w:id="83"/>
      <w:r w:rsidRPr="009773DA">
        <w:t>zabezpečia SE</w:t>
      </w:r>
      <w:bookmarkEnd w:id="84"/>
    </w:p>
    <w:p w14:paraId="10F362A8" w14:textId="77777777" w:rsidR="00BE3328" w:rsidRPr="00745150" w:rsidRDefault="00BE3328" w:rsidP="00BE3328">
      <w:pPr>
        <w:spacing w:before="120"/>
        <w:ind w:firstLine="567"/>
        <w:jc w:val="both"/>
        <w:rPr>
          <w:rFonts w:ascii="Arial" w:hAnsi="Arial" w:cs="Arial"/>
          <w:sz w:val="20"/>
        </w:rPr>
      </w:pPr>
      <w:r w:rsidRPr="00745150">
        <w:rPr>
          <w:rFonts w:ascii="Arial" w:hAnsi="Arial" w:cs="Arial"/>
          <w:sz w:val="20"/>
        </w:rPr>
        <w:t>Poskytne podklady pre vypracovanie projektovej dokumentácie, ktoré sú k dispozícii v RSTD V-2.</w:t>
      </w:r>
    </w:p>
    <w:p w14:paraId="641C9089" w14:textId="77777777" w:rsidR="00BE3328" w:rsidRPr="006F229F" w:rsidRDefault="00BE3328" w:rsidP="00BE3328">
      <w:pPr>
        <w:spacing w:before="120"/>
        <w:ind w:firstLine="567"/>
        <w:jc w:val="both"/>
        <w:rPr>
          <w:rFonts w:ascii="Arial" w:hAnsi="Arial" w:cs="Arial"/>
          <w:sz w:val="20"/>
        </w:rPr>
      </w:pPr>
      <w:r w:rsidRPr="006F229F">
        <w:rPr>
          <w:rFonts w:ascii="Arial" w:hAnsi="Arial" w:cs="Arial"/>
          <w:sz w:val="20"/>
        </w:rPr>
        <w:t>Projektová dokumentácia MOD V-2 ÚM R07.01 Informačné systémy.</w:t>
      </w:r>
    </w:p>
    <w:p w14:paraId="36E1B8E1" w14:textId="77777777" w:rsidR="00BE3328" w:rsidRPr="00C5271A" w:rsidRDefault="00BE3328" w:rsidP="00BE3328">
      <w:pPr>
        <w:spacing w:before="120"/>
        <w:ind w:firstLine="567"/>
        <w:jc w:val="both"/>
        <w:rPr>
          <w:rFonts w:ascii="Arial" w:hAnsi="Arial" w:cs="Arial"/>
          <w:sz w:val="20"/>
        </w:rPr>
      </w:pPr>
      <w:r w:rsidRPr="00C5271A">
        <w:rPr>
          <w:rFonts w:ascii="Arial" w:hAnsi="Arial" w:cs="Arial"/>
          <w:sz w:val="20"/>
        </w:rPr>
        <w:t>Súvisiace vnútropodnikové návody.</w:t>
      </w:r>
    </w:p>
    <w:p w14:paraId="0C7E52CD" w14:textId="77777777" w:rsidR="00BE3328" w:rsidRPr="00873FA8" w:rsidRDefault="00BE3328" w:rsidP="00BE3328">
      <w:pPr>
        <w:spacing w:before="120"/>
        <w:ind w:firstLine="567"/>
        <w:jc w:val="both"/>
        <w:rPr>
          <w:rFonts w:ascii="Arial" w:hAnsi="Arial" w:cs="Arial"/>
          <w:sz w:val="20"/>
        </w:rPr>
      </w:pPr>
      <w:r w:rsidRPr="00C5271A">
        <w:rPr>
          <w:rFonts w:ascii="Arial" w:hAnsi="Arial" w:cs="Arial"/>
          <w:sz w:val="20"/>
        </w:rPr>
        <w:t>Predmetn</w:t>
      </w:r>
      <w:r w:rsidR="006211C3" w:rsidRPr="00C5271A">
        <w:rPr>
          <w:rFonts w:ascii="Arial" w:hAnsi="Arial" w:cs="Arial"/>
          <w:sz w:val="20"/>
        </w:rPr>
        <w:t>á dokumentácia</w:t>
      </w:r>
      <w:r w:rsidRPr="00C5271A">
        <w:rPr>
          <w:rFonts w:ascii="Arial" w:hAnsi="Arial" w:cs="Arial"/>
          <w:sz w:val="20"/>
        </w:rPr>
        <w:t xml:space="preserve"> v potrebnom rozsahu dostane </w:t>
      </w:r>
      <w:r w:rsidR="006211C3" w:rsidRPr="00B1762E">
        <w:rPr>
          <w:rFonts w:ascii="Arial" w:hAnsi="Arial" w:cs="Arial"/>
          <w:sz w:val="20"/>
        </w:rPr>
        <w:t>dodávateľ</w:t>
      </w:r>
      <w:r w:rsidRPr="00B1762E">
        <w:rPr>
          <w:rFonts w:ascii="Arial" w:hAnsi="Arial" w:cs="Arial"/>
          <w:sz w:val="20"/>
        </w:rPr>
        <w:t xml:space="preserve"> po uzatvorení zmluvy na základe dohody na vstupných konzultáciách a po obhliadke zariadení.</w:t>
      </w:r>
    </w:p>
    <w:p w14:paraId="653B4BC0" w14:textId="77777777" w:rsidR="00DE5F09" w:rsidRPr="00873FA8" w:rsidRDefault="00BE3328" w:rsidP="009C6BD8">
      <w:pPr>
        <w:spacing w:before="120"/>
        <w:ind w:firstLine="567"/>
        <w:jc w:val="both"/>
        <w:rPr>
          <w:rFonts w:ascii="Arial" w:hAnsi="Arial" w:cs="Arial"/>
          <w:sz w:val="20"/>
        </w:rPr>
      </w:pPr>
      <w:r w:rsidRPr="00873FA8">
        <w:rPr>
          <w:rFonts w:ascii="Arial" w:hAnsi="Arial" w:cs="Arial"/>
          <w:sz w:val="20"/>
        </w:rPr>
        <w:t xml:space="preserve">Potrebná projektová dokumentácia pre zhotoviteľa z archívu technickej dokumentácie bude poskytnutá prednostne v elektronickej podobe – formát </w:t>
      </w:r>
      <w:proofErr w:type="spellStart"/>
      <w:r w:rsidRPr="00873FA8">
        <w:rPr>
          <w:rFonts w:ascii="Arial" w:hAnsi="Arial" w:cs="Arial"/>
          <w:sz w:val="20"/>
        </w:rPr>
        <w:t>pdf</w:t>
      </w:r>
      <w:proofErr w:type="spellEnd"/>
      <w:r w:rsidRPr="00873FA8">
        <w:rPr>
          <w:rFonts w:ascii="Arial" w:hAnsi="Arial" w:cs="Arial"/>
          <w:sz w:val="20"/>
        </w:rPr>
        <w:t xml:space="preserve">, </w:t>
      </w:r>
      <w:proofErr w:type="spellStart"/>
      <w:r w:rsidRPr="00873FA8">
        <w:rPr>
          <w:rFonts w:ascii="Arial" w:hAnsi="Arial" w:cs="Arial"/>
          <w:sz w:val="20"/>
        </w:rPr>
        <w:t>jpg</w:t>
      </w:r>
      <w:proofErr w:type="spellEnd"/>
      <w:r w:rsidRPr="00873FA8">
        <w:rPr>
          <w:rFonts w:ascii="Arial" w:hAnsi="Arial" w:cs="Arial"/>
          <w:sz w:val="20"/>
        </w:rPr>
        <w:t xml:space="preserve">, </w:t>
      </w:r>
      <w:proofErr w:type="spellStart"/>
      <w:r w:rsidRPr="00873FA8">
        <w:rPr>
          <w:rFonts w:ascii="Arial" w:hAnsi="Arial" w:cs="Arial"/>
          <w:sz w:val="20"/>
        </w:rPr>
        <w:t>tif</w:t>
      </w:r>
      <w:proofErr w:type="spellEnd"/>
      <w:r w:rsidRPr="00873FA8">
        <w:rPr>
          <w:rFonts w:ascii="Arial" w:hAnsi="Arial" w:cs="Arial"/>
          <w:sz w:val="20"/>
        </w:rPr>
        <w:t>. Zhotoviteľovi bude vystavený bádateľský list pre potreby prístupu do archívu technickej dokumentácie.</w:t>
      </w:r>
    </w:p>
    <w:p w14:paraId="2ED5F751" w14:textId="77777777" w:rsidR="00BB4665" w:rsidRPr="00873FA8" w:rsidRDefault="00970B73" w:rsidP="009C6BD8">
      <w:pPr>
        <w:pStyle w:val="Nadpis3"/>
        <w:keepNext w:val="0"/>
        <w:tabs>
          <w:tab w:val="clear" w:pos="0"/>
          <w:tab w:val="num" w:pos="709"/>
        </w:tabs>
        <w:spacing w:before="120"/>
        <w:ind w:left="709" w:hanging="709"/>
      </w:pPr>
      <w:bookmarkStart w:id="85" w:name="_Toc515265321"/>
      <w:r w:rsidRPr="00873FA8">
        <w:t>Iné požiadavky na projektovú dokumentáciu</w:t>
      </w:r>
      <w:bookmarkEnd w:id="85"/>
    </w:p>
    <w:p w14:paraId="617DADD9" w14:textId="77777777" w:rsidR="00BE3328" w:rsidRPr="00873FA8" w:rsidRDefault="00BE3328" w:rsidP="00BE3328">
      <w:pPr>
        <w:rPr>
          <w:rFonts w:ascii="Arial" w:hAnsi="Arial" w:cs="Arial"/>
          <w:sz w:val="24"/>
          <w:szCs w:val="24"/>
        </w:rPr>
      </w:pPr>
      <w:r w:rsidRPr="00873FA8">
        <w:rPr>
          <w:rFonts w:ascii="Arial" w:hAnsi="Arial" w:cs="Arial"/>
          <w:sz w:val="24"/>
          <w:szCs w:val="24"/>
        </w:rPr>
        <w:t>Požiadavky na aktualizáciu pôvodnej archívnej projektovej dokumentácie:</w:t>
      </w:r>
    </w:p>
    <w:p w14:paraId="2D834C5A" w14:textId="77777777" w:rsidR="00BE3328" w:rsidRPr="00873FA8" w:rsidRDefault="00BE3328" w:rsidP="00BE3328">
      <w:pPr>
        <w:spacing w:before="120"/>
        <w:ind w:firstLine="567"/>
        <w:jc w:val="both"/>
        <w:rPr>
          <w:rFonts w:ascii="Arial" w:hAnsi="Arial" w:cs="Arial"/>
          <w:sz w:val="20"/>
        </w:rPr>
      </w:pPr>
      <w:r w:rsidRPr="00873FA8">
        <w:rPr>
          <w:rFonts w:ascii="Arial" w:hAnsi="Arial" w:cs="Arial"/>
          <w:sz w:val="20"/>
        </w:rPr>
        <w:lastRenderedPageBreak/>
        <w:t>Aktualizáciou DSV sa rozumie zapracovanie DSV zrealizovanej zmeny (DSV PZ) do základnej DSV tak, aby táto zodpovedala skutočnému stavu.</w:t>
      </w:r>
    </w:p>
    <w:p w14:paraId="2114EF77" w14:textId="77777777" w:rsidR="00BE3328" w:rsidRPr="00873FA8" w:rsidRDefault="00BE3328" w:rsidP="00BE3328">
      <w:pPr>
        <w:spacing w:before="120"/>
        <w:ind w:firstLine="567"/>
        <w:jc w:val="both"/>
        <w:rPr>
          <w:rFonts w:ascii="Arial" w:hAnsi="Arial" w:cs="Arial"/>
          <w:sz w:val="20"/>
        </w:rPr>
      </w:pPr>
      <w:r w:rsidRPr="00873FA8">
        <w:rPr>
          <w:rFonts w:ascii="Arial" w:hAnsi="Arial" w:cs="Arial"/>
          <w:sz w:val="20"/>
        </w:rPr>
        <w:t>Zapracovanie spočíva v:</w:t>
      </w:r>
    </w:p>
    <w:p w14:paraId="3B3368BF" w14:textId="77777777" w:rsidR="00BE3328" w:rsidRPr="00873FA8" w:rsidRDefault="00BE3328" w:rsidP="00412C30">
      <w:pPr>
        <w:pStyle w:val="Text"/>
        <w:numPr>
          <w:ilvl w:val="0"/>
          <w:numId w:val="21"/>
        </w:numPr>
        <w:tabs>
          <w:tab w:val="left" w:pos="709"/>
        </w:tabs>
        <w:overflowPunct/>
        <w:autoSpaceDE/>
        <w:autoSpaceDN/>
        <w:adjustRightInd/>
        <w:spacing w:line="300" w:lineRule="atLeast"/>
        <w:ind w:left="709" w:hanging="425"/>
        <w:textAlignment w:val="auto"/>
        <w:rPr>
          <w:rFonts w:cs="Arial"/>
        </w:rPr>
      </w:pPr>
      <w:r w:rsidRPr="00873FA8">
        <w:rPr>
          <w:rFonts w:cs="Arial"/>
        </w:rPr>
        <w:t>Analýze, do ktorej základnej DSV má dopad DSV PZ (inžinierska činnosť)</w:t>
      </w:r>
    </w:p>
    <w:p w14:paraId="3E4629EC" w14:textId="77777777" w:rsidR="00BE3328" w:rsidRPr="00873FA8" w:rsidRDefault="00BE3328" w:rsidP="00412C30">
      <w:pPr>
        <w:pStyle w:val="Text"/>
        <w:numPr>
          <w:ilvl w:val="0"/>
          <w:numId w:val="21"/>
        </w:numPr>
        <w:tabs>
          <w:tab w:val="left" w:pos="709"/>
        </w:tabs>
        <w:overflowPunct/>
        <w:autoSpaceDE/>
        <w:autoSpaceDN/>
        <w:adjustRightInd/>
        <w:spacing w:line="300" w:lineRule="atLeast"/>
        <w:ind w:left="709" w:hanging="425"/>
        <w:textAlignment w:val="auto"/>
        <w:rPr>
          <w:rFonts w:cs="Arial"/>
        </w:rPr>
      </w:pPr>
      <w:r w:rsidRPr="00873FA8">
        <w:rPr>
          <w:rFonts w:cs="Arial"/>
        </w:rPr>
        <w:t>Zanesení zmien do jednotlivých výkresových, textových a tabuľkových položiek</w:t>
      </w:r>
    </w:p>
    <w:p w14:paraId="24C327F7" w14:textId="77777777" w:rsidR="00BE3328" w:rsidRPr="00873FA8" w:rsidRDefault="00BE3328" w:rsidP="00412C30">
      <w:pPr>
        <w:pStyle w:val="Text"/>
        <w:numPr>
          <w:ilvl w:val="0"/>
          <w:numId w:val="21"/>
        </w:numPr>
        <w:tabs>
          <w:tab w:val="left" w:pos="709"/>
        </w:tabs>
        <w:overflowPunct/>
        <w:autoSpaceDE/>
        <w:autoSpaceDN/>
        <w:adjustRightInd/>
        <w:spacing w:line="300" w:lineRule="atLeast"/>
        <w:ind w:left="709" w:hanging="425"/>
        <w:textAlignment w:val="auto"/>
        <w:rPr>
          <w:rFonts w:cs="Arial"/>
        </w:rPr>
      </w:pPr>
      <w:r w:rsidRPr="00873FA8">
        <w:rPr>
          <w:rFonts w:cs="Arial"/>
        </w:rPr>
        <w:t>Doplnení nových výkresových, textových a tabuľkových položiek do pôvodnej základnej DSV</w:t>
      </w:r>
    </w:p>
    <w:p w14:paraId="6DE0F16A" w14:textId="77777777" w:rsidR="00BE3328" w:rsidRPr="00873FA8" w:rsidRDefault="00BE3328" w:rsidP="00412C30">
      <w:pPr>
        <w:pStyle w:val="Text"/>
        <w:numPr>
          <w:ilvl w:val="0"/>
          <w:numId w:val="21"/>
        </w:numPr>
        <w:tabs>
          <w:tab w:val="left" w:pos="709"/>
        </w:tabs>
        <w:overflowPunct/>
        <w:autoSpaceDE/>
        <w:autoSpaceDN/>
        <w:adjustRightInd/>
        <w:spacing w:line="300" w:lineRule="atLeast"/>
        <w:ind w:left="709" w:hanging="425"/>
        <w:textAlignment w:val="auto"/>
        <w:rPr>
          <w:rFonts w:cs="Arial"/>
        </w:rPr>
      </w:pPr>
      <w:r w:rsidRPr="00873FA8">
        <w:rPr>
          <w:rFonts w:cs="Arial"/>
        </w:rPr>
        <w:t>Zrušení neplatných/nahradených výkresových, textových a tabuľkových položiek, alebo ich častí.</w:t>
      </w:r>
    </w:p>
    <w:p w14:paraId="699A62AC" w14:textId="77777777" w:rsidR="00BE3328" w:rsidRPr="00873FA8" w:rsidRDefault="00BE3328" w:rsidP="00BE3328">
      <w:pPr>
        <w:spacing w:before="120"/>
        <w:ind w:firstLine="567"/>
        <w:jc w:val="both"/>
        <w:rPr>
          <w:rFonts w:ascii="Arial" w:hAnsi="Arial" w:cs="Arial"/>
          <w:sz w:val="20"/>
        </w:rPr>
      </w:pPr>
      <w:r w:rsidRPr="00873FA8">
        <w:rPr>
          <w:rFonts w:ascii="Arial" w:hAnsi="Arial" w:cs="Arial"/>
          <w:sz w:val="20"/>
        </w:rPr>
        <w:t>Pri zapracovaní DSV PZ (DSV projektu zmeny) do základnej DSV dodržiavať nasledovné požiadavky:</w:t>
      </w:r>
    </w:p>
    <w:p w14:paraId="62C8415D" w14:textId="77777777" w:rsidR="00BE3328" w:rsidRPr="00873FA8" w:rsidRDefault="00BE3328" w:rsidP="00412C30">
      <w:pPr>
        <w:pStyle w:val="Text"/>
        <w:numPr>
          <w:ilvl w:val="0"/>
          <w:numId w:val="20"/>
        </w:numPr>
        <w:tabs>
          <w:tab w:val="left" w:pos="709"/>
        </w:tabs>
        <w:overflowPunct/>
        <w:autoSpaceDE/>
        <w:autoSpaceDN/>
        <w:adjustRightInd/>
        <w:spacing w:line="300" w:lineRule="atLeast"/>
        <w:ind w:left="709" w:hanging="425"/>
        <w:textAlignment w:val="auto"/>
        <w:rPr>
          <w:rFonts w:cs="Arial"/>
        </w:rPr>
      </w:pPr>
      <w:r w:rsidRPr="00873FA8">
        <w:rPr>
          <w:rFonts w:cs="Arial"/>
        </w:rPr>
        <w:t>Bezpečnostno-technické podmienky SE,</w:t>
      </w:r>
      <w:r w:rsidR="00EB4B53" w:rsidRPr="00873FA8">
        <w:rPr>
          <w:rFonts w:cs="Arial"/>
        </w:rPr>
        <w:t xml:space="preserve"> </w:t>
      </w:r>
      <w:r w:rsidRPr="00873FA8">
        <w:rPr>
          <w:rFonts w:cs="Arial"/>
        </w:rPr>
        <w:t>a.s., kap. 7.5 Spoločné ustanovenia o všeobecných požiadavkách na dokumentáciu, body 7.5.6 a 7.5.7</w:t>
      </w:r>
    </w:p>
    <w:p w14:paraId="378087AB" w14:textId="77777777" w:rsidR="00BE3328" w:rsidRPr="00873FA8" w:rsidRDefault="00BE3328" w:rsidP="00412C30">
      <w:pPr>
        <w:pStyle w:val="Text"/>
        <w:numPr>
          <w:ilvl w:val="0"/>
          <w:numId w:val="20"/>
        </w:numPr>
        <w:tabs>
          <w:tab w:val="left" w:pos="709"/>
        </w:tabs>
        <w:overflowPunct/>
        <w:autoSpaceDE/>
        <w:autoSpaceDN/>
        <w:adjustRightInd/>
        <w:spacing w:line="300" w:lineRule="atLeast"/>
        <w:ind w:left="709" w:hanging="425"/>
        <w:textAlignment w:val="auto"/>
        <w:rPr>
          <w:rFonts w:cs="Arial"/>
        </w:rPr>
      </w:pPr>
      <w:r w:rsidRPr="00873FA8">
        <w:rPr>
          <w:rFonts w:cs="Arial"/>
        </w:rPr>
        <w:t>JE/NA-311.01-04 Vypracovanie projektovej dokumentácie (obzvlášť kap. 4.1.5.)</w:t>
      </w:r>
    </w:p>
    <w:p w14:paraId="58E180C3" w14:textId="77777777" w:rsidR="00BE3328" w:rsidRPr="00873FA8" w:rsidRDefault="00BE3328" w:rsidP="00412C30">
      <w:pPr>
        <w:pStyle w:val="Text"/>
        <w:numPr>
          <w:ilvl w:val="0"/>
          <w:numId w:val="20"/>
        </w:numPr>
        <w:tabs>
          <w:tab w:val="left" w:pos="709"/>
        </w:tabs>
        <w:overflowPunct/>
        <w:autoSpaceDE/>
        <w:autoSpaceDN/>
        <w:adjustRightInd/>
        <w:spacing w:line="300" w:lineRule="atLeast"/>
        <w:ind w:left="709" w:hanging="425"/>
        <w:textAlignment w:val="auto"/>
        <w:rPr>
          <w:rFonts w:cs="Arial"/>
        </w:rPr>
      </w:pPr>
      <w:r w:rsidRPr="00873FA8">
        <w:rPr>
          <w:rFonts w:cs="Arial"/>
        </w:rPr>
        <w:t>EBO/MNA-311.03</w:t>
      </w:r>
    </w:p>
    <w:p w14:paraId="5E15AA48" w14:textId="77777777" w:rsidR="00BE3328" w:rsidRPr="00873FA8" w:rsidRDefault="00BE3328" w:rsidP="004B56BF">
      <w:pPr>
        <w:spacing w:before="120"/>
        <w:ind w:firstLine="567"/>
        <w:jc w:val="both"/>
        <w:rPr>
          <w:rFonts w:ascii="Arial" w:hAnsi="Arial" w:cs="Arial"/>
          <w:sz w:val="20"/>
        </w:rPr>
      </w:pPr>
      <w:r w:rsidRPr="00873FA8">
        <w:rPr>
          <w:rFonts w:ascii="Arial" w:hAnsi="Arial" w:cs="Arial"/>
          <w:sz w:val="20"/>
        </w:rPr>
        <w:t>Konkrétne:</w:t>
      </w:r>
    </w:p>
    <w:p w14:paraId="00326626" w14:textId="77777777" w:rsidR="00BE3328" w:rsidRPr="00873FA8" w:rsidRDefault="00BE3328" w:rsidP="00412C30">
      <w:pPr>
        <w:pStyle w:val="Text"/>
        <w:numPr>
          <w:ilvl w:val="0"/>
          <w:numId w:val="19"/>
        </w:numPr>
        <w:tabs>
          <w:tab w:val="left" w:pos="709"/>
        </w:tabs>
        <w:overflowPunct/>
        <w:autoSpaceDE/>
        <w:autoSpaceDN/>
        <w:adjustRightInd/>
        <w:spacing w:line="300" w:lineRule="atLeast"/>
        <w:ind w:left="709" w:hanging="425"/>
        <w:textAlignment w:val="auto"/>
        <w:rPr>
          <w:rFonts w:cs="Arial"/>
        </w:rPr>
      </w:pPr>
      <w:r w:rsidRPr="00873FA8">
        <w:rPr>
          <w:rFonts w:cs="Arial"/>
        </w:rPr>
        <w:t>DSV PZ musí byť zapracovaná samostatne do základnej DSV všetkých zmenou dotknutých SO, PS, DPS.</w:t>
      </w:r>
    </w:p>
    <w:p w14:paraId="2885790D" w14:textId="77777777" w:rsidR="00BE3328" w:rsidRPr="00873FA8" w:rsidRDefault="00BE3328" w:rsidP="00412C30">
      <w:pPr>
        <w:pStyle w:val="Text"/>
        <w:numPr>
          <w:ilvl w:val="0"/>
          <w:numId w:val="19"/>
        </w:numPr>
        <w:tabs>
          <w:tab w:val="left" w:pos="709"/>
        </w:tabs>
        <w:overflowPunct/>
        <w:autoSpaceDE/>
        <w:autoSpaceDN/>
        <w:adjustRightInd/>
        <w:spacing w:line="300" w:lineRule="atLeast"/>
        <w:ind w:left="709" w:hanging="425"/>
        <w:textAlignment w:val="auto"/>
        <w:rPr>
          <w:rFonts w:cs="Arial"/>
        </w:rPr>
      </w:pPr>
      <w:r w:rsidRPr="00873FA8">
        <w:rPr>
          <w:rFonts w:cs="Arial"/>
        </w:rPr>
        <w:t>Pri zapracovávaní DSV PZ do základnej DSV, zachovať pôvodnú štruktúru a formu dokumentácie (výkresov, text. častí, tabuliek, špecifikácií) DSV. Nové výkresy musia byť vypracované v súlade so zásadami kreslenia projektovej dokumentácie v súlade s JE/NA-311.01-04, so zreteľom na zachovanie štruktúry a spôsobu značenia pôvodnej dokumentácie (zachovanie pôvodného archívneho čísla výkresu).</w:t>
      </w:r>
    </w:p>
    <w:p w14:paraId="2381B8E0" w14:textId="77777777" w:rsidR="00BE3328" w:rsidRPr="00873FA8" w:rsidRDefault="00BE3328" w:rsidP="00412C30">
      <w:pPr>
        <w:pStyle w:val="Text"/>
        <w:numPr>
          <w:ilvl w:val="0"/>
          <w:numId w:val="19"/>
        </w:numPr>
        <w:tabs>
          <w:tab w:val="left" w:pos="709"/>
        </w:tabs>
        <w:overflowPunct/>
        <w:autoSpaceDE/>
        <w:autoSpaceDN/>
        <w:adjustRightInd/>
        <w:spacing w:line="300" w:lineRule="atLeast"/>
        <w:ind w:left="709" w:hanging="425"/>
        <w:textAlignment w:val="auto"/>
        <w:rPr>
          <w:rFonts w:cs="Arial"/>
        </w:rPr>
      </w:pPr>
      <w:r w:rsidRPr="00873FA8">
        <w:rPr>
          <w:rFonts w:cs="Arial"/>
        </w:rPr>
        <w:t xml:space="preserve">Po zapracovaní DSV PZ do základnej DSV vyhotoviť pre každý zväzok, resp. balík DSV „Protokol o aktualizácii DSV“ (viď. vzor protokolu), v prílohe ktorého musia byť vypracované zoznamy dotknutej dokumentácie (vo formáte </w:t>
      </w:r>
      <w:proofErr w:type="spellStart"/>
      <w:r w:rsidRPr="00873FA8">
        <w:rPr>
          <w:rFonts w:cs="Arial"/>
        </w:rPr>
        <w:t>xls</w:t>
      </w:r>
      <w:proofErr w:type="spellEnd"/>
      <w:r w:rsidRPr="00873FA8">
        <w:rPr>
          <w:rFonts w:cs="Arial"/>
        </w:rPr>
        <w:t>). Zoznamy musia obsahovať informácie o jednoznačných väzbách na zdrojovú dokumentáciu DSV. Napr. výkres mení, dopĺňa, nahrádza, alebo ruší pôvodný výkres, alebo je novým výkresom pre daný zväzok (viď. vzor prílohy k protokolu o aktualizácii).</w:t>
      </w:r>
    </w:p>
    <w:p w14:paraId="429E205F" w14:textId="77777777" w:rsidR="00BE3328" w:rsidRPr="00873FA8" w:rsidRDefault="00BE3328" w:rsidP="00412C30">
      <w:pPr>
        <w:pStyle w:val="Text"/>
        <w:numPr>
          <w:ilvl w:val="0"/>
          <w:numId w:val="19"/>
        </w:numPr>
        <w:tabs>
          <w:tab w:val="left" w:pos="709"/>
        </w:tabs>
        <w:overflowPunct/>
        <w:autoSpaceDE/>
        <w:autoSpaceDN/>
        <w:adjustRightInd/>
        <w:spacing w:line="300" w:lineRule="atLeast"/>
        <w:ind w:left="709" w:hanging="425"/>
        <w:textAlignment w:val="auto"/>
        <w:rPr>
          <w:rFonts w:cs="Arial"/>
        </w:rPr>
      </w:pPr>
      <w:r w:rsidRPr="00873FA8">
        <w:rPr>
          <w:rFonts w:cs="Arial"/>
        </w:rPr>
        <w:t>Zapracovanie DSV PZ do DSV je potrebné vykonať ako v papierovej, tak aj v elektronickej forme.</w:t>
      </w:r>
    </w:p>
    <w:p w14:paraId="474CC2CA" w14:textId="77777777" w:rsidR="00BE3328" w:rsidRPr="00873FA8" w:rsidRDefault="00BE3328" w:rsidP="00412C30">
      <w:pPr>
        <w:pStyle w:val="Text"/>
        <w:numPr>
          <w:ilvl w:val="0"/>
          <w:numId w:val="19"/>
        </w:numPr>
        <w:tabs>
          <w:tab w:val="left" w:pos="709"/>
        </w:tabs>
        <w:overflowPunct/>
        <w:autoSpaceDE/>
        <w:autoSpaceDN/>
        <w:adjustRightInd/>
        <w:spacing w:line="300" w:lineRule="atLeast"/>
        <w:ind w:left="709" w:hanging="425"/>
        <w:textAlignment w:val="auto"/>
        <w:rPr>
          <w:rFonts w:cs="Arial"/>
        </w:rPr>
      </w:pPr>
      <w:r w:rsidRPr="00873FA8">
        <w:rPr>
          <w:rFonts w:cs="Arial"/>
        </w:rPr>
        <w:t xml:space="preserve">Kompletizáciu papierovej formy dokumentácie skutočného vyhotovenia (archívne </w:t>
      </w:r>
      <w:proofErr w:type="spellStart"/>
      <w:r w:rsidRPr="00873FA8">
        <w:rPr>
          <w:rFonts w:cs="Arial"/>
        </w:rPr>
        <w:t>paré</w:t>
      </w:r>
      <w:proofErr w:type="spellEnd"/>
      <w:r w:rsidRPr="00873FA8">
        <w:rPr>
          <w:rFonts w:cs="Arial"/>
        </w:rPr>
        <w:t>) vykoná dodávateľ v priestoroch Strediska technickej a projektovej dokumentácie danej lokality v zmysle Prílohy– „Pravidlá pre kompletizáciu papierovej formy DSV“.</w:t>
      </w:r>
    </w:p>
    <w:p w14:paraId="66D996E6" w14:textId="77777777" w:rsidR="00BE3328" w:rsidRPr="00873FA8" w:rsidRDefault="00BE3328" w:rsidP="00412C30">
      <w:pPr>
        <w:pStyle w:val="Text"/>
        <w:numPr>
          <w:ilvl w:val="0"/>
          <w:numId w:val="19"/>
        </w:numPr>
        <w:tabs>
          <w:tab w:val="left" w:pos="709"/>
        </w:tabs>
        <w:overflowPunct/>
        <w:autoSpaceDE/>
        <w:autoSpaceDN/>
        <w:adjustRightInd/>
        <w:spacing w:line="300" w:lineRule="atLeast"/>
        <w:ind w:left="709" w:hanging="425"/>
        <w:textAlignment w:val="auto"/>
        <w:rPr>
          <w:rFonts w:cs="Arial"/>
        </w:rPr>
      </w:pPr>
      <w:r w:rsidRPr="00873FA8">
        <w:rPr>
          <w:rFonts w:cs="Arial"/>
        </w:rPr>
        <w:t>Finálne vyhotovenie DSV so zapracovanými DSV PZ odovzdať - 1x originál s podpismi projektanta v papierovej forme, 2 x v elektronickej forme (1x vektorová forma – .</w:t>
      </w:r>
      <w:proofErr w:type="spellStart"/>
      <w:r w:rsidRPr="00873FA8">
        <w:rPr>
          <w:rFonts w:cs="Arial"/>
        </w:rPr>
        <w:t>dxf</w:t>
      </w:r>
      <w:proofErr w:type="spellEnd"/>
      <w:r w:rsidRPr="00873FA8">
        <w:rPr>
          <w:rFonts w:cs="Arial"/>
        </w:rPr>
        <w:t>, .</w:t>
      </w:r>
      <w:proofErr w:type="spellStart"/>
      <w:r w:rsidRPr="00873FA8">
        <w:rPr>
          <w:rFonts w:cs="Arial"/>
        </w:rPr>
        <w:t>dwg</w:t>
      </w:r>
      <w:proofErr w:type="spellEnd"/>
      <w:r w:rsidRPr="00873FA8">
        <w:rPr>
          <w:rFonts w:cs="Arial"/>
        </w:rPr>
        <w:t>, .</w:t>
      </w:r>
      <w:proofErr w:type="spellStart"/>
      <w:r w:rsidRPr="00873FA8">
        <w:rPr>
          <w:rFonts w:cs="Arial"/>
        </w:rPr>
        <w:t>dgn</w:t>
      </w:r>
      <w:proofErr w:type="spellEnd"/>
      <w:r w:rsidRPr="00873FA8">
        <w:rPr>
          <w:rFonts w:cs="Arial"/>
        </w:rPr>
        <w:t>, .</w:t>
      </w:r>
      <w:proofErr w:type="spellStart"/>
      <w:r w:rsidRPr="00873FA8">
        <w:rPr>
          <w:rFonts w:cs="Arial"/>
        </w:rPr>
        <w:t>docx</w:t>
      </w:r>
      <w:proofErr w:type="spellEnd"/>
      <w:r w:rsidRPr="00873FA8">
        <w:rPr>
          <w:rFonts w:cs="Arial"/>
        </w:rPr>
        <w:t xml:space="preserve">, so zreteľom na zachovanie súčasnej elektronickej formy dotknutej dokumentácie + 1x </w:t>
      </w:r>
      <w:proofErr w:type="spellStart"/>
      <w:r w:rsidRPr="00873FA8">
        <w:rPr>
          <w:rFonts w:cs="Arial"/>
        </w:rPr>
        <w:t>sken</w:t>
      </w:r>
      <w:proofErr w:type="spellEnd"/>
      <w:r w:rsidRPr="00873FA8">
        <w:rPr>
          <w:rFonts w:cs="Arial"/>
        </w:rPr>
        <w:t xml:space="preserve"> originálu s firemnými pečiatkami a s podpismi zodpovedných - .</w:t>
      </w:r>
      <w:proofErr w:type="spellStart"/>
      <w:r w:rsidRPr="00873FA8">
        <w:rPr>
          <w:rFonts w:cs="Arial"/>
        </w:rPr>
        <w:t>pdf</w:t>
      </w:r>
      <w:proofErr w:type="spellEnd"/>
      <w:r w:rsidRPr="00873FA8">
        <w:rPr>
          <w:rFonts w:cs="Arial"/>
        </w:rPr>
        <w:t xml:space="preserve"> na neprepisovateľnom CD/ DVD).</w:t>
      </w:r>
    </w:p>
    <w:p w14:paraId="447ED563" w14:textId="77777777" w:rsidR="002D7F31" w:rsidRPr="00873FA8" w:rsidRDefault="00BE3328" w:rsidP="00412C30">
      <w:pPr>
        <w:pStyle w:val="Text"/>
        <w:numPr>
          <w:ilvl w:val="0"/>
          <w:numId w:val="19"/>
        </w:numPr>
        <w:tabs>
          <w:tab w:val="left" w:pos="709"/>
        </w:tabs>
        <w:overflowPunct/>
        <w:autoSpaceDE/>
        <w:autoSpaceDN/>
        <w:adjustRightInd/>
        <w:spacing w:line="300" w:lineRule="atLeast"/>
        <w:ind w:left="709" w:hanging="425"/>
        <w:textAlignment w:val="auto"/>
        <w:rPr>
          <w:rFonts w:cs="Arial"/>
        </w:rPr>
      </w:pPr>
      <w:r w:rsidRPr="00873FA8">
        <w:rPr>
          <w:rFonts w:cs="Arial"/>
        </w:rPr>
        <w:t>Textové súbory v elektronickej forme požadujeme spracovávať v MS Office 2010, elektronickú formu výkresovej dokumentácie je potrebné spracovať v grafickom programe AutoCAD 2012 a uložiť vo formáte, ako je uložená pôvodná dokumentácia.</w:t>
      </w:r>
    </w:p>
    <w:p w14:paraId="50CD1D04" w14:textId="77777777" w:rsidR="00E57ACF" w:rsidRPr="00873FA8" w:rsidRDefault="003920D2" w:rsidP="003F56B7">
      <w:pPr>
        <w:pStyle w:val="Nadpis2"/>
        <w:keepNext w:val="0"/>
        <w:spacing w:before="240"/>
        <w:ind w:left="708"/>
      </w:pPr>
      <w:bookmarkStart w:id="86" w:name="_Toc285097603"/>
      <w:bookmarkStart w:id="87" w:name="_Toc285098787"/>
      <w:bookmarkStart w:id="88" w:name="_Toc285099758"/>
      <w:bookmarkStart w:id="89" w:name="_Toc285100594"/>
      <w:bookmarkStart w:id="90" w:name="_Toc285097616"/>
      <w:bookmarkStart w:id="91" w:name="_Toc285098800"/>
      <w:bookmarkStart w:id="92" w:name="_Toc285099771"/>
      <w:bookmarkStart w:id="93" w:name="_Toc285100607"/>
      <w:bookmarkStart w:id="94" w:name="_Toc285097617"/>
      <w:bookmarkStart w:id="95" w:name="_Toc285098801"/>
      <w:bookmarkStart w:id="96" w:name="_Toc285099772"/>
      <w:bookmarkStart w:id="97" w:name="_Toc285100608"/>
      <w:bookmarkStart w:id="98" w:name="_Toc285097625"/>
      <w:bookmarkStart w:id="99" w:name="_Toc285098809"/>
      <w:bookmarkStart w:id="100" w:name="_Toc285099780"/>
      <w:bookmarkStart w:id="101" w:name="_Toc285100616"/>
      <w:bookmarkStart w:id="102" w:name="_Toc515265322"/>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873FA8">
        <w:lastRenderedPageBreak/>
        <w:t xml:space="preserve">požiadavky na </w:t>
      </w:r>
      <w:r w:rsidR="006D294D" w:rsidRPr="00873FA8">
        <w:t>súvisiace služby</w:t>
      </w:r>
      <w:bookmarkEnd w:id="102"/>
    </w:p>
    <w:p w14:paraId="67DF0B6D" w14:textId="77777777" w:rsidR="00970B73" w:rsidRPr="00873FA8" w:rsidRDefault="00970B73" w:rsidP="00B513DC">
      <w:pPr>
        <w:pStyle w:val="Nadpis3"/>
        <w:keepNext w:val="0"/>
        <w:tabs>
          <w:tab w:val="clear" w:pos="0"/>
          <w:tab w:val="num" w:pos="709"/>
        </w:tabs>
        <w:spacing w:before="120"/>
        <w:ind w:left="709" w:hanging="709"/>
      </w:pPr>
      <w:bookmarkStart w:id="103" w:name="_Toc262461116"/>
      <w:bookmarkStart w:id="104" w:name="_Toc262544588"/>
      <w:bookmarkStart w:id="105" w:name="_Toc262544805"/>
      <w:bookmarkStart w:id="106" w:name="_Toc263328449"/>
      <w:bookmarkStart w:id="107" w:name="_Toc515265323"/>
      <w:r w:rsidRPr="00873FA8">
        <w:t>Požiadavka na školenia</w:t>
      </w:r>
      <w:bookmarkEnd w:id="103"/>
      <w:bookmarkEnd w:id="104"/>
      <w:bookmarkEnd w:id="105"/>
      <w:bookmarkEnd w:id="106"/>
      <w:bookmarkEnd w:id="107"/>
    </w:p>
    <w:p w14:paraId="72C640CB" w14:textId="77777777" w:rsidR="00812C87" w:rsidRPr="00873FA8" w:rsidRDefault="00BE3328" w:rsidP="009C6BD8">
      <w:pPr>
        <w:spacing w:before="120"/>
        <w:ind w:firstLine="567"/>
        <w:jc w:val="both"/>
        <w:rPr>
          <w:rFonts w:ascii="Arial" w:hAnsi="Arial" w:cs="Arial"/>
          <w:sz w:val="20"/>
        </w:rPr>
      </w:pPr>
      <w:r w:rsidRPr="00873FA8">
        <w:rPr>
          <w:rFonts w:ascii="Arial" w:hAnsi="Arial" w:cs="Arial"/>
          <w:sz w:val="20"/>
        </w:rPr>
        <w:t>Dodávateľ vykoná zaškolenie pracovníkov na obsluhu, údržbu a vykonávanie opráv preukázateľným spôsobom v rámci dodávky zariadenia. Odberateľovi bude poskytnuté školenie na parametrizáciu SW a na tvorbu zmien algoritmov v U-SW.</w:t>
      </w:r>
    </w:p>
    <w:p w14:paraId="3AB090AD" w14:textId="77777777" w:rsidR="00B55879" w:rsidRPr="00873FA8" w:rsidRDefault="00B55879" w:rsidP="009C6BD8">
      <w:pPr>
        <w:spacing w:before="120"/>
        <w:ind w:firstLine="567"/>
        <w:jc w:val="both"/>
        <w:rPr>
          <w:rFonts w:ascii="Arial" w:hAnsi="Arial" w:cs="Arial"/>
          <w:sz w:val="20"/>
        </w:rPr>
      </w:pPr>
      <w:r w:rsidRPr="00873FA8">
        <w:rPr>
          <w:rFonts w:ascii="Arial" w:hAnsi="Arial" w:cs="Arial"/>
          <w:sz w:val="20"/>
        </w:rPr>
        <w:t>Školenia budú hradené z prevádzkových nákladov.</w:t>
      </w:r>
    </w:p>
    <w:p w14:paraId="22AB0A1A" w14:textId="77777777" w:rsidR="00970B73" w:rsidRPr="00873FA8" w:rsidRDefault="00970B73" w:rsidP="00B513DC">
      <w:pPr>
        <w:pStyle w:val="Nadpis3"/>
        <w:keepNext w:val="0"/>
        <w:tabs>
          <w:tab w:val="clear" w:pos="0"/>
          <w:tab w:val="num" w:pos="709"/>
        </w:tabs>
        <w:spacing w:before="120"/>
        <w:ind w:left="709" w:hanging="709"/>
      </w:pPr>
      <w:bookmarkStart w:id="108" w:name="_Toc262461117"/>
      <w:bookmarkStart w:id="109" w:name="_Toc262544589"/>
      <w:bookmarkStart w:id="110" w:name="_Toc262544806"/>
      <w:bookmarkStart w:id="111" w:name="_Toc263328450"/>
      <w:bookmarkStart w:id="112" w:name="_Toc515265324"/>
      <w:r w:rsidRPr="00873FA8">
        <w:t>Požiadavky na dozor</w:t>
      </w:r>
      <w:bookmarkEnd w:id="108"/>
      <w:bookmarkEnd w:id="109"/>
      <w:bookmarkEnd w:id="110"/>
      <w:bookmarkEnd w:id="111"/>
      <w:bookmarkEnd w:id="112"/>
    </w:p>
    <w:p w14:paraId="16AF4557" w14:textId="77777777" w:rsidR="00196E6B" w:rsidRPr="00873FA8" w:rsidRDefault="0076382F" w:rsidP="004B56BF">
      <w:pPr>
        <w:spacing w:before="120"/>
        <w:ind w:firstLine="567"/>
        <w:jc w:val="both"/>
        <w:rPr>
          <w:rFonts w:ascii="Arial" w:hAnsi="Arial" w:cs="Arial"/>
          <w:sz w:val="20"/>
        </w:rPr>
      </w:pPr>
      <w:r w:rsidRPr="00873FA8">
        <w:rPr>
          <w:rFonts w:ascii="Arial" w:hAnsi="Arial" w:cs="Arial"/>
          <w:sz w:val="20"/>
        </w:rPr>
        <w:t>V priebehu montáže, skúšok a nábehu zariadenia je potrebná prítomnosť dozoru</w:t>
      </w:r>
      <w:r w:rsidR="00ED580E" w:rsidRPr="00873FA8">
        <w:rPr>
          <w:rFonts w:ascii="Arial" w:hAnsi="Arial" w:cs="Arial"/>
          <w:sz w:val="20"/>
        </w:rPr>
        <w:t xml:space="preserve"> objednávateľa</w:t>
      </w:r>
      <w:r w:rsidRPr="00873FA8">
        <w:rPr>
          <w:rFonts w:ascii="Arial" w:hAnsi="Arial" w:cs="Arial"/>
          <w:sz w:val="20"/>
        </w:rPr>
        <w:t>.</w:t>
      </w:r>
      <w:r w:rsidR="00196E6B" w:rsidRPr="00873FA8">
        <w:rPr>
          <w:rFonts w:ascii="Arial" w:hAnsi="Arial" w:cs="Arial"/>
          <w:sz w:val="20"/>
        </w:rPr>
        <w:t xml:space="preserve"> </w:t>
      </w:r>
    </w:p>
    <w:p w14:paraId="5D03CF6E" w14:textId="77777777" w:rsidR="00196E6B" w:rsidRPr="00873FA8" w:rsidRDefault="00196E6B" w:rsidP="004B56BF">
      <w:pPr>
        <w:spacing w:before="120"/>
        <w:ind w:firstLine="567"/>
        <w:jc w:val="both"/>
        <w:rPr>
          <w:rFonts w:ascii="Arial" w:hAnsi="Arial" w:cs="Arial"/>
          <w:sz w:val="20"/>
        </w:rPr>
      </w:pPr>
      <w:r w:rsidRPr="00873FA8">
        <w:rPr>
          <w:rFonts w:ascii="Arial" w:hAnsi="Arial" w:cs="Arial"/>
          <w:sz w:val="20"/>
        </w:rPr>
        <w:t xml:space="preserve">Termíny realizácie kontrol a skúšok oznámi objednávateľ zhotoviteľovi v príslušnom montážnom denníku 3 </w:t>
      </w:r>
      <w:r w:rsidR="00761C81" w:rsidRPr="00873FA8">
        <w:rPr>
          <w:rFonts w:ascii="Arial" w:hAnsi="Arial" w:cs="Arial"/>
          <w:sz w:val="20"/>
        </w:rPr>
        <w:t xml:space="preserve">pracovné </w:t>
      </w:r>
      <w:r w:rsidRPr="00873FA8">
        <w:rPr>
          <w:rFonts w:ascii="Arial" w:hAnsi="Arial" w:cs="Arial"/>
          <w:sz w:val="20"/>
        </w:rPr>
        <w:t>dni vopred.</w:t>
      </w:r>
    </w:p>
    <w:p w14:paraId="76398AF8" w14:textId="77777777" w:rsidR="00514BE0" w:rsidRPr="00873FA8" w:rsidRDefault="00514BE0" w:rsidP="004B56BF">
      <w:pPr>
        <w:spacing w:before="120"/>
        <w:ind w:firstLine="567"/>
        <w:jc w:val="both"/>
        <w:rPr>
          <w:rFonts w:ascii="Arial" w:hAnsi="Arial" w:cs="Arial"/>
          <w:sz w:val="20"/>
        </w:rPr>
      </w:pPr>
      <w:r w:rsidRPr="00873FA8">
        <w:rPr>
          <w:rFonts w:ascii="Arial" w:hAnsi="Arial" w:cs="Arial"/>
          <w:sz w:val="20"/>
        </w:rPr>
        <w:t>Po vykonan</w:t>
      </w:r>
      <w:r w:rsidR="00612AD2" w:rsidRPr="00873FA8">
        <w:rPr>
          <w:rFonts w:ascii="Arial" w:hAnsi="Arial" w:cs="Arial"/>
          <w:sz w:val="20"/>
        </w:rPr>
        <w:t>í</w:t>
      </w:r>
      <w:r w:rsidRPr="00873FA8">
        <w:rPr>
          <w:rFonts w:ascii="Arial" w:hAnsi="Arial" w:cs="Arial"/>
          <w:sz w:val="20"/>
        </w:rPr>
        <w:t xml:space="preserve"> zváračských prác </w:t>
      </w:r>
      <w:r w:rsidR="009B67F4" w:rsidRPr="00873FA8">
        <w:rPr>
          <w:rFonts w:ascii="Arial" w:hAnsi="Arial" w:cs="Arial"/>
          <w:sz w:val="20"/>
        </w:rPr>
        <w:t xml:space="preserve">bude zabezpečený </w:t>
      </w:r>
      <w:r w:rsidRPr="00873FA8">
        <w:rPr>
          <w:rFonts w:ascii="Arial" w:hAnsi="Arial" w:cs="Arial"/>
          <w:sz w:val="20"/>
        </w:rPr>
        <w:t>8 hod</w:t>
      </w:r>
      <w:r w:rsidR="009B67F4" w:rsidRPr="00873FA8">
        <w:rPr>
          <w:rFonts w:ascii="Arial" w:hAnsi="Arial" w:cs="Arial"/>
          <w:sz w:val="20"/>
        </w:rPr>
        <w:t>.</w:t>
      </w:r>
      <w:r w:rsidRPr="00873FA8">
        <w:rPr>
          <w:rFonts w:ascii="Arial" w:hAnsi="Arial" w:cs="Arial"/>
          <w:sz w:val="20"/>
        </w:rPr>
        <w:t xml:space="preserve"> dozor zhotoviteľa.</w:t>
      </w:r>
    </w:p>
    <w:p w14:paraId="18954E66" w14:textId="77777777" w:rsidR="00447867" w:rsidRPr="00873FA8" w:rsidRDefault="00447867" w:rsidP="004B56BF">
      <w:pPr>
        <w:spacing w:before="120"/>
        <w:ind w:firstLine="567"/>
        <w:jc w:val="both"/>
        <w:rPr>
          <w:rFonts w:ascii="Arial" w:hAnsi="Arial" w:cs="Arial"/>
          <w:sz w:val="20"/>
        </w:rPr>
      </w:pPr>
      <w:r w:rsidRPr="00873FA8">
        <w:rPr>
          <w:rFonts w:ascii="Arial" w:hAnsi="Arial" w:cs="Arial"/>
          <w:sz w:val="20"/>
        </w:rPr>
        <w:t>Počas realizácie zabezpečí dodávateľ autorský dozor zhotoviteľa projektovej dokumentácie.</w:t>
      </w:r>
    </w:p>
    <w:p w14:paraId="32ED4DBC" w14:textId="77777777" w:rsidR="0076382F" w:rsidRPr="00873FA8" w:rsidRDefault="00BF77CF" w:rsidP="009C6BD8">
      <w:pPr>
        <w:spacing w:before="120"/>
        <w:ind w:firstLine="567"/>
        <w:jc w:val="both"/>
        <w:rPr>
          <w:rFonts w:ascii="Arial" w:hAnsi="Arial" w:cs="Arial"/>
          <w:sz w:val="20"/>
        </w:rPr>
      </w:pPr>
      <w:r w:rsidRPr="00873FA8">
        <w:rPr>
          <w:rFonts w:ascii="Arial" w:hAnsi="Arial" w:cs="Arial"/>
          <w:sz w:val="20"/>
        </w:rPr>
        <w:t>Technický dozor zástupcu objednávateľa nad výkonom montážnych činností a </w:t>
      </w:r>
      <w:r w:rsidR="00BE3328" w:rsidRPr="00873FA8">
        <w:rPr>
          <w:rFonts w:ascii="Arial" w:hAnsi="Arial" w:cs="Arial"/>
          <w:sz w:val="20"/>
        </w:rPr>
        <w:t>počas výkonu programov PKV a KV.</w:t>
      </w:r>
    </w:p>
    <w:p w14:paraId="54CC055B" w14:textId="77777777" w:rsidR="0094785E" w:rsidRPr="00873FA8" w:rsidRDefault="00970B73" w:rsidP="003F56B7">
      <w:pPr>
        <w:pStyle w:val="Nadpis3"/>
        <w:keepNext w:val="0"/>
        <w:tabs>
          <w:tab w:val="clear" w:pos="0"/>
          <w:tab w:val="num" w:pos="709"/>
        </w:tabs>
        <w:spacing w:before="120"/>
        <w:ind w:left="709" w:hanging="709"/>
      </w:pPr>
      <w:bookmarkStart w:id="113" w:name="_Toc515265325"/>
      <w:r w:rsidRPr="00873FA8">
        <w:t>Požiadavky na iné služby</w:t>
      </w:r>
      <w:bookmarkEnd w:id="113"/>
    </w:p>
    <w:p w14:paraId="31F648A7" w14:textId="77777777" w:rsidR="005C483F" w:rsidRPr="00873FA8" w:rsidRDefault="00B3481B"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O</w:t>
      </w:r>
      <w:r w:rsidR="00542F7C" w:rsidRPr="00873FA8">
        <w:rPr>
          <w:rFonts w:cs="Arial"/>
        </w:rPr>
        <w:t xml:space="preserve">prava </w:t>
      </w:r>
      <w:r w:rsidR="0094785E" w:rsidRPr="00873FA8">
        <w:rPr>
          <w:rFonts w:cs="Arial"/>
        </w:rPr>
        <w:t>náter</w:t>
      </w:r>
      <w:r w:rsidR="00542F7C" w:rsidRPr="00873FA8">
        <w:rPr>
          <w:rFonts w:cs="Arial"/>
        </w:rPr>
        <w:t>ov</w:t>
      </w:r>
      <w:r w:rsidR="00D66AAA" w:rsidRPr="00873FA8">
        <w:rPr>
          <w:rFonts w:cs="Arial"/>
        </w:rPr>
        <w:t xml:space="preserve"> </w:t>
      </w:r>
      <w:r w:rsidR="00542F7C" w:rsidRPr="00873FA8">
        <w:rPr>
          <w:rFonts w:cs="Arial"/>
        </w:rPr>
        <w:t xml:space="preserve">poškodených pri realizácii diela </w:t>
      </w:r>
      <w:r w:rsidR="00D66AAA" w:rsidRPr="00873FA8">
        <w:rPr>
          <w:rFonts w:cs="Arial"/>
        </w:rPr>
        <w:t xml:space="preserve">v súlade s TP 10-40/1900/84 – </w:t>
      </w:r>
      <w:r w:rsidR="00384A3B" w:rsidRPr="00873FA8">
        <w:rPr>
          <w:rFonts w:cs="Arial"/>
        </w:rPr>
        <w:t>P</w:t>
      </w:r>
      <w:r w:rsidR="00D66AAA" w:rsidRPr="00873FA8">
        <w:rPr>
          <w:rFonts w:cs="Arial"/>
        </w:rPr>
        <w:t>ovrchov</w:t>
      </w:r>
      <w:r w:rsidR="00BF77CF" w:rsidRPr="00873FA8">
        <w:rPr>
          <w:rFonts w:cs="Arial"/>
        </w:rPr>
        <w:t>á ochrana vonkajších povrchov.</w:t>
      </w:r>
    </w:p>
    <w:p w14:paraId="504E0B47" w14:textId="77777777" w:rsidR="006D294D" w:rsidRPr="00873FA8" w:rsidRDefault="002D7281" w:rsidP="00BD0B5A">
      <w:pPr>
        <w:pStyle w:val="Nadpis2"/>
        <w:keepNext w:val="0"/>
        <w:spacing w:before="240"/>
        <w:ind w:left="708"/>
      </w:pPr>
      <w:bookmarkStart w:id="114" w:name="_Toc285097627"/>
      <w:bookmarkStart w:id="115" w:name="_Toc285098811"/>
      <w:bookmarkStart w:id="116" w:name="_Toc285099782"/>
      <w:bookmarkStart w:id="117" w:name="_Toc285100618"/>
      <w:bookmarkStart w:id="118" w:name="_Toc515265326"/>
      <w:bookmarkEnd w:id="114"/>
      <w:bookmarkEnd w:id="115"/>
      <w:bookmarkEnd w:id="116"/>
      <w:bookmarkEnd w:id="117"/>
      <w:r w:rsidRPr="00873FA8">
        <w:t xml:space="preserve">požiadavky na </w:t>
      </w:r>
      <w:r w:rsidR="00124FBD" w:rsidRPr="00873FA8">
        <w:t>náhradné diely</w:t>
      </w:r>
      <w:bookmarkEnd w:id="118"/>
    </w:p>
    <w:p w14:paraId="5D13901D" w14:textId="77777777" w:rsidR="00BF77CF" w:rsidRPr="00873FA8" w:rsidRDefault="001417D0" w:rsidP="00BF77CF">
      <w:pPr>
        <w:spacing w:before="120"/>
        <w:ind w:firstLine="567"/>
        <w:jc w:val="both"/>
        <w:rPr>
          <w:rFonts w:ascii="Arial" w:hAnsi="Arial" w:cs="Arial"/>
          <w:sz w:val="20"/>
        </w:rPr>
      </w:pPr>
      <w:r w:rsidRPr="00873FA8">
        <w:rPr>
          <w:rFonts w:ascii="Arial" w:hAnsi="Arial" w:cs="Arial"/>
          <w:sz w:val="20"/>
        </w:rPr>
        <w:t>B</w:t>
      </w:r>
      <w:r w:rsidR="00BF77CF" w:rsidRPr="00873FA8">
        <w:rPr>
          <w:rFonts w:ascii="Arial" w:hAnsi="Arial" w:cs="Arial"/>
          <w:sz w:val="20"/>
        </w:rPr>
        <w:t>ude dodaný zoznam náhradných di</w:t>
      </w:r>
      <w:r w:rsidR="00C11AAE" w:rsidRPr="00873FA8">
        <w:rPr>
          <w:rFonts w:ascii="Arial" w:hAnsi="Arial" w:cs="Arial"/>
          <w:sz w:val="20"/>
        </w:rPr>
        <w:t xml:space="preserve">elov s cenníkom </w:t>
      </w:r>
      <w:r w:rsidR="006211C3" w:rsidRPr="00873FA8">
        <w:rPr>
          <w:rFonts w:ascii="Arial" w:hAnsi="Arial" w:cs="Arial"/>
          <w:sz w:val="20"/>
        </w:rPr>
        <w:t xml:space="preserve">(ceny aktuálneho roka) </w:t>
      </w:r>
      <w:r w:rsidR="00C11AAE" w:rsidRPr="00873FA8">
        <w:rPr>
          <w:rFonts w:ascii="Arial" w:hAnsi="Arial" w:cs="Arial"/>
          <w:sz w:val="20"/>
        </w:rPr>
        <w:t>a rozsahom pre 2</w:t>
      </w:r>
      <w:r w:rsidR="00BF77CF" w:rsidRPr="00873FA8">
        <w:rPr>
          <w:rFonts w:ascii="Arial" w:hAnsi="Arial" w:cs="Arial"/>
          <w:sz w:val="20"/>
        </w:rPr>
        <w:t>0-ročnú prevádzku. Zároveň budú dodané nástroje potrebné pre prevádzku, opravy a údržbu novo inštalovaných zariadení. Systém TPS bude po výpočtovej časti plne redundantný, čo umožňuje vylúčiť jednoduchú poruchu, FMEA analýza nie je potrebná. Nakoľko inovácia a obmena v oblasti elektroniky je značná, je nutné aby dostupnosť kompatibilných náhradných dielov bola zabezpečená počas celej uvažovanej životnosti zariadenia, túto skutočnosť je potrebné projekčne zvážiť a vytypovať zariadenia</w:t>
      </w:r>
      <w:r w:rsidRPr="00873FA8">
        <w:rPr>
          <w:rFonts w:ascii="Arial" w:hAnsi="Arial" w:cs="Arial"/>
          <w:sz w:val="20"/>
        </w:rPr>
        <w:t>,</w:t>
      </w:r>
      <w:r w:rsidR="00BF77CF" w:rsidRPr="00873FA8">
        <w:rPr>
          <w:rFonts w:ascii="Arial" w:hAnsi="Arial" w:cs="Arial"/>
          <w:sz w:val="20"/>
        </w:rPr>
        <w:t xml:space="preserve"> kde je garantovaná dodávka náhradných dielov s výhľadom do budúcna.</w:t>
      </w:r>
    </w:p>
    <w:p w14:paraId="528C82E6" w14:textId="77777777" w:rsidR="00BF77CF" w:rsidRPr="00873FA8" w:rsidRDefault="006211C3" w:rsidP="00BF77CF">
      <w:pPr>
        <w:spacing w:before="120"/>
        <w:ind w:firstLine="567"/>
        <w:jc w:val="both"/>
        <w:rPr>
          <w:rFonts w:ascii="Arial" w:hAnsi="Arial" w:cs="Arial"/>
          <w:sz w:val="20"/>
        </w:rPr>
      </w:pPr>
      <w:r w:rsidRPr="00873FA8">
        <w:rPr>
          <w:rFonts w:ascii="Arial" w:hAnsi="Arial" w:cs="Arial"/>
          <w:sz w:val="20"/>
        </w:rPr>
        <w:t xml:space="preserve">V rámci STD dodať </w:t>
      </w:r>
      <w:r w:rsidR="00BF77CF" w:rsidRPr="00873FA8">
        <w:rPr>
          <w:rFonts w:ascii="Arial" w:hAnsi="Arial" w:cs="Arial"/>
          <w:sz w:val="20"/>
        </w:rPr>
        <w:t>kvalifikovan</w:t>
      </w:r>
      <w:r w:rsidRPr="00873FA8">
        <w:rPr>
          <w:rFonts w:ascii="Arial" w:hAnsi="Arial" w:cs="Arial"/>
          <w:sz w:val="20"/>
        </w:rPr>
        <w:t>ý</w:t>
      </w:r>
      <w:r w:rsidR="00BF77CF" w:rsidRPr="00873FA8">
        <w:rPr>
          <w:rFonts w:ascii="Arial" w:hAnsi="Arial" w:cs="Arial"/>
          <w:sz w:val="20"/>
        </w:rPr>
        <w:t xml:space="preserve"> odhad spotreby náhradných dielov. Odhad má obsahovať počet kusov konkrétneho náhradného dielu, životnosť konkrétneho komponentu/prvku a jeho cenu v období realizácie diela. V špecifikácii má dodávateľ tieto náhradné diely ponúknuť ako „náhradné diely prvotného vybavenia“ s dodávkou zariadenia.</w:t>
      </w:r>
    </w:p>
    <w:p w14:paraId="73868DA4" w14:textId="77777777" w:rsidR="00BF77CF" w:rsidRPr="00873FA8" w:rsidRDefault="006211C3" w:rsidP="00BF77CF">
      <w:pPr>
        <w:spacing w:before="120"/>
        <w:ind w:firstLine="567"/>
        <w:jc w:val="both"/>
        <w:rPr>
          <w:rFonts w:ascii="Arial" w:hAnsi="Arial" w:cs="Arial"/>
          <w:sz w:val="20"/>
        </w:rPr>
      </w:pPr>
      <w:r w:rsidRPr="00873FA8">
        <w:rPr>
          <w:rFonts w:ascii="Arial" w:hAnsi="Arial" w:cs="Arial"/>
          <w:sz w:val="20"/>
        </w:rPr>
        <w:t>Dodať</w:t>
      </w:r>
      <w:r w:rsidR="00BF77CF" w:rsidRPr="00873FA8">
        <w:rPr>
          <w:rFonts w:ascii="Arial" w:hAnsi="Arial" w:cs="Arial"/>
          <w:sz w:val="20"/>
        </w:rPr>
        <w:t xml:space="preserve"> doporučen</w:t>
      </w:r>
      <w:r w:rsidRPr="00873FA8">
        <w:rPr>
          <w:rFonts w:ascii="Arial" w:hAnsi="Arial" w:cs="Arial"/>
          <w:sz w:val="20"/>
        </w:rPr>
        <w:t>ý</w:t>
      </w:r>
      <w:r w:rsidR="00BF77CF" w:rsidRPr="00873FA8">
        <w:rPr>
          <w:rFonts w:ascii="Arial" w:hAnsi="Arial" w:cs="Arial"/>
          <w:sz w:val="20"/>
        </w:rPr>
        <w:t xml:space="preserve"> rozsah preventívnej údržby (činnosti a intervaly) poča</w:t>
      </w:r>
      <w:r w:rsidR="00C11AAE" w:rsidRPr="00873FA8">
        <w:rPr>
          <w:rFonts w:ascii="Arial" w:hAnsi="Arial" w:cs="Arial"/>
          <w:sz w:val="20"/>
        </w:rPr>
        <w:t>s celej životnosti zariadenia (2</w:t>
      </w:r>
      <w:r w:rsidR="00BF77CF" w:rsidRPr="00873FA8">
        <w:rPr>
          <w:rFonts w:ascii="Arial" w:hAnsi="Arial" w:cs="Arial"/>
          <w:sz w:val="20"/>
        </w:rPr>
        <w:t>0 rokov), na zabezpečenie spoľahlivej prevádzky komponentov zariadenia.</w:t>
      </w:r>
    </w:p>
    <w:p w14:paraId="0BF4AF7D" w14:textId="77777777" w:rsidR="00BF77CF" w:rsidRPr="00873FA8" w:rsidRDefault="006211C3" w:rsidP="00BF77CF">
      <w:pPr>
        <w:spacing w:before="120"/>
        <w:ind w:firstLine="567"/>
        <w:jc w:val="both"/>
        <w:rPr>
          <w:rFonts w:ascii="Arial" w:hAnsi="Arial" w:cs="Arial"/>
          <w:sz w:val="20"/>
        </w:rPr>
      </w:pPr>
      <w:r w:rsidRPr="00873FA8">
        <w:rPr>
          <w:rFonts w:ascii="Arial" w:hAnsi="Arial" w:cs="Arial"/>
          <w:sz w:val="20"/>
        </w:rPr>
        <w:t>Dodať</w:t>
      </w:r>
      <w:r w:rsidR="00BF77CF" w:rsidRPr="00873FA8">
        <w:rPr>
          <w:rFonts w:ascii="Arial" w:hAnsi="Arial" w:cs="Arial"/>
          <w:sz w:val="20"/>
        </w:rPr>
        <w:t xml:space="preserve"> vyjadrenie výrobcu o garantovanej dobe dodávania náhradných dielov.</w:t>
      </w:r>
    </w:p>
    <w:p w14:paraId="44FCF8E5" w14:textId="77777777" w:rsidR="000D5BEA" w:rsidRPr="00873FA8" w:rsidRDefault="00BF77CF" w:rsidP="004B56BF">
      <w:pPr>
        <w:spacing w:before="120"/>
        <w:ind w:firstLine="567"/>
        <w:jc w:val="both"/>
        <w:rPr>
          <w:rFonts w:ascii="Arial" w:hAnsi="Arial" w:cs="Arial"/>
          <w:sz w:val="20"/>
        </w:rPr>
      </w:pPr>
      <w:r w:rsidRPr="00873FA8">
        <w:rPr>
          <w:rFonts w:ascii="Arial" w:hAnsi="Arial" w:cs="Arial"/>
          <w:sz w:val="20"/>
        </w:rPr>
        <w:t>Z dôvodu nezvyšovania rozsahu náhradných dielov požadujeme dodať zariadenia a komponenty, od výrobcu, ktorého produkty sú už použité v SE-EBO.</w:t>
      </w:r>
    </w:p>
    <w:p w14:paraId="37E542A8" w14:textId="77777777" w:rsidR="00B41C39" w:rsidRPr="00873FA8" w:rsidRDefault="006211C3" w:rsidP="004B56BF">
      <w:pPr>
        <w:spacing w:before="120"/>
        <w:ind w:firstLine="567"/>
        <w:jc w:val="both"/>
        <w:rPr>
          <w:rFonts w:ascii="Arial" w:hAnsi="Arial" w:cs="Arial"/>
          <w:sz w:val="20"/>
        </w:rPr>
      </w:pPr>
      <w:r w:rsidRPr="00873FA8">
        <w:rPr>
          <w:rFonts w:ascii="Arial" w:hAnsi="Arial" w:cs="Arial"/>
          <w:sz w:val="20"/>
        </w:rPr>
        <w:t>P</w:t>
      </w:r>
      <w:r w:rsidR="000D5BEA" w:rsidRPr="00873FA8">
        <w:rPr>
          <w:rFonts w:ascii="Arial" w:hAnsi="Arial" w:cs="Arial"/>
          <w:sz w:val="20"/>
        </w:rPr>
        <w:t>ožad</w:t>
      </w:r>
      <w:r w:rsidR="006840CA" w:rsidRPr="00873FA8">
        <w:rPr>
          <w:rFonts w:ascii="Arial" w:hAnsi="Arial" w:cs="Arial"/>
          <w:sz w:val="20"/>
        </w:rPr>
        <w:t>uje</w:t>
      </w:r>
      <w:r w:rsidRPr="00873FA8">
        <w:rPr>
          <w:rFonts w:ascii="Arial" w:hAnsi="Arial" w:cs="Arial"/>
          <w:sz w:val="20"/>
        </w:rPr>
        <w:t>me</w:t>
      </w:r>
      <w:r w:rsidR="000D5BEA" w:rsidRPr="00873FA8">
        <w:rPr>
          <w:rFonts w:ascii="Arial" w:hAnsi="Arial" w:cs="Arial"/>
          <w:sz w:val="20"/>
        </w:rPr>
        <w:t xml:space="preserve"> informova</w:t>
      </w:r>
      <w:r w:rsidRPr="00873FA8">
        <w:rPr>
          <w:rFonts w:ascii="Arial" w:hAnsi="Arial" w:cs="Arial"/>
          <w:sz w:val="20"/>
        </w:rPr>
        <w:t>ť</w:t>
      </w:r>
      <w:r w:rsidR="000D5BEA" w:rsidRPr="00873FA8">
        <w:rPr>
          <w:rFonts w:ascii="Arial" w:hAnsi="Arial" w:cs="Arial"/>
          <w:sz w:val="20"/>
        </w:rPr>
        <w:t xml:space="preserve"> SE, a.s. o končiacej sa výrobe komponentu za účelom vytvorenia dostatočného množstva poistných zásob ND.</w:t>
      </w:r>
    </w:p>
    <w:p w14:paraId="713AFC39" w14:textId="77777777" w:rsidR="0083443B" w:rsidRPr="00873FA8" w:rsidRDefault="0083443B" w:rsidP="00BD0B5A">
      <w:pPr>
        <w:pStyle w:val="Nadpis2"/>
        <w:keepNext w:val="0"/>
        <w:spacing w:before="240"/>
        <w:ind w:left="708"/>
      </w:pPr>
      <w:bookmarkStart w:id="119" w:name="_Toc515265327"/>
      <w:r w:rsidRPr="00873FA8">
        <w:t>Požiadavky na Voliteľné a dodatočné práce</w:t>
      </w:r>
      <w:bookmarkEnd w:id="119"/>
    </w:p>
    <w:p w14:paraId="7EEB04B3" w14:textId="77777777" w:rsidR="0083443B" w:rsidRPr="00873FA8" w:rsidRDefault="008F6066" w:rsidP="00B513DC">
      <w:pPr>
        <w:spacing w:before="120"/>
        <w:ind w:firstLine="567"/>
        <w:jc w:val="both"/>
        <w:rPr>
          <w:rFonts w:ascii="Arial" w:hAnsi="Arial" w:cs="Arial"/>
          <w:sz w:val="20"/>
        </w:rPr>
      </w:pPr>
      <w:r w:rsidRPr="00873FA8">
        <w:rPr>
          <w:rFonts w:ascii="Arial" w:hAnsi="Arial" w:cs="Arial"/>
          <w:sz w:val="20"/>
        </w:rPr>
        <w:t>Nepožaduje sa.</w:t>
      </w:r>
    </w:p>
    <w:p w14:paraId="192039BF" w14:textId="259DCB1A" w:rsidR="00B1686D" w:rsidRPr="00873FA8" w:rsidRDefault="00B1686D" w:rsidP="003F56B7">
      <w:pPr>
        <w:pStyle w:val="Nadpis1"/>
        <w:keepNext w:val="0"/>
      </w:pPr>
      <w:bookmarkStart w:id="120" w:name="_Toc515265328"/>
      <w:r w:rsidRPr="00873FA8">
        <w:lastRenderedPageBreak/>
        <w:t>vylúčenie z</w:t>
      </w:r>
      <w:r w:rsidR="00F500DC" w:rsidRPr="00873FA8">
        <w:t> </w:t>
      </w:r>
      <w:r w:rsidR="00F50290" w:rsidRPr="00873FA8">
        <w:t>plnenia</w:t>
      </w:r>
      <w:r w:rsidR="00F500DC" w:rsidRPr="00873FA8">
        <w:t xml:space="preserve"> a</w:t>
      </w:r>
      <w:r w:rsidR="00BC45AE" w:rsidRPr="00873FA8">
        <w:t xml:space="preserve"> </w:t>
      </w:r>
      <w:r w:rsidR="00F500DC" w:rsidRPr="00873FA8">
        <w:t>protiplnenia</w:t>
      </w:r>
      <w:bookmarkEnd w:id="120"/>
    </w:p>
    <w:p w14:paraId="04540B77" w14:textId="77777777" w:rsidR="00D46B7B" w:rsidRPr="00873FA8" w:rsidRDefault="00D46B7B" w:rsidP="00BD0B5A">
      <w:pPr>
        <w:pStyle w:val="Nadpis2"/>
        <w:keepNext w:val="0"/>
        <w:spacing w:before="240"/>
        <w:ind w:left="708"/>
      </w:pPr>
      <w:bookmarkStart w:id="121" w:name="_Toc515265329"/>
      <w:r w:rsidRPr="00873FA8">
        <w:t>vylúčenie z plnenia</w:t>
      </w:r>
      <w:bookmarkEnd w:id="121"/>
    </w:p>
    <w:p w14:paraId="274874C0" w14:textId="77777777" w:rsidR="00BF77CF" w:rsidRPr="00873FA8" w:rsidRDefault="00BF77CF" w:rsidP="00BF77CF">
      <w:pPr>
        <w:spacing w:before="120"/>
        <w:ind w:firstLine="567"/>
        <w:jc w:val="both"/>
        <w:rPr>
          <w:rFonts w:ascii="Arial" w:hAnsi="Arial" w:cs="Arial"/>
          <w:sz w:val="20"/>
        </w:rPr>
      </w:pPr>
      <w:r w:rsidRPr="00873FA8">
        <w:rPr>
          <w:rFonts w:ascii="Arial" w:hAnsi="Arial" w:cs="Arial"/>
          <w:sz w:val="20"/>
        </w:rPr>
        <w:t>Uskladnenie v sklade.</w:t>
      </w:r>
    </w:p>
    <w:p w14:paraId="21B3BD26" w14:textId="77777777" w:rsidR="00D706F8" w:rsidRPr="00873FA8" w:rsidRDefault="00BF77CF" w:rsidP="00B513DC">
      <w:pPr>
        <w:spacing w:before="120"/>
        <w:ind w:firstLine="567"/>
        <w:jc w:val="both"/>
        <w:rPr>
          <w:rFonts w:ascii="Arial" w:hAnsi="Arial" w:cs="Arial"/>
          <w:sz w:val="20"/>
        </w:rPr>
      </w:pPr>
      <w:r w:rsidRPr="00873FA8">
        <w:rPr>
          <w:rFonts w:ascii="Arial" w:hAnsi="Arial" w:cs="Arial"/>
          <w:sz w:val="20"/>
        </w:rPr>
        <w:t>Prenájom dohodnutých pracovných a zdvíhacích strojov a zariadení nevyhnutných pre riadny výkon prác.</w:t>
      </w:r>
    </w:p>
    <w:p w14:paraId="076C14A7" w14:textId="77777777" w:rsidR="00D706F8" w:rsidRPr="00873FA8" w:rsidRDefault="00D706F8" w:rsidP="00BD0B5A">
      <w:pPr>
        <w:pStyle w:val="Nadpis2"/>
        <w:keepNext w:val="0"/>
        <w:spacing w:before="240"/>
        <w:ind w:left="708"/>
      </w:pPr>
      <w:bookmarkStart w:id="122" w:name="_Toc515265330"/>
      <w:r w:rsidRPr="00873FA8">
        <w:t>protiplnenia</w:t>
      </w:r>
      <w:bookmarkEnd w:id="122"/>
    </w:p>
    <w:p w14:paraId="586106D6" w14:textId="77777777" w:rsidR="004D76F8" w:rsidRPr="00873FA8" w:rsidRDefault="004D76F8" w:rsidP="003F56B7">
      <w:pPr>
        <w:ind w:left="709"/>
        <w:jc w:val="both"/>
        <w:rPr>
          <w:rFonts w:ascii="Arial" w:hAnsi="Arial" w:cs="Arial"/>
          <w:sz w:val="20"/>
        </w:rPr>
      </w:pPr>
      <w:r w:rsidRPr="00873FA8">
        <w:rPr>
          <w:rFonts w:ascii="Arial" w:hAnsi="Arial" w:cs="Arial"/>
          <w:b/>
          <w:sz w:val="20"/>
        </w:rPr>
        <w:t xml:space="preserve">SE, a.s. </w:t>
      </w:r>
      <w:r w:rsidR="006B257A" w:rsidRPr="00873FA8">
        <w:rPr>
          <w:rFonts w:ascii="Arial" w:hAnsi="Arial" w:cs="Arial"/>
          <w:b/>
          <w:sz w:val="20"/>
        </w:rPr>
        <w:t xml:space="preserve">sa </w:t>
      </w:r>
      <w:r w:rsidRPr="00873FA8">
        <w:rPr>
          <w:rFonts w:ascii="Arial" w:hAnsi="Arial" w:cs="Arial"/>
          <w:b/>
          <w:sz w:val="20"/>
        </w:rPr>
        <w:t xml:space="preserve">pre dodávateľa </w:t>
      </w:r>
      <w:r w:rsidR="006B257A" w:rsidRPr="00873FA8">
        <w:rPr>
          <w:rFonts w:ascii="Arial" w:hAnsi="Arial" w:cs="Arial"/>
          <w:b/>
          <w:sz w:val="20"/>
        </w:rPr>
        <w:t xml:space="preserve">zaväzuje </w:t>
      </w:r>
      <w:r w:rsidRPr="00873FA8">
        <w:rPr>
          <w:rFonts w:ascii="Arial" w:hAnsi="Arial" w:cs="Arial"/>
          <w:b/>
          <w:sz w:val="20"/>
        </w:rPr>
        <w:t>sprístupniť nasledovné položky:</w:t>
      </w:r>
    </w:p>
    <w:p w14:paraId="1D50141D" w14:textId="77777777" w:rsidR="004D76F8" w:rsidRPr="00873FA8" w:rsidRDefault="004D76F8"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elektrická energia</w:t>
      </w:r>
      <w:r w:rsidR="00BF77CF" w:rsidRPr="00873FA8">
        <w:rPr>
          <w:rFonts w:cs="Arial"/>
        </w:rPr>
        <w:t xml:space="preserve"> 230/400V230/400V</w:t>
      </w:r>
    </w:p>
    <w:p w14:paraId="2420643E" w14:textId="77777777" w:rsidR="008507C4" w:rsidRPr="00873FA8" w:rsidRDefault="008507C4"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sprchy a hygienické zariadenia</w:t>
      </w:r>
    </w:p>
    <w:p w14:paraId="09B271D9" w14:textId="77777777" w:rsidR="008507C4" w:rsidRPr="00873FA8" w:rsidRDefault="008507C4"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parkovanie pred areálom elektrárne</w:t>
      </w:r>
    </w:p>
    <w:p w14:paraId="1DC644B6" w14:textId="77777777" w:rsidR="008507C4" w:rsidRPr="00873FA8" w:rsidRDefault="008507C4"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stanicu prvej pomoci</w:t>
      </w:r>
    </w:p>
    <w:p w14:paraId="5A46BA68" w14:textId="77777777" w:rsidR="008507C4" w:rsidRPr="00873FA8" w:rsidRDefault="008507C4"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cestnú sieť</w:t>
      </w:r>
    </w:p>
    <w:p w14:paraId="6669FBC6" w14:textId="77777777" w:rsidR="008507C4" w:rsidRPr="00873FA8" w:rsidRDefault="008507C4"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pitnú vodu</w:t>
      </w:r>
    </w:p>
    <w:p w14:paraId="0AECCC86" w14:textId="77777777" w:rsidR="008507C4" w:rsidRPr="00873FA8" w:rsidRDefault="00BF77CF"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odberateľ poskytne odborné konzultácie podľa dohody</w:t>
      </w:r>
    </w:p>
    <w:p w14:paraId="1A632732" w14:textId="77777777" w:rsidR="00BB7CC8" w:rsidRPr="00BB7CC8" w:rsidRDefault="00BB7CC8" w:rsidP="00BB7CC8">
      <w:pPr>
        <w:pStyle w:val="Text"/>
        <w:numPr>
          <w:ilvl w:val="0"/>
          <w:numId w:val="6"/>
        </w:numPr>
        <w:tabs>
          <w:tab w:val="left" w:pos="709"/>
        </w:tabs>
        <w:overflowPunct/>
        <w:autoSpaceDE/>
        <w:autoSpaceDN/>
        <w:adjustRightInd/>
        <w:spacing w:line="300" w:lineRule="atLeast"/>
        <w:textAlignment w:val="auto"/>
        <w:rPr>
          <w:rFonts w:cs="Arial"/>
        </w:rPr>
      </w:pPr>
      <w:r w:rsidRPr="00BB7CC8">
        <w:rPr>
          <w:rFonts w:cs="Arial"/>
        </w:rPr>
        <w:t>sprístupnenie predmetných priestorov vrátane  zabezpečenia úvodnej obhliadky, vybavenie vstupov apod.</w:t>
      </w:r>
    </w:p>
    <w:p w14:paraId="68E35D3D" w14:textId="77777777" w:rsidR="00BB7CC8" w:rsidRPr="00BB7CC8" w:rsidRDefault="00BB7CC8" w:rsidP="00BB7CC8">
      <w:pPr>
        <w:pStyle w:val="Text"/>
        <w:numPr>
          <w:ilvl w:val="0"/>
          <w:numId w:val="6"/>
        </w:numPr>
        <w:tabs>
          <w:tab w:val="left" w:pos="709"/>
        </w:tabs>
        <w:overflowPunct/>
        <w:autoSpaceDE/>
        <w:autoSpaceDN/>
        <w:adjustRightInd/>
        <w:spacing w:line="300" w:lineRule="atLeast"/>
        <w:textAlignment w:val="auto"/>
        <w:rPr>
          <w:rFonts w:cs="Arial"/>
        </w:rPr>
      </w:pPr>
      <w:r w:rsidRPr="00BB7CC8">
        <w:rPr>
          <w:rFonts w:cs="Arial"/>
        </w:rPr>
        <w:t>poskytnutie dokumentácie a prístupových údajov do súčasného systému (prihlasovacie údaje – mena  a hesla)</w:t>
      </w:r>
    </w:p>
    <w:p w14:paraId="396EF23E" w14:textId="77777777" w:rsidR="00B1686D" w:rsidRPr="00C5271A" w:rsidRDefault="0044029E" w:rsidP="003F56B7">
      <w:pPr>
        <w:pStyle w:val="Nadpis1"/>
        <w:keepNext w:val="0"/>
      </w:pPr>
      <w:bookmarkStart w:id="123" w:name="_Toc515265331"/>
      <w:r w:rsidRPr="00BB7CC8">
        <w:t>Kontroly</w:t>
      </w:r>
      <w:r w:rsidR="00B1686D" w:rsidRPr="00BB7CC8">
        <w:t xml:space="preserve"> a</w:t>
      </w:r>
      <w:r w:rsidR="00547ACC" w:rsidRPr="00C5271A">
        <w:t> </w:t>
      </w:r>
      <w:r w:rsidR="00B1686D" w:rsidRPr="00C5271A">
        <w:t>skúšky</w:t>
      </w:r>
      <w:bookmarkEnd w:id="123"/>
    </w:p>
    <w:p w14:paraId="70500BE3" w14:textId="77777777" w:rsidR="00547ACC" w:rsidRPr="00C5271A" w:rsidRDefault="00FB2263" w:rsidP="00B513DC">
      <w:pPr>
        <w:spacing w:before="120"/>
        <w:ind w:firstLine="567"/>
        <w:jc w:val="both"/>
        <w:rPr>
          <w:rFonts w:ascii="Arial" w:hAnsi="Arial" w:cs="Arial"/>
          <w:sz w:val="20"/>
        </w:rPr>
      </w:pPr>
      <w:r w:rsidRPr="00C5271A">
        <w:rPr>
          <w:rFonts w:ascii="Arial" w:hAnsi="Arial" w:cs="Arial"/>
          <w:sz w:val="20"/>
        </w:rPr>
        <w:t>Od dodávateľa sa požaduje vykonanie nasledovných kontrol a skúšok:</w:t>
      </w:r>
    </w:p>
    <w:p w14:paraId="49E4FBB9" w14:textId="77777777" w:rsidR="00FB2263" w:rsidRPr="00F709D0" w:rsidRDefault="00FB2263"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B1762E">
        <w:rPr>
          <w:rFonts w:cs="Arial"/>
        </w:rPr>
        <w:t>Vstupná kontrola dodávok zariadení</w:t>
      </w:r>
    </w:p>
    <w:p w14:paraId="7099D693" w14:textId="77777777" w:rsidR="00FB2263" w:rsidRPr="00873FA8" w:rsidRDefault="00FB2263"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Kontroly počas montáže podľa Plánu kontrol a skúšok</w:t>
      </w:r>
    </w:p>
    <w:p w14:paraId="58C9B498" w14:textId="77777777" w:rsidR="00FB2263" w:rsidRPr="00873FA8" w:rsidRDefault="007D57BA"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Predkomplexné vyskúšanie</w:t>
      </w:r>
    </w:p>
    <w:p w14:paraId="4D221A56" w14:textId="77777777" w:rsidR="00FB2263" w:rsidRPr="00873FA8" w:rsidRDefault="00FB2263" w:rsidP="00412C30">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Stavebná skúška</w:t>
      </w:r>
    </w:p>
    <w:p w14:paraId="30593D65" w14:textId="77777777" w:rsidR="00FB2263" w:rsidRPr="00873FA8" w:rsidRDefault="007D57BA" w:rsidP="004029EB">
      <w:pPr>
        <w:pStyle w:val="Text"/>
        <w:numPr>
          <w:ilvl w:val="0"/>
          <w:numId w:val="6"/>
        </w:numPr>
        <w:tabs>
          <w:tab w:val="left" w:pos="709"/>
        </w:tabs>
        <w:overflowPunct/>
        <w:autoSpaceDE/>
        <w:autoSpaceDN/>
        <w:adjustRightInd/>
        <w:spacing w:line="300" w:lineRule="atLeast"/>
        <w:ind w:left="709" w:hanging="349"/>
        <w:textAlignment w:val="auto"/>
        <w:rPr>
          <w:rFonts w:cs="Arial"/>
        </w:rPr>
      </w:pPr>
      <w:r w:rsidRPr="00873FA8">
        <w:rPr>
          <w:rFonts w:cs="Arial"/>
        </w:rPr>
        <w:t>Komplexné vyskúšanie</w:t>
      </w:r>
    </w:p>
    <w:p w14:paraId="6A951199" w14:textId="77777777" w:rsidR="008507C4" w:rsidRPr="00873FA8" w:rsidRDefault="008507C4" w:rsidP="00B513DC">
      <w:pPr>
        <w:spacing w:before="120"/>
        <w:ind w:firstLine="567"/>
        <w:jc w:val="both"/>
        <w:rPr>
          <w:rFonts w:ascii="Arial" w:hAnsi="Arial" w:cs="Arial"/>
          <w:sz w:val="20"/>
        </w:rPr>
      </w:pPr>
      <w:r w:rsidRPr="00873FA8">
        <w:rPr>
          <w:rFonts w:ascii="Arial" w:hAnsi="Arial" w:cs="Arial"/>
          <w:sz w:val="20"/>
        </w:rPr>
        <w:t>SE</w:t>
      </w:r>
      <w:r w:rsidR="007D57BA" w:rsidRPr="00873FA8">
        <w:rPr>
          <w:rFonts w:ascii="Arial" w:hAnsi="Arial" w:cs="Arial"/>
          <w:sz w:val="20"/>
        </w:rPr>
        <w:t xml:space="preserve"> a.s.</w:t>
      </w:r>
      <w:r w:rsidRPr="00873FA8">
        <w:rPr>
          <w:rFonts w:ascii="Arial" w:hAnsi="Arial" w:cs="Arial"/>
          <w:sz w:val="20"/>
        </w:rPr>
        <w:t xml:space="preserve"> si vyhradzujú právo byť prizývané ku všetkým kontrolám a skúškam zahrnutých v</w:t>
      </w:r>
      <w:r w:rsidR="00CB313C" w:rsidRPr="00873FA8">
        <w:rPr>
          <w:rFonts w:ascii="Arial" w:hAnsi="Arial" w:cs="Arial"/>
          <w:sz w:val="20"/>
        </w:rPr>
        <w:t> </w:t>
      </w:r>
      <w:r w:rsidRPr="00873FA8">
        <w:rPr>
          <w:rFonts w:ascii="Arial" w:hAnsi="Arial" w:cs="Arial"/>
          <w:sz w:val="20"/>
        </w:rPr>
        <w:t>PK</w:t>
      </w:r>
      <w:r w:rsidR="00CB313C" w:rsidRPr="00873FA8">
        <w:rPr>
          <w:rFonts w:ascii="Arial" w:hAnsi="Arial" w:cs="Arial"/>
          <w:sz w:val="20"/>
        </w:rPr>
        <w:t xml:space="preserve"> ako aj pri skúškam u výrobcu typu FAT</w:t>
      </w:r>
      <w:r w:rsidRPr="00873FA8">
        <w:rPr>
          <w:rFonts w:ascii="Arial" w:hAnsi="Arial" w:cs="Arial"/>
          <w:sz w:val="20"/>
        </w:rPr>
        <w:t>.</w:t>
      </w:r>
    </w:p>
    <w:p w14:paraId="73D1067A" w14:textId="77777777" w:rsidR="008507C4" w:rsidRPr="00873FA8" w:rsidRDefault="008507C4" w:rsidP="00B513DC">
      <w:pPr>
        <w:spacing w:before="120"/>
        <w:ind w:firstLine="567"/>
        <w:jc w:val="both"/>
        <w:rPr>
          <w:rFonts w:ascii="Arial" w:hAnsi="Arial" w:cs="Arial"/>
          <w:sz w:val="20"/>
        </w:rPr>
      </w:pPr>
      <w:r w:rsidRPr="00873FA8">
        <w:rPr>
          <w:rFonts w:ascii="Arial" w:hAnsi="Arial" w:cs="Arial"/>
          <w:sz w:val="20"/>
        </w:rPr>
        <w:t>Postupy a podrobnosti odskúšania budú uvedené v programoch funkčných</w:t>
      </w:r>
      <w:r w:rsidR="007D57BA" w:rsidRPr="00873FA8">
        <w:rPr>
          <w:rFonts w:ascii="Arial" w:hAnsi="Arial" w:cs="Arial"/>
          <w:sz w:val="20"/>
        </w:rPr>
        <w:t>, PKV</w:t>
      </w:r>
      <w:r w:rsidRPr="00873FA8">
        <w:rPr>
          <w:rFonts w:ascii="Arial" w:hAnsi="Arial" w:cs="Arial"/>
          <w:sz w:val="20"/>
        </w:rPr>
        <w:t xml:space="preserve"> </w:t>
      </w:r>
      <w:r w:rsidR="00CB313C" w:rsidRPr="00873FA8">
        <w:rPr>
          <w:rFonts w:ascii="Arial" w:hAnsi="Arial" w:cs="Arial"/>
          <w:sz w:val="20"/>
        </w:rPr>
        <w:t xml:space="preserve">a </w:t>
      </w:r>
      <w:r w:rsidR="007D57BA" w:rsidRPr="00873FA8">
        <w:rPr>
          <w:rFonts w:ascii="Arial" w:hAnsi="Arial" w:cs="Arial"/>
          <w:sz w:val="20"/>
        </w:rPr>
        <w:t>KV</w:t>
      </w:r>
      <w:r w:rsidRPr="00873FA8">
        <w:rPr>
          <w:rFonts w:ascii="Arial" w:hAnsi="Arial" w:cs="Arial"/>
          <w:sz w:val="20"/>
        </w:rPr>
        <w:t>.</w:t>
      </w:r>
    </w:p>
    <w:p w14:paraId="34F265BD" w14:textId="77777777" w:rsidR="008507C4" w:rsidRPr="00873FA8" w:rsidRDefault="008507C4" w:rsidP="00B513DC">
      <w:pPr>
        <w:spacing w:before="120"/>
        <w:ind w:firstLine="567"/>
        <w:jc w:val="both"/>
        <w:rPr>
          <w:rFonts w:ascii="Arial" w:hAnsi="Arial" w:cs="Arial"/>
          <w:sz w:val="20"/>
        </w:rPr>
      </w:pPr>
      <w:r w:rsidRPr="00873FA8">
        <w:rPr>
          <w:rFonts w:ascii="Arial" w:hAnsi="Arial" w:cs="Arial"/>
          <w:sz w:val="20"/>
        </w:rPr>
        <w:t>Vo programoch musia byť definované kritéria úspešnosti skúšok, podľa ktorých budú jednotlivé etapy vyhodnotené.</w:t>
      </w:r>
    </w:p>
    <w:p w14:paraId="5235E165" w14:textId="77777777" w:rsidR="008507C4" w:rsidRPr="00873FA8" w:rsidRDefault="008507C4" w:rsidP="00B513DC">
      <w:pPr>
        <w:spacing w:before="120"/>
        <w:ind w:firstLine="567"/>
        <w:jc w:val="both"/>
        <w:rPr>
          <w:rFonts w:ascii="Arial" w:hAnsi="Arial" w:cs="Arial"/>
          <w:sz w:val="20"/>
        </w:rPr>
      </w:pPr>
      <w:r w:rsidRPr="00873FA8">
        <w:rPr>
          <w:rFonts w:ascii="Arial" w:hAnsi="Arial" w:cs="Arial"/>
          <w:sz w:val="20"/>
        </w:rPr>
        <w:t>Forma a obsah protokolov z jednotlivých skúšok budú dohodnuté s dodávateľom pred začatím realizácie dodávky.</w:t>
      </w:r>
    </w:p>
    <w:p w14:paraId="7814C272" w14:textId="77777777" w:rsidR="004029EB" w:rsidRPr="00873FA8" w:rsidRDefault="008507C4" w:rsidP="00E825CD">
      <w:pPr>
        <w:spacing w:before="120"/>
        <w:ind w:firstLine="567"/>
        <w:jc w:val="both"/>
        <w:rPr>
          <w:rFonts w:ascii="Arial" w:hAnsi="Arial" w:cs="Arial"/>
          <w:sz w:val="20"/>
        </w:rPr>
      </w:pPr>
      <w:r w:rsidRPr="00873FA8">
        <w:rPr>
          <w:rFonts w:ascii="Arial" w:hAnsi="Arial" w:cs="Arial"/>
          <w:sz w:val="20"/>
        </w:rPr>
        <w:lastRenderedPageBreak/>
        <w:t>Programy skúšok, protokoly budú vypracované v súla</w:t>
      </w:r>
      <w:r w:rsidR="007D57BA" w:rsidRPr="00873FA8">
        <w:rPr>
          <w:rFonts w:ascii="Arial" w:hAnsi="Arial" w:cs="Arial"/>
          <w:sz w:val="20"/>
        </w:rPr>
        <w:t>de s pravidlami platnými v SE-EBO, hlavne EBO/NA-311.02-14 "Návod na písanie a schvaľovanie programov PKV a KV slúžiacich na odskúšanie realizovaných projektových zm</w:t>
      </w:r>
      <w:r w:rsidR="00E825CD" w:rsidRPr="00873FA8">
        <w:rPr>
          <w:rFonts w:ascii="Arial" w:hAnsi="Arial" w:cs="Arial"/>
          <w:sz w:val="20"/>
        </w:rPr>
        <w:t>ien".</w:t>
      </w:r>
    </w:p>
    <w:p w14:paraId="4F7478B0" w14:textId="77777777" w:rsidR="00B1686D" w:rsidRPr="00873FA8" w:rsidRDefault="00B1686D" w:rsidP="00BD0B5A">
      <w:pPr>
        <w:pStyle w:val="Nadpis2"/>
        <w:keepNext w:val="0"/>
        <w:spacing w:before="240"/>
        <w:ind w:left="708"/>
      </w:pPr>
      <w:bookmarkStart w:id="124" w:name="_Toc274140101"/>
      <w:bookmarkStart w:id="125" w:name="_Toc515265332"/>
      <w:r w:rsidRPr="00873FA8">
        <w:t>Požiadavky na</w:t>
      </w:r>
      <w:r w:rsidR="0044029E" w:rsidRPr="00873FA8">
        <w:t xml:space="preserve"> testy komplexných</w:t>
      </w:r>
      <w:r w:rsidRPr="00873FA8">
        <w:t xml:space="preserve"> dodávok a</w:t>
      </w:r>
      <w:r w:rsidR="00E57ACF" w:rsidRPr="00873FA8">
        <w:t> </w:t>
      </w:r>
      <w:r w:rsidRPr="00873FA8">
        <w:t>montáží</w:t>
      </w:r>
      <w:bookmarkEnd w:id="124"/>
      <w:bookmarkEnd w:id="125"/>
    </w:p>
    <w:p w14:paraId="4246D9B8" w14:textId="77777777" w:rsidR="00BF77CF" w:rsidRPr="00873FA8" w:rsidRDefault="00BF77CF" w:rsidP="00B513DC">
      <w:pPr>
        <w:spacing w:before="120"/>
        <w:ind w:firstLine="567"/>
        <w:jc w:val="both"/>
        <w:rPr>
          <w:rFonts w:ascii="Arial" w:hAnsi="Arial" w:cs="Arial"/>
          <w:sz w:val="20"/>
        </w:rPr>
      </w:pPr>
      <w:r w:rsidRPr="00873FA8">
        <w:rPr>
          <w:rFonts w:ascii="Arial" w:hAnsi="Arial" w:cs="Arial"/>
          <w:sz w:val="20"/>
        </w:rPr>
        <w:t>Dodávateľ vypracuje Plán kontroly kvality, kde uvedie typ a rozsah kontrol a skúšok, ktoré budú uskutočnené počas výroby a v rámci dodávky. Po ukončení výroby jednotlivých častí príslušného bloku musí byť vykonaná FAT skúška u výrobcu na zostave TPS, ktorá bude dodaná montáž. Jej rozsah bude uvedený v programe FAT, ktorý musí odberateľ schváliť pred skúškou. Odberateľ požaduje účasť svojich zástupcov na FAT skúškach.</w:t>
      </w:r>
    </w:p>
    <w:p w14:paraId="331B4342" w14:textId="77777777" w:rsidR="00970B73" w:rsidRPr="00873FA8" w:rsidRDefault="00970B73" w:rsidP="00B513DC">
      <w:pPr>
        <w:pStyle w:val="Nadpis3"/>
        <w:keepNext w:val="0"/>
        <w:tabs>
          <w:tab w:val="clear" w:pos="0"/>
          <w:tab w:val="num" w:pos="709"/>
        </w:tabs>
        <w:spacing w:before="120"/>
        <w:ind w:left="709" w:hanging="709"/>
      </w:pPr>
      <w:bookmarkStart w:id="126" w:name="_Toc515265333"/>
      <w:r w:rsidRPr="00873FA8">
        <w:t>Uvádzanie do prevádzky a</w:t>
      </w:r>
      <w:r w:rsidR="00E57ACF" w:rsidRPr="00873FA8">
        <w:t> </w:t>
      </w:r>
      <w:r w:rsidRPr="00873FA8">
        <w:t>nábeh</w:t>
      </w:r>
      <w:bookmarkEnd w:id="126"/>
    </w:p>
    <w:p w14:paraId="37F00588" w14:textId="77777777" w:rsidR="00547ACC" w:rsidRPr="00873FA8" w:rsidRDefault="001A1CEA" w:rsidP="00B513DC">
      <w:pPr>
        <w:spacing w:before="120"/>
        <w:ind w:firstLine="567"/>
        <w:jc w:val="both"/>
        <w:rPr>
          <w:rFonts w:ascii="Arial" w:hAnsi="Arial" w:cs="Arial"/>
          <w:sz w:val="20"/>
        </w:rPr>
      </w:pPr>
      <w:r w:rsidRPr="00873FA8">
        <w:rPr>
          <w:rFonts w:ascii="Arial" w:hAnsi="Arial" w:cs="Arial"/>
          <w:sz w:val="20"/>
        </w:rPr>
        <w:t>Uvádzanie do prevádzky</w:t>
      </w:r>
      <w:r w:rsidR="00547ACC" w:rsidRPr="00873FA8">
        <w:rPr>
          <w:rFonts w:ascii="Arial" w:hAnsi="Arial" w:cs="Arial"/>
          <w:sz w:val="20"/>
        </w:rPr>
        <w:t xml:space="preserve"> </w:t>
      </w:r>
      <w:r w:rsidRPr="00873FA8">
        <w:rPr>
          <w:rFonts w:ascii="Arial" w:hAnsi="Arial" w:cs="Arial"/>
          <w:sz w:val="20"/>
        </w:rPr>
        <w:t>bude vykonané</w:t>
      </w:r>
      <w:r w:rsidR="00547ACC" w:rsidRPr="00873FA8">
        <w:rPr>
          <w:rFonts w:ascii="Arial" w:hAnsi="Arial" w:cs="Arial"/>
          <w:sz w:val="20"/>
        </w:rPr>
        <w:t xml:space="preserve"> na základe </w:t>
      </w:r>
      <w:r w:rsidR="00822207" w:rsidRPr="00873FA8">
        <w:rPr>
          <w:rFonts w:ascii="Arial" w:hAnsi="Arial" w:cs="Arial"/>
          <w:sz w:val="20"/>
        </w:rPr>
        <w:t>d</w:t>
      </w:r>
      <w:r w:rsidR="00547ACC" w:rsidRPr="00873FA8">
        <w:rPr>
          <w:rFonts w:ascii="Arial" w:hAnsi="Arial" w:cs="Arial"/>
          <w:sz w:val="20"/>
        </w:rPr>
        <w:t>okumentácie pre uvádzanie do prevádzky a</w:t>
      </w:r>
      <w:r w:rsidR="008A7AD7" w:rsidRPr="00873FA8">
        <w:rPr>
          <w:rFonts w:ascii="Arial" w:hAnsi="Arial" w:cs="Arial"/>
          <w:sz w:val="20"/>
        </w:rPr>
        <w:t> </w:t>
      </w:r>
      <w:r w:rsidR="00547ACC" w:rsidRPr="00873FA8">
        <w:rPr>
          <w:rFonts w:ascii="Arial" w:hAnsi="Arial" w:cs="Arial"/>
          <w:sz w:val="20"/>
        </w:rPr>
        <w:t>nábeh</w:t>
      </w:r>
      <w:r w:rsidR="008A7AD7" w:rsidRPr="00873FA8">
        <w:rPr>
          <w:rFonts w:ascii="Arial" w:hAnsi="Arial" w:cs="Arial"/>
          <w:sz w:val="20"/>
        </w:rPr>
        <w:t xml:space="preserve"> (túto dokumentáciu pripraví zhotoviteľ diela)</w:t>
      </w:r>
      <w:r w:rsidR="00547ACC" w:rsidRPr="00873FA8">
        <w:rPr>
          <w:rFonts w:ascii="Arial" w:hAnsi="Arial" w:cs="Arial"/>
          <w:sz w:val="20"/>
        </w:rPr>
        <w:t>, ktorá opisuje postup skúšky, konfiguráciu zariadenia a systému pre skúšku, ako aj kritériá úspešnosti pre ich výkon a protokoly.</w:t>
      </w:r>
    </w:p>
    <w:p w14:paraId="0E1101FC" w14:textId="77777777" w:rsidR="00547ACC" w:rsidRPr="00873FA8" w:rsidRDefault="00547ACC" w:rsidP="00B513DC">
      <w:pPr>
        <w:spacing w:before="120"/>
        <w:ind w:firstLine="567"/>
        <w:jc w:val="both"/>
        <w:rPr>
          <w:rFonts w:ascii="Arial" w:hAnsi="Arial" w:cs="Arial"/>
          <w:sz w:val="20"/>
        </w:rPr>
      </w:pPr>
      <w:r w:rsidRPr="00873FA8">
        <w:rPr>
          <w:rFonts w:ascii="Arial" w:hAnsi="Arial" w:cs="Arial"/>
          <w:sz w:val="20"/>
        </w:rPr>
        <w:t xml:space="preserve">Cieľom je overiť a preukázať, že dodaný a nainštalovaný systém je funkčný vo všetkých systémových oblastiach, a že boli dosiahnuté </w:t>
      </w:r>
      <w:r w:rsidR="008A7AD7" w:rsidRPr="00873FA8">
        <w:rPr>
          <w:rFonts w:ascii="Arial" w:hAnsi="Arial" w:cs="Arial"/>
          <w:sz w:val="20"/>
        </w:rPr>
        <w:t xml:space="preserve">požadované </w:t>
      </w:r>
      <w:r w:rsidRPr="00873FA8">
        <w:rPr>
          <w:rFonts w:ascii="Arial" w:hAnsi="Arial" w:cs="Arial"/>
          <w:sz w:val="20"/>
        </w:rPr>
        <w:t>projektované parametre zariadenia a systému.</w:t>
      </w:r>
    </w:p>
    <w:p w14:paraId="3D85D047" w14:textId="77777777" w:rsidR="00FB3931" w:rsidRPr="00873FA8" w:rsidRDefault="00547ACC" w:rsidP="00B513DC">
      <w:pPr>
        <w:spacing w:before="120"/>
        <w:ind w:firstLine="567"/>
        <w:jc w:val="both"/>
        <w:rPr>
          <w:rFonts w:ascii="Arial" w:hAnsi="Arial" w:cs="Arial"/>
          <w:sz w:val="20"/>
        </w:rPr>
      </w:pPr>
      <w:r w:rsidRPr="00873FA8">
        <w:rPr>
          <w:rFonts w:ascii="Arial" w:hAnsi="Arial" w:cs="Arial"/>
          <w:sz w:val="20"/>
        </w:rPr>
        <w:t>Skúšky musia byť naplánované podľa logického poradia stanoveného za účelom minimalizovania provizórnych podmienok a pre umožnenie ich bezpečnej realizácie, a budú vykonané podľa zvyšujúcej sa úrovne zložitosti, najprv na jednotlivých komponentoch a systémoch, potom na celom systéme.</w:t>
      </w:r>
    </w:p>
    <w:p w14:paraId="51940251" w14:textId="77777777" w:rsidR="001E55C0" w:rsidRPr="00873FA8" w:rsidRDefault="00FB3931" w:rsidP="00B513DC">
      <w:pPr>
        <w:spacing w:before="120"/>
        <w:ind w:firstLine="567"/>
        <w:jc w:val="both"/>
        <w:rPr>
          <w:rFonts w:ascii="Arial" w:hAnsi="Arial" w:cs="Arial"/>
          <w:sz w:val="20"/>
        </w:rPr>
      </w:pPr>
      <w:r w:rsidRPr="00873FA8">
        <w:rPr>
          <w:rFonts w:ascii="Arial" w:hAnsi="Arial" w:cs="Arial"/>
          <w:sz w:val="20"/>
        </w:rPr>
        <w:t xml:space="preserve">Zariadenie bude uvedené do prevádzky resp. stavu pohotovosti ako súčasti </w:t>
      </w:r>
      <w:r w:rsidR="007E4219" w:rsidRPr="00873FA8">
        <w:rPr>
          <w:rFonts w:ascii="Arial" w:hAnsi="Arial" w:cs="Arial"/>
          <w:sz w:val="20"/>
        </w:rPr>
        <w:t>bezpečnostného systému</w:t>
      </w:r>
      <w:r w:rsidRPr="00873FA8">
        <w:rPr>
          <w:rFonts w:ascii="Arial" w:hAnsi="Arial" w:cs="Arial"/>
          <w:sz w:val="20"/>
        </w:rPr>
        <w:t xml:space="preserve"> po zrealizovaní </w:t>
      </w:r>
      <w:r w:rsidR="00CB313C" w:rsidRPr="00873FA8">
        <w:rPr>
          <w:rFonts w:ascii="Arial" w:hAnsi="Arial" w:cs="Arial"/>
          <w:sz w:val="20"/>
        </w:rPr>
        <w:t>komplexného</w:t>
      </w:r>
      <w:r w:rsidRPr="00873FA8">
        <w:rPr>
          <w:rFonts w:ascii="Arial" w:hAnsi="Arial" w:cs="Arial"/>
          <w:sz w:val="20"/>
        </w:rPr>
        <w:t xml:space="preserve"> </w:t>
      </w:r>
      <w:r w:rsidR="00CB313C" w:rsidRPr="00873FA8">
        <w:rPr>
          <w:rFonts w:ascii="Arial" w:hAnsi="Arial" w:cs="Arial"/>
          <w:sz w:val="20"/>
        </w:rPr>
        <w:t>vy</w:t>
      </w:r>
      <w:r w:rsidRPr="00873FA8">
        <w:rPr>
          <w:rFonts w:ascii="Arial" w:hAnsi="Arial" w:cs="Arial"/>
          <w:sz w:val="20"/>
        </w:rPr>
        <w:t>skúš</w:t>
      </w:r>
      <w:r w:rsidR="00CB313C" w:rsidRPr="00873FA8">
        <w:rPr>
          <w:rFonts w:ascii="Arial" w:hAnsi="Arial" w:cs="Arial"/>
          <w:sz w:val="20"/>
        </w:rPr>
        <w:t>ania</w:t>
      </w:r>
      <w:r w:rsidRPr="00873FA8">
        <w:rPr>
          <w:rFonts w:ascii="Arial" w:hAnsi="Arial" w:cs="Arial"/>
          <w:sz w:val="20"/>
        </w:rPr>
        <w:t xml:space="preserve"> v zmysle schválených programov v rámci  prác podľa HMG  odstávok blokov.</w:t>
      </w:r>
    </w:p>
    <w:p w14:paraId="3629C50D" w14:textId="77777777" w:rsidR="00BF77CF" w:rsidRPr="00873FA8" w:rsidRDefault="00BF77CF" w:rsidP="00BF77CF">
      <w:pPr>
        <w:spacing w:before="120"/>
        <w:ind w:firstLine="567"/>
        <w:jc w:val="both"/>
        <w:rPr>
          <w:rFonts w:ascii="Arial" w:hAnsi="Arial" w:cs="Arial"/>
          <w:sz w:val="20"/>
        </w:rPr>
      </w:pPr>
      <w:r w:rsidRPr="00873FA8">
        <w:rPr>
          <w:rFonts w:ascii="Arial" w:hAnsi="Arial" w:cs="Arial"/>
          <w:sz w:val="20"/>
        </w:rPr>
        <w:t>Skúšky sa vykonávajú na základe dokumentácie pre uvádzanie do prevádzky a nábeh, ktorá opisuje postup skúšky, konfiguráciu zariadenia a systému pre skúšku, ako aj kritériá úspešnosti pre ich výkon a protokoly. Cieľom je overiť a preukázať, že dodaný a nainštalovaný systém je funkčný vo všetkých systémových oblastiach, a že boli dosiahnuté projektované parametre zariadenia a systému.</w:t>
      </w:r>
    </w:p>
    <w:p w14:paraId="7B796593" w14:textId="77777777" w:rsidR="00BF77CF" w:rsidRPr="00873FA8" w:rsidRDefault="00BF77CF" w:rsidP="00BF77CF">
      <w:pPr>
        <w:spacing w:before="120"/>
        <w:ind w:firstLine="567"/>
        <w:jc w:val="both"/>
        <w:rPr>
          <w:rFonts w:ascii="Arial" w:hAnsi="Arial" w:cs="Arial"/>
          <w:sz w:val="20"/>
        </w:rPr>
      </w:pPr>
      <w:r w:rsidRPr="00873FA8">
        <w:rPr>
          <w:rFonts w:ascii="Arial" w:hAnsi="Arial" w:cs="Arial"/>
          <w:sz w:val="20"/>
        </w:rPr>
        <w:t>Skúšky musia byť naplánované podľa logického poradia stanoveného za účelom minimalizovania provizórnych podmienok a pre umožnenie ich bezpečnej realizácie, a budú vykonané podľa zvyšujúcej sa úrovne zložitosti, najprv na jednotlivých komponentoch a systémoch, potom na celom systéme.</w:t>
      </w:r>
    </w:p>
    <w:p w14:paraId="7B3AC125" w14:textId="77777777" w:rsidR="00BF77CF" w:rsidRPr="00873FA8" w:rsidRDefault="00BF77CF" w:rsidP="00BF77CF">
      <w:pPr>
        <w:spacing w:before="120"/>
        <w:ind w:firstLine="567"/>
        <w:jc w:val="both"/>
        <w:rPr>
          <w:rFonts w:ascii="Arial" w:hAnsi="Arial" w:cs="Arial"/>
          <w:sz w:val="20"/>
        </w:rPr>
      </w:pPr>
      <w:r w:rsidRPr="00873FA8">
        <w:rPr>
          <w:rFonts w:ascii="Arial" w:hAnsi="Arial" w:cs="Arial"/>
          <w:sz w:val="20"/>
        </w:rPr>
        <w:t>Zariadenie bude uvedené do prevádzky, resp. stavu pohotovosti po zrealizovaní funkčnej skúšky, skúšok PKV, KV v zmysle schválených programov a HMG realizačných prác.</w:t>
      </w:r>
    </w:p>
    <w:p w14:paraId="18109551" w14:textId="77777777" w:rsidR="00BF77CF" w:rsidRPr="00873FA8" w:rsidRDefault="00BF77CF" w:rsidP="00BF77CF">
      <w:pPr>
        <w:spacing w:before="120"/>
        <w:ind w:firstLine="567"/>
        <w:jc w:val="both"/>
        <w:rPr>
          <w:rFonts w:ascii="Arial" w:hAnsi="Arial" w:cs="Arial"/>
          <w:sz w:val="20"/>
        </w:rPr>
      </w:pPr>
      <w:r w:rsidRPr="00873FA8">
        <w:rPr>
          <w:rFonts w:ascii="Arial" w:hAnsi="Arial" w:cs="Arial"/>
          <w:sz w:val="20"/>
        </w:rPr>
        <w:t>O všetkých predpísaných kontrolách a skúškach sa budú viesť záznamy a vystavovať príslušné protokoly. Pred uvedením zariadenia do skúšobnej prevádzky (pred PKV) bude vykonaná komplexná stavebná skúška. Až po úspešnej stavebnej skúške môže byť na zariadení vykonaná skúšobná prevádzka.</w:t>
      </w:r>
    </w:p>
    <w:p w14:paraId="4F3CF50E" w14:textId="77777777" w:rsidR="00547ACC" w:rsidRPr="00873FA8" w:rsidRDefault="00BF77CF" w:rsidP="00B513DC">
      <w:pPr>
        <w:spacing w:before="120"/>
        <w:ind w:firstLine="567"/>
        <w:jc w:val="both"/>
        <w:rPr>
          <w:rFonts w:ascii="Arial" w:hAnsi="Arial" w:cs="Arial"/>
          <w:sz w:val="20"/>
        </w:rPr>
      </w:pPr>
      <w:r w:rsidRPr="00873FA8">
        <w:rPr>
          <w:rFonts w:ascii="Arial" w:hAnsi="Arial" w:cs="Arial"/>
          <w:sz w:val="20"/>
        </w:rPr>
        <w:t>Skúšky v rámci spúšťania a skúšobného chodu zariadenia predpísané projektom predpokladajú individuálne skúšky, funkčné skúšky, skúšky PKV a KV (z priebehu realizácie všetkých skúšok bude vedení zápis).</w:t>
      </w:r>
    </w:p>
    <w:p w14:paraId="7091EF80" w14:textId="77777777" w:rsidR="00970B73" w:rsidRPr="00873FA8" w:rsidRDefault="00970B73" w:rsidP="00B513DC">
      <w:pPr>
        <w:pStyle w:val="Nadpis3"/>
        <w:keepNext w:val="0"/>
        <w:tabs>
          <w:tab w:val="clear" w:pos="0"/>
          <w:tab w:val="num" w:pos="709"/>
        </w:tabs>
        <w:spacing w:before="120"/>
        <w:ind w:left="709" w:hanging="709"/>
      </w:pPr>
      <w:bookmarkStart w:id="127" w:name="_Toc262461123"/>
      <w:bookmarkStart w:id="128" w:name="_Toc262544595"/>
      <w:bookmarkStart w:id="129" w:name="_Toc262544812"/>
      <w:bookmarkStart w:id="130" w:name="_Toc263328456"/>
      <w:bookmarkStart w:id="131" w:name="_Toc515265334"/>
      <w:r w:rsidRPr="00873FA8">
        <w:t>Dokumentácia pre uvádzanie do prevádzky a nábeh</w:t>
      </w:r>
      <w:bookmarkEnd w:id="127"/>
      <w:bookmarkEnd w:id="128"/>
      <w:bookmarkEnd w:id="129"/>
      <w:bookmarkEnd w:id="130"/>
      <w:r w:rsidRPr="00873FA8">
        <w:t xml:space="preserve"> príslušného zariadenia</w:t>
      </w:r>
      <w:bookmarkEnd w:id="131"/>
    </w:p>
    <w:p w14:paraId="299E0467" w14:textId="77777777" w:rsidR="00B82F35" w:rsidRPr="00873FA8" w:rsidRDefault="00B82F35" w:rsidP="00B513DC">
      <w:pPr>
        <w:spacing w:before="120"/>
        <w:ind w:firstLine="567"/>
        <w:jc w:val="both"/>
        <w:rPr>
          <w:rFonts w:ascii="Arial" w:hAnsi="Arial" w:cs="Arial"/>
          <w:sz w:val="20"/>
        </w:rPr>
      </w:pPr>
      <w:r w:rsidRPr="00873FA8">
        <w:rPr>
          <w:rFonts w:ascii="Arial" w:hAnsi="Arial" w:cs="Arial"/>
          <w:sz w:val="20"/>
        </w:rPr>
        <w:t>Dodávateľ odovzdá dielo objednávateľovi formou preberacej zápisnice v súlade so zmluvou.</w:t>
      </w:r>
      <w:r w:rsidR="00547ACC" w:rsidRPr="00873FA8">
        <w:rPr>
          <w:rFonts w:ascii="Arial" w:hAnsi="Arial" w:cs="Arial"/>
          <w:sz w:val="20"/>
        </w:rPr>
        <w:t xml:space="preserve"> V rámci preberacieho konania bude odovzdané:</w:t>
      </w:r>
    </w:p>
    <w:p w14:paraId="2E1BA37C" w14:textId="77777777" w:rsidR="0087743C" w:rsidRPr="00873FA8" w:rsidRDefault="0087743C" w:rsidP="00B513DC">
      <w:pPr>
        <w:spacing w:before="120"/>
        <w:ind w:firstLine="567"/>
        <w:jc w:val="both"/>
        <w:rPr>
          <w:rFonts w:ascii="Arial" w:hAnsi="Arial" w:cs="Arial"/>
          <w:sz w:val="20"/>
        </w:rPr>
      </w:pPr>
      <w:r w:rsidRPr="00873FA8">
        <w:rPr>
          <w:rFonts w:ascii="Arial" w:hAnsi="Arial" w:cs="Arial"/>
          <w:sz w:val="20"/>
        </w:rPr>
        <w:t>Dokumentácia skutočného vyhotovenia</w:t>
      </w:r>
      <w:r w:rsidR="00E80BC5" w:rsidRPr="00873FA8">
        <w:rPr>
          <w:rFonts w:ascii="Arial" w:hAnsi="Arial" w:cs="Arial"/>
          <w:sz w:val="20"/>
        </w:rPr>
        <w:t xml:space="preserve"> zrealizovaného diela</w:t>
      </w:r>
      <w:r w:rsidR="004029EB" w:rsidRPr="00873FA8">
        <w:rPr>
          <w:rFonts w:ascii="Arial" w:hAnsi="Arial" w:cs="Arial"/>
          <w:sz w:val="20"/>
        </w:rPr>
        <w:t>.</w:t>
      </w:r>
    </w:p>
    <w:p w14:paraId="755B8B22" w14:textId="77777777" w:rsidR="0087743C" w:rsidRPr="00873FA8" w:rsidRDefault="0087743C" w:rsidP="00B513DC">
      <w:pPr>
        <w:spacing w:before="120"/>
        <w:ind w:firstLine="567"/>
        <w:jc w:val="both"/>
        <w:rPr>
          <w:rFonts w:ascii="Arial" w:hAnsi="Arial" w:cs="Arial"/>
          <w:sz w:val="20"/>
        </w:rPr>
      </w:pPr>
      <w:r w:rsidRPr="00873FA8">
        <w:rPr>
          <w:rFonts w:ascii="Arial" w:hAnsi="Arial" w:cs="Arial"/>
          <w:sz w:val="20"/>
        </w:rPr>
        <w:t>Sprievodná technická dokumentácia</w:t>
      </w:r>
      <w:r w:rsidR="005D0B4A" w:rsidRPr="00873FA8">
        <w:rPr>
          <w:rFonts w:ascii="Arial" w:hAnsi="Arial" w:cs="Arial"/>
          <w:sz w:val="20"/>
        </w:rPr>
        <w:t xml:space="preserve"> vrátane protokolov vykonaných kontrol a skúšok</w:t>
      </w:r>
      <w:r w:rsidR="00F172DE" w:rsidRPr="00873FA8">
        <w:rPr>
          <w:rFonts w:ascii="Arial" w:hAnsi="Arial" w:cs="Arial"/>
          <w:sz w:val="20"/>
        </w:rPr>
        <w:t>.</w:t>
      </w:r>
    </w:p>
    <w:p w14:paraId="53F5954E" w14:textId="77777777" w:rsidR="004029EB" w:rsidRPr="00873FA8" w:rsidRDefault="0087743C" w:rsidP="00E825CD">
      <w:pPr>
        <w:spacing w:before="120"/>
        <w:ind w:firstLine="567"/>
        <w:jc w:val="both"/>
        <w:rPr>
          <w:rFonts w:ascii="Arial" w:hAnsi="Arial" w:cs="Arial"/>
          <w:sz w:val="20"/>
        </w:rPr>
      </w:pPr>
      <w:r w:rsidRPr="00873FA8">
        <w:rPr>
          <w:rFonts w:ascii="Arial" w:hAnsi="Arial" w:cs="Arial"/>
          <w:sz w:val="20"/>
        </w:rPr>
        <w:t>Návody na obsluhu</w:t>
      </w:r>
      <w:r w:rsidR="00547ACC" w:rsidRPr="00873FA8">
        <w:rPr>
          <w:rFonts w:ascii="Arial" w:hAnsi="Arial" w:cs="Arial"/>
          <w:sz w:val="20"/>
        </w:rPr>
        <w:t xml:space="preserve"> </w:t>
      </w:r>
      <w:r w:rsidR="00BF77CF" w:rsidRPr="00873FA8">
        <w:rPr>
          <w:rFonts w:ascii="Arial" w:hAnsi="Arial" w:cs="Arial"/>
          <w:sz w:val="20"/>
        </w:rPr>
        <w:t xml:space="preserve">a údržbu </w:t>
      </w:r>
      <w:r w:rsidR="00547ACC" w:rsidRPr="00873FA8">
        <w:rPr>
          <w:rFonts w:ascii="Arial" w:hAnsi="Arial" w:cs="Arial"/>
          <w:sz w:val="20"/>
        </w:rPr>
        <w:t>jednotlivých zariadení</w:t>
      </w:r>
      <w:r w:rsidR="004029EB" w:rsidRPr="00873FA8">
        <w:rPr>
          <w:rFonts w:ascii="Arial" w:hAnsi="Arial" w:cs="Arial"/>
          <w:sz w:val="20"/>
        </w:rPr>
        <w:t>.</w:t>
      </w:r>
    </w:p>
    <w:p w14:paraId="0F6DB837" w14:textId="77777777" w:rsidR="00AB6122" w:rsidRPr="00873FA8" w:rsidRDefault="00AB6122" w:rsidP="00BD0B5A">
      <w:pPr>
        <w:pStyle w:val="Nadpis2"/>
        <w:keepNext w:val="0"/>
        <w:spacing w:before="240"/>
        <w:ind w:left="708"/>
      </w:pPr>
      <w:bookmarkStart w:id="132" w:name="_Toc289440307"/>
      <w:bookmarkStart w:id="133" w:name="_Toc290977781"/>
      <w:bookmarkStart w:id="134" w:name="_Toc274140102"/>
      <w:bookmarkStart w:id="135" w:name="_Toc515265335"/>
      <w:bookmarkEnd w:id="132"/>
      <w:bookmarkEnd w:id="133"/>
      <w:r w:rsidRPr="00873FA8">
        <w:lastRenderedPageBreak/>
        <w:t>Požiadavky na skúšky po vykonaní údržby, alebo kontroly na zariadeniach a</w:t>
      </w:r>
      <w:r w:rsidR="00B4324A" w:rsidRPr="00873FA8">
        <w:t> </w:t>
      </w:r>
      <w:r w:rsidRPr="00873FA8">
        <w:t>systémoch</w:t>
      </w:r>
      <w:bookmarkEnd w:id="134"/>
      <w:bookmarkEnd w:id="135"/>
    </w:p>
    <w:p w14:paraId="7F40D883" w14:textId="77777777" w:rsidR="00012ECD" w:rsidRPr="00873FA8" w:rsidRDefault="00BF77CF" w:rsidP="00B513DC">
      <w:pPr>
        <w:spacing w:before="120"/>
        <w:ind w:firstLine="567"/>
        <w:jc w:val="both"/>
        <w:rPr>
          <w:rFonts w:ascii="Arial" w:hAnsi="Arial" w:cs="Arial"/>
          <w:sz w:val="20"/>
        </w:rPr>
      </w:pPr>
      <w:r w:rsidRPr="00873FA8">
        <w:rPr>
          <w:rFonts w:ascii="Arial" w:hAnsi="Arial" w:cs="Arial"/>
          <w:sz w:val="20"/>
        </w:rPr>
        <w:t>Dodať zariadenie, ktoré nezvyšujú počet alebo rozsah vykonávaných kontrol a skúšok nad rámec legislatívnych požiadaviek a štandardných zaužívaných v SE-EBO.</w:t>
      </w:r>
    </w:p>
    <w:p w14:paraId="75BF252E" w14:textId="77777777" w:rsidR="00AB6122" w:rsidRPr="00873FA8" w:rsidRDefault="00AB6122" w:rsidP="003F56B7">
      <w:pPr>
        <w:pStyle w:val="Nadpis1"/>
        <w:keepNext w:val="0"/>
      </w:pPr>
      <w:bookmarkStart w:id="136" w:name="_Toc515265336"/>
      <w:r w:rsidRPr="00873FA8">
        <w:t>záruky</w:t>
      </w:r>
      <w:bookmarkEnd w:id="136"/>
    </w:p>
    <w:p w14:paraId="41023ED6" w14:textId="77777777" w:rsidR="00960115" w:rsidRPr="00873FA8" w:rsidRDefault="00960115" w:rsidP="00BD0B5A">
      <w:pPr>
        <w:pStyle w:val="Nadpis2"/>
        <w:keepNext w:val="0"/>
        <w:spacing w:before="240"/>
        <w:ind w:left="708"/>
      </w:pPr>
      <w:bookmarkStart w:id="137" w:name="_Toc274140104"/>
      <w:bookmarkStart w:id="138" w:name="_Toc515265337"/>
      <w:r w:rsidRPr="00873FA8">
        <w:t>záruk</w:t>
      </w:r>
      <w:r w:rsidR="00F55C89" w:rsidRPr="00873FA8">
        <w:t>A</w:t>
      </w:r>
      <w:bookmarkEnd w:id="137"/>
      <w:bookmarkEnd w:id="138"/>
    </w:p>
    <w:p w14:paraId="0E316B97" w14:textId="77777777" w:rsidR="00E80BC5" w:rsidRPr="00873FA8" w:rsidRDefault="00E80BC5" w:rsidP="00B513DC">
      <w:pPr>
        <w:spacing w:before="120"/>
        <w:ind w:firstLine="567"/>
        <w:jc w:val="both"/>
        <w:rPr>
          <w:rFonts w:ascii="Arial" w:hAnsi="Arial" w:cs="Arial"/>
          <w:sz w:val="20"/>
        </w:rPr>
      </w:pPr>
      <w:r w:rsidRPr="00873FA8">
        <w:rPr>
          <w:rFonts w:ascii="Arial" w:hAnsi="Arial" w:cs="Arial"/>
          <w:sz w:val="20"/>
        </w:rPr>
        <w:t xml:space="preserve">Dodávateľ sa zaručuje, že </w:t>
      </w:r>
      <w:r w:rsidR="00693FAD" w:rsidRPr="00873FA8">
        <w:rPr>
          <w:rFonts w:ascii="Arial" w:hAnsi="Arial" w:cs="Arial"/>
          <w:sz w:val="20"/>
        </w:rPr>
        <w:t>d</w:t>
      </w:r>
      <w:r w:rsidRPr="00873FA8">
        <w:rPr>
          <w:rFonts w:ascii="Arial" w:hAnsi="Arial" w:cs="Arial"/>
          <w:sz w:val="20"/>
        </w:rPr>
        <w:t xml:space="preserve">ielo, resp. jeho časť bude </w:t>
      </w:r>
      <w:r w:rsidR="00693FAD" w:rsidRPr="00873FA8">
        <w:rPr>
          <w:rFonts w:ascii="Arial" w:hAnsi="Arial" w:cs="Arial"/>
          <w:sz w:val="20"/>
        </w:rPr>
        <w:t>o</w:t>
      </w:r>
      <w:r w:rsidRPr="00873FA8">
        <w:rPr>
          <w:rFonts w:ascii="Arial" w:hAnsi="Arial" w:cs="Arial"/>
          <w:sz w:val="20"/>
        </w:rPr>
        <w:t xml:space="preserve">bjednávateľovi dodané v súlade a v rozsahu, kvalite a za podmienok dohodnutých v </w:t>
      </w:r>
      <w:r w:rsidR="00693FAD" w:rsidRPr="00873FA8">
        <w:rPr>
          <w:rFonts w:ascii="Arial" w:hAnsi="Arial" w:cs="Arial"/>
          <w:sz w:val="20"/>
        </w:rPr>
        <w:t>z</w:t>
      </w:r>
      <w:r w:rsidRPr="00873FA8">
        <w:rPr>
          <w:rFonts w:ascii="Arial" w:hAnsi="Arial" w:cs="Arial"/>
          <w:sz w:val="20"/>
        </w:rPr>
        <w:t>mluve</w:t>
      </w:r>
      <w:r w:rsidR="00BF77CF" w:rsidRPr="00873FA8">
        <w:rPr>
          <w:rFonts w:ascii="Arial" w:hAnsi="Arial" w:cs="Arial"/>
          <w:sz w:val="20"/>
        </w:rPr>
        <w:t>,</w:t>
      </w:r>
      <w:r w:rsidRPr="00873FA8">
        <w:rPr>
          <w:rFonts w:ascii="Arial" w:hAnsi="Arial" w:cs="Arial"/>
          <w:sz w:val="20"/>
        </w:rPr>
        <w:t xml:space="preserve"> jej </w:t>
      </w:r>
      <w:r w:rsidR="00693FAD" w:rsidRPr="00873FA8">
        <w:rPr>
          <w:rFonts w:ascii="Arial" w:hAnsi="Arial" w:cs="Arial"/>
          <w:sz w:val="20"/>
        </w:rPr>
        <w:t>p</w:t>
      </w:r>
      <w:r w:rsidR="00BF77CF" w:rsidRPr="00873FA8">
        <w:rPr>
          <w:rFonts w:ascii="Arial" w:hAnsi="Arial" w:cs="Arial"/>
          <w:sz w:val="20"/>
        </w:rPr>
        <w:t>rílohách a</w:t>
      </w:r>
      <w:r w:rsidRPr="00873FA8">
        <w:rPr>
          <w:rFonts w:ascii="Arial" w:hAnsi="Arial" w:cs="Arial"/>
          <w:sz w:val="20"/>
        </w:rPr>
        <w:t xml:space="preserve"> </w:t>
      </w:r>
      <w:r w:rsidR="00BF77CF" w:rsidRPr="00873FA8">
        <w:rPr>
          <w:rFonts w:ascii="Arial" w:hAnsi="Arial" w:cs="Arial"/>
          <w:sz w:val="20"/>
        </w:rPr>
        <w:t>schválenej projektovej dokumentácie.</w:t>
      </w:r>
    </w:p>
    <w:p w14:paraId="18F93D26" w14:textId="77777777" w:rsidR="00F55C89" w:rsidRPr="00873FA8" w:rsidRDefault="00E80BC5" w:rsidP="00B513DC">
      <w:pPr>
        <w:spacing w:before="120"/>
        <w:ind w:firstLine="567"/>
        <w:jc w:val="both"/>
        <w:rPr>
          <w:rFonts w:ascii="Arial" w:hAnsi="Arial" w:cs="Arial"/>
          <w:sz w:val="20"/>
        </w:rPr>
      </w:pPr>
      <w:r w:rsidRPr="00873FA8">
        <w:rPr>
          <w:rFonts w:ascii="Arial" w:hAnsi="Arial" w:cs="Arial"/>
          <w:sz w:val="20"/>
        </w:rPr>
        <w:t xml:space="preserve">Dodávateľ sa zaväzuje, že </w:t>
      </w:r>
      <w:r w:rsidR="00693FAD" w:rsidRPr="00873FA8">
        <w:rPr>
          <w:rFonts w:ascii="Arial" w:hAnsi="Arial" w:cs="Arial"/>
          <w:sz w:val="20"/>
        </w:rPr>
        <w:t>d</w:t>
      </w:r>
      <w:r w:rsidRPr="00873FA8">
        <w:rPr>
          <w:rFonts w:ascii="Arial" w:hAnsi="Arial" w:cs="Arial"/>
          <w:sz w:val="20"/>
        </w:rPr>
        <w:t xml:space="preserve">ielo, resp. jeho časť si zachová vlastnosti podľa </w:t>
      </w:r>
      <w:r w:rsidR="00693FAD" w:rsidRPr="00873FA8">
        <w:rPr>
          <w:rFonts w:ascii="Arial" w:hAnsi="Arial" w:cs="Arial"/>
          <w:sz w:val="20"/>
        </w:rPr>
        <w:t>z</w:t>
      </w:r>
      <w:r w:rsidRPr="00873FA8">
        <w:rPr>
          <w:rFonts w:ascii="Arial" w:hAnsi="Arial" w:cs="Arial"/>
          <w:sz w:val="20"/>
        </w:rPr>
        <w:t>mluvy po záručnú dobu 2 rok</w:t>
      </w:r>
      <w:r w:rsidR="00C11AAE" w:rsidRPr="00873FA8">
        <w:rPr>
          <w:rFonts w:ascii="Arial" w:hAnsi="Arial" w:cs="Arial"/>
          <w:sz w:val="20"/>
        </w:rPr>
        <w:t>y</w:t>
      </w:r>
      <w:r w:rsidRPr="00873FA8">
        <w:rPr>
          <w:rFonts w:ascii="Arial" w:hAnsi="Arial" w:cs="Arial"/>
          <w:sz w:val="20"/>
        </w:rPr>
        <w:t xml:space="preserve">. Záruka za akosť sa vzťahuje na všetky </w:t>
      </w:r>
      <w:r w:rsidR="00BF77CF" w:rsidRPr="00873FA8">
        <w:rPr>
          <w:rFonts w:ascii="Arial" w:hAnsi="Arial" w:cs="Arial"/>
          <w:sz w:val="20"/>
        </w:rPr>
        <w:t>chyby</w:t>
      </w:r>
      <w:r w:rsidRPr="00873FA8">
        <w:rPr>
          <w:rFonts w:ascii="Arial" w:hAnsi="Arial" w:cs="Arial"/>
          <w:sz w:val="20"/>
        </w:rPr>
        <w:t xml:space="preserve"> spôsobené </w:t>
      </w:r>
      <w:r w:rsidR="00BF77CF" w:rsidRPr="00873FA8">
        <w:rPr>
          <w:rFonts w:ascii="Arial" w:hAnsi="Arial" w:cs="Arial"/>
          <w:sz w:val="20"/>
        </w:rPr>
        <w:t>chyb</w:t>
      </w:r>
      <w:r w:rsidRPr="00873FA8">
        <w:rPr>
          <w:rFonts w:ascii="Arial" w:hAnsi="Arial" w:cs="Arial"/>
          <w:sz w:val="20"/>
        </w:rPr>
        <w:t xml:space="preserve">ou materiálu, prípadne </w:t>
      </w:r>
      <w:r w:rsidR="00BF77CF" w:rsidRPr="00873FA8">
        <w:rPr>
          <w:rFonts w:ascii="Arial" w:hAnsi="Arial" w:cs="Arial"/>
          <w:sz w:val="20"/>
        </w:rPr>
        <w:t>chyb</w:t>
      </w:r>
      <w:r w:rsidR="007D57BA" w:rsidRPr="00873FA8">
        <w:rPr>
          <w:rFonts w:ascii="Arial" w:hAnsi="Arial" w:cs="Arial"/>
          <w:sz w:val="20"/>
        </w:rPr>
        <w:t>n</w:t>
      </w:r>
      <w:r w:rsidRPr="00873FA8">
        <w:rPr>
          <w:rFonts w:ascii="Arial" w:hAnsi="Arial" w:cs="Arial"/>
          <w:sz w:val="20"/>
        </w:rPr>
        <w:t xml:space="preserve">ou súčasťou </w:t>
      </w:r>
      <w:r w:rsidR="00693FAD" w:rsidRPr="00873FA8">
        <w:rPr>
          <w:rFonts w:ascii="Arial" w:hAnsi="Arial" w:cs="Arial"/>
          <w:sz w:val="20"/>
        </w:rPr>
        <w:t>d</w:t>
      </w:r>
      <w:r w:rsidRPr="00873FA8">
        <w:rPr>
          <w:rFonts w:ascii="Arial" w:hAnsi="Arial" w:cs="Arial"/>
          <w:sz w:val="20"/>
        </w:rPr>
        <w:t>iela.</w:t>
      </w:r>
    </w:p>
    <w:p w14:paraId="2CABA49C" w14:textId="77777777" w:rsidR="00F55C89" w:rsidRPr="00873FA8" w:rsidRDefault="00F55C89" w:rsidP="00BD0B5A">
      <w:pPr>
        <w:pStyle w:val="Nadpis2"/>
        <w:keepNext w:val="0"/>
        <w:spacing w:before="240"/>
        <w:ind w:left="708"/>
      </w:pPr>
      <w:bookmarkStart w:id="139" w:name="_Toc440033208"/>
      <w:bookmarkStart w:id="140" w:name="_Toc515265338"/>
      <w:r w:rsidRPr="00873FA8">
        <w:t>garantované výkonnostné parametre</w:t>
      </w:r>
      <w:bookmarkEnd w:id="139"/>
      <w:bookmarkEnd w:id="140"/>
    </w:p>
    <w:p w14:paraId="4FD6CB4A" w14:textId="77777777" w:rsidR="003F56B7" w:rsidRPr="00873FA8" w:rsidRDefault="007D57BA" w:rsidP="004029EB">
      <w:pPr>
        <w:spacing w:before="120"/>
        <w:ind w:firstLine="567"/>
        <w:jc w:val="both"/>
        <w:rPr>
          <w:rFonts w:ascii="Arial" w:hAnsi="Arial" w:cs="Arial"/>
          <w:sz w:val="20"/>
        </w:rPr>
      </w:pPr>
      <w:r w:rsidRPr="00873FA8">
        <w:rPr>
          <w:rFonts w:ascii="Arial" w:hAnsi="Arial" w:cs="Arial"/>
          <w:sz w:val="20"/>
        </w:rPr>
        <w:t>Dodávateľ sa zaväzuje dokladovať dosiahnutie, splnenie požadovaných parametrov zariadenia v zmysle požiadaviek uvedených v kap. 4.</w:t>
      </w:r>
    </w:p>
    <w:p w14:paraId="7E41AED2" w14:textId="77777777" w:rsidR="00B33DD9" w:rsidRPr="00873FA8" w:rsidRDefault="00666893" w:rsidP="003F56B7">
      <w:pPr>
        <w:pStyle w:val="Nadpis1"/>
        <w:keepNext w:val="0"/>
        <w:rPr>
          <w:rFonts w:cs="Arial"/>
          <w:sz w:val="24"/>
          <w:szCs w:val="24"/>
        </w:rPr>
      </w:pPr>
      <w:bookmarkStart w:id="141" w:name="_Toc515265339"/>
      <w:r w:rsidRPr="00873FA8">
        <w:t>harmonogram</w:t>
      </w:r>
      <w:bookmarkEnd w:id="141"/>
    </w:p>
    <w:p w14:paraId="38DC9F6E" w14:textId="77777777" w:rsidR="007D57BA" w:rsidRPr="00873FA8" w:rsidRDefault="007D57BA" w:rsidP="007D57BA">
      <w:pPr>
        <w:spacing w:before="120"/>
        <w:ind w:firstLine="567"/>
        <w:jc w:val="both"/>
        <w:rPr>
          <w:rFonts w:ascii="Arial" w:hAnsi="Arial" w:cs="Arial"/>
          <w:sz w:val="20"/>
        </w:rPr>
      </w:pPr>
      <w:r w:rsidRPr="00873FA8">
        <w:rPr>
          <w:rFonts w:ascii="Arial" w:hAnsi="Arial" w:cs="Arial"/>
          <w:sz w:val="20"/>
        </w:rPr>
        <w:t>Dodávateľ stanoví dodávacie lehoty komponentov a zariadení s väzbou na HMG  realizácie pre jednotlivé etapy inovácie. Pri realizácií je nevyhnutné maximálne minimalizovať dobu odstavenia TPS.</w:t>
      </w:r>
    </w:p>
    <w:p w14:paraId="02DD2398" w14:textId="48695E92" w:rsidR="007D57BA" w:rsidRPr="00873FA8" w:rsidRDefault="007D57BA" w:rsidP="007D57BA">
      <w:pPr>
        <w:spacing w:before="120"/>
        <w:ind w:firstLine="567"/>
        <w:jc w:val="both"/>
        <w:rPr>
          <w:rFonts w:ascii="Arial" w:hAnsi="Arial" w:cs="Arial"/>
          <w:sz w:val="20"/>
        </w:rPr>
      </w:pPr>
      <w:r w:rsidRPr="00873FA8">
        <w:rPr>
          <w:rFonts w:ascii="Arial" w:hAnsi="Arial" w:cs="Arial"/>
          <w:sz w:val="20"/>
        </w:rPr>
        <w:t xml:space="preserve">Projekt náhrady pracovných staníc  na jednom bloku je vhodné navrhnúť v jednej etape, vzhľadom na problémy s kompatibilitou použitého HW a SW. </w:t>
      </w:r>
      <w:r w:rsidR="001B35D2" w:rsidRPr="00B513DC">
        <w:rPr>
          <w:rFonts w:ascii="Arial" w:hAnsi="Arial" w:cs="Arial"/>
          <w:sz w:val="20"/>
        </w:rPr>
        <w:t>Výmenu staníc na 3. a 4. bloku navrhnúť z dôvodu finančného rozloženia nákladov uskutočniť v dvoch po sebe nasledujúcich rokoch.</w:t>
      </w:r>
      <w:r w:rsidR="001B35D2">
        <w:rPr>
          <w:rFonts w:ascii="Arial" w:hAnsi="Arial" w:cs="Arial"/>
          <w:sz w:val="20"/>
        </w:rPr>
        <w:t xml:space="preserve"> </w:t>
      </w:r>
      <w:r w:rsidRPr="00873FA8">
        <w:rPr>
          <w:rFonts w:ascii="Arial" w:hAnsi="Arial" w:cs="Arial"/>
          <w:sz w:val="20"/>
        </w:rPr>
        <w:t>Ak by bola výmena staníc na jednom bloku realizovaná vo viacerých etapách, v prvej fáze je nutné inovovať nasledovné stanice: VS, AS, HA, RD, IO. V druhej fáze vymeniť ostatné stanice. Pri riešení na viac etáp je v projekte nutné zvážiť kompatibilitu hardvéru a softvéru ostatných staníc a sietí.</w:t>
      </w:r>
    </w:p>
    <w:p w14:paraId="78AB2F85" w14:textId="77777777" w:rsidR="007D57BA" w:rsidRPr="00873FA8" w:rsidRDefault="007D57BA" w:rsidP="007D57BA">
      <w:pPr>
        <w:spacing w:before="120"/>
        <w:ind w:firstLine="567"/>
        <w:jc w:val="both"/>
        <w:rPr>
          <w:szCs w:val="22"/>
        </w:rPr>
      </w:pPr>
    </w:p>
    <w:p w14:paraId="5986B54F" w14:textId="3AC0654A" w:rsidR="00E21C1E" w:rsidRPr="001B35D2" w:rsidRDefault="00E21C1E" w:rsidP="00E21C1E">
      <w:pPr>
        <w:tabs>
          <w:tab w:val="left" w:pos="7088"/>
        </w:tabs>
        <w:jc w:val="both"/>
        <w:rPr>
          <w:rFonts w:ascii="Arial" w:hAnsi="Arial" w:cs="Arial"/>
          <w:sz w:val="20"/>
        </w:rPr>
      </w:pPr>
      <w:r w:rsidRPr="001B35D2">
        <w:rPr>
          <w:rFonts w:ascii="Arial" w:hAnsi="Arial" w:cs="Arial"/>
          <w:sz w:val="20"/>
        </w:rPr>
        <w:t>Vypracovanie harmonogramu postupu prác</w:t>
      </w:r>
      <w:r w:rsidRPr="001B35D2">
        <w:rPr>
          <w:rFonts w:ascii="Arial" w:hAnsi="Arial" w:cs="Arial"/>
          <w:sz w:val="20"/>
        </w:rPr>
        <w:tab/>
        <w:t>06/2019</w:t>
      </w:r>
    </w:p>
    <w:p w14:paraId="1FE6706B" w14:textId="7B72DE53" w:rsidR="00E21C1E" w:rsidRPr="001B35D2" w:rsidRDefault="00E21C1E" w:rsidP="00E21C1E">
      <w:pPr>
        <w:tabs>
          <w:tab w:val="left" w:pos="7088"/>
        </w:tabs>
        <w:jc w:val="both"/>
        <w:rPr>
          <w:rFonts w:ascii="Arial" w:hAnsi="Arial" w:cs="Arial"/>
          <w:sz w:val="20"/>
        </w:rPr>
      </w:pPr>
      <w:r w:rsidRPr="001B35D2">
        <w:rPr>
          <w:rFonts w:ascii="Arial" w:hAnsi="Arial" w:cs="Arial"/>
          <w:sz w:val="20"/>
        </w:rPr>
        <w:t>Predloženie čistopisu PD</w:t>
      </w:r>
      <w:r w:rsidRPr="001B35D2">
        <w:rPr>
          <w:rFonts w:ascii="Arial" w:hAnsi="Arial" w:cs="Arial"/>
          <w:sz w:val="20"/>
        </w:rPr>
        <w:tab/>
        <w:t>09/2019</w:t>
      </w:r>
    </w:p>
    <w:p w14:paraId="66736EBE" w14:textId="7B8131FE" w:rsidR="00E21C1E" w:rsidRPr="001B35D2" w:rsidRDefault="00E21C1E" w:rsidP="00E21C1E">
      <w:pPr>
        <w:tabs>
          <w:tab w:val="left" w:pos="7088"/>
        </w:tabs>
        <w:jc w:val="both"/>
        <w:rPr>
          <w:rFonts w:ascii="Arial" w:hAnsi="Arial" w:cs="Arial"/>
          <w:sz w:val="20"/>
        </w:rPr>
      </w:pPr>
      <w:r w:rsidRPr="001B35D2">
        <w:rPr>
          <w:rFonts w:ascii="Arial" w:hAnsi="Arial" w:cs="Arial"/>
          <w:sz w:val="20"/>
        </w:rPr>
        <w:t>Predloženie programov skúšok na pripomienkovanie</w:t>
      </w:r>
      <w:r w:rsidRPr="001B35D2">
        <w:rPr>
          <w:rFonts w:ascii="Arial" w:hAnsi="Arial" w:cs="Arial"/>
          <w:sz w:val="20"/>
        </w:rPr>
        <w:tab/>
        <w:t>10/2019</w:t>
      </w:r>
    </w:p>
    <w:p w14:paraId="756C5FDD" w14:textId="0B45E969" w:rsidR="00E21C1E" w:rsidRPr="001B35D2" w:rsidRDefault="00E21C1E" w:rsidP="00E21C1E">
      <w:pPr>
        <w:tabs>
          <w:tab w:val="left" w:pos="7088"/>
        </w:tabs>
        <w:jc w:val="both"/>
        <w:rPr>
          <w:rFonts w:ascii="Arial" w:hAnsi="Arial" w:cs="Arial"/>
          <w:sz w:val="20"/>
        </w:rPr>
      </w:pPr>
      <w:r w:rsidRPr="001B35D2">
        <w:rPr>
          <w:rFonts w:ascii="Arial" w:hAnsi="Arial" w:cs="Arial"/>
          <w:sz w:val="20"/>
        </w:rPr>
        <w:t>Výroba komponentov a FAT</w:t>
      </w:r>
      <w:r w:rsidRPr="001B35D2">
        <w:rPr>
          <w:rFonts w:ascii="Arial" w:hAnsi="Arial" w:cs="Arial"/>
          <w:sz w:val="20"/>
        </w:rPr>
        <w:tab/>
        <w:t>02/2020</w:t>
      </w:r>
      <w:bookmarkStart w:id="142" w:name="_GoBack"/>
      <w:bookmarkEnd w:id="142"/>
    </w:p>
    <w:p w14:paraId="59A69041" w14:textId="3780CFA4" w:rsidR="00E21C1E" w:rsidRPr="001B35D2" w:rsidRDefault="00E21C1E" w:rsidP="00E21C1E">
      <w:pPr>
        <w:tabs>
          <w:tab w:val="left" w:pos="7088"/>
        </w:tabs>
        <w:jc w:val="both"/>
        <w:rPr>
          <w:rFonts w:ascii="Arial" w:hAnsi="Arial" w:cs="Arial"/>
          <w:sz w:val="20"/>
        </w:rPr>
      </w:pPr>
      <w:r w:rsidRPr="001B35D2">
        <w:rPr>
          <w:rFonts w:ascii="Arial" w:hAnsi="Arial" w:cs="Arial"/>
          <w:sz w:val="20"/>
        </w:rPr>
        <w:t>Začiatok demontáže, dodávok a montáže I</w:t>
      </w:r>
      <w:r w:rsidR="001B35D2" w:rsidRPr="001B35D2">
        <w:rPr>
          <w:rFonts w:ascii="Arial" w:hAnsi="Arial" w:cs="Arial"/>
          <w:sz w:val="20"/>
        </w:rPr>
        <w:t>V</w:t>
      </w:r>
      <w:r w:rsidRPr="001B35D2">
        <w:rPr>
          <w:rFonts w:ascii="Arial" w:hAnsi="Arial" w:cs="Arial"/>
          <w:sz w:val="20"/>
        </w:rPr>
        <w:t>. blok</w:t>
      </w:r>
      <w:r w:rsidRPr="001B35D2">
        <w:rPr>
          <w:rFonts w:ascii="Arial" w:hAnsi="Arial" w:cs="Arial"/>
          <w:sz w:val="20"/>
        </w:rPr>
        <w:tab/>
        <w:t>0</w:t>
      </w:r>
      <w:r w:rsidR="001B35D2" w:rsidRPr="001B35D2">
        <w:rPr>
          <w:rFonts w:ascii="Arial" w:hAnsi="Arial" w:cs="Arial"/>
          <w:sz w:val="20"/>
        </w:rPr>
        <w:t>5</w:t>
      </w:r>
      <w:r w:rsidRPr="001B35D2">
        <w:rPr>
          <w:rFonts w:ascii="Arial" w:hAnsi="Arial" w:cs="Arial"/>
          <w:sz w:val="20"/>
        </w:rPr>
        <w:t>/2020</w:t>
      </w:r>
    </w:p>
    <w:p w14:paraId="65F8E7E6" w14:textId="431411FE" w:rsidR="00E21C1E" w:rsidRPr="001B35D2" w:rsidRDefault="00E21C1E" w:rsidP="00E21C1E">
      <w:pPr>
        <w:tabs>
          <w:tab w:val="left" w:pos="7088"/>
        </w:tabs>
        <w:jc w:val="both"/>
        <w:rPr>
          <w:rFonts w:ascii="Arial" w:hAnsi="Arial" w:cs="Arial"/>
          <w:sz w:val="20"/>
        </w:rPr>
      </w:pPr>
      <w:r w:rsidRPr="001B35D2">
        <w:rPr>
          <w:rFonts w:ascii="Arial" w:hAnsi="Arial" w:cs="Arial"/>
          <w:sz w:val="20"/>
        </w:rPr>
        <w:t>Začiatok demontáže, dodávok a montáže I</w:t>
      </w:r>
      <w:r w:rsidR="001B35D2" w:rsidRPr="001B35D2">
        <w:rPr>
          <w:rFonts w:ascii="Arial" w:hAnsi="Arial" w:cs="Arial"/>
          <w:sz w:val="20"/>
        </w:rPr>
        <w:t>II</w:t>
      </w:r>
      <w:r w:rsidRPr="001B35D2">
        <w:rPr>
          <w:rFonts w:ascii="Arial" w:hAnsi="Arial" w:cs="Arial"/>
          <w:sz w:val="20"/>
        </w:rPr>
        <w:t>. blok</w:t>
      </w:r>
      <w:r w:rsidRPr="001B35D2">
        <w:rPr>
          <w:rFonts w:ascii="Arial" w:hAnsi="Arial" w:cs="Arial"/>
          <w:sz w:val="20"/>
        </w:rPr>
        <w:tab/>
        <w:t>0</w:t>
      </w:r>
      <w:r w:rsidR="001B35D2" w:rsidRPr="001B35D2">
        <w:rPr>
          <w:rFonts w:ascii="Arial" w:hAnsi="Arial" w:cs="Arial"/>
          <w:sz w:val="20"/>
        </w:rPr>
        <w:t>5</w:t>
      </w:r>
      <w:r w:rsidRPr="001B35D2">
        <w:rPr>
          <w:rFonts w:ascii="Arial" w:hAnsi="Arial" w:cs="Arial"/>
          <w:sz w:val="20"/>
        </w:rPr>
        <w:t>/202</w:t>
      </w:r>
      <w:r w:rsidR="001B35D2" w:rsidRPr="001B35D2">
        <w:rPr>
          <w:rFonts w:ascii="Arial" w:hAnsi="Arial" w:cs="Arial"/>
          <w:sz w:val="20"/>
        </w:rPr>
        <w:t>1</w:t>
      </w:r>
    </w:p>
    <w:p w14:paraId="18E55E0A" w14:textId="365DFC6A" w:rsidR="00E21C1E" w:rsidRPr="001B35D2" w:rsidRDefault="00E21C1E" w:rsidP="00E21C1E">
      <w:pPr>
        <w:tabs>
          <w:tab w:val="left" w:pos="7088"/>
        </w:tabs>
        <w:jc w:val="both"/>
        <w:rPr>
          <w:rFonts w:ascii="Arial" w:hAnsi="Arial" w:cs="Arial"/>
          <w:sz w:val="20"/>
        </w:rPr>
      </w:pPr>
      <w:r w:rsidRPr="001B35D2">
        <w:rPr>
          <w:rFonts w:ascii="Arial" w:hAnsi="Arial" w:cs="Arial"/>
          <w:sz w:val="20"/>
        </w:rPr>
        <w:t>Ukončenie montáže vrátane PKV a KV</w:t>
      </w:r>
      <w:r w:rsidRPr="001B35D2">
        <w:rPr>
          <w:rFonts w:ascii="Arial" w:hAnsi="Arial" w:cs="Arial"/>
          <w:sz w:val="20"/>
        </w:rPr>
        <w:tab/>
        <w:t>08/202</w:t>
      </w:r>
      <w:r w:rsidR="001B35D2" w:rsidRPr="001B35D2">
        <w:rPr>
          <w:rFonts w:ascii="Arial" w:hAnsi="Arial" w:cs="Arial"/>
          <w:sz w:val="20"/>
        </w:rPr>
        <w:t>1</w:t>
      </w:r>
    </w:p>
    <w:p w14:paraId="3255664C" w14:textId="02000D78" w:rsidR="00E21C1E" w:rsidRPr="00C5271A" w:rsidRDefault="00E21C1E" w:rsidP="00E21C1E">
      <w:pPr>
        <w:tabs>
          <w:tab w:val="left" w:pos="7088"/>
        </w:tabs>
        <w:jc w:val="both"/>
        <w:rPr>
          <w:rFonts w:ascii="Arial" w:hAnsi="Arial" w:cs="Arial"/>
          <w:sz w:val="20"/>
        </w:rPr>
      </w:pPr>
      <w:r w:rsidRPr="001B35D2">
        <w:rPr>
          <w:rFonts w:ascii="Arial" w:hAnsi="Arial" w:cs="Arial"/>
          <w:sz w:val="20"/>
        </w:rPr>
        <w:t>Odovzdanie STD a DSV</w:t>
      </w:r>
      <w:r w:rsidRPr="001B35D2">
        <w:rPr>
          <w:rFonts w:ascii="Arial" w:hAnsi="Arial" w:cs="Arial"/>
          <w:sz w:val="20"/>
        </w:rPr>
        <w:tab/>
      </w:r>
      <w:r w:rsidR="001B35D2" w:rsidRPr="001B35D2">
        <w:rPr>
          <w:rFonts w:ascii="Arial" w:hAnsi="Arial" w:cs="Arial"/>
          <w:sz w:val="20"/>
        </w:rPr>
        <w:t>11/2021</w:t>
      </w:r>
    </w:p>
    <w:p w14:paraId="11424216" w14:textId="77777777" w:rsidR="00E21C1E" w:rsidRPr="00C5271A" w:rsidRDefault="00E21C1E" w:rsidP="00E21C1E">
      <w:pPr>
        <w:spacing w:before="120"/>
        <w:ind w:firstLine="567"/>
        <w:jc w:val="both"/>
        <w:rPr>
          <w:rFonts w:ascii="Arial" w:hAnsi="Arial" w:cs="Arial"/>
          <w:sz w:val="20"/>
        </w:rPr>
      </w:pPr>
    </w:p>
    <w:p w14:paraId="35EDFC9E" w14:textId="77777777" w:rsidR="00E21C1E" w:rsidRPr="00B1762E" w:rsidRDefault="00E21C1E" w:rsidP="00E21C1E">
      <w:pPr>
        <w:ind w:firstLine="567"/>
        <w:rPr>
          <w:rFonts w:ascii="Arial" w:hAnsi="Arial" w:cs="Arial"/>
          <w:sz w:val="24"/>
          <w:szCs w:val="24"/>
        </w:rPr>
      </w:pPr>
      <w:r w:rsidRPr="00C5271A">
        <w:rPr>
          <w:rFonts w:ascii="Arial" w:hAnsi="Arial" w:cs="Arial"/>
          <w:sz w:val="24"/>
          <w:szCs w:val="24"/>
        </w:rPr>
        <w:t>Predbežné termíny GO</w:t>
      </w:r>
      <w:r w:rsidRPr="00B1762E">
        <w:rPr>
          <w:rFonts w:ascii="Arial" w:hAnsi="Arial" w:cs="Arial"/>
          <w:sz w:val="24"/>
          <w:szCs w:val="24"/>
        </w:rPr>
        <w:t>:</w:t>
      </w:r>
    </w:p>
    <w:p w14:paraId="0600FCD6" w14:textId="77777777" w:rsidR="00E21C1E" w:rsidRPr="00B1762E" w:rsidRDefault="00E21C1E" w:rsidP="00E21C1E">
      <w:pPr>
        <w:spacing w:before="120"/>
        <w:ind w:firstLine="567"/>
        <w:jc w:val="both"/>
        <w:rPr>
          <w:rFonts w:ascii="Arial" w:hAnsi="Arial" w:cs="Arial"/>
          <w:sz w:val="20"/>
        </w:rPr>
      </w:pPr>
    </w:p>
    <w:tbl>
      <w:tblPr>
        <w:tblW w:w="737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835"/>
        <w:gridCol w:w="3118"/>
      </w:tblGrid>
      <w:tr w:rsidR="00E21C1E" w:rsidRPr="00873FA8" w14:paraId="7637032A" w14:textId="77777777" w:rsidTr="00EB2A43">
        <w:tc>
          <w:tcPr>
            <w:tcW w:w="1418" w:type="dxa"/>
            <w:tcBorders>
              <w:right w:val="single" w:sz="4" w:space="0" w:color="auto"/>
            </w:tcBorders>
            <w:shd w:val="clear" w:color="auto" w:fill="auto"/>
          </w:tcPr>
          <w:p w14:paraId="6EF0637F" w14:textId="77777777" w:rsidR="00E21C1E" w:rsidRPr="00873FA8" w:rsidRDefault="00E21C1E" w:rsidP="00EB2A43">
            <w:pPr>
              <w:jc w:val="center"/>
              <w:rPr>
                <w:rFonts w:ascii="Arial" w:hAnsi="Arial" w:cs="Arial"/>
                <w:b/>
                <w:szCs w:val="22"/>
              </w:rPr>
            </w:pPr>
          </w:p>
        </w:tc>
        <w:tc>
          <w:tcPr>
            <w:tcW w:w="2835" w:type="dxa"/>
            <w:tcBorders>
              <w:left w:val="single" w:sz="4" w:space="0" w:color="auto"/>
            </w:tcBorders>
          </w:tcPr>
          <w:p w14:paraId="17260377" w14:textId="77777777" w:rsidR="00E21C1E" w:rsidRPr="00873FA8" w:rsidRDefault="00E21C1E" w:rsidP="00EB2A43">
            <w:pPr>
              <w:jc w:val="center"/>
              <w:rPr>
                <w:rFonts w:ascii="Arial" w:hAnsi="Arial" w:cs="Arial"/>
                <w:b/>
                <w:szCs w:val="22"/>
              </w:rPr>
            </w:pPr>
            <w:r w:rsidRPr="00873FA8">
              <w:rPr>
                <w:rFonts w:ascii="Arial" w:hAnsi="Arial" w:cs="Arial"/>
                <w:b/>
                <w:szCs w:val="22"/>
              </w:rPr>
              <w:t>3. blok</w:t>
            </w:r>
          </w:p>
        </w:tc>
        <w:tc>
          <w:tcPr>
            <w:tcW w:w="3118" w:type="dxa"/>
          </w:tcPr>
          <w:p w14:paraId="285F972B" w14:textId="77777777" w:rsidR="00E21C1E" w:rsidRPr="00873FA8" w:rsidRDefault="00E21C1E" w:rsidP="00EB2A43">
            <w:pPr>
              <w:jc w:val="center"/>
              <w:rPr>
                <w:rFonts w:ascii="Arial" w:hAnsi="Arial" w:cs="Arial"/>
                <w:b/>
                <w:szCs w:val="22"/>
              </w:rPr>
            </w:pPr>
            <w:r w:rsidRPr="00873FA8">
              <w:rPr>
                <w:rFonts w:ascii="Arial" w:hAnsi="Arial" w:cs="Arial"/>
                <w:b/>
                <w:szCs w:val="22"/>
              </w:rPr>
              <w:t>4. blok</w:t>
            </w:r>
          </w:p>
        </w:tc>
      </w:tr>
      <w:tr w:rsidR="00E21C1E" w:rsidRPr="00873FA8" w14:paraId="29EE5A21" w14:textId="77777777" w:rsidTr="00EB2A43">
        <w:tc>
          <w:tcPr>
            <w:tcW w:w="1418" w:type="dxa"/>
            <w:tcBorders>
              <w:right w:val="single" w:sz="4" w:space="0" w:color="auto"/>
            </w:tcBorders>
            <w:shd w:val="clear" w:color="auto" w:fill="auto"/>
          </w:tcPr>
          <w:p w14:paraId="37816B74" w14:textId="4D7E8CE7" w:rsidR="00E21C1E" w:rsidRPr="00873FA8" w:rsidRDefault="00E21C1E" w:rsidP="001B35D2">
            <w:pPr>
              <w:tabs>
                <w:tab w:val="left" w:pos="285"/>
                <w:tab w:val="center" w:pos="601"/>
              </w:tabs>
              <w:jc w:val="center"/>
              <w:rPr>
                <w:rFonts w:ascii="Arial" w:hAnsi="Arial" w:cs="Arial"/>
                <w:b/>
                <w:szCs w:val="22"/>
              </w:rPr>
            </w:pPr>
            <w:r w:rsidRPr="00873FA8">
              <w:rPr>
                <w:rFonts w:ascii="Arial" w:hAnsi="Arial" w:cs="Arial"/>
                <w:b/>
                <w:szCs w:val="22"/>
              </w:rPr>
              <w:t>2020</w:t>
            </w:r>
          </w:p>
        </w:tc>
        <w:tc>
          <w:tcPr>
            <w:tcW w:w="2835" w:type="dxa"/>
            <w:tcBorders>
              <w:left w:val="single" w:sz="4" w:space="0" w:color="auto"/>
            </w:tcBorders>
          </w:tcPr>
          <w:p w14:paraId="7B040B17" w14:textId="3F7BB2E7" w:rsidR="00E21C1E" w:rsidRPr="00873FA8" w:rsidRDefault="00E21C1E" w:rsidP="001B35D2">
            <w:pPr>
              <w:jc w:val="center"/>
              <w:rPr>
                <w:rFonts w:ascii="Arial" w:hAnsi="Arial" w:cs="Arial"/>
                <w:szCs w:val="22"/>
              </w:rPr>
            </w:pPr>
            <w:r w:rsidRPr="00873FA8">
              <w:rPr>
                <w:rFonts w:ascii="Arial" w:hAnsi="Arial" w:cs="Arial"/>
                <w:szCs w:val="22"/>
              </w:rPr>
              <w:t>20.06.2020 ÷ 0</w:t>
            </w:r>
            <w:r w:rsidR="001B35D2">
              <w:rPr>
                <w:rFonts w:ascii="Arial" w:hAnsi="Arial" w:cs="Arial"/>
                <w:szCs w:val="22"/>
              </w:rPr>
              <w:t>8</w:t>
            </w:r>
            <w:r w:rsidRPr="00873FA8">
              <w:rPr>
                <w:rFonts w:ascii="Arial" w:hAnsi="Arial" w:cs="Arial"/>
                <w:szCs w:val="22"/>
              </w:rPr>
              <w:t>.07.2020</w:t>
            </w:r>
          </w:p>
        </w:tc>
        <w:tc>
          <w:tcPr>
            <w:tcW w:w="3118" w:type="dxa"/>
          </w:tcPr>
          <w:p w14:paraId="652A7C45" w14:textId="7CE34071" w:rsidR="00E21C1E" w:rsidRPr="00873FA8" w:rsidRDefault="00E21C1E" w:rsidP="001B35D2">
            <w:pPr>
              <w:jc w:val="center"/>
              <w:rPr>
                <w:rFonts w:ascii="Arial" w:hAnsi="Arial" w:cs="Arial"/>
                <w:szCs w:val="22"/>
              </w:rPr>
            </w:pPr>
            <w:r w:rsidRPr="00873FA8">
              <w:rPr>
                <w:rFonts w:ascii="Arial" w:hAnsi="Arial" w:cs="Arial"/>
                <w:szCs w:val="22"/>
              </w:rPr>
              <w:t xml:space="preserve">16.05.2020 ÷ </w:t>
            </w:r>
            <w:r w:rsidR="001B35D2">
              <w:rPr>
                <w:rFonts w:ascii="Arial" w:hAnsi="Arial" w:cs="Arial"/>
                <w:szCs w:val="22"/>
              </w:rPr>
              <w:t>1</w:t>
            </w:r>
            <w:r w:rsidRPr="00873FA8">
              <w:rPr>
                <w:rFonts w:ascii="Arial" w:hAnsi="Arial" w:cs="Arial"/>
                <w:szCs w:val="22"/>
              </w:rPr>
              <w:t>0.06.2020</w:t>
            </w:r>
          </w:p>
        </w:tc>
      </w:tr>
      <w:tr w:rsidR="001B35D2" w:rsidRPr="00873FA8" w14:paraId="017D2785" w14:textId="77777777" w:rsidTr="00EB2A43">
        <w:tc>
          <w:tcPr>
            <w:tcW w:w="1418" w:type="dxa"/>
            <w:tcBorders>
              <w:right w:val="single" w:sz="4" w:space="0" w:color="auto"/>
            </w:tcBorders>
            <w:shd w:val="clear" w:color="auto" w:fill="auto"/>
          </w:tcPr>
          <w:p w14:paraId="67BA5B9F" w14:textId="0AF05A21" w:rsidR="001B35D2" w:rsidRPr="00873FA8" w:rsidRDefault="001B35D2" w:rsidP="001B35D2">
            <w:pPr>
              <w:tabs>
                <w:tab w:val="left" w:pos="285"/>
                <w:tab w:val="center" w:pos="601"/>
              </w:tabs>
              <w:jc w:val="center"/>
              <w:rPr>
                <w:rFonts w:ascii="Arial" w:hAnsi="Arial" w:cs="Arial"/>
                <w:b/>
                <w:szCs w:val="22"/>
              </w:rPr>
            </w:pPr>
            <w:r w:rsidRPr="00873FA8">
              <w:rPr>
                <w:rFonts w:ascii="Arial" w:hAnsi="Arial" w:cs="Arial"/>
                <w:b/>
                <w:szCs w:val="22"/>
              </w:rPr>
              <w:t>202</w:t>
            </w:r>
            <w:r>
              <w:rPr>
                <w:rFonts w:ascii="Arial" w:hAnsi="Arial" w:cs="Arial"/>
                <w:b/>
                <w:szCs w:val="22"/>
              </w:rPr>
              <w:t>1</w:t>
            </w:r>
          </w:p>
        </w:tc>
        <w:tc>
          <w:tcPr>
            <w:tcW w:w="2835" w:type="dxa"/>
            <w:tcBorders>
              <w:left w:val="single" w:sz="4" w:space="0" w:color="auto"/>
            </w:tcBorders>
          </w:tcPr>
          <w:p w14:paraId="7359CD3B" w14:textId="0C766400" w:rsidR="001B35D2" w:rsidRPr="00873FA8" w:rsidRDefault="001B35D2" w:rsidP="001B35D2">
            <w:pPr>
              <w:jc w:val="center"/>
              <w:rPr>
                <w:rFonts w:ascii="Arial" w:hAnsi="Arial" w:cs="Arial"/>
                <w:szCs w:val="22"/>
              </w:rPr>
            </w:pPr>
            <w:r>
              <w:rPr>
                <w:rFonts w:ascii="Arial" w:hAnsi="Arial" w:cs="Arial"/>
                <w:szCs w:val="22"/>
              </w:rPr>
              <w:t>12</w:t>
            </w:r>
            <w:r w:rsidRPr="00873FA8">
              <w:rPr>
                <w:rFonts w:ascii="Arial" w:hAnsi="Arial" w:cs="Arial"/>
                <w:szCs w:val="22"/>
              </w:rPr>
              <w:t>.06.202</w:t>
            </w:r>
            <w:r>
              <w:rPr>
                <w:rFonts w:ascii="Arial" w:hAnsi="Arial" w:cs="Arial"/>
                <w:szCs w:val="22"/>
              </w:rPr>
              <w:t>1 ÷ 01</w:t>
            </w:r>
            <w:r w:rsidRPr="00873FA8">
              <w:rPr>
                <w:rFonts w:ascii="Arial" w:hAnsi="Arial" w:cs="Arial"/>
                <w:szCs w:val="22"/>
              </w:rPr>
              <w:t>.07.202</w:t>
            </w:r>
            <w:r>
              <w:rPr>
                <w:rFonts w:ascii="Arial" w:hAnsi="Arial" w:cs="Arial"/>
                <w:szCs w:val="22"/>
              </w:rPr>
              <w:t>1</w:t>
            </w:r>
          </w:p>
        </w:tc>
        <w:tc>
          <w:tcPr>
            <w:tcW w:w="3118" w:type="dxa"/>
          </w:tcPr>
          <w:p w14:paraId="572354E8" w14:textId="2A990D37" w:rsidR="001B35D2" w:rsidRPr="00873FA8" w:rsidRDefault="001B35D2" w:rsidP="001B35D2">
            <w:pPr>
              <w:jc w:val="center"/>
              <w:rPr>
                <w:rFonts w:ascii="Arial" w:hAnsi="Arial" w:cs="Arial"/>
                <w:szCs w:val="22"/>
              </w:rPr>
            </w:pPr>
            <w:r w:rsidRPr="00873FA8">
              <w:rPr>
                <w:rFonts w:ascii="Arial" w:hAnsi="Arial" w:cs="Arial"/>
                <w:szCs w:val="22"/>
              </w:rPr>
              <w:t>1</w:t>
            </w:r>
            <w:r>
              <w:rPr>
                <w:rFonts w:ascii="Arial" w:hAnsi="Arial" w:cs="Arial"/>
                <w:szCs w:val="22"/>
              </w:rPr>
              <w:t>5</w:t>
            </w:r>
            <w:r w:rsidRPr="00873FA8">
              <w:rPr>
                <w:rFonts w:ascii="Arial" w:hAnsi="Arial" w:cs="Arial"/>
                <w:szCs w:val="22"/>
              </w:rPr>
              <w:t>.05.202</w:t>
            </w:r>
            <w:r>
              <w:rPr>
                <w:rFonts w:ascii="Arial" w:hAnsi="Arial" w:cs="Arial"/>
                <w:szCs w:val="22"/>
              </w:rPr>
              <w:t>1</w:t>
            </w:r>
            <w:r w:rsidRPr="00873FA8">
              <w:rPr>
                <w:rFonts w:ascii="Arial" w:hAnsi="Arial" w:cs="Arial"/>
                <w:szCs w:val="22"/>
              </w:rPr>
              <w:t xml:space="preserve"> ÷ 0</w:t>
            </w:r>
            <w:r>
              <w:rPr>
                <w:rFonts w:ascii="Arial" w:hAnsi="Arial" w:cs="Arial"/>
                <w:szCs w:val="22"/>
              </w:rPr>
              <w:t>2</w:t>
            </w:r>
            <w:r w:rsidRPr="00873FA8">
              <w:rPr>
                <w:rFonts w:ascii="Arial" w:hAnsi="Arial" w:cs="Arial"/>
                <w:szCs w:val="22"/>
              </w:rPr>
              <w:t>.06.202</w:t>
            </w:r>
            <w:r>
              <w:rPr>
                <w:rFonts w:ascii="Arial" w:hAnsi="Arial" w:cs="Arial"/>
                <w:szCs w:val="22"/>
              </w:rPr>
              <w:t>1</w:t>
            </w:r>
          </w:p>
        </w:tc>
      </w:tr>
    </w:tbl>
    <w:p w14:paraId="05837C87" w14:textId="77777777" w:rsidR="001337FD" w:rsidRPr="00873FA8" w:rsidRDefault="001337FD" w:rsidP="004029EB">
      <w:pPr>
        <w:spacing w:before="120"/>
        <w:jc w:val="both"/>
        <w:rPr>
          <w:rFonts w:ascii="Arial" w:hAnsi="Arial" w:cs="Arial"/>
          <w:sz w:val="20"/>
        </w:rPr>
      </w:pPr>
    </w:p>
    <w:p w14:paraId="204D0875" w14:textId="77777777" w:rsidR="007F7068" w:rsidRPr="00873FA8" w:rsidRDefault="007F7068" w:rsidP="007F7068">
      <w:pPr>
        <w:pStyle w:val="Nadpis1"/>
        <w:keepNext w:val="0"/>
        <w:ind w:left="709" w:hanging="709"/>
      </w:pPr>
      <w:bookmarkStart w:id="143" w:name="_Toc515265340"/>
      <w:r w:rsidRPr="00873FA8">
        <w:lastRenderedPageBreak/>
        <w:t>ROZKLAD CENY PLNENIA</w:t>
      </w:r>
      <w:bookmarkEnd w:id="143"/>
    </w:p>
    <w:p w14:paraId="464A39EF" w14:textId="77777777" w:rsidR="009C6BD8" w:rsidRPr="00873FA8" w:rsidRDefault="00997202" w:rsidP="00412C30">
      <w:pPr>
        <w:pStyle w:val="Text"/>
        <w:numPr>
          <w:ilvl w:val="0"/>
          <w:numId w:val="22"/>
        </w:numPr>
        <w:tabs>
          <w:tab w:val="left" w:pos="709"/>
        </w:tabs>
        <w:overflowPunct/>
        <w:autoSpaceDE/>
        <w:autoSpaceDN/>
        <w:adjustRightInd/>
        <w:spacing w:line="300" w:lineRule="atLeast"/>
        <w:ind w:left="709" w:hanging="425"/>
        <w:textAlignment w:val="auto"/>
        <w:rPr>
          <w:rFonts w:cs="Arial"/>
        </w:rPr>
      </w:pPr>
      <w:r w:rsidRPr="00873FA8">
        <w:rPr>
          <w:rFonts w:cs="Arial"/>
        </w:rPr>
        <w:t>Prípravné a i</w:t>
      </w:r>
      <w:r w:rsidR="009C6BD8" w:rsidRPr="00873FA8">
        <w:rPr>
          <w:rFonts w:cs="Arial"/>
        </w:rPr>
        <w:t>n</w:t>
      </w:r>
      <w:r w:rsidRPr="00873FA8">
        <w:rPr>
          <w:rFonts w:cs="Arial"/>
        </w:rPr>
        <w:t>ž</w:t>
      </w:r>
      <w:r w:rsidR="009C6BD8" w:rsidRPr="00873FA8">
        <w:rPr>
          <w:rFonts w:cs="Arial"/>
        </w:rPr>
        <w:t>inier</w:t>
      </w:r>
      <w:r w:rsidRPr="00873FA8">
        <w:rPr>
          <w:rFonts w:cs="Arial"/>
        </w:rPr>
        <w:t>ske činnosti</w:t>
      </w:r>
      <w:r w:rsidR="009C6BD8" w:rsidRPr="00873FA8">
        <w:rPr>
          <w:rFonts w:cs="Arial"/>
        </w:rPr>
        <w:t>:</w:t>
      </w:r>
    </w:p>
    <w:p w14:paraId="289D5FF7" w14:textId="77777777" w:rsidR="009C6BD8" w:rsidRPr="00873FA8" w:rsidRDefault="009C6BD8" w:rsidP="00412C30">
      <w:pPr>
        <w:pStyle w:val="Text"/>
        <w:numPr>
          <w:ilvl w:val="0"/>
          <w:numId w:val="23"/>
        </w:numPr>
        <w:tabs>
          <w:tab w:val="left" w:pos="709"/>
        </w:tabs>
        <w:overflowPunct/>
        <w:autoSpaceDE/>
        <w:autoSpaceDN/>
        <w:adjustRightInd/>
        <w:spacing w:line="300" w:lineRule="atLeast"/>
        <w:textAlignment w:val="auto"/>
        <w:rPr>
          <w:rFonts w:cs="Arial"/>
        </w:rPr>
      </w:pPr>
      <w:r w:rsidRPr="00873FA8">
        <w:rPr>
          <w:rFonts w:cs="Arial"/>
        </w:rPr>
        <w:t>SCADA/HMI</w:t>
      </w:r>
    </w:p>
    <w:p w14:paraId="38774DEA" w14:textId="77777777" w:rsidR="009C2333" w:rsidRPr="00873FA8" w:rsidRDefault="009C2333" w:rsidP="00412C30">
      <w:pPr>
        <w:pStyle w:val="Text"/>
        <w:numPr>
          <w:ilvl w:val="0"/>
          <w:numId w:val="23"/>
        </w:numPr>
        <w:tabs>
          <w:tab w:val="left" w:pos="709"/>
        </w:tabs>
        <w:overflowPunct/>
        <w:autoSpaceDE/>
        <w:autoSpaceDN/>
        <w:adjustRightInd/>
        <w:spacing w:line="300" w:lineRule="atLeast"/>
        <w:textAlignment w:val="auto"/>
        <w:rPr>
          <w:rFonts w:cs="Arial"/>
        </w:rPr>
      </w:pPr>
      <w:r w:rsidRPr="00873FA8">
        <w:rPr>
          <w:rFonts w:cs="Arial"/>
        </w:rPr>
        <w:t>užívateľský SW</w:t>
      </w:r>
    </w:p>
    <w:p w14:paraId="53F4D2EA" w14:textId="77777777" w:rsidR="009C6BD8" w:rsidRPr="00873FA8" w:rsidRDefault="009C6BD8" w:rsidP="00412C30">
      <w:pPr>
        <w:pStyle w:val="Text"/>
        <w:numPr>
          <w:ilvl w:val="0"/>
          <w:numId w:val="23"/>
        </w:numPr>
        <w:tabs>
          <w:tab w:val="left" w:pos="709"/>
        </w:tabs>
        <w:overflowPunct/>
        <w:autoSpaceDE/>
        <w:autoSpaceDN/>
        <w:adjustRightInd/>
        <w:spacing w:line="300" w:lineRule="atLeast"/>
        <w:textAlignment w:val="auto"/>
        <w:rPr>
          <w:rFonts w:cs="Arial"/>
        </w:rPr>
      </w:pPr>
      <w:r w:rsidRPr="00873FA8">
        <w:rPr>
          <w:rFonts w:cs="Arial"/>
        </w:rPr>
        <w:t>LAN (protokoly, switch-e</w:t>
      </w:r>
      <w:r w:rsidR="00997202" w:rsidRPr="00873FA8">
        <w:rPr>
          <w:rFonts w:cs="Arial"/>
        </w:rPr>
        <w:t>, domé</w:t>
      </w:r>
      <w:r w:rsidRPr="00873FA8">
        <w:rPr>
          <w:rFonts w:cs="Arial"/>
        </w:rPr>
        <w:t>na, ICT B</w:t>
      </w:r>
      <w:r w:rsidR="00997202" w:rsidRPr="00873FA8">
        <w:rPr>
          <w:rFonts w:cs="Arial"/>
        </w:rPr>
        <w:t>ezpečnosť</w:t>
      </w:r>
      <w:r w:rsidRPr="00873FA8">
        <w:rPr>
          <w:rFonts w:cs="Arial"/>
        </w:rPr>
        <w:t xml:space="preserve">, LAN </w:t>
      </w:r>
      <w:r w:rsidR="00997202" w:rsidRPr="00873FA8">
        <w:rPr>
          <w:rFonts w:cs="Arial"/>
        </w:rPr>
        <w:t>ma</w:t>
      </w:r>
      <w:r w:rsidRPr="00873FA8">
        <w:rPr>
          <w:rFonts w:cs="Arial"/>
        </w:rPr>
        <w:t>n</w:t>
      </w:r>
      <w:r w:rsidR="00997202" w:rsidRPr="00873FA8">
        <w:rPr>
          <w:rFonts w:cs="Arial"/>
        </w:rPr>
        <w:t>až</w:t>
      </w:r>
      <w:r w:rsidRPr="00873FA8">
        <w:rPr>
          <w:rFonts w:cs="Arial"/>
        </w:rPr>
        <w:t>ment, diagnostika</w:t>
      </w:r>
    </w:p>
    <w:p w14:paraId="724C2ABB" w14:textId="77777777" w:rsidR="009C6BD8" w:rsidRPr="00873FA8" w:rsidRDefault="009C2333" w:rsidP="00412C30">
      <w:pPr>
        <w:pStyle w:val="Text"/>
        <w:numPr>
          <w:ilvl w:val="0"/>
          <w:numId w:val="23"/>
        </w:numPr>
        <w:tabs>
          <w:tab w:val="left" w:pos="709"/>
        </w:tabs>
        <w:overflowPunct/>
        <w:autoSpaceDE/>
        <w:autoSpaceDN/>
        <w:adjustRightInd/>
        <w:spacing w:line="300" w:lineRule="atLeast"/>
        <w:textAlignment w:val="auto"/>
        <w:rPr>
          <w:rFonts w:cs="Arial"/>
        </w:rPr>
      </w:pPr>
      <w:r w:rsidRPr="00873FA8">
        <w:rPr>
          <w:rFonts w:cs="Arial"/>
        </w:rPr>
        <w:t>a</w:t>
      </w:r>
      <w:r w:rsidR="009C6BD8" w:rsidRPr="00873FA8">
        <w:rPr>
          <w:rFonts w:cs="Arial"/>
        </w:rPr>
        <w:t>rch</w:t>
      </w:r>
      <w:r w:rsidR="00997202" w:rsidRPr="00873FA8">
        <w:rPr>
          <w:rFonts w:cs="Arial"/>
        </w:rPr>
        <w:t>í</w:t>
      </w:r>
      <w:r w:rsidR="009C6BD8" w:rsidRPr="00873FA8">
        <w:rPr>
          <w:rFonts w:cs="Arial"/>
        </w:rPr>
        <w:t>vy (r</w:t>
      </w:r>
      <w:r w:rsidR="00997202" w:rsidRPr="00873FA8">
        <w:rPr>
          <w:rFonts w:cs="Arial"/>
        </w:rPr>
        <w:t>ý</w:t>
      </w:r>
      <w:r w:rsidR="009C6BD8" w:rsidRPr="00873FA8">
        <w:rPr>
          <w:rFonts w:cs="Arial"/>
        </w:rPr>
        <w:t>chly, pomal</w:t>
      </w:r>
      <w:r w:rsidR="00997202" w:rsidRPr="00873FA8">
        <w:rPr>
          <w:rFonts w:cs="Arial"/>
        </w:rPr>
        <w:t xml:space="preserve">ý, </w:t>
      </w:r>
      <w:proofErr w:type="spellStart"/>
      <w:r w:rsidR="00997202" w:rsidRPr="00873FA8">
        <w:rPr>
          <w:rFonts w:cs="Arial"/>
        </w:rPr>
        <w:t>alarmový</w:t>
      </w:r>
      <w:proofErr w:type="spellEnd"/>
      <w:r w:rsidR="009C6BD8" w:rsidRPr="00873FA8">
        <w:rPr>
          <w:rFonts w:cs="Arial"/>
        </w:rPr>
        <w:t>)</w:t>
      </w:r>
    </w:p>
    <w:p w14:paraId="6F102BF6" w14:textId="77777777" w:rsidR="009C6BD8" w:rsidRPr="00873FA8" w:rsidRDefault="009C2333" w:rsidP="00412C30">
      <w:pPr>
        <w:pStyle w:val="Text"/>
        <w:numPr>
          <w:ilvl w:val="0"/>
          <w:numId w:val="23"/>
        </w:numPr>
        <w:tabs>
          <w:tab w:val="left" w:pos="709"/>
        </w:tabs>
        <w:overflowPunct/>
        <w:autoSpaceDE/>
        <w:autoSpaceDN/>
        <w:adjustRightInd/>
        <w:spacing w:line="300" w:lineRule="atLeast"/>
        <w:textAlignment w:val="auto"/>
        <w:rPr>
          <w:rFonts w:cs="Arial"/>
        </w:rPr>
      </w:pPr>
      <w:r w:rsidRPr="00873FA8">
        <w:rPr>
          <w:rFonts w:cs="Arial"/>
        </w:rPr>
        <w:t>d</w:t>
      </w:r>
      <w:r w:rsidR="00997202" w:rsidRPr="00873FA8">
        <w:rPr>
          <w:rFonts w:cs="Arial"/>
        </w:rPr>
        <w:t xml:space="preserve">okumentácia (realizačný projekt, programy FAT, PKV, KV, </w:t>
      </w:r>
      <w:r w:rsidR="009C6BD8" w:rsidRPr="00873FA8">
        <w:rPr>
          <w:rFonts w:cs="Arial"/>
        </w:rPr>
        <w:t>kvalita</w:t>
      </w:r>
      <w:r w:rsidR="00997202" w:rsidRPr="00873FA8">
        <w:rPr>
          <w:rFonts w:cs="Arial"/>
        </w:rPr>
        <w:t>tívna</w:t>
      </w:r>
      <w:r w:rsidR="009C6BD8" w:rsidRPr="00873FA8">
        <w:rPr>
          <w:rFonts w:cs="Arial"/>
        </w:rPr>
        <w:t>, certifik</w:t>
      </w:r>
      <w:r w:rsidR="00997202" w:rsidRPr="00873FA8">
        <w:rPr>
          <w:rFonts w:cs="Arial"/>
        </w:rPr>
        <w:t>á</w:t>
      </w:r>
      <w:r w:rsidR="009C6BD8" w:rsidRPr="00873FA8">
        <w:rPr>
          <w:rFonts w:cs="Arial"/>
        </w:rPr>
        <w:t>ty</w:t>
      </w:r>
      <w:r w:rsidRPr="00873FA8">
        <w:rPr>
          <w:rFonts w:cs="Arial"/>
        </w:rPr>
        <w:t>, BOZP, bezpečnostná</w:t>
      </w:r>
      <w:r w:rsidR="009C6BD8" w:rsidRPr="00873FA8">
        <w:rPr>
          <w:rFonts w:cs="Arial"/>
        </w:rPr>
        <w:t>)</w:t>
      </w:r>
    </w:p>
    <w:p w14:paraId="1893606A" w14:textId="77777777" w:rsidR="00997202" w:rsidRPr="004345C7" w:rsidRDefault="009C6BD8" w:rsidP="00412C30">
      <w:pPr>
        <w:pStyle w:val="Text"/>
        <w:numPr>
          <w:ilvl w:val="0"/>
          <w:numId w:val="22"/>
        </w:numPr>
        <w:tabs>
          <w:tab w:val="left" w:pos="709"/>
        </w:tabs>
        <w:overflowPunct/>
        <w:autoSpaceDE/>
        <w:autoSpaceDN/>
        <w:adjustRightInd/>
        <w:spacing w:line="300" w:lineRule="atLeast"/>
        <w:ind w:left="709" w:hanging="425"/>
        <w:textAlignment w:val="auto"/>
        <w:rPr>
          <w:rFonts w:cs="Arial"/>
        </w:rPr>
      </w:pPr>
      <w:r w:rsidRPr="009773DA">
        <w:rPr>
          <w:rFonts w:cs="Arial"/>
        </w:rPr>
        <w:t>Dod</w:t>
      </w:r>
      <w:r w:rsidR="00997202" w:rsidRPr="00745150">
        <w:rPr>
          <w:rFonts w:cs="Arial"/>
        </w:rPr>
        <w:t>á</w:t>
      </w:r>
      <w:r w:rsidRPr="00745150">
        <w:rPr>
          <w:rFonts w:cs="Arial"/>
        </w:rPr>
        <w:t>vky HW</w:t>
      </w:r>
      <w:r w:rsidR="009C2333" w:rsidRPr="004345C7">
        <w:rPr>
          <w:rFonts w:cs="Arial"/>
        </w:rPr>
        <w:t xml:space="preserve"> (rozdelené na bloky)</w:t>
      </w:r>
      <w:r w:rsidR="00997202" w:rsidRPr="004345C7">
        <w:rPr>
          <w:rFonts w:cs="Arial"/>
        </w:rPr>
        <w:t>:</w:t>
      </w:r>
    </w:p>
    <w:p w14:paraId="68E679CD" w14:textId="77777777" w:rsidR="009C6BD8" w:rsidRPr="00D269AB" w:rsidRDefault="009C6BD8" w:rsidP="00412C30">
      <w:pPr>
        <w:pStyle w:val="Text"/>
        <w:numPr>
          <w:ilvl w:val="0"/>
          <w:numId w:val="23"/>
        </w:numPr>
        <w:tabs>
          <w:tab w:val="left" w:pos="709"/>
        </w:tabs>
        <w:overflowPunct/>
        <w:autoSpaceDE/>
        <w:autoSpaceDN/>
        <w:adjustRightInd/>
        <w:spacing w:line="300" w:lineRule="atLeast"/>
        <w:textAlignment w:val="auto"/>
        <w:rPr>
          <w:rFonts w:cs="Arial"/>
        </w:rPr>
      </w:pPr>
      <w:r w:rsidRPr="006F229F">
        <w:rPr>
          <w:rFonts w:cs="Arial"/>
        </w:rPr>
        <w:t>aplika</w:t>
      </w:r>
      <w:r w:rsidR="00997202" w:rsidRPr="006F229F">
        <w:rPr>
          <w:rFonts w:cs="Arial"/>
        </w:rPr>
        <w:t>č</w:t>
      </w:r>
      <w:r w:rsidRPr="00D269AB">
        <w:rPr>
          <w:rFonts w:cs="Arial"/>
        </w:rPr>
        <w:t>ne servery</w:t>
      </w:r>
    </w:p>
    <w:p w14:paraId="6CDBAF9F" w14:textId="77777777" w:rsidR="009C6BD8" w:rsidRPr="00C5271A" w:rsidRDefault="009C6BD8" w:rsidP="00412C30">
      <w:pPr>
        <w:pStyle w:val="Text"/>
        <w:numPr>
          <w:ilvl w:val="0"/>
          <w:numId w:val="23"/>
        </w:numPr>
        <w:tabs>
          <w:tab w:val="left" w:pos="709"/>
        </w:tabs>
        <w:overflowPunct/>
        <w:autoSpaceDE/>
        <w:autoSpaceDN/>
        <w:adjustRightInd/>
        <w:spacing w:line="300" w:lineRule="atLeast"/>
        <w:textAlignment w:val="auto"/>
        <w:rPr>
          <w:rFonts w:cs="Arial"/>
        </w:rPr>
      </w:pPr>
      <w:r w:rsidRPr="00C5271A">
        <w:rPr>
          <w:rFonts w:cs="Arial"/>
        </w:rPr>
        <w:t>archiva</w:t>
      </w:r>
      <w:r w:rsidR="00997202" w:rsidRPr="00C5271A">
        <w:rPr>
          <w:rFonts w:cs="Arial"/>
        </w:rPr>
        <w:t>č</w:t>
      </w:r>
      <w:r w:rsidRPr="00C5271A">
        <w:rPr>
          <w:rFonts w:cs="Arial"/>
        </w:rPr>
        <w:t>ne servery</w:t>
      </w:r>
    </w:p>
    <w:p w14:paraId="42ED5428" w14:textId="77777777" w:rsidR="00997202" w:rsidRPr="00F709D0" w:rsidRDefault="00997202" w:rsidP="00412C30">
      <w:pPr>
        <w:pStyle w:val="Text"/>
        <w:numPr>
          <w:ilvl w:val="0"/>
          <w:numId w:val="23"/>
        </w:numPr>
        <w:tabs>
          <w:tab w:val="left" w:pos="709"/>
        </w:tabs>
        <w:overflowPunct/>
        <w:autoSpaceDE/>
        <w:autoSpaceDN/>
        <w:adjustRightInd/>
        <w:spacing w:line="300" w:lineRule="atLeast"/>
        <w:textAlignment w:val="auto"/>
        <w:rPr>
          <w:rFonts w:cs="Arial"/>
        </w:rPr>
      </w:pPr>
      <w:proofErr w:type="spellStart"/>
      <w:r w:rsidRPr="00B1762E">
        <w:rPr>
          <w:rFonts w:cs="Arial"/>
        </w:rPr>
        <w:t>gateway-e</w:t>
      </w:r>
      <w:proofErr w:type="spellEnd"/>
    </w:p>
    <w:p w14:paraId="25C263DD" w14:textId="77777777" w:rsidR="00997202" w:rsidRPr="00873FA8" w:rsidRDefault="00997202" w:rsidP="00412C30">
      <w:pPr>
        <w:pStyle w:val="Text"/>
        <w:numPr>
          <w:ilvl w:val="0"/>
          <w:numId w:val="23"/>
        </w:numPr>
        <w:tabs>
          <w:tab w:val="left" w:pos="709"/>
        </w:tabs>
        <w:overflowPunct/>
        <w:autoSpaceDE/>
        <w:autoSpaceDN/>
        <w:adjustRightInd/>
        <w:spacing w:line="300" w:lineRule="atLeast"/>
        <w:textAlignment w:val="auto"/>
        <w:rPr>
          <w:rFonts w:cs="Arial"/>
        </w:rPr>
      </w:pPr>
      <w:r w:rsidRPr="00873FA8">
        <w:rPr>
          <w:rFonts w:cs="Arial"/>
        </w:rPr>
        <w:t>operátorské, pracovné stanice</w:t>
      </w:r>
    </w:p>
    <w:p w14:paraId="2D7DED41" w14:textId="77777777" w:rsidR="009C6BD8" w:rsidRPr="00873FA8" w:rsidRDefault="009C6BD8" w:rsidP="00412C30">
      <w:pPr>
        <w:pStyle w:val="Text"/>
        <w:numPr>
          <w:ilvl w:val="0"/>
          <w:numId w:val="23"/>
        </w:numPr>
        <w:tabs>
          <w:tab w:val="left" w:pos="709"/>
        </w:tabs>
        <w:overflowPunct/>
        <w:autoSpaceDE/>
        <w:autoSpaceDN/>
        <w:adjustRightInd/>
        <w:spacing w:line="300" w:lineRule="atLeast"/>
        <w:textAlignment w:val="auto"/>
        <w:rPr>
          <w:rFonts w:cs="Arial"/>
        </w:rPr>
      </w:pPr>
      <w:r w:rsidRPr="00873FA8">
        <w:rPr>
          <w:rFonts w:cs="Arial"/>
        </w:rPr>
        <w:t>in</w:t>
      </w:r>
      <w:r w:rsidR="00997202" w:rsidRPr="00873FA8">
        <w:rPr>
          <w:rFonts w:cs="Arial"/>
        </w:rPr>
        <w:t>ž</w:t>
      </w:r>
      <w:r w:rsidRPr="00873FA8">
        <w:rPr>
          <w:rFonts w:cs="Arial"/>
        </w:rPr>
        <w:t>inierske</w:t>
      </w:r>
      <w:r w:rsidR="00997202" w:rsidRPr="00873FA8">
        <w:rPr>
          <w:rFonts w:cs="Arial"/>
        </w:rPr>
        <w:t xml:space="preserve"> a servisné stanice</w:t>
      </w:r>
    </w:p>
    <w:p w14:paraId="53039387" w14:textId="77777777" w:rsidR="009C6BD8" w:rsidRPr="00873FA8" w:rsidRDefault="009C6BD8" w:rsidP="00412C30">
      <w:pPr>
        <w:pStyle w:val="Text"/>
        <w:numPr>
          <w:ilvl w:val="0"/>
          <w:numId w:val="23"/>
        </w:numPr>
        <w:tabs>
          <w:tab w:val="left" w:pos="709"/>
        </w:tabs>
        <w:overflowPunct/>
        <w:autoSpaceDE/>
        <w:autoSpaceDN/>
        <w:adjustRightInd/>
        <w:spacing w:line="300" w:lineRule="atLeast"/>
        <w:textAlignment w:val="auto"/>
        <w:rPr>
          <w:rFonts w:cs="Arial"/>
        </w:rPr>
      </w:pPr>
      <w:r w:rsidRPr="00873FA8">
        <w:rPr>
          <w:rFonts w:cs="Arial"/>
        </w:rPr>
        <w:t>radi</w:t>
      </w:r>
      <w:r w:rsidR="00997202" w:rsidRPr="00873FA8">
        <w:rPr>
          <w:rFonts w:cs="Arial"/>
        </w:rPr>
        <w:t>če</w:t>
      </w:r>
      <w:r w:rsidRPr="00873FA8">
        <w:rPr>
          <w:rFonts w:cs="Arial"/>
        </w:rPr>
        <w:t xml:space="preserve"> dom</w:t>
      </w:r>
      <w:r w:rsidR="00997202" w:rsidRPr="00873FA8">
        <w:rPr>
          <w:rFonts w:cs="Arial"/>
        </w:rPr>
        <w:t>ény</w:t>
      </w:r>
    </w:p>
    <w:p w14:paraId="4B3F95BB" w14:textId="77777777" w:rsidR="009C6BD8" w:rsidRPr="00873FA8" w:rsidRDefault="00997202" w:rsidP="00412C30">
      <w:pPr>
        <w:pStyle w:val="Text"/>
        <w:numPr>
          <w:ilvl w:val="0"/>
          <w:numId w:val="23"/>
        </w:numPr>
        <w:tabs>
          <w:tab w:val="left" w:pos="709"/>
        </w:tabs>
        <w:overflowPunct/>
        <w:autoSpaceDE/>
        <w:autoSpaceDN/>
        <w:adjustRightInd/>
        <w:spacing w:line="300" w:lineRule="atLeast"/>
        <w:textAlignment w:val="auto"/>
        <w:rPr>
          <w:rFonts w:cs="Arial"/>
        </w:rPr>
      </w:pPr>
      <w:r w:rsidRPr="00873FA8">
        <w:rPr>
          <w:rFonts w:cs="Arial"/>
        </w:rPr>
        <w:t xml:space="preserve">LAN </w:t>
      </w:r>
      <w:proofErr w:type="spellStart"/>
      <w:r w:rsidRPr="00873FA8">
        <w:rPr>
          <w:rFonts w:cs="Arial"/>
        </w:rPr>
        <w:t>s</w:t>
      </w:r>
      <w:r w:rsidR="009C6BD8" w:rsidRPr="00873FA8">
        <w:rPr>
          <w:rFonts w:cs="Arial"/>
        </w:rPr>
        <w:t>witch</w:t>
      </w:r>
      <w:r w:rsidRPr="00873FA8">
        <w:rPr>
          <w:rFonts w:cs="Arial"/>
        </w:rPr>
        <w:t>e</w:t>
      </w:r>
      <w:proofErr w:type="spellEnd"/>
      <w:r w:rsidRPr="00873FA8">
        <w:rPr>
          <w:rFonts w:cs="Arial"/>
        </w:rPr>
        <w:t>, z</w:t>
      </w:r>
      <w:r w:rsidR="009C6BD8" w:rsidRPr="00873FA8">
        <w:rPr>
          <w:rFonts w:cs="Arial"/>
        </w:rPr>
        <w:t>bernice, nap</w:t>
      </w:r>
      <w:r w:rsidRPr="00873FA8">
        <w:rPr>
          <w:rFonts w:cs="Arial"/>
        </w:rPr>
        <w:t>á</w:t>
      </w:r>
      <w:r w:rsidR="009C6BD8" w:rsidRPr="00873FA8">
        <w:rPr>
          <w:rFonts w:cs="Arial"/>
        </w:rPr>
        <w:t>jacie</w:t>
      </w:r>
      <w:r w:rsidRPr="00873FA8">
        <w:rPr>
          <w:rFonts w:cs="Arial"/>
        </w:rPr>
        <w:t xml:space="preserve"> </w:t>
      </w:r>
      <w:proofErr w:type="spellStart"/>
      <w:r w:rsidRPr="00873FA8">
        <w:rPr>
          <w:rFonts w:cs="Arial"/>
        </w:rPr>
        <w:t>Kable</w:t>
      </w:r>
      <w:proofErr w:type="spellEnd"/>
    </w:p>
    <w:p w14:paraId="61601227" w14:textId="77777777" w:rsidR="009C6BD8" w:rsidRPr="00873FA8" w:rsidRDefault="00997202" w:rsidP="00412C30">
      <w:pPr>
        <w:pStyle w:val="Text"/>
        <w:numPr>
          <w:ilvl w:val="0"/>
          <w:numId w:val="23"/>
        </w:numPr>
        <w:tabs>
          <w:tab w:val="left" w:pos="709"/>
        </w:tabs>
        <w:overflowPunct/>
        <w:autoSpaceDE/>
        <w:autoSpaceDN/>
        <w:adjustRightInd/>
        <w:spacing w:line="300" w:lineRule="atLeast"/>
        <w:textAlignment w:val="auto"/>
        <w:rPr>
          <w:rFonts w:cs="Arial"/>
        </w:rPr>
      </w:pPr>
      <w:r w:rsidRPr="00873FA8">
        <w:rPr>
          <w:rFonts w:cs="Arial"/>
        </w:rPr>
        <w:t>filtrácia</w:t>
      </w:r>
    </w:p>
    <w:p w14:paraId="3DA55F99" w14:textId="77777777" w:rsidR="00997202" w:rsidRPr="00873FA8" w:rsidRDefault="009C6BD8" w:rsidP="00412C30">
      <w:pPr>
        <w:pStyle w:val="Text"/>
        <w:numPr>
          <w:ilvl w:val="0"/>
          <w:numId w:val="22"/>
        </w:numPr>
        <w:tabs>
          <w:tab w:val="left" w:pos="709"/>
        </w:tabs>
        <w:overflowPunct/>
        <w:autoSpaceDE/>
        <w:autoSpaceDN/>
        <w:adjustRightInd/>
        <w:spacing w:line="300" w:lineRule="atLeast"/>
        <w:ind w:left="709" w:hanging="425"/>
        <w:textAlignment w:val="auto"/>
        <w:rPr>
          <w:rFonts w:cs="Arial"/>
        </w:rPr>
      </w:pPr>
      <w:r w:rsidRPr="00873FA8">
        <w:rPr>
          <w:rFonts w:cs="Arial"/>
        </w:rPr>
        <w:t>Dod</w:t>
      </w:r>
      <w:r w:rsidR="009C2333" w:rsidRPr="00873FA8">
        <w:rPr>
          <w:rFonts w:cs="Arial"/>
        </w:rPr>
        <w:t>á</w:t>
      </w:r>
      <w:r w:rsidRPr="00873FA8">
        <w:rPr>
          <w:rFonts w:cs="Arial"/>
        </w:rPr>
        <w:t>vky SW</w:t>
      </w:r>
      <w:r w:rsidR="00997202" w:rsidRPr="00873FA8">
        <w:rPr>
          <w:rFonts w:cs="Arial"/>
        </w:rPr>
        <w:t>:</w:t>
      </w:r>
    </w:p>
    <w:p w14:paraId="0C514CF9" w14:textId="77777777" w:rsidR="009C6BD8" w:rsidRPr="00873FA8" w:rsidRDefault="009C6BD8" w:rsidP="00412C30">
      <w:pPr>
        <w:pStyle w:val="Text"/>
        <w:numPr>
          <w:ilvl w:val="0"/>
          <w:numId w:val="23"/>
        </w:numPr>
        <w:tabs>
          <w:tab w:val="left" w:pos="709"/>
        </w:tabs>
        <w:overflowPunct/>
        <w:autoSpaceDE/>
        <w:autoSpaceDN/>
        <w:adjustRightInd/>
        <w:spacing w:line="300" w:lineRule="atLeast"/>
        <w:textAlignment w:val="auto"/>
        <w:rPr>
          <w:rFonts w:cs="Arial"/>
        </w:rPr>
      </w:pPr>
      <w:r w:rsidRPr="00873FA8">
        <w:rPr>
          <w:rFonts w:cs="Arial"/>
        </w:rPr>
        <w:t xml:space="preserve">licencie SW </w:t>
      </w:r>
      <w:proofErr w:type="spellStart"/>
      <w:r w:rsidR="001F20D1" w:rsidRPr="00873FA8">
        <w:rPr>
          <w:rFonts w:cs="Arial"/>
        </w:rPr>
        <w:t>Wonderware</w:t>
      </w:r>
      <w:proofErr w:type="spellEnd"/>
      <w:r w:rsidR="001F20D1" w:rsidRPr="00873FA8">
        <w:rPr>
          <w:rFonts w:cs="Arial"/>
        </w:rPr>
        <w:t xml:space="preserve"> </w:t>
      </w:r>
      <w:proofErr w:type="spellStart"/>
      <w:r w:rsidRPr="00873FA8">
        <w:rPr>
          <w:rFonts w:cs="Arial"/>
        </w:rPr>
        <w:t>InTouch</w:t>
      </w:r>
      <w:proofErr w:type="spellEnd"/>
      <w:r w:rsidRPr="00873FA8">
        <w:rPr>
          <w:rFonts w:cs="Arial"/>
        </w:rPr>
        <w:t xml:space="preserve">, </w:t>
      </w:r>
      <w:proofErr w:type="spellStart"/>
      <w:r w:rsidRPr="00873FA8">
        <w:rPr>
          <w:rFonts w:cs="Arial"/>
        </w:rPr>
        <w:t>Historian</w:t>
      </w:r>
      <w:proofErr w:type="spellEnd"/>
      <w:r w:rsidRPr="00873FA8">
        <w:rPr>
          <w:rFonts w:cs="Arial"/>
        </w:rPr>
        <w:t xml:space="preserve">, </w:t>
      </w:r>
      <w:proofErr w:type="spellStart"/>
      <w:r w:rsidRPr="00873FA8">
        <w:rPr>
          <w:rFonts w:cs="Arial"/>
        </w:rPr>
        <w:t>Historian</w:t>
      </w:r>
      <w:proofErr w:type="spellEnd"/>
      <w:r w:rsidRPr="00873FA8">
        <w:rPr>
          <w:rFonts w:cs="Arial"/>
        </w:rPr>
        <w:t xml:space="preserve"> </w:t>
      </w:r>
      <w:proofErr w:type="spellStart"/>
      <w:r w:rsidRPr="00873FA8">
        <w:rPr>
          <w:rFonts w:cs="Arial"/>
        </w:rPr>
        <w:t>Client</w:t>
      </w:r>
      <w:proofErr w:type="spellEnd"/>
      <w:r w:rsidR="009C2333" w:rsidRPr="00873FA8">
        <w:rPr>
          <w:rFonts w:cs="Arial"/>
        </w:rPr>
        <w:t xml:space="preserve">, SQL </w:t>
      </w:r>
      <w:proofErr w:type="spellStart"/>
      <w:r w:rsidR="009C2333" w:rsidRPr="00873FA8">
        <w:rPr>
          <w:rFonts w:cs="Arial"/>
        </w:rPr>
        <w:t>Industrial</w:t>
      </w:r>
      <w:proofErr w:type="spellEnd"/>
      <w:r w:rsidR="009C2333" w:rsidRPr="00873FA8">
        <w:rPr>
          <w:rFonts w:cs="Arial"/>
        </w:rPr>
        <w:t>,</w:t>
      </w:r>
      <w:r w:rsidR="001F20D1" w:rsidRPr="00873FA8">
        <w:rPr>
          <w:rFonts w:cs="Arial"/>
        </w:rPr>
        <w:t xml:space="preserve"> MS SQL </w:t>
      </w:r>
      <w:r w:rsidR="00997202" w:rsidRPr="00873FA8">
        <w:rPr>
          <w:rFonts w:cs="Arial"/>
        </w:rPr>
        <w:t>inžinierske nástroje, ...</w:t>
      </w:r>
    </w:p>
    <w:p w14:paraId="26029E83" w14:textId="77777777" w:rsidR="009C6BD8" w:rsidRPr="00873FA8" w:rsidRDefault="009C6BD8" w:rsidP="00412C30">
      <w:pPr>
        <w:pStyle w:val="Text"/>
        <w:numPr>
          <w:ilvl w:val="0"/>
          <w:numId w:val="22"/>
        </w:numPr>
        <w:tabs>
          <w:tab w:val="left" w:pos="709"/>
        </w:tabs>
        <w:overflowPunct/>
        <w:autoSpaceDE/>
        <w:autoSpaceDN/>
        <w:adjustRightInd/>
        <w:spacing w:line="300" w:lineRule="atLeast"/>
        <w:ind w:left="709" w:hanging="425"/>
        <w:textAlignment w:val="auto"/>
        <w:rPr>
          <w:rFonts w:cs="Arial"/>
        </w:rPr>
      </w:pPr>
      <w:r w:rsidRPr="00873FA8">
        <w:rPr>
          <w:rFonts w:cs="Arial"/>
        </w:rPr>
        <w:t>Demont</w:t>
      </w:r>
      <w:r w:rsidR="009C2333" w:rsidRPr="00873FA8">
        <w:rPr>
          <w:rFonts w:cs="Arial"/>
        </w:rPr>
        <w:t xml:space="preserve">áž </w:t>
      </w:r>
      <w:r w:rsidRPr="00873FA8">
        <w:rPr>
          <w:rFonts w:cs="Arial"/>
        </w:rPr>
        <w:t>/</w:t>
      </w:r>
      <w:r w:rsidR="009C2333" w:rsidRPr="00873FA8">
        <w:rPr>
          <w:rFonts w:cs="Arial"/>
        </w:rPr>
        <w:t xml:space="preserve"> </w:t>
      </w:r>
      <w:r w:rsidRPr="00873FA8">
        <w:rPr>
          <w:rFonts w:cs="Arial"/>
        </w:rPr>
        <w:t>Mont</w:t>
      </w:r>
      <w:r w:rsidR="009C2333" w:rsidRPr="00873FA8">
        <w:rPr>
          <w:rFonts w:cs="Arial"/>
        </w:rPr>
        <w:t>áž</w:t>
      </w:r>
      <w:r w:rsidRPr="00873FA8">
        <w:rPr>
          <w:rFonts w:cs="Arial"/>
        </w:rPr>
        <w:t xml:space="preserve"> zariaden</w:t>
      </w:r>
      <w:r w:rsidR="009C2333" w:rsidRPr="00873FA8">
        <w:rPr>
          <w:rFonts w:cs="Arial"/>
        </w:rPr>
        <w:t>í (rozdelené na bloky):</w:t>
      </w:r>
    </w:p>
    <w:p w14:paraId="4D87C7F4" w14:textId="77777777" w:rsidR="009C2333" w:rsidRPr="00873FA8" w:rsidRDefault="009C2333" w:rsidP="00412C30">
      <w:pPr>
        <w:pStyle w:val="Text"/>
        <w:numPr>
          <w:ilvl w:val="0"/>
          <w:numId w:val="23"/>
        </w:numPr>
        <w:tabs>
          <w:tab w:val="left" w:pos="709"/>
        </w:tabs>
        <w:overflowPunct/>
        <w:autoSpaceDE/>
        <w:autoSpaceDN/>
        <w:adjustRightInd/>
        <w:spacing w:line="300" w:lineRule="atLeast"/>
        <w:textAlignment w:val="auto"/>
        <w:rPr>
          <w:rFonts w:cs="Arial"/>
        </w:rPr>
      </w:pPr>
      <w:r w:rsidRPr="00873FA8">
        <w:rPr>
          <w:rFonts w:cs="Arial"/>
        </w:rPr>
        <w:t>p</w:t>
      </w:r>
      <w:r w:rsidR="009C6BD8" w:rsidRPr="00873FA8">
        <w:rPr>
          <w:rFonts w:cs="Arial"/>
        </w:rPr>
        <w:t>racovn</w:t>
      </w:r>
      <w:r w:rsidRPr="00873FA8">
        <w:rPr>
          <w:rFonts w:cs="Arial"/>
        </w:rPr>
        <w:t>é</w:t>
      </w:r>
      <w:r w:rsidR="009C6BD8" w:rsidRPr="00873FA8">
        <w:rPr>
          <w:rFonts w:cs="Arial"/>
        </w:rPr>
        <w:t xml:space="preserve"> stanice</w:t>
      </w:r>
    </w:p>
    <w:p w14:paraId="6D0EB69A" w14:textId="77777777" w:rsidR="009C2333" w:rsidRPr="00873FA8" w:rsidRDefault="009C2333" w:rsidP="00412C30">
      <w:pPr>
        <w:pStyle w:val="Text"/>
        <w:numPr>
          <w:ilvl w:val="0"/>
          <w:numId w:val="23"/>
        </w:numPr>
        <w:tabs>
          <w:tab w:val="left" w:pos="709"/>
        </w:tabs>
        <w:overflowPunct/>
        <w:autoSpaceDE/>
        <w:autoSpaceDN/>
        <w:adjustRightInd/>
        <w:spacing w:line="300" w:lineRule="atLeast"/>
        <w:textAlignment w:val="auto"/>
        <w:rPr>
          <w:rFonts w:cs="Arial"/>
        </w:rPr>
      </w:pPr>
      <w:r w:rsidRPr="00873FA8">
        <w:rPr>
          <w:rFonts w:cs="Arial"/>
        </w:rPr>
        <w:t>s</w:t>
      </w:r>
      <w:r w:rsidR="009C6BD8" w:rsidRPr="00873FA8">
        <w:rPr>
          <w:rFonts w:cs="Arial"/>
        </w:rPr>
        <w:t>ervery</w:t>
      </w:r>
    </w:p>
    <w:p w14:paraId="68801F6A" w14:textId="77777777" w:rsidR="009C2333" w:rsidRPr="00873FA8" w:rsidRDefault="009C2333" w:rsidP="00412C30">
      <w:pPr>
        <w:pStyle w:val="Text"/>
        <w:numPr>
          <w:ilvl w:val="0"/>
          <w:numId w:val="23"/>
        </w:numPr>
        <w:tabs>
          <w:tab w:val="left" w:pos="709"/>
        </w:tabs>
        <w:overflowPunct/>
        <w:autoSpaceDE/>
        <w:autoSpaceDN/>
        <w:adjustRightInd/>
        <w:spacing w:line="300" w:lineRule="atLeast"/>
        <w:textAlignment w:val="auto"/>
        <w:rPr>
          <w:rFonts w:cs="Arial"/>
        </w:rPr>
      </w:pPr>
      <w:r w:rsidRPr="00873FA8">
        <w:rPr>
          <w:rFonts w:cs="Arial"/>
        </w:rPr>
        <w:t>LAN prvky</w:t>
      </w:r>
      <w:r w:rsidR="009C6BD8" w:rsidRPr="00873FA8">
        <w:rPr>
          <w:rFonts w:cs="Arial"/>
        </w:rPr>
        <w:t xml:space="preserve"> Prep</w:t>
      </w:r>
      <w:r w:rsidRPr="00873FA8">
        <w:rPr>
          <w:rFonts w:cs="Arial"/>
        </w:rPr>
        <w:t>ínač</w:t>
      </w:r>
      <w:r w:rsidR="009C6BD8" w:rsidRPr="00873FA8">
        <w:rPr>
          <w:rFonts w:cs="Arial"/>
        </w:rPr>
        <w:t>e/Switch-e</w:t>
      </w:r>
    </w:p>
    <w:p w14:paraId="16420DE3" w14:textId="77777777" w:rsidR="009C2333" w:rsidRPr="00873FA8" w:rsidRDefault="009C2333" w:rsidP="00412C30">
      <w:pPr>
        <w:pStyle w:val="Text"/>
        <w:numPr>
          <w:ilvl w:val="0"/>
          <w:numId w:val="23"/>
        </w:numPr>
        <w:tabs>
          <w:tab w:val="left" w:pos="709"/>
        </w:tabs>
        <w:overflowPunct/>
        <w:autoSpaceDE/>
        <w:autoSpaceDN/>
        <w:adjustRightInd/>
        <w:spacing w:line="300" w:lineRule="atLeast"/>
        <w:textAlignment w:val="auto"/>
        <w:rPr>
          <w:rFonts w:cs="Arial"/>
        </w:rPr>
      </w:pPr>
      <w:r w:rsidRPr="00873FA8">
        <w:rPr>
          <w:rFonts w:cs="Arial"/>
        </w:rPr>
        <w:t>úpravy r</w:t>
      </w:r>
      <w:r w:rsidR="009C6BD8" w:rsidRPr="00873FA8">
        <w:rPr>
          <w:rFonts w:cs="Arial"/>
        </w:rPr>
        <w:t>ozv</w:t>
      </w:r>
      <w:r w:rsidRPr="00873FA8">
        <w:rPr>
          <w:rFonts w:cs="Arial"/>
        </w:rPr>
        <w:t>ádzačov</w:t>
      </w:r>
    </w:p>
    <w:p w14:paraId="7F1B71E9" w14:textId="77777777" w:rsidR="009C6BD8" w:rsidRPr="00873FA8" w:rsidRDefault="009C2333" w:rsidP="00412C30">
      <w:pPr>
        <w:pStyle w:val="Text"/>
        <w:numPr>
          <w:ilvl w:val="0"/>
          <w:numId w:val="23"/>
        </w:numPr>
        <w:tabs>
          <w:tab w:val="left" w:pos="709"/>
        </w:tabs>
        <w:overflowPunct/>
        <w:autoSpaceDE/>
        <w:autoSpaceDN/>
        <w:adjustRightInd/>
        <w:spacing w:line="300" w:lineRule="atLeast"/>
        <w:textAlignment w:val="auto"/>
        <w:rPr>
          <w:rFonts w:cs="Arial"/>
        </w:rPr>
      </w:pPr>
      <w:r w:rsidRPr="00873FA8">
        <w:rPr>
          <w:rFonts w:cs="Arial"/>
        </w:rPr>
        <w:t>k</w:t>
      </w:r>
      <w:r w:rsidR="009C6BD8" w:rsidRPr="00873FA8">
        <w:rPr>
          <w:rFonts w:cs="Arial"/>
        </w:rPr>
        <w:t>ab</w:t>
      </w:r>
      <w:r w:rsidRPr="00873FA8">
        <w:rPr>
          <w:rFonts w:cs="Arial"/>
        </w:rPr>
        <w:t>e</w:t>
      </w:r>
      <w:r w:rsidR="009C6BD8" w:rsidRPr="00873FA8">
        <w:rPr>
          <w:rFonts w:cs="Arial"/>
        </w:rPr>
        <w:t>l</w:t>
      </w:r>
      <w:r w:rsidRPr="00873FA8">
        <w:rPr>
          <w:rFonts w:cs="Arial"/>
        </w:rPr>
        <w:t>áž</w:t>
      </w:r>
      <w:r w:rsidR="009C6BD8" w:rsidRPr="00873FA8">
        <w:rPr>
          <w:rFonts w:cs="Arial"/>
        </w:rPr>
        <w:t xml:space="preserve">, </w:t>
      </w:r>
      <w:r w:rsidRPr="00873FA8">
        <w:rPr>
          <w:rFonts w:cs="Arial"/>
        </w:rPr>
        <w:t>k</w:t>
      </w:r>
      <w:r w:rsidR="009C6BD8" w:rsidRPr="00873FA8">
        <w:rPr>
          <w:rFonts w:cs="Arial"/>
        </w:rPr>
        <w:t>omunika</w:t>
      </w:r>
      <w:r w:rsidRPr="00873FA8">
        <w:rPr>
          <w:rFonts w:cs="Arial"/>
        </w:rPr>
        <w:t>č</w:t>
      </w:r>
      <w:r w:rsidR="009C6BD8" w:rsidRPr="00873FA8">
        <w:rPr>
          <w:rFonts w:cs="Arial"/>
        </w:rPr>
        <w:t>n</w:t>
      </w:r>
      <w:r w:rsidRPr="00873FA8">
        <w:rPr>
          <w:rFonts w:cs="Arial"/>
        </w:rPr>
        <w:t>é</w:t>
      </w:r>
      <w:r w:rsidR="009C6BD8" w:rsidRPr="00873FA8">
        <w:rPr>
          <w:rFonts w:cs="Arial"/>
        </w:rPr>
        <w:t xml:space="preserve"> zbernice</w:t>
      </w:r>
    </w:p>
    <w:p w14:paraId="5AEDFD8A" w14:textId="77777777" w:rsidR="00997202" w:rsidRPr="00873FA8" w:rsidRDefault="00997202" w:rsidP="00412C30">
      <w:pPr>
        <w:pStyle w:val="Text"/>
        <w:numPr>
          <w:ilvl w:val="0"/>
          <w:numId w:val="22"/>
        </w:numPr>
        <w:tabs>
          <w:tab w:val="left" w:pos="709"/>
        </w:tabs>
        <w:overflowPunct/>
        <w:autoSpaceDE/>
        <w:autoSpaceDN/>
        <w:adjustRightInd/>
        <w:spacing w:line="300" w:lineRule="atLeast"/>
        <w:ind w:left="709" w:hanging="425"/>
        <w:textAlignment w:val="auto"/>
        <w:rPr>
          <w:rFonts w:cs="Arial"/>
        </w:rPr>
      </w:pPr>
      <w:r w:rsidRPr="00873FA8">
        <w:rPr>
          <w:rFonts w:cs="Arial"/>
        </w:rPr>
        <w:t>Skúšky</w:t>
      </w:r>
      <w:r w:rsidR="009C2333" w:rsidRPr="00873FA8">
        <w:rPr>
          <w:rFonts w:cs="Arial"/>
        </w:rPr>
        <w:t xml:space="preserve"> (rozdelené na bloky):</w:t>
      </w:r>
    </w:p>
    <w:p w14:paraId="772487BF" w14:textId="77777777" w:rsidR="00997202" w:rsidRPr="00873FA8" w:rsidRDefault="009C2333" w:rsidP="00412C30">
      <w:pPr>
        <w:pStyle w:val="Text"/>
        <w:numPr>
          <w:ilvl w:val="0"/>
          <w:numId w:val="23"/>
        </w:numPr>
        <w:tabs>
          <w:tab w:val="left" w:pos="709"/>
        </w:tabs>
        <w:overflowPunct/>
        <w:autoSpaceDE/>
        <w:autoSpaceDN/>
        <w:adjustRightInd/>
        <w:spacing w:line="300" w:lineRule="atLeast"/>
        <w:textAlignment w:val="auto"/>
        <w:rPr>
          <w:rFonts w:cs="Arial"/>
        </w:rPr>
      </w:pPr>
      <w:r w:rsidRPr="00873FA8">
        <w:rPr>
          <w:rFonts w:cs="Arial"/>
        </w:rPr>
        <w:t>FAT</w:t>
      </w:r>
    </w:p>
    <w:p w14:paraId="4F78AAD0" w14:textId="77777777" w:rsidR="009C2333" w:rsidRPr="00873FA8" w:rsidRDefault="009C2333" w:rsidP="00412C30">
      <w:pPr>
        <w:pStyle w:val="Text"/>
        <w:numPr>
          <w:ilvl w:val="0"/>
          <w:numId w:val="23"/>
        </w:numPr>
        <w:tabs>
          <w:tab w:val="left" w:pos="709"/>
        </w:tabs>
        <w:overflowPunct/>
        <w:autoSpaceDE/>
        <w:autoSpaceDN/>
        <w:adjustRightInd/>
        <w:spacing w:line="300" w:lineRule="atLeast"/>
        <w:textAlignment w:val="auto"/>
        <w:rPr>
          <w:rFonts w:cs="Arial"/>
        </w:rPr>
      </w:pPr>
      <w:r w:rsidRPr="00873FA8">
        <w:rPr>
          <w:rFonts w:cs="Arial"/>
        </w:rPr>
        <w:t>PKV</w:t>
      </w:r>
    </w:p>
    <w:p w14:paraId="633DD44A" w14:textId="77777777" w:rsidR="009C2333" w:rsidRPr="00873FA8" w:rsidRDefault="009C2333" w:rsidP="00412C30">
      <w:pPr>
        <w:pStyle w:val="Text"/>
        <w:numPr>
          <w:ilvl w:val="0"/>
          <w:numId w:val="23"/>
        </w:numPr>
        <w:tabs>
          <w:tab w:val="left" w:pos="709"/>
        </w:tabs>
        <w:overflowPunct/>
        <w:autoSpaceDE/>
        <w:autoSpaceDN/>
        <w:adjustRightInd/>
        <w:spacing w:line="300" w:lineRule="atLeast"/>
        <w:textAlignment w:val="auto"/>
        <w:rPr>
          <w:rFonts w:cs="Arial"/>
        </w:rPr>
      </w:pPr>
      <w:r w:rsidRPr="00873FA8">
        <w:rPr>
          <w:rFonts w:cs="Arial"/>
        </w:rPr>
        <w:t>KV</w:t>
      </w:r>
    </w:p>
    <w:p w14:paraId="5605F5D8" w14:textId="77777777" w:rsidR="009C2333" w:rsidRPr="00873FA8" w:rsidRDefault="009C2333" w:rsidP="00412C30">
      <w:pPr>
        <w:pStyle w:val="Text"/>
        <w:numPr>
          <w:ilvl w:val="0"/>
          <w:numId w:val="22"/>
        </w:numPr>
        <w:tabs>
          <w:tab w:val="left" w:pos="709"/>
        </w:tabs>
        <w:overflowPunct/>
        <w:autoSpaceDE/>
        <w:autoSpaceDN/>
        <w:adjustRightInd/>
        <w:spacing w:line="300" w:lineRule="atLeast"/>
        <w:ind w:left="709" w:hanging="425"/>
        <w:textAlignment w:val="auto"/>
        <w:rPr>
          <w:rFonts w:cs="Arial"/>
        </w:rPr>
      </w:pPr>
      <w:r w:rsidRPr="00873FA8">
        <w:rPr>
          <w:rFonts w:cs="Arial"/>
        </w:rPr>
        <w:t>Odovzdávanie:</w:t>
      </w:r>
    </w:p>
    <w:p w14:paraId="3DB54CF0" w14:textId="77777777" w:rsidR="009C2333" w:rsidRPr="00873FA8" w:rsidRDefault="009C2333" w:rsidP="00412C30">
      <w:pPr>
        <w:pStyle w:val="Text"/>
        <w:numPr>
          <w:ilvl w:val="0"/>
          <w:numId w:val="23"/>
        </w:numPr>
        <w:tabs>
          <w:tab w:val="left" w:pos="709"/>
        </w:tabs>
        <w:overflowPunct/>
        <w:autoSpaceDE/>
        <w:autoSpaceDN/>
        <w:adjustRightInd/>
        <w:spacing w:line="300" w:lineRule="atLeast"/>
        <w:textAlignment w:val="auto"/>
        <w:rPr>
          <w:rFonts w:cs="Arial"/>
        </w:rPr>
      </w:pPr>
      <w:r w:rsidRPr="00873FA8">
        <w:rPr>
          <w:rFonts w:cs="Arial"/>
        </w:rPr>
        <w:lastRenderedPageBreak/>
        <w:t>vyhodnotenia</w:t>
      </w:r>
    </w:p>
    <w:p w14:paraId="6F557B7C" w14:textId="77777777" w:rsidR="009C2333" w:rsidRPr="00873FA8" w:rsidRDefault="009C2333" w:rsidP="00412C30">
      <w:pPr>
        <w:pStyle w:val="Text"/>
        <w:numPr>
          <w:ilvl w:val="0"/>
          <w:numId w:val="23"/>
        </w:numPr>
        <w:tabs>
          <w:tab w:val="left" w:pos="709"/>
        </w:tabs>
        <w:overflowPunct/>
        <w:autoSpaceDE/>
        <w:autoSpaceDN/>
        <w:adjustRightInd/>
        <w:spacing w:line="300" w:lineRule="atLeast"/>
        <w:textAlignment w:val="auto"/>
        <w:rPr>
          <w:rFonts w:cs="Arial"/>
        </w:rPr>
      </w:pPr>
      <w:r w:rsidRPr="00873FA8">
        <w:rPr>
          <w:rFonts w:cs="Arial"/>
        </w:rPr>
        <w:t>STD, revízne správy, protokoly, osvedčenia</w:t>
      </w:r>
    </w:p>
    <w:p w14:paraId="3D6F3E41" w14:textId="77777777" w:rsidR="009C2333" w:rsidRPr="00873FA8" w:rsidRDefault="009C2333" w:rsidP="00412C30">
      <w:pPr>
        <w:pStyle w:val="Text"/>
        <w:numPr>
          <w:ilvl w:val="0"/>
          <w:numId w:val="23"/>
        </w:numPr>
        <w:tabs>
          <w:tab w:val="left" w:pos="709"/>
        </w:tabs>
        <w:overflowPunct/>
        <w:autoSpaceDE/>
        <w:autoSpaceDN/>
        <w:adjustRightInd/>
        <w:spacing w:line="300" w:lineRule="atLeast"/>
        <w:textAlignment w:val="auto"/>
        <w:rPr>
          <w:rFonts w:cs="Arial"/>
        </w:rPr>
      </w:pPr>
      <w:r w:rsidRPr="00873FA8">
        <w:rPr>
          <w:rFonts w:cs="Arial"/>
        </w:rPr>
        <w:t>DSV</w:t>
      </w:r>
    </w:p>
    <w:p w14:paraId="6FB42757" w14:textId="77777777" w:rsidR="00B55879" w:rsidRPr="00873FA8" w:rsidRDefault="00B55879" w:rsidP="00B55879">
      <w:pPr>
        <w:pStyle w:val="Text"/>
        <w:numPr>
          <w:ilvl w:val="0"/>
          <w:numId w:val="22"/>
        </w:numPr>
        <w:tabs>
          <w:tab w:val="left" w:pos="709"/>
        </w:tabs>
        <w:overflowPunct/>
        <w:autoSpaceDE/>
        <w:autoSpaceDN/>
        <w:adjustRightInd/>
        <w:spacing w:line="300" w:lineRule="atLeast"/>
        <w:ind w:left="709" w:hanging="425"/>
        <w:textAlignment w:val="auto"/>
        <w:rPr>
          <w:rFonts w:cs="Arial"/>
        </w:rPr>
      </w:pPr>
      <w:r w:rsidRPr="00873FA8">
        <w:rPr>
          <w:rFonts w:cs="Arial"/>
        </w:rPr>
        <w:t>OPEX:</w:t>
      </w:r>
    </w:p>
    <w:p w14:paraId="6D562BBD" w14:textId="7DAFBC1A" w:rsidR="00B55879" w:rsidRDefault="00E21C1E" w:rsidP="00B55879">
      <w:pPr>
        <w:pStyle w:val="Text"/>
        <w:numPr>
          <w:ilvl w:val="0"/>
          <w:numId w:val="23"/>
        </w:numPr>
        <w:tabs>
          <w:tab w:val="left" w:pos="709"/>
        </w:tabs>
        <w:overflowPunct/>
        <w:autoSpaceDE/>
        <w:autoSpaceDN/>
        <w:adjustRightInd/>
        <w:spacing w:line="300" w:lineRule="atLeast"/>
        <w:textAlignment w:val="auto"/>
        <w:rPr>
          <w:rFonts w:cs="Arial"/>
        </w:rPr>
      </w:pPr>
      <w:r w:rsidRPr="00873FA8">
        <w:rPr>
          <w:rFonts w:cs="Arial"/>
        </w:rPr>
        <w:t>Š</w:t>
      </w:r>
      <w:r w:rsidR="00B55879" w:rsidRPr="00873FA8">
        <w:rPr>
          <w:rFonts w:cs="Arial"/>
        </w:rPr>
        <w:t>kolenia</w:t>
      </w:r>
    </w:p>
    <w:p w14:paraId="1DD8EAAC" w14:textId="6759AFD3" w:rsidR="00B55879" w:rsidRPr="00864110" w:rsidRDefault="00E21C1E" w:rsidP="00864110">
      <w:pPr>
        <w:pStyle w:val="Text"/>
        <w:numPr>
          <w:ilvl w:val="0"/>
          <w:numId w:val="22"/>
        </w:numPr>
        <w:tabs>
          <w:tab w:val="left" w:pos="709"/>
        </w:tabs>
        <w:overflowPunct/>
        <w:autoSpaceDE/>
        <w:autoSpaceDN/>
        <w:adjustRightInd/>
        <w:spacing w:line="300" w:lineRule="atLeast"/>
        <w:ind w:left="709" w:hanging="425"/>
        <w:textAlignment w:val="auto"/>
        <w:rPr>
          <w:rFonts w:cs="Arial"/>
        </w:rPr>
      </w:pPr>
      <w:r w:rsidRPr="00873FA8">
        <w:rPr>
          <w:rFonts w:cs="Arial"/>
        </w:rPr>
        <w:t>Opcia na autorské práva a zdrojové kódy</w:t>
      </w:r>
    </w:p>
    <w:p w14:paraId="25AF8973" w14:textId="77777777" w:rsidR="00D043B3" w:rsidRPr="00873FA8" w:rsidRDefault="00B54763" w:rsidP="00FD3ECD">
      <w:pPr>
        <w:pStyle w:val="Nadpis1"/>
        <w:keepNext w:val="0"/>
        <w:ind w:left="709" w:hanging="709"/>
      </w:pPr>
      <w:bookmarkStart w:id="144" w:name="_Toc515265341"/>
      <w:r w:rsidRPr="00873FA8">
        <w:t>Prílohy k technickej špecifikácii</w:t>
      </w:r>
      <w:bookmarkEnd w:id="23"/>
      <w:bookmarkEnd w:id="24"/>
      <w:bookmarkEnd w:id="25"/>
      <w:bookmarkEnd w:id="26"/>
      <w:bookmarkEnd w:id="144"/>
    </w:p>
    <w:p w14:paraId="5A38C6C2" w14:textId="77777777" w:rsidR="007D57BA" w:rsidRPr="00873FA8" w:rsidRDefault="007D57BA" w:rsidP="007D57BA">
      <w:pPr>
        <w:spacing w:before="120"/>
        <w:jc w:val="both"/>
        <w:rPr>
          <w:rFonts w:ascii="Arial" w:hAnsi="Arial" w:cs="Arial"/>
          <w:sz w:val="20"/>
        </w:rPr>
      </w:pPr>
      <w:r w:rsidRPr="00873FA8">
        <w:rPr>
          <w:rFonts w:ascii="Arial" w:hAnsi="Arial" w:cs="Arial"/>
          <w:sz w:val="20"/>
        </w:rPr>
        <w:t>Príloha č. 1 -</w:t>
      </w:r>
      <w:r w:rsidRPr="00873FA8">
        <w:rPr>
          <w:rFonts w:ascii="Arial" w:hAnsi="Arial" w:cs="Arial"/>
          <w:sz w:val="20"/>
        </w:rPr>
        <w:tab/>
        <w:t>Zjednodušená bloková schéma sieťovej topológie TPS</w:t>
      </w:r>
    </w:p>
    <w:p w14:paraId="4F2DF357" w14:textId="77777777" w:rsidR="007D57BA" w:rsidRDefault="007D57BA" w:rsidP="007D57BA">
      <w:pPr>
        <w:spacing w:before="120"/>
        <w:jc w:val="both"/>
        <w:rPr>
          <w:rFonts w:ascii="Arial" w:hAnsi="Arial" w:cs="Arial"/>
          <w:sz w:val="20"/>
        </w:rPr>
      </w:pPr>
      <w:r w:rsidRPr="00873FA8">
        <w:rPr>
          <w:rFonts w:ascii="Arial" w:hAnsi="Arial" w:cs="Arial"/>
          <w:sz w:val="20"/>
        </w:rPr>
        <w:t>Príloha č. 2 -</w:t>
      </w:r>
      <w:r w:rsidRPr="00873FA8">
        <w:rPr>
          <w:rFonts w:ascii="Arial" w:hAnsi="Arial" w:cs="Arial"/>
          <w:sz w:val="20"/>
        </w:rPr>
        <w:tab/>
        <w:t>Fotodokumentácia TPS</w:t>
      </w:r>
    </w:p>
    <w:p w14:paraId="066D533C" w14:textId="2B1ED115" w:rsidR="00FB5128" w:rsidRPr="00873FA8" w:rsidRDefault="00FB5128" w:rsidP="007D57BA">
      <w:pPr>
        <w:spacing w:before="120"/>
        <w:jc w:val="both"/>
        <w:rPr>
          <w:rFonts w:ascii="Arial" w:hAnsi="Arial" w:cs="Arial"/>
          <w:sz w:val="20"/>
        </w:rPr>
      </w:pPr>
      <w:r>
        <w:rPr>
          <w:rFonts w:ascii="Arial" w:hAnsi="Arial" w:cs="Arial"/>
          <w:sz w:val="20"/>
        </w:rPr>
        <w:t>Príloha č. 3 -</w:t>
      </w:r>
      <w:r>
        <w:rPr>
          <w:rFonts w:ascii="Arial" w:hAnsi="Arial" w:cs="Arial"/>
          <w:sz w:val="20"/>
        </w:rPr>
        <w:tab/>
        <w:t>Popis TPS</w:t>
      </w:r>
    </w:p>
    <w:sectPr w:rsidR="00FB5128" w:rsidRPr="00873FA8" w:rsidSect="0059258B">
      <w:headerReference w:type="default" r:id="rId14"/>
      <w:pgSz w:w="11907" w:h="16840" w:code="9"/>
      <w:pgMar w:top="851" w:right="1134" w:bottom="1276" w:left="1134" w:header="709" w:footer="709" w:gutter="0"/>
      <w:pgNumType w:start="1"/>
      <w:cols w:space="708"/>
      <w:formProt w:val="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7A17D9" w15:done="0"/>
  <w15:commentEx w15:paraId="4BF1981A" w15:done="0"/>
  <w15:commentEx w15:paraId="0E650719" w15:done="0"/>
  <w15:commentEx w15:paraId="54CE01E7" w15:done="0"/>
  <w15:commentEx w15:paraId="7E2BE11E" w15:done="0"/>
  <w15:commentEx w15:paraId="746832CF" w15:done="0"/>
  <w15:commentEx w15:paraId="480CB79C" w15:done="0"/>
  <w15:commentEx w15:paraId="1F5884CB" w15:done="0"/>
  <w15:commentEx w15:paraId="55863E43" w15:done="0"/>
  <w15:commentEx w15:paraId="1A0F7040" w15:done="0"/>
  <w15:commentEx w15:paraId="5D520DE8" w15:done="0"/>
  <w15:commentEx w15:paraId="2FEC6223" w15:done="0"/>
  <w15:commentEx w15:paraId="1A7D9EED" w15:done="0"/>
  <w15:commentEx w15:paraId="6046A524" w15:done="0"/>
  <w15:commentEx w15:paraId="113A3504" w15:done="0"/>
  <w15:commentEx w15:paraId="01109341" w15:done="0"/>
  <w15:commentEx w15:paraId="73EDCBF3" w15:done="0"/>
  <w15:commentEx w15:paraId="04B610FC" w15:done="0"/>
  <w15:commentEx w15:paraId="57B63B2F" w15:done="0"/>
  <w15:commentEx w15:paraId="2FADCA51" w15:done="0"/>
  <w15:commentEx w15:paraId="0509574A" w15:done="0"/>
  <w15:commentEx w15:paraId="4B97335B" w15:done="0"/>
  <w15:commentEx w15:paraId="526663DC" w15:done="0"/>
  <w15:commentEx w15:paraId="3D11CEAE" w15:done="0"/>
  <w15:commentEx w15:paraId="6F32C84B" w15:done="0"/>
  <w15:commentEx w15:paraId="0A3AD258" w15:done="0"/>
  <w15:commentEx w15:paraId="0DA43F6E" w15:done="0"/>
  <w15:commentEx w15:paraId="7122210C" w15:done="0"/>
  <w15:commentEx w15:paraId="42645F91" w15:done="0"/>
  <w15:commentEx w15:paraId="1FB30F33" w15:done="0"/>
  <w15:commentEx w15:paraId="535741EE" w15:paraIdParent="1FB30F33" w15:done="0"/>
  <w15:commentEx w15:paraId="335AE2FB" w15:done="0"/>
  <w15:commentEx w15:paraId="40C28DA7" w15:done="0"/>
  <w15:commentEx w15:paraId="635367D5" w15:done="0"/>
  <w15:commentEx w15:paraId="492566CA" w15:done="0"/>
  <w15:commentEx w15:paraId="4F489588" w15:done="0"/>
  <w15:commentEx w15:paraId="61D25967" w15:done="0"/>
  <w15:commentEx w15:paraId="2E8C37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7A17D9" w16cid:durableId="1F573EF4"/>
  <w16cid:commentId w16cid:paraId="4BF1981A" w16cid:durableId="1F573EF5"/>
  <w16cid:commentId w16cid:paraId="0E650719" w16cid:durableId="1F573EF6"/>
  <w16cid:commentId w16cid:paraId="54CE01E7" w16cid:durableId="1F573EF7"/>
  <w16cid:commentId w16cid:paraId="7E2BE11E" w16cid:durableId="1F573EF8"/>
  <w16cid:commentId w16cid:paraId="746832CF" w16cid:durableId="1F573EF9"/>
  <w16cid:commentId w16cid:paraId="480CB79C" w16cid:durableId="1F573EFA"/>
  <w16cid:commentId w16cid:paraId="1F5884CB" w16cid:durableId="1F573EFC"/>
  <w16cid:commentId w16cid:paraId="55863E43" w16cid:durableId="1F573EFD"/>
  <w16cid:commentId w16cid:paraId="1A0F7040" w16cid:durableId="1F573EFE"/>
  <w16cid:commentId w16cid:paraId="5D520DE8" w16cid:durableId="1F573EFF"/>
  <w16cid:commentId w16cid:paraId="2FEC6223" w16cid:durableId="1F573F00"/>
  <w16cid:commentId w16cid:paraId="1A7D9EED" w16cid:durableId="1F573F01"/>
  <w16cid:commentId w16cid:paraId="6046A524" w16cid:durableId="1F573F02"/>
  <w16cid:commentId w16cid:paraId="113A3504" w16cid:durableId="1F573F03"/>
  <w16cid:commentId w16cid:paraId="01109341" w16cid:durableId="1F573F04"/>
  <w16cid:commentId w16cid:paraId="73EDCBF3" w16cid:durableId="1F573F05"/>
  <w16cid:commentId w16cid:paraId="04B610FC" w16cid:durableId="1F573F06"/>
  <w16cid:commentId w16cid:paraId="57B63B2F" w16cid:durableId="1F573F07"/>
  <w16cid:commentId w16cid:paraId="2FADCA51" w16cid:durableId="1F573F09"/>
  <w16cid:commentId w16cid:paraId="0509574A" w16cid:durableId="1F573F0A"/>
  <w16cid:commentId w16cid:paraId="4B97335B" w16cid:durableId="1F573F0B"/>
  <w16cid:commentId w16cid:paraId="526663DC" w16cid:durableId="1F573F0C"/>
  <w16cid:commentId w16cid:paraId="3D11CEAE" w16cid:durableId="1F573F0D"/>
  <w16cid:commentId w16cid:paraId="6F32C84B" w16cid:durableId="1F573F0E"/>
  <w16cid:commentId w16cid:paraId="0A3AD258" w16cid:durableId="1F573F0F"/>
  <w16cid:commentId w16cid:paraId="0DA43F6E" w16cid:durableId="1F573F10"/>
  <w16cid:commentId w16cid:paraId="7122210C" w16cid:durableId="1F573F11"/>
  <w16cid:commentId w16cid:paraId="42645F91" w16cid:durableId="1F573F13"/>
  <w16cid:commentId w16cid:paraId="1FB30F33" w16cid:durableId="1F573F14"/>
  <w16cid:commentId w16cid:paraId="535741EE" w16cid:durableId="1F5A2051"/>
  <w16cid:commentId w16cid:paraId="335AE2FB" w16cid:durableId="1F573F15"/>
  <w16cid:commentId w16cid:paraId="40C28DA7" w16cid:durableId="1F573F16"/>
  <w16cid:commentId w16cid:paraId="635367D5" w16cid:durableId="1F573F17"/>
  <w16cid:commentId w16cid:paraId="492566CA" w16cid:durableId="1F573F18"/>
  <w16cid:commentId w16cid:paraId="4F489588" w16cid:durableId="1F573F19"/>
  <w16cid:commentId w16cid:paraId="61D25967" w16cid:durableId="1F573F1A"/>
  <w16cid:commentId w16cid:paraId="2E8C3734" w16cid:durableId="1F573F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773C2" w14:textId="77777777" w:rsidR="002F6FF3" w:rsidRDefault="002F6FF3">
      <w:r>
        <w:separator/>
      </w:r>
    </w:p>
  </w:endnote>
  <w:endnote w:type="continuationSeparator" w:id="0">
    <w:p w14:paraId="535A554D" w14:textId="77777777" w:rsidR="002F6FF3" w:rsidRDefault="002F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SC STKaiti">
    <w:altName w:val="Microsoft YaHei"/>
    <w:charset w:val="00"/>
    <w:family w:val="auto"/>
    <w:pitch w:val="default"/>
    <w:sig w:usb0="00000000" w:usb1="00000000" w:usb2="00000010" w:usb3="00000000" w:csb0="0004009F" w:csb1="00000000"/>
  </w:font>
  <w:font w:name="Trebuchet MS">
    <w:panose1 w:val="020B0603020202020204"/>
    <w:charset w:val="EE"/>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C08AF" w14:textId="77777777" w:rsidR="002F6FF3" w:rsidRDefault="002F6FF3">
      <w:r>
        <w:separator/>
      </w:r>
    </w:p>
  </w:footnote>
  <w:footnote w:type="continuationSeparator" w:id="0">
    <w:p w14:paraId="75485880" w14:textId="77777777" w:rsidR="002F6FF3" w:rsidRDefault="002F6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141"/>
      <w:gridCol w:w="4818"/>
      <w:gridCol w:w="726"/>
      <w:gridCol w:w="536"/>
      <w:gridCol w:w="346"/>
      <w:gridCol w:w="1129"/>
    </w:tblGrid>
    <w:tr w:rsidR="00EB2A43" w:rsidRPr="004044D7" w14:paraId="62752777" w14:textId="77777777" w:rsidTr="004500D8">
      <w:trPr>
        <w:trHeight w:val="814"/>
      </w:trPr>
      <w:tc>
        <w:tcPr>
          <w:tcW w:w="2141" w:type="dxa"/>
          <w:vMerge w:val="restart"/>
          <w:tcBorders>
            <w:top w:val="single" w:sz="12" w:space="0" w:color="auto"/>
            <w:left w:val="single" w:sz="12" w:space="0" w:color="auto"/>
            <w:right w:val="single" w:sz="6" w:space="0" w:color="auto"/>
          </w:tcBorders>
          <w:vAlign w:val="center"/>
        </w:tcPr>
        <w:p w14:paraId="37882250" w14:textId="5E9128B9" w:rsidR="00EB2A43" w:rsidRDefault="00EB2A43" w:rsidP="004044D7">
          <w:pPr>
            <w:jc w:val="center"/>
          </w:pPr>
          <w:r>
            <w:rPr>
              <w:noProof/>
            </w:rPr>
            <w:drawing>
              <wp:inline distT="0" distB="0" distL="0" distR="0" wp14:anchorId="0210943E" wp14:editId="6E737660">
                <wp:extent cx="885825" cy="885825"/>
                <wp:effectExtent l="0" t="0" r="9525" b="9525"/>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c>
      <w:tc>
        <w:tcPr>
          <w:tcW w:w="4818" w:type="dxa"/>
          <w:tcBorders>
            <w:top w:val="single" w:sz="12" w:space="0" w:color="auto"/>
            <w:left w:val="single" w:sz="12" w:space="0" w:color="auto"/>
            <w:bottom w:val="single" w:sz="6" w:space="0" w:color="auto"/>
            <w:right w:val="single" w:sz="12" w:space="0" w:color="auto"/>
          </w:tcBorders>
          <w:vAlign w:val="center"/>
        </w:tcPr>
        <w:p w14:paraId="7C991939" w14:textId="77777777" w:rsidR="00EB2A43" w:rsidRPr="004044D7" w:rsidRDefault="00EB2A43" w:rsidP="004044D7">
          <w:pPr>
            <w:jc w:val="center"/>
            <w:rPr>
              <w:noProof/>
              <w:szCs w:val="22"/>
              <w:lang w:val="en-US"/>
            </w:rPr>
          </w:pPr>
          <w:r w:rsidRPr="004044D7">
            <w:rPr>
              <w:b/>
              <w:noProof/>
              <w:lang w:val="en-US"/>
            </w:rPr>
            <w:t>Power Plant Name</w:t>
          </w:r>
        </w:p>
        <w:p w14:paraId="18698876" w14:textId="77777777" w:rsidR="00EB2A43" w:rsidRPr="004044D7" w:rsidRDefault="00EB2A43" w:rsidP="004044D7">
          <w:pPr>
            <w:jc w:val="center"/>
            <w:rPr>
              <w:b/>
              <w:noProof/>
              <w:szCs w:val="22"/>
              <w:lang w:val="en-US"/>
            </w:rPr>
          </w:pPr>
          <w:r w:rsidRPr="004044D7">
            <w:rPr>
              <w:noProof/>
              <w:szCs w:val="22"/>
              <w:lang w:val="en-US"/>
            </w:rPr>
            <w:t xml:space="preserve">blok/Unit </w:t>
          </w:r>
        </w:p>
      </w:tc>
      <w:tc>
        <w:tcPr>
          <w:tcW w:w="2737" w:type="dxa"/>
          <w:gridSpan w:val="4"/>
          <w:tcBorders>
            <w:top w:val="single" w:sz="12" w:space="0" w:color="auto"/>
            <w:left w:val="single" w:sz="12" w:space="0" w:color="auto"/>
            <w:bottom w:val="single" w:sz="8" w:space="0" w:color="auto"/>
            <w:right w:val="single" w:sz="12" w:space="0" w:color="auto"/>
          </w:tcBorders>
        </w:tcPr>
        <w:p w14:paraId="23A4C7F3" w14:textId="77777777" w:rsidR="00EB2A43" w:rsidRPr="004044D7" w:rsidRDefault="00EB2A43" w:rsidP="00B34812">
          <w:pPr>
            <w:rPr>
              <w:i/>
              <w:noProof/>
              <w:sz w:val="16"/>
              <w:szCs w:val="16"/>
              <w:lang w:val="en-US"/>
            </w:rPr>
          </w:pPr>
          <w:r w:rsidRPr="004044D7">
            <w:rPr>
              <w:noProof/>
              <w:sz w:val="16"/>
              <w:szCs w:val="16"/>
              <w:lang w:val="en-US"/>
            </w:rPr>
            <w:t>Číslo dokumentu</w:t>
          </w:r>
          <w:r w:rsidRPr="004044D7">
            <w:rPr>
              <w:noProof/>
              <w:sz w:val="16"/>
              <w:szCs w:val="16"/>
              <w:lang w:val="en-US"/>
            </w:rPr>
            <w:br/>
          </w:r>
          <w:r w:rsidRPr="004044D7">
            <w:rPr>
              <w:i/>
              <w:noProof/>
              <w:sz w:val="16"/>
              <w:szCs w:val="16"/>
              <w:lang w:val="en-US"/>
            </w:rPr>
            <w:t>Document no.</w:t>
          </w:r>
        </w:p>
        <w:p w14:paraId="039767C8" w14:textId="77777777" w:rsidR="00EB2A43" w:rsidRPr="004044D7" w:rsidRDefault="00EB2A43" w:rsidP="004044D7">
          <w:pPr>
            <w:jc w:val="center"/>
            <w:rPr>
              <w:b/>
              <w:noProof/>
              <w:lang w:val="en-US"/>
            </w:rPr>
          </w:pPr>
        </w:p>
      </w:tc>
    </w:tr>
    <w:tr w:rsidR="00EB2A43" w:rsidRPr="004044D7" w14:paraId="687245E5" w14:textId="77777777" w:rsidTr="004500D8">
      <w:trPr>
        <w:trHeight w:val="385"/>
      </w:trPr>
      <w:tc>
        <w:tcPr>
          <w:tcW w:w="2141" w:type="dxa"/>
          <w:vMerge/>
          <w:tcBorders>
            <w:left w:val="single" w:sz="12" w:space="0" w:color="auto"/>
            <w:right w:val="single" w:sz="6" w:space="0" w:color="auto"/>
          </w:tcBorders>
        </w:tcPr>
        <w:p w14:paraId="4377E8D5" w14:textId="77777777" w:rsidR="00EB2A43" w:rsidRPr="004044D7" w:rsidRDefault="00EB2A43" w:rsidP="00B34812">
          <w:pPr>
            <w:rPr>
              <w:noProof/>
              <w:lang w:val="en-US"/>
            </w:rPr>
          </w:pPr>
        </w:p>
      </w:tc>
      <w:tc>
        <w:tcPr>
          <w:tcW w:w="4818" w:type="dxa"/>
          <w:vMerge w:val="restart"/>
          <w:tcBorders>
            <w:top w:val="single" w:sz="6" w:space="0" w:color="auto"/>
            <w:left w:val="single" w:sz="12" w:space="0" w:color="auto"/>
            <w:bottom w:val="single" w:sz="12" w:space="0" w:color="auto"/>
            <w:right w:val="single" w:sz="12" w:space="0" w:color="auto"/>
          </w:tcBorders>
          <w:vAlign w:val="center"/>
        </w:tcPr>
        <w:p w14:paraId="6A2BFCBB" w14:textId="77777777" w:rsidR="00EB2A43" w:rsidRPr="004044D7" w:rsidRDefault="00EB2A43" w:rsidP="004044D7">
          <w:pPr>
            <w:jc w:val="center"/>
            <w:rPr>
              <w:noProof/>
              <w:szCs w:val="22"/>
              <w:lang w:val="en-US"/>
            </w:rPr>
          </w:pPr>
          <w:r w:rsidRPr="004044D7">
            <w:rPr>
              <w:b/>
              <w:noProof/>
              <w:lang w:val="en-US"/>
            </w:rPr>
            <w:t>Purchase Technical Specification</w:t>
          </w:r>
        </w:p>
      </w:tc>
      <w:tc>
        <w:tcPr>
          <w:tcW w:w="2737" w:type="dxa"/>
          <w:gridSpan w:val="4"/>
          <w:tcBorders>
            <w:top w:val="single" w:sz="8" w:space="0" w:color="auto"/>
            <w:left w:val="single" w:sz="12" w:space="0" w:color="auto"/>
            <w:bottom w:val="single" w:sz="2" w:space="0" w:color="auto"/>
            <w:right w:val="single" w:sz="12" w:space="0" w:color="auto"/>
          </w:tcBorders>
          <w:vAlign w:val="center"/>
        </w:tcPr>
        <w:p w14:paraId="348B8B78" w14:textId="392EAB89" w:rsidR="00EB2A43" w:rsidRPr="004044D7" w:rsidRDefault="00EB2A43" w:rsidP="004044D7">
          <w:pPr>
            <w:tabs>
              <w:tab w:val="left" w:pos="569"/>
              <w:tab w:val="left" w:pos="1136"/>
            </w:tabs>
            <w:rPr>
              <w:noProof/>
              <w:sz w:val="18"/>
              <w:szCs w:val="18"/>
              <w:lang w:val="en-US"/>
            </w:rPr>
          </w:pPr>
          <w:r w:rsidRPr="004044D7">
            <w:rPr>
              <w:noProof/>
              <w:sz w:val="18"/>
              <w:szCs w:val="18"/>
              <w:lang w:val="en-US"/>
            </w:rPr>
            <w:t>REV.</w:t>
          </w:r>
          <w:r w:rsidRPr="004044D7">
            <w:rPr>
              <w:noProof/>
              <w:sz w:val="18"/>
              <w:szCs w:val="18"/>
              <w:lang w:val="en-US"/>
            </w:rPr>
            <w:tab/>
            <w:t>00</w:t>
          </w:r>
          <w:r w:rsidRPr="004044D7">
            <w:rPr>
              <w:noProof/>
              <w:sz w:val="18"/>
              <w:szCs w:val="18"/>
              <w:lang w:val="en-US"/>
            </w:rPr>
            <w:tab/>
          </w:r>
          <w:r w:rsidRPr="004044D7">
            <w:rPr>
              <w:noProof/>
              <w:sz w:val="18"/>
              <w:szCs w:val="18"/>
              <w:lang w:val="en-US"/>
            </w:rPr>
            <w:fldChar w:fldCharType="begin"/>
          </w:r>
          <w:r w:rsidRPr="004044D7">
            <w:rPr>
              <w:noProof/>
              <w:sz w:val="18"/>
              <w:szCs w:val="18"/>
            </w:rPr>
            <w:instrText xml:space="preserve"> TIME \@ "d. M. yy" </w:instrText>
          </w:r>
          <w:r w:rsidRPr="004044D7">
            <w:rPr>
              <w:noProof/>
              <w:sz w:val="18"/>
              <w:szCs w:val="18"/>
              <w:lang w:val="en-US"/>
            </w:rPr>
            <w:fldChar w:fldCharType="separate"/>
          </w:r>
          <w:r w:rsidR="007D3B5E">
            <w:rPr>
              <w:noProof/>
              <w:sz w:val="18"/>
              <w:szCs w:val="18"/>
            </w:rPr>
            <w:t>14. 11. 18</w:t>
          </w:r>
          <w:r w:rsidRPr="004044D7">
            <w:rPr>
              <w:noProof/>
              <w:sz w:val="18"/>
              <w:szCs w:val="18"/>
              <w:lang w:val="en-US"/>
            </w:rPr>
            <w:fldChar w:fldCharType="end"/>
          </w:r>
        </w:p>
      </w:tc>
    </w:tr>
    <w:tr w:rsidR="00EB2A43" w14:paraId="44827EAE" w14:textId="77777777" w:rsidTr="004500D8">
      <w:trPr>
        <w:trHeight w:val="385"/>
      </w:trPr>
      <w:tc>
        <w:tcPr>
          <w:tcW w:w="2141" w:type="dxa"/>
          <w:vMerge/>
          <w:tcBorders>
            <w:left w:val="single" w:sz="12" w:space="0" w:color="auto"/>
            <w:bottom w:val="single" w:sz="12" w:space="0" w:color="auto"/>
            <w:right w:val="single" w:sz="6" w:space="0" w:color="auto"/>
          </w:tcBorders>
        </w:tcPr>
        <w:p w14:paraId="02F05117" w14:textId="77777777" w:rsidR="00EB2A43" w:rsidRPr="004044D7" w:rsidRDefault="00EB2A43" w:rsidP="00B34812">
          <w:pPr>
            <w:rPr>
              <w:noProof/>
              <w:lang w:val="en-US"/>
            </w:rPr>
          </w:pPr>
        </w:p>
      </w:tc>
      <w:tc>
        <w:tcPr>
          <w:tcW w:w="4818" w:type="dxa"/>
          <w:vMerge/>
          <w:tcBorders>
            <w:top w:val="single" w:sz="12" w:space="0" w:color="auto"/>
            <w:left w:val="single" w:sz="12" w:space="0" w:color="auto"/>
            <w:bottom w:val="single" w:sz="12" w:space="0" w:color="auto"/>
            <w:right w:val="single" w:sz="12" w:space="0" w:color="auto"/>
          </w:tcBorders>
        </w:tcPr>
        <w:p w14:paraId="58638C3D" w14:textId="77777777" w:rsidR="00EB2A43" w:rsidRPr="004044D7" w:rsidRDefault="00EB2A43" w:rsidP="00B34812">
          <w:pPr>
            <w:rPr>
              <w:noProof/>
              <w:lang w:val="en-US"/>
            </w:rPr>
          </w:pPr>
        </w:p>
      </w:tc>
      <w:tc>
        <w:tcPr>
          <w:tcW w:w="726" w:type="dxa"/>
          <w:tcBorders>
            <w:top w:val="single" w:sz="2" w:space="0" w:color="auto"/>
            <w:left w:val="single" w:sz="12" w:space="0" w:color="auto"/>
            <w:bottom w:val="single" w:sz="12" w:space="0" w:color="auto"/>
            <w:right w:val="nil"/>
          </w:tcBorders>
          <w:vAlign w:val="center"/>
        </w:tcPr>
        <w:p w14:paraId="7E07D26E" w14:textId="77777777" w:rsidR="00EB2A43" w:rsidRPr="00B35C98" w:rsidRDefault="00EB2A43" w:rsidP="00B34812">
          <w:pPr>
            <w:rPr>
              <w:i/>
              <w:noProof/>
              <w:sz w:val="16"/>
              <w:szCs w:val="16"/>
              <w:lang w:val="en-US"/>
            </w:rPr>
          </w:pPr>
          <w:r w:rsidRPr="004044D7">
            <w:rPr>
              <w:noProof/>
              <w:sz w:val="16"/>
              <w:szCs w:val="16"/>
              <w:lang w:val="en-US"/>
            </w:rPr>
            <w:t>Strana</w:t>
          </w:r>
          <w:r w:rsidRPr="004044D7">
            <w:rPr>
              <w:noProof/>
              <w:sz w:val="16"/>
              <w:szCs w:val="16"/>
              <w:lang w:val="en-US"/>
            </w:rPr>
            <w:br/>
          </w:r>
          <w:r w:rsidRPr="004044D7">
            <w:rPr>
              <w:i/>
              <w:noProof/>
              <w:sz w:val="16"/>
              <w:szCs w:val="16"/>
              <w:lang w:val="en-US"/>
            </w:rPr>
            <w:t>Sheet</w:t>
          </w:r>
        </w:p>
      </w:tc>
      <w:tc>
        <w:tcPr>
          <w:tcW w:w="536" w:type="dxa"/>
          <w:tcBorders>
            <w:top w:val="single" w:sz="2" w:space="0" w:color="auto"/>
            <w:left w:val="nil"/>
            <w:bottom w:val="single" w:sz="12" w:space="0" w:color="auto"/>
            <w:right w:val="nil"/>
          </w:tcBorders>
          <w:vAlign w:val="center"/>
        </w:tcPr>
        <w:p w14:paraId="0D20C7BD" w14:textId="77777777" w:rsidR="00EB2A43" w:rsidRPr="00B35C98" w:rsidRDefault="00EB2A43" w:rsidP="004044D7">
          <w:pPr>
            <w:jc w:val="center"/>
            <w:rPr>
              <w:b/>
              <w:noProof/>
            </w:rPr>
          </w:pPr>
          <w:r w:rsidRPr="004044D7">
            <w:rPr>
              <w:b/>
              <w:noProof/>
            </w:rPr>
            <w:fldChar w:fldCharType="begin"/>
          </w:r>
          <w:r w:rsidRPr="004044D7">
            <w:rPr>
              <w:b/>
              <w:noProof/>
              <w:lang w:val="en-US"/>
            </w:rPr>
            <w:instrText xml:space="preserve"> PAGE   \* MERGEFORMAT </w:instrText>
          </w:r>
          <w:r w:rsidRPr="004044D7">
            <w:rPr>
              <w:b/>
              <w:noProof/>
            </w:rPr>
            <w:fldChar w:fldCharType="separate"/>
          </w:r>
          <w:r w:rsidR="007D3B5E" w:rsidRPr="007D3B5E">
            <w:rPr>
              <w:b/>
              <w:noProof/>
            </w:rPr>
            <w:t>45</w:t>
          </w:r>
          <w:r w:rsidRPr="004044D7">
            <w:rPr>
              <w:b/>
              <w:noProof/>
            </w:rPr>
            <w:fldChar w:fldCharType="end"/>
          </w:r>
        </w:p>
      </w:tc>
      <w:tc>
        <w:tcPr>
          <w:tcW w:w="346" w:type="dxa"/>
          <w:tcBorders>
            <w:top w:val="single" w:sz="2" w:space="0" w:color="auto"/>
            <w:left w:val="nil"/>
            <w:bottom w:val="single" w:sz="12" w:space="0" w:color="auto"/>
            <w:right w:val="nil"/>
          </w:tcBorders>
          <w:vAlign w:val="center"/>
        </w:tcPr>
        <w:p w14:paraId="3D9B6837" w14:textId="77777777" w:rsidR="00EB2A43" w:rsidRPr="00B35C98" w:rsidRDefault="00EB2A43" w:rsidP="004044D7">
          <w:pPr>
            <w:jc w:val="center"/>
            <w:rPr>
              <w:i/>
              <w:noProof/>
              <w:sz w:val="16"/>
              <w:szCs w:val="16"/>
            </w:rPr>
          </w:pPr>
          <w:r w:rsidRPr="004044D7">
            <w:rPr>
              <w:noProof/>
              <w:sz w:val="16"/>
              <w:szCs w:val="16"/>
              <w:lang w:val="en-US"/>
            </w:rPr>
            <w:t>z</w:t>
          </w:r>
          <w:r w:rsidRPr="004044D7">
            <w:rPr>
              <w:noProof/>
              <w:sz w:val="16"/>
              <w:szCs w:val="16"/>
              <w:lang w:val="en-US"/>
            </w:rPr>
            <w:br/>
          </w:r>
          <w:r w:rsidRPr="004044D7">
            <w:rPr>
              <w:i/>
              <w:noProof/>
              <w:sz w:val="16"/>
              <w:szCs w:val="16"/>
            </w:rPr>
            <w:t>of</w:t>
          </w:r>
        </w:p>
      </w:tc>
      <w:tc>
        <w:tcPr>
          <w:tcW w:w="1129" w:type="dxa"/>
          <w:tcBorders>
            <w:top w:val="single" w:sz="2" w:space="0" w:color="auto"/>
            <w:left w:val="nil"/>
            <w:bottom w:val="single" w:sz="12" w:space="0" w:color="auto"/>
            <w:right w:val="single" w:sz="12" w:space="0" w:color="auto"/>
          </w:tcBorders>
          <w:vAlign w:val="center"/>
        </w:tcPr>
        <w:p w14:paraId="0DF9D58F" w14:textId="77777777" w:rsidR="00EB2A43" w:rsidRPr="004044D7" w:rsidRDefault="00EB2A43" w:rsidP="004044D7">
          <w:pPr>
            <w:jc w:val="center"/>
            <w:rPr>
              <w:b/>
              <w:noProof/>
            </w:rPr>
          </w:pPr>
          <w:r w:rsidRPr="004044D7">
            <w:rPr>
              <w:b/>
              <w:noProof/>
            </w:rPr>
            <w:fldChar w:fldCharType="begin"/>
          </w:r>
          <w:r w:rsidRPr="004044D7">
            <w:rPr>
              <w:b/>
              <w:noProof/>
            </w:rPr>
            <w:instrText xml:space="preserve"> NUMPAGES   \* MERGEFORMAT </w:instrText>
          </w:r>
          <w:r w:rsidRPr="004044D7">
            <w:rPr>
              <w:b/>
              <w:noProof/>
            </w:rPr>
            <w:fldChar w:fldCharType="separate"/>
          </w:r>
          <w:r w:rsidR="007D3B5E">
            <w:rPr>
              <w:b/>
              <w:noProof/>
            </w:rPr>
            <w:t>47</w:t>
          </w:r>
          <w:r w:rsidRPr="004044D7">
            <w:rPr>
              <w:b/>
              <w:noProof/>
            </w:rPr>
            <w:fldChar w:fldCharType="end"/>
          </w:r>
        </w:p>
      </w:tc>
    </w:tr>
  </w:tbl>
  <w:p w14:paraId="5D42A7BC" w14:textId="77777777" w:rsidR="00EB2A43" w:rsidRDefault="00EB2A4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5289C92"/>
    <w:lvl w:ilvl="0">
      <w:start w:val="1"/>
      <w:numFmt w:val="decimal"/>
      <w:pStyle w:val="Nadpis1"/>
      <w:lvlText w:val="%1."/>
      <w:lvlJc w:val="left"/>
      <w:pPr>
        <w:tabs>
          <w:tab w:val="num" w:pos="142"/>
        </w:tabs>
        <w:ind w:left="142" w:firstLine="0"/>
      </w:pPr>
      <w:rPr>
        <w:rFonts w:hint="default"/>
        <w:sz w:val="32"/>
        <w:szCs w:val="32"/>
      </w:rPr>
    </w:lvl>
    <w:lvl w:ilvl="1">
      <w:start w:val="1"/>
      <w:numFmt w:val="decimal"/>
      <w:pStyle w:val="Nadpis2"/>
      <w:lvlText w:val="%1.%2"/>
      <w:lvlJc w:val="left"/>
      <w:pPr>
        <w:tabs>
          <w:tab w:val="num" w:pos="284"/>
        </w:tabs>
        <w:ind w:left="964" w:hanging="680"/>
      </w:pPr>
      <w:rPr>
        <w:rFonts w:hint="default"/>
      </w:rPr>
    </w:lvl>
    <w:lvl w:ilvl="2">
      <w:start w:val="1"/>
      <w:numFmt w:val="decimal"/>
      <w:pStyle w:val="Nadpis3"/>
      <w:lvlText w:val="%1.%2.%3"/>
      <w:lvlJc w:val="left"/>
      <w:pPr>
        <w:tabs>
          <w:tab w:val="num" w:pos="0"/>
        </w:tabs>
        <w:ind w:left="0" w:firstLine="0"/>
      </w:pPr>
      <w:rPr>
        <w:rFonts w:ascii="Times New Roman" w:hAnsi="Times New Roman" w:hint="default"/>
        <w:b w:val="0"/>
        <w:i w:val="0"/>
        <w:sz w:val="22"/>
        <w:szCs w:val="22"/>
      </w:rPr>
    </w:lvl>
    <w:lvl w:ilvl="3">
      <w:start w:val="1"/>
      <w:numFmt w:val="decimal"/>
      <w:pStyle w:val="Nadpis4"/>
      <w:lvlText w:val="%1.%2.%3.%4"/>
      <w:lvlJc w:val="left"/>
      <w:pPr>
        <w:tabs>
          <w:tab w:val="num" w:pos="568"/>
        </w:tabs>
        <w:ind w:left="568" w:firstLine="0"/>
      </w:pPr>
      <w:rPr>
        <w:rFonts w:hint="default"/>
        <w:sz w:val="20"/>
        <w:szCs w:val="20"/>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1">
    <w:nsid w:val="03272984"/>
    <w:multiLevelType w:val="multilevel"/>
    <w:tmpl w:val="23407A7A"/>
    <w:lvl w:ilvl="0">
      <w:start w:val="1"/>
      <w:numFmt w:val="decimal"/>
      <w:lvlText w:val="%1)"/>
      <w:lvlJc w:val="left"/>
      <w:pPr>
        <w:ind w:left="1400" w:hanging="360"/>
      </w:pPr>
      <w:rPr>
        <w:rFonts w:hint="default"/>
      </w:r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2">
    <w:nsid w:val="03CE133A"/>
    <w:multiLevelType w:val="hybridMultilevel"/>
    <w:tmpl w:val="4FCEE6C8"/>
    <w:lvl w:ilvl="0" w:tplc="BCB29734">
      <w:start w:val="1"/>
      <w:numFmt w:val="lowerLetter"/>
      <w:lvlText w:val="%1)"/>
      <w:lvlJc w:val="left"/>
      <w:pPr>
        <w:ind w:left="720" w:hanging="360"/>
      </w:pPr>
      <w:rPr>
        <w:rFonts w:ascii="Arial" w:hAnsi="Arial" w:hint="default"/>
        <w:b/>
        <w:i/>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CCB7D0F"/>
    <w:multiLevelType w:val="multilevel"/>
    <w:tmpl w:val="108E894A"/>
    <w:lvl w:ilvl="0">
      <w:start w:val="1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D56421B"/>
    <w:multiLevelType w:val="hybridMultilevel"/>
    <w:tmpl w:val="4FCEE6C8"/>
    <w:lvl w:ilvl="0" w:tplc="BCB29734">
      <w:start w:val="1"/>
      <w:numFmt w:val="lowerLetter"/>
      <w:lvlText w:val="%1)"/>
      <w:lvlJc w:val="left"/>
      <w:pPr>
        <w:ind w:left="720" w:hanging="360"/>
      </w:pPr>
      <w:rPr>
        <w:rFonts w:ascii="Arial" w:hAnsi="Arial" w:hint="default"/>
        <w:b/>
        <w:i/>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DCA23D5"/>
    <w:multiLevelType w:val="hybridMultilevel"/>
    <w:tmpl w:val="4FCEE6C8"/>
    <w:lvl w:ilvl="0" w:tplc="BCB29734">
      <w:start w:val="1"/>
      <w:numFmt w:val="lowerLetter"/>
      <w:lvlText w:val="%1)"/>
      <w:lvlJc w:val="left"/>
      <w:pPr>
        <w:ind w:left="720" w:hanging="360"/>
      </w:pPr>
      <w:rPr>
        <w:rFonts w:ascii="Arial" w:hAnsi="Arial" w:hint="default"/>
        <w:b/>
        <w:i/>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8B0455A"/>
    <w:multiLevelType w:val="multilevel"/>
    <w:tmpl w:val="23407A7A"/>
    <w:lvl w:ilvl="0">
      <w:start w:val="1"/>
      <w:numFmt w:val="decimal"/>
      <w:lvlText w:val="%1)"/>
      <w:lvlJc w:val="left"/>
      <w:pPr>
        <w:ind w:left="1400" w:hanging="360"/>
      </w:pPr>
      <w:rPr>
        <w:rFonts w:hint="default"/>
      </w:r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7">
    <w:nsid w:val="228F777A"/>
    <w:multiLevelType w:val="hybridMultilevel"/>
    <w:tmpl w:val="9022DD5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nsid w:val="23407A7A"/>
    <w:multiLevelType w:val="multilevel"/>
    <w:tmpl w:val="23407A7A"/>
    <w:lvl w:ilvl="0">
      <w:start w:val="1"/>
      <w:numFmt w:val="decimal"/>
      <w:lvlText w:val="%1)"/>
      <w:lvlJc w:val="left"/>
      <w:pPr>
        <w:ind w:left="1400" w:hanging="360"/>
      </w:pPr>
      <w:rPr>
        <w:rFonts w:hint="default"/>
      </w:r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9">
    <w:nsid w:val="235B0B15"/>
    <w:multiLevelType w:val="hybridMultilevel"/>
    <w:tmpl w:val="4FCEE6C8"/>
    <w:lvl w:ilvl="0" w:tplc="BCB29734">
      <w:start w:val="1"/>
      <w:numFmt w:val="lowerLetter"/>
      <w:lvlText w:val="%1)"/>
      <w:lvlJc w:val="left"/>
      <w:pPr>
        <w:ind w:left="720" w:hanging="360"/>
      </w:pPr>
      <w:rPr>
        <w:rFonts w:ascii="Arial" w:hAnsi="Arial" w:hint="default"/>
        <w:b/>
        <w:i/>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A105C00"/>
    <w:multiLevelType w:val="multilevel"/>
    <w:tmpl w:val="23407A7A"/>
    <w:lvl w:ilvl="0">
      <w:start w:val="1"/>
      <w:numFmt w:val="decimal"/>
      <w:lvlText w:val="%1)"/>
      <w:lvlJc w:val="left"/>
      <w:pPr>
        <w:ind w:left="1400" w:hanging="360"/>
      </w:pPr>
      <w:rPr>
        <w:rFonts w:hint="default"/>
      </w:r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11">
    <w:nsid w:val="2F201281"/>
    <w:multiLevelType w:val="multilevel"/>
    <w:tmpl w:val="23407A7A"/>
    <w:lvl w:ilvl="0">
      <w:start w:val="1"/>
      <w:numFmt w:val="decimal"/>
      <w:lvlText w:val="%1)"/>
      <w:lvlJc w:val="left"/>
      <w:pPr>
        <w:ind w:left="1400" w:hanging="360"/>
      </w:pPr>
      <w:rPr>
        <w:rFonts w:hint="default"/>
      </w:r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12">
    <w:nsid w:val="30C00563"/>
    <w:multiLevelType w:val="hybridMultilevel"/>
    <w:tmpl w:val="CB7A8C90"/>
    <w:lvl w:ilvl="0" w:tplc="F9887DF4">
      <w:numFmt w:val="bullet"/>
      <w:lvlText w:val="-"/>
      <w:lvlJc w:val="left"/>
      <w:pPr>
        <w:ind w:left="1428" w:hanging="360"/>
      </w:pPr>
      <w:rPr>
        <w:rFonts w:ascii="Calibri" w:eastAsia="Calibri" w:hAnsi="Calibri" w:cs="Calibri"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13">
    <w:nsid w:val="315B1AA0"/>
    <w:multiLevelType w:val="multilevel"/>
    <w:tmpl w:val="23407A7A"/>
    <w:lvl w:ilvl="0">
      <w:start w:val="1"/>
      <w:numFmt w:val="decimal"/>
      <w:lvlText w:val="%1)"/>
      <w:lvlJc w:val="left"/>
      <w:pPr>
        <w:ind w:left="1400" w:hanging="360"/>
      </w:pPr>
      <w:rPr>
        <w:rFonts w:hint="default"/>
      </w:r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14">
    <w:nsid w:val="3C041B24"/>
    <w:multiLevelType w:val="hybridMultilevel"/>
    <w:tmpl w:val="2432E850"/>
    <w:lvl w:ilvl="0" w:tplc="AB0A3A12">
      <w:start w:val="11"/>
      <w:numFmt w:val="bullet"/>
      <w:lvlText w:val="-"/>
      <w:lvlJc w:val="left"/>
      <w:pPr>
        <w:ind w:left="1069" w:hanging="360"/>
      </w:pPr>
      <w:rPr>
        <w:rFonts w:ascii="Arial" w:eastAsia="Times New Roman" w:hAnsi="Arial"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5">
    <w:nsid w:val="428A614E"/>
    <w:multiLevelType w:val="multilevel"/>
    <w:tmpl w:val="23407A7A"/>
    <w:lvl w:ilvl="0">
      <w:start w:val="1"/>
      <w:numFmt w:val="decimal"/>
      <w:lvlText w:val="%1)"/>
      <w:lvlJc w:val="left"/>
      <w:pPr>
        <w:ind w:left="1400" w:hanging="360"/>
      </w:pPr>
      <w:rPr>
        <w:rFonts w:hint="default"/>
      </w:r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16">
    <w:nsid w:val="4FFE0A7C"/>
    <w:multiLevelType w:val="multilevel"/>
    <w:tmpl w:val="23407A7A"/>
    <w:lvl w:ilvl="0">
      <w:start w:val="1"/>
      <w:numFmt w:val="decimal"/>
      <w:lvlText w:val="%1)"/>
      <w:lvlJc w:val="left"/>
      <w:pPr>
        <w:ind w:left="1400" w:hanging="360"/>
      </w:pPr>
      <w:rPr>
        <w:rFonts w:hint="default"/>
      </w:r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17">
    <w:nsid w:val="525E22B2"/>
    <w:multiLevelType w:val="hybridMultilevel"/>
    <w:tmpl w:val="4FCEE6C8"/>
    <w:lvl w:ilvl="0" w:tplc="BCB29734">
      <w:start w:val="1"/>
      <w:numFmt w:val="lowerLetter"/>
      <w:lvlText w:val="%1)"/>
      <w:lvlJc w:val="left"/>
      <w:pPr>
        <w:ind w:left="720" w:hanging="360"/>
      </w:pPr>
      <w:rPr>
        <w:rFonts w:ascii="Arial" w:hAnsi="Arial" w:hint="default"/>
        <w:b/>
        <w:i/>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3D859D4"/>
    <w:multiLevelType w:val="multilevel"/>
    <w:tmpl w:val="53D859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48718E7"/>
    <w:multiLevelType w:val="hybridMultilevel"/>
    <w:tmpl w:val="F76EBD50"/>
    <w:lvl w:ilvl="0" w:tplc="2B18971E">
      <w:start w:val="1"/>
      <w:numFmt w:val="decimal"/>
      <w:lvlText w:val="%1."/>
      <w:lvlJc w:val="left"/>
      <w:pPr>
        <w:ind w:left="360" w:hanging="360"/>
      </w:pPr>
      <w:rPr>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5ADF6B6C"/>
    <w:multiLevelType w:val="multilevel"/>
    <w:tmpl w:val="23407A7A"/>
    <w:lvl w:ilvl="0">
      <w:start w:val="1"/>
      <w:numFmt w:val="decimal"/>
      <w:lvlText w:val="%1)"/>
      <w:lvlJc w:val="left"/>
      <w:pPr>
        <w:ind w:left="1400" w:hanging="360"/>
      </w:pPr>
      <w:rPr>
        <w:rFonts w:hint="default"/>
      </w:r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21">
    <w:nsid w:val="61B76337"/>
    <w:multiLevelType w:val="multilevel"/>
    <w:tmpl w:val="23407A7A"/>
    <w:lvl w:ilvl="0">
      <w:start w:val="1"/>
      <w:numFmt w:val="decimal"/>
      <w:lvlText w:val="%1)"/>
      <w:lvlJc w:val="left"/>
      <w:pPr>
        <w:ind w:left="927" w:hanging="360"/>
      </w:pPr>
      <w:rPr>
        <w:rFonts w:hint="default"/>
      </w:r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22">
    <w:nsid w:val="61E02A02"/>
    <w:multiLevelType w:val="singleLevel"/>
    <w:tmpl w:val="75362CB4"/>
    <w:lvl w:ilvl="0">
      <w:start w:val="1"/>
      <w:numFmt w:val="decimal"/>
      <w:pStyle w:val="Puntoelenco1"/>
      <w:lvlText w:val="3.1.%1."/>
      <w:legacy w:legacy="1" w:legacySpace="0" w:legacyIndent="283"/>
      <w:lvlJc w:val="left"/>
      <w:pPr>
        <w:ind w:left="283" w:hanging="283"/>
      </w:pPr>
    </w:lvl>
  </w:abstractNum>
  <w:abstractNum w:abstractNumId="23">
    <w:nsid w:val="69936935"/>
    <w:multiLevelType w:val="multilevel"/>
    <w:tmpl w:val="23407A7A"/>
    <w:lvl w:ilvl="0">
      <w:start w:val="1"/>
      <w:numFmt w:val="decimal"/>
      <w:lvlText w:val="%1)"/>
      <w:lvlJc w:val="left"/>
      <w:pPr>
        <w:ind w:left="1400" w:hanging="360"/>
      </w:pPr>
      <w:rPr>
        <w:rFonts w:hint="default"/>
      </w:r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24">
    <w:nsid w:val="7CAB04E7"/>
    <w:multiLevelType w:val="hybridMultilevel"/>
    <w:tmpl w:val="99CE08D0"/>
    <w:lvl w:ilvl="0" w:tplc="75D6EF8C">
      <w:start w:val="1"/>
      <w:numFmt w:val="lowerLetter"/>
      <w:lvlText w:val="%1)"/>
      <w:lvlJc w:val="left"/>
      <w:pPr>
        <w:ind w:left="720" w:hanging="360"/>
      </w:pPr>
      <w:rPr>
        <w:rFonts w:ascii="Times New Roman" w:hAnsi="Times New Roman"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F1C29D2"/>
    <w:multiLevelType w:val="multilevel"/>
    <w:tmpl w:val="7F1C29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9"/>
  </w:num>
  <w:num w:numId="4">
    <w:abstractNumId w:val="8"/>
  </w:num>
  <w:num w:numId="5">
    <w:abstractNumId w:val="25"/>
  </w:num>
  <w:num w:numId="6">
    <w:abstractNumId w:val="18"/>
  </w:num>
  <w:num w:numId="7">
    <w:abstractNumId w:val="4"/>
  </w:num>
  <w:num w:numId="8">
    <w:abstractNumId w:val="24"/>
  </w:num>
  <w:num w:numId="9">
    <w:abstractNumId w:val="2"/>
  </w:num>
  <w:num w:numId="10">
    <w:abstractNumId w:val="5"/>
  </w:num>
  <w:num w:numId="11">
    <w:abstractNumId w:val="9"/>
  </w:num>
  <w:num w:numId="12">
    <w:abstractNumId w:val="17"/>
  </w:num>
  <w:num w:numId="13">
    <w:abstractNumId w:val="20"/>
  </w:num>
  <w:num w:numId="14">
    <w:abstractNumId w:val="1"/>
  </w:num>
  <w:num w:numId="15">
    <w:abstractNumId w:val="15"/>
  </w:num>
  <w:num w:numId="16">
    <w:abstractNumId w:val="16"/>
  </w:num>
  <w:num w:numId="17">
    <w:abstractNumId w:val="21"/>
  </w:num>
  <w:num w:numId="18">
    <w:abstractNumId w:val="10"/>
  </w:num>
  <w:num w:numId="19">
    <w:abstractNumId w:val="23"/>
  </w:num>
  <w:num w:numId="20">
    <w:abstractNumId w:val="6"/>
  </w:num>
  <w:num w:numId="21">
    <w:abstractNumId w:val="13"/>
  </w:num>
  <w:num w:numId="22">
    <w:abstractNumId w:val="11"/>
  </w:num>
  <w:num w:numId="23">
    <w:abstractNumId w:val="14"/>
  </w:num>
  <w:num w:numId="24">
    <w:abstractNumId w:val="12"/>
  </w:num>
  <w:num w:numId="25">
    <w:abstractNumId w:val="7"/>
  </w:num>
  <w:num w:numId="26">
    <w:abstractNumId w:val="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máš Košík">
    <w15:presenceInfo w15:providerId="AD" w15:userId="S-1-12-1-3864403624-1328687693-1807753893-3917223337"/>
  </w15:person>
  <w15:person w15:author="reviewer">
    <w15:presenceInfo w15:providerId="None" w15:userId="reviewer"/>
  </w15:person>
  <w15:person w15:author="reviwer3">
    <w15:presenceInfo w15:providerId="None" w15:userId="reviwer3"/>
  </w15:person>
  <w15:person w15:author="Lenka Krivdová">
    <w15:presenceInfo w15:providerId="None" w15:userId="Lenka Krivdová"/>
  </w15:person>
  <w15:person w15:author="Machala Vladimír">
    <w15:presenceInfo w15:providerId="AD" w15:userId="S-1-5-21-3373254399-825254732-2376785241-9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NFlag" w:val="1"/>
    <w:docVar w:name="MSWordDocID" w:val="C36F2FE73F1844844125680C0077AB20 - 16.10.1999 22:48:46"/>
  </w:docVars>
  <w:rsids>
    <w:rsidRoot w:val="007750F1"/>
    <w:rsid w:val="000012EE"/>
    <w:rsid w:val="0000175B"/>
    <w:rsid w:val="00002323"/>
    <w:rsid w:val="000030B9"/>
    <w:rsid w:val="00003C89"/>
    <w:rsid w:val="00004132"/>
    <w:rsid w:val="00004A46"/>
    <w:rsid w:val="000051FA"/>
    <w:rsid w:val="000057C5"/>
    <w:rsid w:val="00006028"/>
    <w:rsid w:val="00006314"/>
    <w:rsid w:val="00006DA7"/>
    <w:rsid w:val="000070FA"/>
    <w:rsid w:val="0000713E"/>
    <w:rsid w:val="00007922"/>
    <w:rsid w:val="00007F36"/>
    <w:rsid w:val="00010475"/>
    <w:rsid w:val="00010C9B"/>
    <w:rsid w:val="00011A2C"/>
    <w:rsid w:val="00011AC0"/>
    <w:rsid w:val="00012D40"/>
    <w:rsid w:val="00012D81"/>
    <w:rsid w:val="00012ECD"/>
    <w:rsid w:val="000137EC"/>
    <w:rsid w:val="000141DF"/>
    <w:rsid w:val="0001460B"/>
    <w:rsid w:val="000154AF"/>
    <w:rsid w:val="00016A34"/>
    <w:rsid w:val="000176D6"/>
    <w:rsid w:val="000179EF"/>
    <w:rsid w:val="000209C8"/>
    <w:rsid w:val="000210A1"/>
    <w:rsid w:val="000210C5"/>
    <w:rsid w:val="00021199"/>
    <w:rsid w:val="000214CC"/>
    <w:rsid w:val="00022E10"/>
    <w:rsid w:val="00022F68"/>
    <w:rsid w:val="00025827"/>
    <w:rsid w:val="00026487"/>
    <w:rsid w:val="00026750"/>
    <w:rsid w:val="00026FB4"/>
    <w:rsid w:val="0002743E"/>
    <w:rsid w:val="000308AF"/>
    <w:rsid w:val="00031373"/>
    <w:rsid w:val="00031B76"/>
    <w:rsid w:val="00033BD2"/>
    <w:rsid w:val="00034CB0"/>
    <w:rsid w:val="00035680"/>
    <w:rsid w:val="00035C9C"/>
    <w:rsid w:val="0003635D"/>
    <w:rsid w:val="00036659"/>
    <w:rsid w:val="0004001D"/>
    <w:rsid w:val="0004093D"/>
    <w:rsid w:val="000409A5"/>
    <w:rsid w:val="00042042"/>
    <w:rsid w:val="00042B3C"/>
    <w:rsid w:val="00043B94"/>
    <w:rsid w:val="0004434E"/>
    <w:rsid w:val="00044F50"/>
    <w:rsid w:val="00046478"/>
    <w:rsid w:val="00047B2C"/>
    <w:rsid w:val="00050AD6"/>
    <w:rsid w:val="00050D8C"/>
    <w:rsid w:val="00050FB6"/>
    <w:rsid w:val="00053113"/>
    <w:rsid w:val="00054CC7"/>
    <w:rsid w:val="00055085"/>
    <w:rsid w:val="000550DB"/>
    <w:rsid w:val="000554BF"/>
    <w:rsid w:val="000607D7"/>
    <w:rsid w:val="00061DF3"/>
    <w:rsid w:val="0006353C"/>
    <w:rsid w:val="00063727"/>
    <w:rsid w:val="00064763"/>
    <w:rsid w:val="00065253"/>
    <w:rsid w:val="00065BD4"/>
    <w:rsid w:val="00065F50"/>
    <w:rsid w:val="00066238"/>
    <w:rsid w:val="000662BC"/>
    <w:rsid w:val="00066837"/>
    <w:rsid w:val="00066B89"/>
    <w:rsid w:val="000677A4"/>
    <w:rsid w:val="00067AE5"/>
    <w:rsid w:val="00067E13"/>
    <w:rsid w:val="000703B3"/>
    <w:rsid w:val="00070EF5"/>
    <w:rsid w:val="00071281"/>
    <w:rsid w:val="00071393"/>
    <w:rsid w:val="0007338D"/>
    <w:rsid w:val="0007459E"/>
    <w:rsid w:val="0007498F"/>
    <w:rsid w:val="00076377"/>
    <w:rsid w:val="000778DF"/>
    <w:rsid w:val="00077B44"/>
    <w:rsid w:val="000805C3"/>
    <w:rsid w:val="00080D1B"/>
    <w:rsid w:val="0008146C"/>
    <w:rsid w:val="000818E9"/>
    <w:rsid w:val="00081C3F"/>
    <w:rsid w:val="00081DB8"/>
    <w:rsid w:val="0008295F"/>
    <w:rsid w:val="00082AAD"/>
    <w:rsid w:val="00086246"/>
    <w:rsid w:val="0008655E"/>
    <w:rsid w:val="00087C08"/>
    <w:rsid w:val="000902E7"/>
    <w:rsid w:val="000907EF"/>
    <w:rsid w:val="00090E9E"/>
    <w:rsid w:val="000915C2"/>
    <w:rsid w:val="00092B4B"/>
    <w:rsid w:val="000949CB"/>
    <w:rsid w:val="00095697"/>
    <w:rsid w:val="00097A20"/>
    <w:rsid w:val="00097C1C"/>
    <w:rsid w:val="000A0526"/>
    <w:rsid w:val="000A0C6E"/>
    <w:rsid w:val="000A0DAE"/>
    <w:rsid w:val="000A13E4"/>
    <w:rsid w:val="000A183A"/>
    <w:rsid w:val="000A1874"/>
    <w:rsid w:val="000A21B5"/>
    <w:rsid w:val="000A291B"/>
    <w:rsid w:val="000A42DF"/>
    <w:rsid w:val="000A4688"/>
    <w:rsid w:val="000A4B36"/>
    <w:rsid w:val="000A5F9D"/>
    <w:rsid w:val="000A62A3"/>
    <w:rsid w:val="000A7469"/>
    <w:rsid w:val="000B08F0"/>
    <w:rsid w:val="000B0BDF"/>
    <w:rsid w:val="000B10CF"/>
    <w:rsid w:val="000B13A6"/>
    <w:rsid w:val="000B1876"/>
    <w:rsid w:val="000B1D21"/>
    <w:rsid w:val="000B2288"/>
    <w:rsid w:val="000B284D"/>
    <w:rsid w:val="000B3B5A"/>
    <w:rsid w:val="000B40F8"/>
    <w:rsid w:val="000B43B5"/>
    <w:rsid w:val="000B5CBC"/>
    <w:rsid w:val="000B6B90"/>
    <w:rsid w:val="000B713B"/>
    <w:rsid w:val="000C0130"/>
    <w:rsid w:val="000C1A7A"/>
    <w:rsid w:val="000C21A4"/>
    <w:rsid w:val="000C2615"/>
    <w:rsid w:val="000C2A06"/>
    <w:rsid w:val="000C36F1"/>
    <w:rsid w:val="000C58D6"/>
    <w:rsid w:val="000C5C0C"/>
    <w:rsid w:val="000C6741"/>
    <w:rsid w:val="000C7AFF"/>
    <w:rsid w:val="000C7B01"/>
    <w:rsid w:val="000D0365"/>
    <w:rsid w:val="000D05A3"/>
    <w:rsid w:val="000D199C"/>
    <w:rsid w:val="000D21BE"/>
    <w:rsid w:val="000D25FF"/>
    <w:rsid w:val="000D2E41"/>
    <w:rsid w:val="000D37CD"/>
    <w:rsid w:val="000D3963"/>
    <w:rsid w:val="000D3A79"/>
    <w:rsid w:val="000D3ACF"/>
    <w:rsid w:val="000D4EAC"/>
    <w:rsid w:val="000D53FF"/>
    <w:rsid w:val="000D589B"/>
    <w:rsid w:val="000D5BEA"/>
    <w:rsid w:val="000D693C"/>
    <w:rsid w:val="000E2386"/>
    <w:rsid w:val="000E3283"/>
    <w:rsid w:val="000E3693"/>
    <w:rsid w:val="000E3A41"/>
    <w:rsid w:val="000E4FD5"/>
    <w:rsid w:val="000E62F0"/>
    <w:rsid w:val="000E672B"/>
    <w:rsid w:val="000E702C"/>
    <w:rsid w:val="000E7589"/>
    <w:rsid w:val="000F13E2"/>
    <w:rsid w:val="000F3BB3"/>
    <w:rsid w:val="000F4A32"/>
    <w:rsid w:val="000F5173"/>
    <w:rsid w:val="000F52C3"/>
    <w:rsid w:val="000F63C3"/>
    <w:rsid w:val="000F6AE0"/>
    <w:rsid w:val="000F7111"/>
    <w:rsid w:val="00101532"/>
    <w:rsid w:val="00101742"/>
    <w:rsid w:val="00101B26"/>
    <w:rsid w:val="00101FDB"/>
    <w:rsid w:val="00102B40"/>
    <w:rsid w:val="00102D57"/>
    <w:rsid w:val="00104947"/>
    <w:rsid w:val="001055FE"/>
    <w:rsid w:val="0010601E"/>
    <w:rsid w:val="00106D12"/>
    <w:rsid w:val="0011024A"/>
    <w:rsid w:val="001102A4"/>
    <w:rsid w:val="00111023"/>
    <w:rsid w:val="00111355"/>
    <w:rsid w:val="00111E43"/>
    <w:rsid w:val="00112246"/>
    <w:rsid w:val="001124FD"/>
    <w:rsid w:val="00113DC9"/>
    <w:rsid w:val="00114D6C"/>
    <w:rsid w:val="00115047"/>
    <w:rsid w:val="001150C9"/>
    <w:rsid w:val="00116023"/>
    <w:rsid w:val="00116349"/>
    <w:rsid w:val="0012023F"/>
    <w:rsid w:val="0012063C"/>
    <w:rsid w:val="0012124A"/>
    <w:rsid w:val="00121AFC"/>
    <w:rsid w:val="00121B15"/>
    <w:rsid w:val="00123396"/>
    <w:rsid w:val="0012460F"/>
    <w:rsid w:val="00124766"/>
    <w:rsid w:val="00124FBD"/>
    <w:rsid w:val="001258A6"/>
    <w:rsid w:val="00125BF3"/>
    <w:rsid w:val="0012638B"/>
    <w:rsid w:val="00126E96"/>
    <w:rsid w:val="00127A51"/>
    <w:rsid w:val="00130896"/>
    <w:rsid w:val="001308DB"/>
    <w:rsid w:val="0013092F"/>
    <w:rsid w:val="00130C8F"/>
    <w:rsid w:val="00130CBA"/>
    <w:rsid w:val="0013208A"/>
    <w:rsid w:val="001336FE"/>
    <w:rsid w:val="001337FD"/>
    <w:rsid w:val="00133B66"/>
    <w:rsid w:val="00134036"/>
    <w:rsid w:val="0013422B"/>
    <w:rsid w:val="00134A87"/>
    <w:rsid w:val="00135339"/>
    <w:rsid w:val="0013546E"/>
    <w:rsid w:val="0013784C"/>
    <w:rsid w:val="00140CF4"/>
    <w:rsid w:val="0014144A"/>
    <w:rsid w:val="001417D0"/>
    <w:rsid w:val="00141884"/>
    <w:rsid w:val="00141D94"/>
    <w:rsid w:val="00141F7D"/>
    <w:rsid w:val="00144051"/>
    <w:rsid w:val="00144485"/>
    <w:rsid w:val="001445E3"/>
    <w:rsid w:val="00144A1D"/>
    <w:rsid w:val="00144C76"/>
    <w:rsid w:val="00144DE6"/>
    <w:rsid w:val="00144E80"/>
    <w:rsid w:val="001457F4"/>
    <w:rsid w:val="00146E98"/>
    <w:rsid w:val="001471D9"/>
    <w:rsid w:val="001475C1"/>
    <w:rsid w:val="00151A74"/>
    <w:rsid w:val="00151AF0"/>
    <w:rsid w:val="001523CE"/>
    <w:rsid w:val="00152491"/>
    <w:rsid w:val="001526E9"/>
    <w:rsid w:val="00152789"/>
    <w:rsid w:val="0015280A"/>
    <w:rsid w:val="00153C61"/>
    <w:rsid w:val="00154451"/>
    <w:rsid w:val="001545F5"/>
    <w:rsid w:val="00155FD6"/>
    <w:rsid w:val="00156B15"/>
    <w:rsid w:val="00156BBE"/>
    <w:rsid w:val="00157017"/>
    <w:rsid w:val="00157623"/>
    <w:rsid w:val="00160332"/>
    <w:rsid w:val="00160385"/>
    <w:rsid w:val="001603C0"/>
    <w:rsid w:val="00161629"/>
    <w:rsid w:val="0016189D"/>
    <w:rsid w:val="00161A6E"/>
    <w:rsid w:val="00162497"/>
    <w:rsid w:val="00162648"/>
    <w:rsid w:val="00165ACF"/>
    <w:rsid w:val="001660AC"/>
    <w:rsid w:val="001662F6"/>
    <w:rsid w:val="001665A7"/>
    <w:rsid w:val="001673BC"/>
    <w:rsid w:val="00171872"/>
    <w:rsid w:val="00171BAE"/>
    <w:rsid w:val="00171CBE"/>
    <w:rsid w:val="00172295"/>
    <w:rsid w:val="001724AC"/>
    <w:rsid w:val="001726E3"/>
    <w:rsid w:val="001741E4"/>
    <w:rsid w:val="00174FD3"/>
    <w:rsid w:val="00174FF7"/>
    <w:rsid w:val="00175B5D"/>
    <w:rsid w:val="00175D21"/>
    <w:rsid w:val="00176083"/>
    <w:rsid w:val="00176EFD"/>
    <w:rsid w:val="00177086"/>
    <w:rsid w:val="001773C4"/>
    <w:rsid w:val="00177928"/>
    <w:rsid w:val="00177B4E"/>
    <w:rsid w:val="00177D85"/>
    <w:rsid w:val="00177E04"/>
    <w:rsid w:val="0018091A"/>
    <w:rsid w:val="00183D87"/>
    <w:rsid w:val="00184DE8"/>
    <w:rsid w:val="00185A19"/>
    <w:rsid w:val="00185C5B"/>
    <w:rsid w:val="00186299"/>
    <w:rsid w:val="00187DBB"/>
    <w:rsid w:val="00190200"/>
    <w:rsid w:val="00190C7D"/>
    <w:rsid w:val="00192595"/>
    <w:rsid w:val="00192651"/>
    <w:rsid w:val="00193B67"/>
    <w:rsid w:val="00193B94"/>
    <w:rsid w:val="00195723"/>
    <w:rsid w:val="0019654E"/>
    <w:rsid w:val="00196E6B"/>
    <w:rsid w:val="001A1498"/>
    <w:rsid w:val="001A1C1F"/>
    <w:rsid w:val="001A1C5B"/>
    <w:rsid w:val="001A1CEA"/>
    <w:rsid w:val="001A2EA9"/>
    <w:rsid w:val="001A344D"/>
    <w:rsid w:val="001A40D0"/>
    <w:rsid w:val="001A463C"/>
    <w:rsid w:val="001A4ADF"/>
    <w:rsid w:val="001A74D8"/>
    <w:rsid w:val="001A7AA6"/>
    <w:rsid w:val="001A7C06"/>
    <w:rsid w:val="001A7ED7"/>
    <w:rsid w:val="001A7FD0"/>
    <w:rsid w:val="001B0D3B"/>
    <w:rsid w:val="001B0E5C"/>
    <w:rsid w:val="001B15F8"/>
    <w:rsid w:val="001B3441"/>
    <w:rsid w:val="001B35D2"/>
    <w:rsid w:val="001B4ABC"/>
    <w:rsid w:val="001B58C4"/>
    <w:rsid w:val="001B6CEE"/>
    <w:rsid w:val="001B73CC"/>
    <w:rsid w:val="001C1B97"/>
    <w:rsid w:val="001C2E91"/>
    <w:rsid w:val="001C2FF4"/>
    <w:rsid w:val="001C32C6"/>
    <w:rsid w:val="001C3FE1"/>
    <w:rsid w:val="001C497B"/>
    <w:rsid w:val="001C4B93"/>
    <w:rsid w:val="001C4C71"/>
    <w:rsid w:val="001C5AFE"/>
    <w:rsid w:val="001D0222"/>
    <w:rsid w:val="001D04CC"/>
    <w:rsid w:val="001D0930"/>
    <w:rsid w:val="001D2619"/>
    <w:rsid w:val="001D28B0"/>
    <w:rsid w:val="001D297A"/>
    <w:rsid w:val="001D3089"/>
    <w:rsid w:val="001D3447"/>
    <w:rsid w:val="001D3F42"/>
    <w:rsid w:val="001D47D3"/>
    <w:rsid w:val="001D4D42"/>
    <w:rsid w:val="001D5DA5"/>
    <w:rsid w:val="001D6FB4"/>
    <w:rsid w:val="001D7199"/>
    <w:rsid w:val="001D76A4"/>
    <w:rsid w:val="001D7935"/>
    <w:rsid w:val="001D7B64"/>
    <w:rsid w:val="001E00D3"/>
    <w:rsid w:val="001E12A3"/>
    <w:rsid w:val="001E2CE1"/>
    <w:rsid w:val="001E3DDC"/>
    <w:rsid w:val="001E55C0"/>
    <w:rsid w:val="001E591C"/>
    <w:rsid w:val="001E60D3"/>
    <w:rsid w:val="001E67A6"/>
    <w:rsid w:val="001F06D1"/>
    <w:rsid w:val="001F0C7C"/>
    <w:rsid w:val="001F1091"/>
    <w:rsid w:val="001F12D5"/>
    <w:rsid w:val="001F171E"/>
    <w:rsid w:val="001F1AB4"/>
    <w:rsid w:val="001F2063"/>
    <w:rsid w:val="001F20D1"/>
    <w:rsid w:val="001F2132"/>
    <w:rsid w:val="001F344B"/>
    <w:rsid w:val="001F40CF"/>
    <w:rsid w:val="001F45F4"/>
    <w:rsid w:val="001F58E6"/>
    <w:rsid w:val="001F5B64"/>
    <w:rsid w:val="001F67ED"/>
    <w:rsid w:val="001F7B0F"/>
    <w:rsid w:val="0020113C"/>
    <w:rsid w:val="0020114B"/>
    <w:rsid w:val="002011E6"/>
    <w:rsid w:val="002019F1"/>
    <w:rsid w:val="002019FD"/>
    <w:rsid w:val="00202CD8"/>
    <w:rsid w:val="002032CE"/>
    <w:rsid w:val="0020381B"/>
    <w:rsid w:val="002051AD"/>
    <w:rsid w:val="002053CA"/>
    <w:rsid w:val="002056BF"/>
    <w:rsid w:val="002061F1"/>
    <w:rsid w:val="00206248"/>
    <w:rsid w:val="002062A0"/>
    <w:rsid w:val="002069A2"/>
    <w:rsid w:val="00206DDB"/>
    <w:rsid w:val="002100D8"/>
    <w:rsid w:val="00211C73"/>
    <w:rsid w:val="00212FB0"/>
    <w:rsid w:val="00214BEB"/>
    <w:rsid w:val="00215304"/>
    <w:rsid w:val="00215365"/>
    <w:rsid w:val="0021583D"/>
    <w:rsid w:val="00220524"/>
    <w:rsid w:val="00220AC9"/>
    <w:rsid w:val="002218C1"/>
    <w:rsid w:val="00221F0D"/>
    <w:rsid w:val="0022230D"/>
    <w:rsid w:val="002233F1"/>
    <w:rsid w:val="00223FC2"/>
    <w:rsid w:val="00224425"/>
    <w:rsid w:val="00224552"/>
    <w:rsid w:val="00224F50"/>
    <w:rsid w:val="0022574A"/>
    <w:rsid w:val="002257EE"/>
    <w:rsid w:val="00225BCA"/>
    <w:rsid w:val="0022655B"/>
    <w:rsid w:val="002301AD"/>
    <w:rsid w:val="0023195F"/>
    <w:rsid w:val="00232ABB"/>
    <w:rsid w:val="0023410D"/>
    <w:rsid w:val="0023461C"/>
    <w:rsid w:val="0023461E"/>
    <w:rsid w:val="002360E0"/>
    <w:rsid w:val="00236EA3"/>
    <w:rsid w:val="00237898"/>
    <w:rsid w:val="002418E3"/>
    <w:rsid w:val="00241DB8"/>
    <w:rsid w:val="00244039"/>
    <w:rsid w:val="00244DE2"/>
    <w:rsid w:val="00245FB5"/>
    <w:rsid w:val="00247344"/>
    <w:rsid w:val="00247D65"/>
    <w:rsid w:val="002501AA"/>
    <w:rsid w:val="00250AB3"/>
    <w:rsid w:val="00250E52"/>
    <w:rsid w:val="002514CB"/>
    <w:rsid w:val="0025190F"/>
    <w:rsid w:val="00252E05"/>
    <w:rsid w:val="002539A3"/>
    <w:rsid w:val="00254F29"/>
    <w:rsid w:val="0025640A"/>
    <w:rsid w:val="00256447"/>
    <w:rsid w:val="00256A89"/>
    <w:rsid w:val="00257B02"/>
    <w:rsid w:val="00257F38"/>
    <w:rsid w:val="00260767"/>
    <w:rsid w:val="002609A2"/>
    <w:rsid w:val="00262566"/>
    <w:rsid w:val="00262A27"/>
    <w:rsid w:val="00264241"/>
    <w:rsid w:val="00265ABF"/>
    <w:rsid w:val="00266219"/>
    <w:rsid w:val="00266A53"/>
    <w:rsid w:val="0026793B"/>
    <w:rsid w:val="00273C36"/>
    <w:rsid w:val="002741F7"/>
    <w:rsid w:val="00275745"/>
    <w:rsid w:val="00275B52"/>
    <w:rsid w:val="00275BB1"/>
    <w:rsid w:val="00275F97"/>
    <w:rsid w:val="00276944"/>
    <w:rsid w:val="0027739E"/>
    <w:rsid w:val="002776A4"/>
    <w:rsid w:val="002776DE"/>
    <w:rsid w:val="0027772A"/>
    <w:rsid w:val="00277AA3"/>
    <w:rsid w:val="00281E6D"/>
    <w:rsid w:val="00281FCD"/>
    <w:rsid w:val="00283107"/>
    <w:rsid w:val="00283F31"/>
    <w:rsid w:val="002843F2"/>
    <w:rsid w:val="00284A57"/>
    <w:rsid w:val="00284C2A"/>
    <w:rsid w:val="00284F90"/>
    <w:rsid w:val="00286813"/>
    <w:rsid w:val="00287ADE"/>
    <w:rsid w:val="00290CAA"/>
    <w:rsid w:val="0029160E"/>
    <w:rsid w:val="0029370A"/>
    <w:rsid w:val="00293C0E"/>
    <w:rsid w:val="00293C54"/>
    <w:rsid w:val="00294639"/>
    <w:rsid w:val="00294E96"/>
    <w:rsid w:val="0029510C"/>
    <w:rsid w:val="0029521E"/>
    <w:rsid w:val="00296537"/>
    <w:rsid w:val="00297037"/>
    <w:rsid w:val="00297337"/>
    <w:rsid w:val="0029768F"/>
    <w:rsid w:val="00297816"/>
    <w:rsid w:val="00297EC6"/>
    <w:rsid w:val="002A0014"/>
    <w:rsid w:val="002A02D1"/>
    <w:rsid w:val="002A141A"/>
    <w:rsid w:val="002A1E22"/>
    <w:rsid w:val="002A293C"/>
    <w:rsid w:val="002A4B6D"/>
    <w:rsid w:val="002A4FFB"/>
    <w:rsid w:val="002A5B9F"/>
    <w:rsid w:val="002A6692"/>
    <w:rsid w:val="002A7BE5"/>
    <w:rsid w:val="002A7C4D"/>
    <w:rsid w:val="002A7D8B"/>
    <w:rsid w:val="002B0889"/>
    <w:rsid w:val="002B1148"/>
    <w:rsid w:val="002B2935"/>
    <w:rsid w:val="002B2E14"/>
    <w:rsid w:val="002B2EC1"/>
    <w:rsid w:val="002B3F4E"/>
    <w:rsid w:val="002B4926"/>
    <w:rsid w:val="002B4FB8"/>
    <w:rsid w:val="002B5345"/>
    <w:rsid w:val="002B57C7"/>
    <w:rsid w:val="002B7A2D"/>
    <w:rsid w:val="002B7F44"/>
    <w:rsid w:val="002C035D"/>
    <w:rsid w:val="002C2FDC"/>
    <w:rsid w:val="002C3757"/>
    <w:rsid w:val="002C463C"/>
    <w:rsid w:val="002C585C"/>
    <w:rsid w:val="002C60F7"/>
    <w:rsid w:val="002C6C80"/>
    <w:rsid w:val="002C6DDB"/>
    <w:rsid w:val="002D06A7"/>
    <w:rsid w:val="002D1649"/>
    <w:rsid w:val="002D1AF0"/>
    <w:rsid w:val="002D20A6"/>
    <w:rsid w:val="002D3036"/>
    <w:rsid w:val="002D40AE"/>
    <w:rsid w:val="002D4128"/>
    <w:rsid w:val="002D451D"/>
    <w:rsid w:val="002D5C1A"/>
    <w:rsid w:val="002D5CEA"/>
    <w:rsid w:val="002D665B"/>
    <w:rsid w:val="002D7281"/>
    <w:rsid w:val="002D787D"/>
    <w:rsid w:val="002D78EF"/>
    <w:rsid w:val="002D7F31"/>
    <w:rsid w:val="002E000A"/>
    <w:rsid w:val="002E0349"/>
    <w:rsid w:val="002E0B8A"/>
    <w:rsid w:val="002E20F7"/>
    <w:rsid w:val="002E2FFE"/>
    <w:rsid w:val="002E331E"/>
    <w:rsid w:val="002E4872"/>
    <w:rsid w:val="002E5337"/>
    <w:rsid w:val="002E6130"/>
    <w:rsid w:val="002E6329"/>
    <w:rsid w:val="002E64B1"/>
    <w:rsid w:val="002E6C25"/>
    <w:rsid w:val="002E777D"/>
    <w:rsid w:val="002E7FEC"/>
    <w:rsid w:val="002F12D7"/>
    <w:rsid w:val="002F12FE"/>
    <w:rsid w:val="002F2110"/>
    <w:rsid w:val="002F351F"/>
    <w:rsid w:val="002F3F72"/>
    <w:rsid w:val="002F5A41"/>
    <w:rsid w:val="002F668A"/>
    <w:rsid w:val="002F6FF3"/>
    <w:rsid w:val="002F7645"/>
    <w:rsid w:val="002F7B57"/>
    <w:rsid w:val="002F7C71"/>
    <w:rsid w:val="00300BAF"/>
    <w:rsid w:val="00300C6B"/>
    <w:rsid w:val="003013FA"/>
    <w:rsid w:val="003024F4"/>
    <w:rsid w:val="00303E53"/>
    <w:rsid w:val="003046B4"/>
    <w:rsid w:val="003051D0"/>
    <w:rsid w:val="00305306"/>
    <w:rsid w:val="00305957"/>
    <w:rsid w:val="003108FD"/>
    <w:rsid w:val="0031207C"/>
    <w:rsid w:val="003120DF"/>
    <w:rsid w:val="003127C7"/>
    <w:rsid w:val="00313862"/>
    <w:rsid w:val="003148F1"/>
    <w:rsid w:val="00315A66"/>
    <w:rsid w:val="00315AA5"/>
    <w:rsid w:val="0031658E"/>
    <w:rsid w:val="00316FB2"/>
    <w:rsid w:val="00317E69"/>
    <w:rsid w:val="00320381"/>
    <w:rsid w:val="00320F88"/>
    <w:rsid w:val="00321C8F"/>
    <w:rsid w:val="00322B7E"/>
    <w:rsid w:val="00322FCD"/>
    <w:rsid w:val="003232C9"/>
    <w:rsid w:val="003234AA"/>
    <w:rsid w:val="00323DC4"/>
    <w:rsid w:val="0032460F"/>
    <w:rsid w:val="00324CB8"/>
    <w:rsid w:val="003267F8"/>
    <w:rsid w:val="0032727D"/>
    <w:rsid w:val="00327917"/>
    <w:rsid w:val="00327DD6"/>
    <w:rsid w:val="00330C2C"/>
    <w:rsid w:val="00331FEB"/>
    <w:rsid w:val="0033215C"/>
    <w:rsid w:val="003329D7"/>
    <w:rsid w:val="0033322B"/>
    <w:rsid w:val="00335B59"/>
    <w:rsid w:val="00335BA7"/>
    <w:rsid w:val="00335D79"/>
    <w:rsid w:val="00335F71"/>
    <w:rsid w:val="00340CED"/>
    <w:rsid w:val="00340E30"/>
    <w:rsid w:val="00342339"/>
    <w:rsid w:val="00342895"/>
    <w:rsid w:val="00343626"/>
    <w:rsid w:val="003438F5"/>
    <w:rsid w:val="003442A8"/>
    <w:rsid w:val="00345D2B"/>
    <w:rsid w:val="003507D8"/>
    <w:rsid w:val="0035119F"/>
    <w:rsid w:val="003521B1"/>
    <w:rsid w:val="003522EB"/>
    <w:rsid w:val="0035258D"/>
    <w:rsid w:val="00352BD8"/>
    <w:rsid w:val="00353051"/>
    <w:rsid w:val="003536D3"/>
    <w:rsid w:val="00353B5F"/>
    <w:rsid w:val="00355176"/>
    <w:rsid w:val="00355682"/>
    <w:rsid w:val="00356358"/>
    <w:rsid w:val="003567D5"/>
    <w:rsid w:val="00357E44"/>
    <w:rsid w:val="00360293"/>
    <w:rsid w:val="003602B8"/>
    <w:rsid w:val="0036078C"/>
    <w:rsid w:val="00361380"/>
    <w:rsid w:val="00363024"/>
    <w:rsid w:val="00365079"/>
    <w:rsid w:val="00365802"/>
    <w:rsid w:val="00366B1D"/>
    <w:rsid w:val="003670A6"/>
    <w:rsid w:val="00367682"/>
    <w:rsid w:val="00367F91"/>
    <w:rsid w:val="0037100C"/>
    <w:rsid w:val="003716EA"/>
    <w:rsid w:val="00372E33"/>
    <w:rsid w:val="00372E3D"/>
    <w:rsid w:val="00374340"/>
    <w:rsid w:val="00374399"/>
    <w:rsid w:val="00375777"/>
    <w:rsid w:val="0037589A"/>
    <w:rsid w:val="00376423"/>
    <w:rsid w:val="00376615"/>
    <w:rsid w:val="00376808"/>
    <w:rsid w:val="00380283"/>
    <w:rsid w:val="003802B8"/>
    <w:rsid w:val="003810F2"/>
    <w:rsid w:val="003814A5"/>
    <w:rsid w:val="0038179C"/>
    <w:rsid w:val="003819D1"/>
    <w:rsid w:val="00381E7A"/>
    <w:rsid w:val="00382659"/>
    <w:rsid w:val="003831EC"/>
    <w:rsid w:val="00384A3B"/>
    <w:rsid w:val="00385670"/>
    <w:rsid w:val="00386836"/>
    <w:rsid w:val="00387DF2"/>
    <w:rsid w:val="00387EC9"/>
    <w:rsid w:val="0039003D"/>
    <w:rsid w:val="00390953"/>
    <w:rsid w:val="00390FCE"/>
    <w:rsid w:val="00391878"/>
    <w:rsid w:val="003920D2"/>
    <w:rsid w:val="003935CB"/>
    <w:rsid w:val="00393A96"/>
    <w:rsid w:val="00393E2D"/>
    <w:rsid w:val="00395C2D"/>
    <w:rsid w:val="00395C3D"/>
    <w:rsid w:val="00396077"/>
    <w:rsid w:val="00397597"/>
    <w:rsid w:val="003A0B04"/>
    <w:rsid w:val="003A383A"/>
    <w:rsid w:val="003A3CA2"/>
    <w:rsid w:val="003A55E8"/>
    <w:rsid w:val="003A5D33"/>
    <w:rsid w:val="003A7F84"/>
    <w:rsid w:val="003B02FF"/>
    <w:rsid w:val="003B0DE8"/>
    <w:rsid w:val="003B1492"/>
    <w:rsid w:val="003B1553"/>
    <w:rsid w:val="003B15A9"/>
    <w:rsid w:val="003B15B1"/>
    <w:rsid w:val="003B1D07"/>
    <w:rsid w:val="003B2959"/>
    <w:rsid w:val="003B2B3F"/>
    <w:rsid w:val="003B2CE2"/>
    <w:rsid w:val="003B3C9F"/>
    <w:rsid w:val="003B3CB6"/>
    <w:rsid w:val="003B3D08"/>
    <w:rsid w:val="003B3D3E"/>
    <w:rsid w:val="003B3DAC"/>
    <w:rsid w:val="003B46EB"/>
    <w:rsid w:val="003B4D3C"/>
    <w:rsid w:val="003B4F03"/>
    <w:rsid w:val="003B5712"/>
    <w:rsid w:val="003B5E48"/>
    <w:rsid w:val="003B6475"/>
    <w:rsid w:val="003C0EDB"/>
    <w:rsid w:val="003C21A2"/>
    <w:rsid w:val="003C2B04"/>
    <w:rsid w:val="003C2E8D"/>
    <w:rsid w:val="003C3651"/>
    <w:rsid w:val="003C3DD4"/>
    <w:rsid w:val="003C3EA2"/>
    <w:rsid w:val="003C4877"/>
    <w:rsid w:val="003C54E5"/>
    <w:rsid w:val="003C5F21"/>
    <w:rsid w:val="003D06DA"/>
    <w:rsid w:val="003D325A"/>
    <w:rsid w:val="003D3974"/>
    <w:rsid w:val="003D3F4E"/>
    <w:rsid w:val="003D4AD3"/>
    <w:rsid w:val="003D4D89"/>
    <w:rsid w:val="003D5D6A"/>
    <w:rsid w:val="003D7E85"/>
    <w:rsid w:val="003E00FC"/>
    <w:rsid w:val="003E040D"/>
    <w:rsid w:val="003E05FB"/>
    <w:rsid w:val="003E0B79"/>
    <w:rsid w:val="003E1475"/>
    <w:rsid w:val="003E181A"/>
    <w:rsid w:val="003E1932"/>
    <w:rsid w:val="003E2CCF"/>
    <w:rsid w:val="003E395B"/>
    <w:rsid w:val="003E54E1"/>
    <w:rsid w:val="003E611A"/>
    <w:rsid w:val="003E6562"/>
    <w:rsid w:val="003E7176"/>
    <w:rsid w:val="003E7420"/>
    <w:rsid w:val="003F0212"/>
    <w:rsid w:val="003F1225"/>
    <w:rsid w:val="003F29D8"/>
    <w:rsid w:val="003F2C92"/>
    <w:rsid w:val="003F3D6D"/>
    <w:rsid w:val="003F4978"/>
    <w:rsid w:val="003F4A64"/>
    <w:rsid w:val="003F555E"/>
    <w:rsid w:val="003F56B7"/>
    <w:rsid w:val="003F603B"/>
    <w:rsid w:val="003F7D79"/>
    <w:rsid w:val="004001B3"/>
    <w:rsid w:val="0040044A"/>
    <w:rsid w:val="00400A49"/>
    <w:rsid w:val="00400E78"/>
    <w:rsid w:val="00400E93"/>
    <w:rsid w:val="00400EBE"/>
    <w:rsid w:val="0040130E"/>
    <w:rsid w:val="00401C72"/>
    <w:rsid w:val="004029EB"/>
    <w:rsid w:val="00403B30"/>
    <w:rsid w:val="004044D7"/>
    <w:rsid w:val="00404F98"/>
    <w:rsid w:val="00405139"/>
    <w:rsid w:val="004057F5"/>
    <w:rsid w:val="004109C5"/>
    <w:rsid w:val="00411228"/>
    <w:rsid w:val="004114C3"/>
    <w:rsid w:val="004120D0"/>
    <w:rsid w:val="00412BCA"/>
    <w:rsid w:val="00412C30"/>
    <w:rsid w:val="004141E3"/>
    <w:rsid w:val="004146A5"/>
    <w:rsid w:val="004160A7"/>
    <w:rsid w:val="00416555"/>
    <w:rsid w:val="004171C4"/>
    <w:rsid w:val="00420DE5"/>
    <w:rsid w:val="00421656"/>
    <w:rsid w:val="004217C0"/>
    <w:rsid w:val="00421A6C"/>
    <w:rsid w:val="00422227"/>
    <w:rsid w:val="0042228E"/>
    <w:rsid w:val="00422618"/>
    <w:rsid w:val="00422A13"/>
    <w:rsid w:val="00422E81"/>
    <w:rsid w:val="00422EE2"/>
    <w:rsid w:val="0042309E"/>
    <w:rsid w:val="00423337"/>
    <w:rsid w:val="0042356F"/>
    <w:rsid w:val="00423B8B"/>
    <w:rsid w:val="0042476D"/>
    <w:rsid w:val="004248DA"/>
    <w:rsid w:val="004253E0"/>
    <w:rsid w:val="00425D58"/>
    <w:rsid w:val="004260F8"/>
    <w:rsid w:val="004264BC"/>
    <w:rsid w:val="004264E9"/>
    <w:rsid w:val="00426978"/>
    <w:rsid w:val="004269B8"/>
    <w:rsid w:val="0042711A"/>
    <w:rsid w:val="00430060"/>
    <w:rsid w:val="00430364"/>
    <w:rsid w:val="0043128F"/>
    <w:rsid w:val="0043129D"/>
    <w:rsid w:val="004342A8"/>
    <w:rsid w:val="004345C7"/>
    <w:rsid w:val="00434A0C"/>
    <w:rsid w:val="00434F0C"/>
    <w:rsid w:val="004368E1"/>
    <w:rsid w:val="0044029E"/>
    <w:rsid w:val="00440E5D"/>
    <w:rsid w:val="00441124"/>
    <w:rsid w:val="00441ED9"/>
    <w:rsid w:val="004438D3"/>
    <w:rsid w:val="004444AE"/>
    <w:rsid w:val="00444B21"/>
    <w:rsid w:val="00445875"/>
    <w:rsid w:val="00445B90"/>
    <w:rsid w:val="00445F08"/>
    <w:rsid w:val="00447433"/>
    <w:rsid w:val="00447867"/>
    <w:rsid w:val="004479C7"/>
    <w:rsid w:val="004500D8"/>
    <w:rsid w:val="00450549"/>
    <w:rsid w:val="00450B11"/>
    <w:rsid w:val="00450D50"/>
    <w:rsid w:val="0045134F"/>
    <w:rsid w:val="00451FC8"/>
    <w:rsid w:val="00452E26"/>
    <w:rsid w:val="00453002"/>
    <w:rsid w:val="00453F43"/>
    <w:rsid w:val="00454133"/>
    <w:rsid w:val="00454B6C"/>
    <w:rsid w:val="0045503E"/>
    <w:rsid w:val="00455BEB"/>
    <w:rsid w:val="004563ED"/>
    <w:rsid w:val="00460A13"/>
    <w:rsid w:val="00460EAC"/>
    <w:rsid w:val="00461A3A"/>
    <w:rsid w:val="00461C6A"/>
    <w:rsid w:val="00461D7F"/>
    <w:rsid w:val="004639BF"/>
    <w:rsid w:val="00465CA4"/>
    <w:rsid w:val="0046701C"/>
    <w:rsid w:val="0046792F"/>
    <w:rsid w:val="004679B3"/>
    <w:rsid w:val="00470833"/>
    <w:rsid w:val="004709C0"/>
    <w:rsid w:val="0047184B"/>
    <w:rsid w:val="00471B4C"/>
    <w:rsid w:val="00471BDC"/>
    <w:rsid w:val="004732AA"/>
    <w:rsid w:val="0047371F"/>
    <w:rsid w:val="00476111"/>
    <w:rsid w:val="0047773E"/>
    <w:rsid w:val="00477BD4"/>
    <w:rsid w:val="00480AB9"/>
    <w:rsid w:val="00480C61"/>
    <w:rsid w:val="00481850"/>
    <w:rsid w:val="00481962"/>
    <w:rsid w:val="00481A4D"/>
    <w:rsid w:val="00481A66"/>
    <w:rsid w:val="004834BF"/>
    <w:rsid w:val="00483BEF"/>
    <w:rsid w:val="00483E7B"/>
    <w:rsid w:val="004848E7"/>
    <w:rsid w:val="00484A4B"/>
    <w:rsid w:val="004852B1"/>
    <w:rsid w:val="004855FD"/>
    <w:rsid w:val="00485E5C"/>
    <w:rsid w:val="0048686F"/>
    <w:rsid w:val="00486BD9"/>
    <w:rsid w:val="00487072"/>
    <w:rsid w:val="00490081"/>
    <w:rsid w:val="00491275"/>
    <w:rsid w:val="00491B65"/>
    <w:rsid w:val="00493A78"/>
    <w:rsid w:val="00493C12"/>
    <w:rsid w:val="004947EE"/>
    <w:rsid w:val="00495F32"/>
    <w:rsid w:val="00497AE9"/>
    <w:rsid w:val="00497B52"/>
    <w:rsid w:val="004A03D5"/>
    <w:rsid w:val="004A0AF9"/>
    <w:rsid w:val="004A1506"/>
    <w:rsid w:val="004A2280"/>
    <w:rsid w:val="004A2351"/>
    <w:rsid w:val="004A27B7"/>
    <w:rsid w:val="004A4373"/>
    <w:rsid w:val="004A443F"/>
    <w:rsid w:val="004A44EA"/>
    <w:rsid w:val="004A4563"/>
    <w:rsid w:val="004A5536"/>
    <w:rsid w:val="004A592C"/>
    <w:rsid w:val="004A5A98"/>
    <w:rsid w:val="004A6C50"/>
    <w:rsid w:val="004A727C"/>
    <w:rsid w:val="004A727F"/>
    <w:rsid w:val="004A7A9B"/>
    <w:rsid w:val="004B0AB7"/>
    <w:rsid w:val="004B10E4"/>
    <w:rsid w:val="004B1203"/>
    <w:rsid w:val="004B294B"/>
    <w:rsid w:val="004B4B5B"/>
    <w:rsid w:val="004B5115"/>
    <w:rsid w:val="004B56BF"/>
    <w:rsid w:val="004B6B43"/>
    <w:rsid w:val="004B6F27"/>
    <w:rsid w:val="004B706E"/>
    <w:rsid w:val="004C26C8"/>
    <w:rsid w:val="004C2D60"/>
    <w:rsid w:val="004C33BB"/>
    <w:rsid w:val="004C3F40"/>
    <w:rsid w:val="004C46F7"/>
    <w:rsid w:val="004C48CF"/>
    <w:rsid w:val="004C4961"/>
    <w:rsid w:val="004C4D22"/>
    <w:rsid w:val="004C5552"/>
    <w:rsid w:val="004C5848"/>
    <w:rsid w:val="004C5EF1"/>
    <w:rsid w:val="004C638A"/>
    <w:rsid w:val="004C6427"/>
    <w:rsid w:val="004C6EB4"/>
    <w:rsid w:val="004D06BC"/>
    <w:rsid w:val="004D099F"/>
    <w:rsid w:val="004D1CFD"/>
    <w:rsid w:val="004D20BB"/>
    <w:rsid w:val="004D21F5"/>
    <w:rsid w:val="004D328B"/>
    <w:rsid w:val="004D5191"/>
    <w:rsid w:val="004D58DA"/>
    <w:rsid w:val="004D607B"/>
    <w:rsid w:val="004D6820"/>
    <w:rsid w:val="004D7688"/>
    <w:rsid w:val="004D76F8"/>
    <w:rsid w:val="004D771E"/>
    <w:rsid w:val="004D772B"/>
    <w:rsid w:val="004D793B"/>
    <w:rsid w:val="004D7AAF"/>
    <w:rsid w:val="004E03B9"/>
    <w:rsid w:val="004E0CF5"/>
    <w:rsid w:val="004E1413"/>
    <w:rsid w:val="004E4B53"/>
    <w:rsid w:val="004E4F81"/>
    <w:rsid w:val="004E6C0A"/>
    <w:rsid w:val="004E7EC9"/>
    <w:rsid w:val="004F0144"/>
    <w:rsid w:val="004F0293"/>
    <w:rsid w:val="004F09D0"/>
    <w:rsid w:val="004F23A0"/>
    <w:rsid w:val="004F2477"/>
    <w:rsid w:val="004F2E60"/>
    <w:rsid w:val="004F2EBF"/>
    <w:rsid w:val="004F3F8C"/>
    <w:rsid w:val="004F473E"/>
    <w:rsid w:val="004F48E3"/>
    <w:rsid w:val="004F4B02"/>
    <w:rsid w:val="004F559F"/>
    <w:rsid w:val="004F7401"/>
    <w:rsid w:val="005005BE"/>
    <w:rsid w:val="0050213F"/>
    <w:rsid w:val="00502404"/>
    <w:rsid w:val="00502970"/>
    <w:rsid w:val="00502A5B"/>
    <w:rsid w:val="00503BEA"/>
    <w:rsid w:val="00505A23"/>
    <w:rsid w:val="00505A2D"/>
    <w:rsid w:val="0050667C"/>
    <w:rsid w:val="00506B7B"/>
    <w:rsid w:val="00506F11"/>
    <w:rsid w:val="0050755E"/>
    <w:rsid w:val="00510642"/>
    <w:rsid w:val="00510F85"/>
    <w:rsid w:val="00511247"/>
    <w:rsid w:val="005116D5"/>
    <w:rsid w:val="0051179E"/>
    <w:rsid w:val="00511AD7"/>
    <w:rsid w:val="00512228"/>
    <w:rsid w:val="00512A9B"/>
    <w:rsid w:val="0051461B"/>
    <w:rsid w:val="00514BE0"/>
    <w:rsid w:val="00515663"/>
    <w:rsid w:val="00515EED"/>
    <w:rsid w:val="00516E44"/>
    <w:rsid w:val="00516EB3"/>
    <w:rsid w:val="00517A18"/>
    <w:rsid w:val="00517B9F"/>
    <w:rsid w:val="005213EF"/>
    <w:rsid w:val="00521976"/>
    <w:rsid w:val="00522492"/>
    <w:rsid w:val="00523B8A"/>
    <w:rsid w:val="00524197"/>
    <w:rsid w:val="005244FE"/>
    <w:rsid w:val="00525F3B"/>
    <w:rsid w:val="00526007"/>
    <w:rsid w:val="00527474"/>
    <w:rsid w:val="005311E8"/>
    <w:rsid w:val="00532CBE"/>
    <w:rsid w:val="005332E1"/>
    <w:rsid w:val="0053344B"/>
    <w:rsid w:val="00534640"/>
    <w:rsid w:val="005348C5"/>
    <w:rsid w:val="0053503A"/>
    <w:rsid w:val="0053551F"/>
    <w:rsid w:val="00535990"/>
    <w:rsid w:val="00536A14"/>
    <w:rsid w:val="005403A7"/>
    <w:rsid w:val="00540879"/>
    <w:rsid w:val="00540DCB"/>
    <w:rsid w:val="00542EC9"/>
    <w:rsid w:val="00542F7C"/>
    <w:rsid w:val="005436A3"/>
    <w:rsid w:val="00543DEB"/>
    <w:rsid w:val="00543ED7"/>
    <w:rsid w:val="005442CA"/>
    <w:rsid w:val="00544942"/>
    <w:rsid w:val="00544B57"/>
    <w:rsid w:val="00545C68"/>
    <w:rsid w:val="00546894"/>
    <w:rsid w:val="00547ACC"/>
    <w:rsid w:val="0055149C"/>
    <w:rsid w:val="00555958"/>
    <w:rsid w:val="00555BE9"/>
    <w:rsid w:val="005614D0"/>
    <w:rsid w:val="005618F0"/>
    <w:rsid w:val="005620B5"/>
    <w:rsid w:val="00563EC0"/>
    <w:rsid w:val="005658AF"/>
    <w:rsid w:val="00567C6F"/>
    <w:rsid w:val="005701F7"/>
    <w:rsid w:val="00571434"/>
    <w:rsid w:val="00571B15"/>
    <w:rsid w:val="00573035"/>
    <w:rsid w:val="005732E4"/>
    <w:rsid w:val="00573C7B"/>
    <w:rsid w:val="00573FEC"/>
    <w:rsid w:val="00574B53"/>
    <w:rsid w:val="00575381"/>
    <w:rsid w:val="0057544C"/>
    <w:rsid w:val="00575A0F"/>
    <w:rsid w:val="00575F54"/>
    <w:rsid w:val="0057664C"/>
    <w:rsid w:val="00577530"/>
    <w:rsid w:val="00580BDF"/>
    <w:rsid w:val="00580EAE"/>
    <w:rsid w:val="00581B41"/>
    <w:rsid w:val="005837E3"/>
    <w:rsid w:val="00583FED"/>
    <w:rsid w:val="00584633"/>
    <w:rsid w:val="00584EA5"/>
    <w:rsid w:val="0058589C"/>
    <w:rsid w:val="0058633D"/>
    <w:rsid w:val="005870BB"/>
    <w:rsid w:val="00587741"/>
    <w:rsid w:val="00587A37"/>
    <w:rsid w:val="0059025D"/>
    <w:rsid w:val="005908F1"/>
    <w:rsid w:val="00590DBD"/>
    <w:rsid w:val="00591938"/>
    <w:rsid w:val="00591F7B"/>
    <w:rsid w:val="00592241"/>
    <w:rsid w:val="005923DC"/>
    <w:rsid w:val="0059258B"/>
    <w:rsid w:val="00592CD2"/>
    <w:rsid w:val="005939E8"/>
    <w:rsid w:val="0059453A"/>
    <w:rsid w:val="00595745"/>
    <w:rsid w:val="00595EF6"/>
    <w:rsid w:val="00596393"/>
    <w:rsid w:val="005967B8"/>
    <w:rsid w:val="005977CF"/>
    <w:rsid w:val="00597C52"/>
    <w:rsid w:val="005A0172"/>
    <w:rsid w:val="005A0991"/>
    <w:rsid w:val="005A0CB2"/>
    <w:rsid w:val="005A2ACF"/>
    <w:rsid w:val="005A38D4"/>
    <w:rsid w:val="005A4809"/>
    <w:rsid w:val="005A4D06"/>
    <w:rsid w:val="005A5344"/>
    <w:rsid w:val="005A5D62"/>
    <w:rsid w:val="005A5FF7"/>
    <w:rsid w:val="005A7B6D"/>
    <w:rsid w:val="005B05D5"/>
    <w:rsid w:val="005B1362"/>
    <w:rsid w:val="005B1859"/>
    <w:rsid w:val="005B2217"/>
    <w:rsid w:val="005B2E80"/>
    <w:rsid w:val="005B419F"/>
    <w:rsid w:val="005B4C48"/>
    <w:rsid w:val="005B56C9"/>
    <w:rsid w:val="005B57E3"/>
    <w:rsid w:val="005B64E2"/>
    <w:rsid w:val="005B7829"/>
    <w:rsid w:val="005B7C14"/>
    <w:rsid w:val="005C0523"/>
    <w:rsid w:val="005C077E"/>
    <w:rsid w:val="005C0D97"/>
    <w:rsid w:val="005C3516"/>
    <w:rsid w:val="005C4614"/>
    <w:rsid w:val="005C483F"/>
    <w:rsid w:val="005C6D14"/>
    <w:rsid w:val="005D0B4A"/>
    <w:rsid w:val="005D0DF3"/>
    <w:rsid w:val="005D1AB3"/>
    <w:rsid w:val="005D1ACA"/>
    <w:rsid w:val="005D1F50"/>
    <w:rsid w:val="005D46D9"/>
    <w:rsid w:val="005D4708"/>
    <w:rsid w:val="005E2C24"/>
    <w:rsid w:val="005E30A6"/>
    <w:rsid w:val="005E3CC0"/>
    <w:rsid w:val="005E57CB"/>
    <w:rsid w:val="005E6712"/>
    <w:rsid w:val="005E7612"/>
    <w:rsid w:val="005E7CE6"/>
    <w:rsid w:val="005F0B80"/>
    <w:rsid w:val="005F0EA0"/>
    <w:rsid w:val="005F2043"/>
    <w:rsid w:val="005F2DC7"/>
    <w:rsid w:val="005F32BE"/>
    <w:rsid w:val="005F39BB"/>
    <w:rsid w:val="005F478B"/>
    <w:rsid w:val="005F59C2"/>
    <w:rsid w:val="005F5B3A"/>
    <w:rsid w:val="005F66A5"/>
    <w:rsid w:val="00600F78"/>
    <w:rsid w:val="006014C3"/>
    <w:rsid w:val="00602826"/>
    <w:rsid w:val="00602DA6"/>
    <w:rsid w:val="00603BB9"/>
    <w:rsid w:val="0060406B"/>
    <w:rsid w:val="00606104"/>
    <w:rsid w:val="00606905"/>
    <w:rsid w:val="00606C91"/>
    <w:rsid w:val="00607183"/>
    <w:rsid w:val="0061285C"/>
    <w:rsid w:val="00612AD2"/>
    <w:rsid w:val="006137B4"/>
    <w:rsid w:val="00614575"/>
    <w:rsid w:val="006153FC"/>
    <w:rsid w:val="00616B48"/>
    <w:rsid w:val="0061726A"/>
    <w:rsid w:val="00620C94"/>
    <w:rsid w:val="006211C3"/>
    <w:rsid w:val="0062167E"/>
    <w:rsid w:val="00621CBE"/>
    <w:rsid w:val="006225A1"/>
    <w:rsid w:val="006226AC"/>
    <w:rsid w:val="006229FF"/>
    <w:rsid w:val="006233F1"/>
    <w:rsid w:val="00623878"/>
    <w:rsid w:val="00623D3E"/>
    <w:rsid w:val="00623EE1"/>
    <w:rsid w:val="00624F52"/>
    <w:rsid w:val="006268BF"/>
    <w:rsid w:val="00626C3A"/>
    <w:rsid w:val="0062708D"/>
    <w:rsid w:val="00630669"/>
    <w:rsid w:val="00630DF2"/>
    <w:rsid w:val="0063122C"/>
    <w:rsid w:val="00631743"/>
    <w:rsid w:val="00631CF5"/>
    <w:rsid w:val="006325DC"/>
    <w:rsid w:val="00632C68"/>
    <w:rsid w:val="006340CA"/>
    <w:rsid w:val="006345CE"/>
    <w:rsid w:val="00635A02"/>
    <w:rsid w:val="0063730B"/>
    <w:rsid w:val="00641EA8"/>
    <w:rsid w:val="00643307"/>
    <w:rsid w:val="00643C1D"/>
    <w:rsid w:val="00644E25"/>
    <w:rsid w:val="006468F2"/>
    <w:rsid w:val="006471C0"/>
    <w:rsid w:val="00651410"/>
    <w:rsid w:val="00652F2C"/>
    <w:rsid w:val="00653280"/>
    <w:rsid w:val="00653503"/>
    <w:rsid w:val="00653689"/>
    <w:rsid w:val="00654809"/>
    <w:rsid w:val="00655008"/>
    <w:rsid w:val="006556BB"/>
    <w:rsid w:val="00656E2A"/>
    <w:rsid w:val="00657496"/>
    <w:rsid w:val="006617D4"/>
    <w:rsid w:val="00662CBC"/>
    <w:rsid w:val="0066390D"/>
    <w:rsid w:val="006659BA"/>
    <w:rsid w:val="006659FF"/>
    <w:rsid w:val="00665DD3"/>
    <w:rsid w:val="00666893"/>
    <w:rsid w:val="00667474"/>
    <w:rsid w:val="0066772A"/>
    <w:rsid w:val="00670990"/>
    <w:rsid w:val="00670A0C"/>
    <w:rsid w:val="00670AED"/>
    <w:rsid w:val="00671B99"/>
    <w:rsid w:val="00671CEC"/>
    <w:rsid w:val="00672A8B"/>
    <w:rsid w:val="006754F6"/>
    <w:rsid w:val="00676D7A"/>
    <w:rsid w:val="006803B5"/>
    <w:rsid w:val="00681632"/>
    <w:rsid w:val="0068267F"/>
    <w:rsid w:val="00682B50"/>
    <w:rsid w:val="00682EA8"/>
    <w:rsid w:val="006840CA"/>
    <w:rsid w:val="006852C8"/>
    <w:rsid w:val="0069026E"/>
    <w:rsid w:val="006902BB"/>
    <w:rsid w:val="006905AB"/>
    <w:rsid w:val="00690992"/>
    <w:rsid w:val="00691347"/>
    <w:rsid w:val="00692422"/>
    <w:rsid w:val="00693AA5"/>
    <w:rsid w:val="00693FAD"/>
    <w:rsid w:val="00694B06"/>
    <w:rsid w:val="00694F9A"/>
    <w:rsid w:val="0069541C"/>
    <w:rsid w:val="006956CF"/>
    <w:rsid w:val="00695D59"/>
    <w:rsid w:val="00696436"/>
    <w:rsid w:val="00696A66"/>
    <w:rsid w:val="006A06C7"/>
    <w:rsid w:val="006A17E4"/>
    <w:rsid w:val="006A2635"/>
    <w:rsid w:val="006A2EE6"/>
    <w:rsid w:val="006A3099"/>
    <w:rsid w:val="006A521C"/>
    <w:rsid w:val="006A6842"/>
    <w:rsid w:val="006A72C0"/>
    <w:rsid w:val="006A7E7A"/>
    <w:rsid w:val="006B0DD8"/>
    <w:rsid w:val="006B0E4D"/>
    <w:rsid w:val="006B1152"/>
    <w:rsid w:val="006B12B9"/>
    <w:rsid w:val="006B2271"/>
    <w:rsid w:val="006B257A"/>
    <w:rsid w:val="006B4449"/>
    <w:rsid w:val="006B4F22"/>
    <w:rsid w:val="006B516F"/>
    <w:rsid w:val="006B5CC9"/>
    <w:rsid w:val="006B5EEB"/>
    <w:rsid w:val="006B63B4"/>
    <w:rsid w:val="006C0425"/>
    <w:rsid w:val="006C1011"/>
    <w:rsid w:val="006C1814"/>
    <w:rsid w:val="006C1A73"/>
    <w:rsid w:val="006C282E"/>
    <w:rsid w:val="006C4411"/>
    <w:rsid w:val="006C455A"/>
    <w:rsid w:val="006C524E"/>
    <w:rsid w:val="006C5F78"/>
    <w:rsid w:val="006C78D4"/>
    <w:rsid w:val="006D0B98"/>
    <w:rsid w:val="006D1392"/>
    <w:rsid w:val="006D1D9B"/>
    <w:rsid w:val="006D22BF"/>
    <w:rsid w:val="006D263D"/>
    <w:rsid w:val="006D294D"/>
    <w:rsid w:val="006D36A7"/>
    <w:rsid w:val="006D3868"/>
    <w:rsid w:val="006D3D24"/>
    <w:rsid w:val="006D4634"/>
    <w:rsid w:val="006D4DAC"/>
    <w:rsid w:val="006D57E0"/>
    <w:rsid w:val="006D636D"/>
    <w:rsid w:val="006D6947"/>
    <w:rsid w:val="006D6D3A"/>
    <w:rsid w:val="006E1AEB"/>
    <w:rsid w:val="006E2D40"/>
    <w:rsid w:val="006E358C"/>
    <w:rsid w:val="006E4F87"/>
    <w:rsid w:val="006E564E"/>
    <w:rsid w:val="006E58C6"/>
    <w:rsid w:val="006E6289"/>
    <w:rsid w:val="006E6FF1"/>
    <w:rsid w:val="006E7673"/>
    <w:rsid w:val="006E7FEA"/>
    <w:rsid w:val="006F0268"/>
    <w:rsid w:val="006F038A"/>
    <w:rsid w:val="006F0B43"/>
    <w:rsid w:val="006F182C"/>
    <w:rsid w:val="006F1BC4"/>
    <w:rsid w:val="006F21CC"/>
    <w:rsid w:val="006F229F"/>
    <w:rsid w:val="006F2B38"/>
    <w:rsid w:val="006F3154"/>
    <w:rsid w:val="006F32CB"/>
    <w:rsid w:val="006F34E9"/>
    <w:rsid w:val="006F3EB1"/>
    <w:rsid w:val="006F4A67"/>
    <w:rsid w:val="006F4C25"/>
    <w:rsid w:val="006F639B"/>
    <w:rsid w:val="006F6497"/>
    <w:rsid w:val="006F670D"/>
    <w:rsid w:val="006F6A4A"/>
    <w:rsid w:val="006F6B23"/>
    <w:rsid w:val="006F71E0"/>
    <w:rsid w:val="00700A76"/>
    <w:rsid w:val="00700B39"/>
    <w:rsid w:val="00700DBE"/>
    <w:rsid w:val="007017FF"/>
    <w:rsid w:val="00701C02"/>
    <w:rsid w:val="00701C1A"/>
    <w:rsid w:val="00702449"/>
    <w:rsid w:val="00702774"/>
    <w:rsid w:val="00703C10"/>
    <w:rsid w:val="00703DC0"/>
    <w:rsid w:val="007046B7"/>
    <w:rsid w:val="00706237"/>
    <w:rsid w:val="0070680D"/>
    <w:rsid w:val="0070710B"/>
    <w:rsid w:val="007078BD"/>
    <w:rsid w:val="00707A8C"/>
    <w:rsid w:val="00710DDC"/>
    <w:rsid w:val="00711B0A"/>
    <w:rsid w:val="0071213A"/>
    <w:rsid w:val="007140B1"/>
    <w:rsid w:val="00715474"/>
    <w:rsid w:val="0071616C"/>
    <w:rsid w:val="00716FA7"/>
    <w:rsid w:val="00720DDF"/>
    <w:rsid w:val="0072135B"/>
    <w:rsid w:val="00721489"/>
    <w:rsid w:val="00721FE3"/>
    <w:rsid w:val="007225B8"/>
    <w:rsid w:val="00722C8E"/>
    <w:rsid w:val="007234EF"/>
    <w:rsid w:val="00723FA0"/>
    <w:rsid w:val="00725902"/>
    <w:rsid w:val="00726AD5"/>
    <w:rsid w:val="0072705C"/>
    <w:rsid w:val="00727F8F"/>
    <w:rsid w:val="007306BC"/>
    <w:rsid w:val="0073081A"/>
    <w:rsid w:val="00731413"/>
    <w:rsid w:val="007326F5"/>
    <w:rsid w:val="00732EA3"/>
    <w:rsid w:val="00733839"/>
    <w:rsid w:val="007339F1"/>
    <w:rsid w:val="00733B81"/>
    <w:rsid w:val="00733B90"/>
    <w:rsid w:val="00733ED4"/>
    <w:rsid w:val="00735586"/>
    <w:rsid w:val="00735F72"/>
    <w:rsid w:val="007401DC"/>
    <w:rsid w:val="00740858"/>
    <w:rsid w:val="0074093E"/>
    <w:rsid w:val="00740DA3"/>
    <w:rsid w:val="0074178C"/>
    <w:rsid w:val="00742A0E"/>
    <w:rsid w:val="00743FB2"/>
    <w:rsid w:val="00745150"/>
    <w:rsid w:val="007463E3"/>
    <w:rsid w:val="007464BB"/>
    <w:rsid w:val="0074755A"/>
    <w:rsid w:val="007476DF"/>
    <w:rsid w:val="0075060C"/>
    <w:rsid w:val="0075061D"/>
    <w:rsid w:val="00752000"/>
    <w:rsid w:val="00752D68"/>
    <w:rsid w:val="00753508"/>
    <w:rsid w:val="00753828"/>
    <w:rsid w:val="0075393B"/>
    <w:rsid w:val="007539BA"/>
    <w:rsid w:val="00753C67"/>
    <w:rsid w:val="007542B7"/>
    <w:rsid w:val="00756929"/>
    <w:rsid w:val="00756BB3"/>
    <w:rsid w:val="0076034C"/>
    <w:rsid w:val="007605F8"/>
    <w:rsid w:val="00761654"/>
    <w:rsid w:val="00761C81"/>
    <w:rsid w:val="0076237F"/>
    <w:rsid w:val="0076258B"/>
    <w:rsid w:val="0076382F"/>
    <w:rsid w:val="00763D00"/>
    <w:rsid w:val="00763F98"/>
    <w:rsid w:val="007640A2"/>
    <w:rsid w:val="00764194"/>
    <w:rsid w:val="0076435D"/>
    <w:rsid w:val="007646F8"/>
    <w:rsid w:val="00764E28"/>
    <w:rsid w:val="007651D6"/>
    <w:rsid w:val="00765296"/>
    <w:rsid w:val="00765702"/>
    <w:rsid w:val="00765E09"/>
    <w:rsid w:val="0076602B"/>
    <w:rsid w:val="00766A19"/>
    <w:rsid w:val="00766DA9"/>
    <w:rsid w:val="00767028"/>
    <w:rsid w:val="00767766"/>
    <w:rsid w:val="00773735"/>
    <w:rsid w:val="00774535"/>
    <w:rsid w:val="007747C7"/>
    <w:rsid w:val="00774C1E"/>
    <w:rsid w:val="00774CF6"/>
    <w:rsid w:val="007750F1"/>
    <w:rsid w:val="00775352"/>
    <w:rsid w:val="0077556E"/>
    <w:rsid w:val="007769ED"/>
    <w:rsid w:val="007814A8"/>
    <w:rsid w:val="00781D1D"/>
    <w:rsid w:val="0078220B"/>
    <w:rsid w:val="00782497"/>
    <w:rsid w:val="0078282B"/>
    <w:rsid w:val="00782B26"/>
    <w:rsid w:val="00782C94"/>
    <w:rsid w:val="00783262"/>
    <w:rsid w:val="007832F9"/>
    <w:rsid w:val="00783452"/>
    <w:rsid w:val="00783E3C"/>
    <w:rsid w:val="00785264"/>
    <w:rsid w:val="00785D40"/>
    <w:rsid w:val="00786BE5"/>
    <w:rsid w:val="00786C6A"/>
    <w:rsid w:val="007871D3"/>
    <w:rsid w:val="00787CB6"/>
    <w:rsid w:val="00790349"/>
    <w:rsid w:val="007907E3"/>
    <w:rsid w:val="00790A41"/>
    <w:rsid w:val="00790EA0"/>
    <w:rsid w:val="007914FA"/>
    <w:rsid w:val="0079167C"/>
    <w:rsid w:val="007917F8"/>
    <w:rsid w:val="0079214D"/>
    <w:rsid w:val="007936E1"/>
    <w:rsid w:val="00794DA8"/>
    <w:rsid w:val="00795192"/>
    <w:rsid w:val="00795462"/>
    <w:rsid w:val="007A0A44"/>
    <w:rsid w:val="007A0C6F"/>
    <w:rsid w:val="007A2BE7"/>
    <w:rsid w:val="007A2EBD"/>
    <w:rsid w:val="007A2FFB"/>
    <w:rsid w:val="007A413E"/>
    <w:rsid w:val="007A5276"/>
    <w:rsid w:val="007A52CB"/>
    <w:rsid w:val="007A5812"/>
    <w:rsid w:val="007A7ADD"/>
    <w:rsid w:val="007B05B0"/>
    <w:rsid w:val="007B0805"/>
    <w:rsid w:val="007B08DF"/>
    <w:rsid w:val="007B0CD4"/>
    <w:rsid w:val="007B0F69"/>
    <w:rsid w:val="007B1A10"/>
    <w:rsid w:val="007B1E70"/>
    <w:rsid w:val="007B3577"/>
    <w:rsid w:val="007B3B86"/>
    <w:rsid w:val="007B3F28"/>
    <w:rsid w:val="007B4B0F"/>
    <w:rsid w:val="007B4F76"/>
    <w:rsid w:val="007B5AC3"/>
    <w:rsid w:val="007B67CF"/>
    <w:rsid w:val="007B68DE"/>
    <w:rsid w:val="007B6E97"/>
    <w:rsid w:val="007B7A87"/>
    <w:rsid w:val="007B7ECA"/>
    <w:rsid w:val="007B7EF6"/>
    <w:rsid w:val="007C0373"/>
    <w:rsid w:val="007C055F"/>
    <w:rsid w:val="007C0C3A"/>
    <w:rsid w:val="007C1C89"/>
    <w:rsid w:val="007C2A0A"/>
    <w:rsid w:val="007C37CA"/>
    <w:rsid w:val="007C3D48"/>
    <w:rsid w:val="007C4C42"/>
    <w:rsid w:val="007C640B"/>
    <w:rsid w:val="007C68E6"/>
    <w:rsid w:val="007C7893"/>
    <w:rsid w:val="007C7953"/>
    <w:rsid w:val="007D05A2"/>
    <w:rsid w:val="007D0B0B"/>
    <w:rsid w:val="007D249D"/>
    <w:rsid w:val="007D3B5E"/>
    <w:rsid w:val="007D5097"/>
    <w:rsid w:val="007D515A"/>
    <w:rsid w:val="007D57BA"/>
    <w:rsid w:val="007D7569"/>
    <w:rsid w:val="007E017B"/>
    <w:rsid w:val="007E0686"/>
    <w:rsid w:val="007E19B6"/>
    <w:rsid w:val="007E1F03"/>
    <w:rsid w:val="007E3346"/>
    <w:rsid w:val="007E3506"/>
    <w:rsid w:val="007E403F"/>
    <w:rsid w:val="007E4219"/>
    <w:rsid w:val="007E5326"/>
    <w:rsid w:val="007E5819"/>
    <w:rsid w:val="007E6172"/>
    <w:rsid w:val="007E6D12"/>
    <w:rsid w:val="007E7AD8"/>
    <w:rsid w:val="007F0999"/>
    <w:rsid w:val="007F0DAB"/>
    <w:rsid w:val="007F1050"/>
    <w:rsid w:val="007F15AD"/>
    <w:rsid w:val="007F1785"/>
    <w:rsid w:val="007F1F43"/>
    <w:rsid w:val="007F3BCE"/>
    <w:rsid w:val="007F3E4C"/>
    <w:rsid w:val="007F4F4E"/>
    <w:rsid w:val="007F5970"/>
    <w:rsid w:val="007F5D30"/>
    <w:rsid w:val="007F6BE9"/>
    <w:rsid w:val="007F7068"/>
    <w:rsid w:val="007F7443"/>
    <w:rsid w:val="008005D4"/>
    <w:rsid w:val="008010B5"/>
    <w:rsid w:val="008021C1"/>
    <w:rsid w:val="00802293"/>
    <w:rsid w:val="0080235B"/>
    <w:rsid w:val="008031D1"/>
    <w:rsid w:val="008032D4"/>
    <w:rsid w:val="008033D4"/>
    <w:rsid w:val="00804439"/>
    <w:rsid w:val="00806062"/>
    <w:rsid w:val="00806B84"/>
    <w:rsid w:val="008075E3"/>
    <w:rsid w:val="00811845"/>
    <w:rsid w:val="00811DF5"/>
    <w:rsid w:val="0081208A"/>
    <w:rsid w:val="008122DF"/>
    <w:rsid w:val="00812429"/>
    <w:rsid w:val="00812C87"/>
    <w:rsid w:val="00812C9C"/>
    <w:rsid w:val="008130CB"/>
    <w:rsid w:val="00814255"/>
    <w:rsid w:val="00814C57"/>
    <w:rsid w:val="00816FC0"/>
    <w:rsid w:val="00820C9B"/>
    <w:rsid w:val="00821526"/>
    <w:rsid w:val="00822207"/>
    <w:rsid w:val="00824863"/>
    <w:rsid w:val="00824F69"/>
    <w:rsid w:val="008252DF"/>
    <w:rsid w:val="008269F2"/>
    <w:rsid w:val="00830D8C"/>
    <w:rsid w:val="0083443B"/>
    <w:rsid w:val="00834DCC"/>
    <w:rsid w:val="00834E96"/>
    <w:rsid w:val="00834F3D"/>
    <w:rsid w:val="0083560E"/>
    <w:rsid w:val="0083564D"/>
    <w:rsid w:val="008359F8"/>
    <w:rsid w:val="00836263"/>
    <w:rsid w:val="0084007C"/>
    <w:rsid w:val="0084023E"/>
    <w:rsid w:val="00840428"/>
    <w:rsid w:val="00840B87"/>
    <w:rsid w:val="00841304"/>
    <w:rsid w:val="008454FD"/>
    <w:rsid w:val="0084573A"/>
    <w:rsid w:val="00846215"/>
    <w:rsid w:val="008504A1"/>
    <w:rsid w:val="008505DB"/>
    <w:rsid w:val="00850726"/>
    <w:rsid w:val="008507C4"/>
    <w:rsid w:val="008509BB"/>
    <w:rsid w:val="00850DD8"/>
    <w:rsid w:val="00851A36"/>
    <w:rsid w:val="00853E97"/>
    <w:rsid w:val="008541D0"/>
    <w:rsid w:val="00854F26"/>
    <w:rsid w:val="008554A2"/>
    <w:rsid w:val="00855E21"/>
    <w:rsid w:val="0085639D"/>
    <w:rsid w:val="0085650E"/>
    <w:rsid w:val="00856584"/>
    <w:rsid w:val="008571EB"/>
    <w:rsid w:val="0085772A"/>
    <w:rsid w:val="00857A24"/>
    <w:rsid w:val="008603FC"/>
    <w:rsid w:val="00860E97"/>
    <w:rsid w:val="00860EE0"/>
    <w:rsid w:val="00861E5A"/>
    <w:rsid w:val="00862893"/>
    <w:rsid w:val="00863919"/>
    <w:rsid w:val="00863D8D"/>
    <w:rsid w:val="00864046"/>
    <w:rsid w:val="00864110"/>
    <w:rsid w:val="00864128"/>
    <w:rsid w:val="00864441"/>
    <w:rsid w:val="0086464E"/>
    <w:rsid w:val="00864829"/>
    <w:rsid w:val="00865BC3"/>
    <w:rsid w:val="00866625"/>
    <w:rsid w:val="00867A9B"/>
    <w:rsid w:val="00871F23"/>
    <w:rsid w:val="0087234D"/>
    <w:rsid w:val="008727BC"/>
    <w:rsid w:val="00872E26"/>
    <w:rsid w:val="00872E78"/>
    <w:rsid w:val="00873FA8"/>
    <w:rsid w:val="008749E7"/>
    <w:rsid w:val="00875A0E"/>
    <w:rsid w:val="0087743C"/>
    <w:rsid w:val="0087786E"/>
    <w:rsid w:val="00877A53"/>
    <w:rsid w:val="00881BCE"/>
    <w:rsid w:val="0088243D"/>
    <w:rsid w:val="00882632"/>
    <w:rsid w:val="00882EA9"/>
    <w:rsid w:val="008836D7"/>
    <w:rsid w:val="0088394E"/>
    <w:rsid w:val="00884640"/>
    <w:rsid w:val="00884DD3"/>
    <w:rsid w:val="008850CC"/>
    <w:rsid w:val="008866FA"/>
    <w:rsid w:val="008871D0"/>
    <w:rsid w:val="008877F8"/>
    <w:rsid w:val="00887E65"/>
    <w:rsid w:val="00890382"/>
    <w:rsid w:val="00891172"/>
    <w:rsid w:val="0089344B"/>
    <w:rsid w:val="008936A5"/>
    <w:rsid w:val="00894611"/>
    <w:rsid w:val="00895AF8"/>
    <w:rsid w:val="00896136"/>
    <w:rsid w:val="0089667C"/>
    <w:rsid w:val="00896897"/>
    <w:rsid w:val="00897151"/>
    <w:rsid w:val="00897DA7"/>
    <w:rsid w:val="008A10B9"/>
    <w:rsid w:val="008A1A97"/>
    <w:rsid w:val="008A1D82"/>
    <w:rsid w:val="008A5715"/>
    <w:rsid w:val="008A5865"/>
    <w:rsid w:val="008A5F36"/>
    <w:rsid w:val="008A62CF"/>
    <w:rsid w:val="008A6611"/>
    <w:rsid w:val="008A6E1B"/>
    <w:rsid w:val="008A7AD7"/>
    <w:rsid w:val="008B0F41"/>
    <w:rsid w:val="008B0FA6"/>
    <w:rsid w:val="008B10F5"/>
    <w:rsid w:val="008B20CD"/>
    <w:rsid w:val="008B2323"/>
    <w:rsid w:val="008B36EF"/>
    <w:rsid w:val="008B5946"/>
    <w:rsid w:val="008B5A9A"/>
    <w:rsid w:val="008B5BDB"/>
    <w:rsid w:val="008B6461"/>
    <w:rsid w:val="008B7BB0"/>
    <w:rsid w:val="008B7BF4"/>
    <w:rsid w:val="008C037C"/>
    <w:rsid w:val="008C0CC9"/>
    <w:rsid w:val="008C1290"/>
    <w:rsid w:val="008C15C7"/>
    <w:rsid w:val="008C2519"/>
    <w:rsid w:val="008C2E90"/>
    <w:rsid w:val="008C2F33"/>
    <w:rsid w:val="008C5014"/>
    <w:rsid w:val="008C5238"/>
    <w:rsid w:val="008C54A8"/>
    <w:rsid w:val="008C5562"/>
    <w:rsid w:val="008C66EB"/>
    <w:rsid w:val="008C7189"/>
    <w:rsid w:val="008D109D"/>
    <w:rsid w:val="008D1E6D"/>
    <w:rsid w:val="008D26BC"/>
    <w:rsid w:val="008D2C97"/>
    <w:rsid w:val="008D2E8D"/>
    <w:rsid w:val="008D4152"/>
    <w:rsid w:val="008D43B5"/>
    <w:rsid w:val="008D45E9"/>
    <w:rsid w:val="008D592A"/>
    <w:rsid w:val="008D5C41"/>
    <w:rsid w:val="008D5F85"/>
    <w:rsid w:val="008D7B43"/>
    <w:rsid w:val="008D7B45"/>
    <w:rsid w:val="008D7E58"/>
    <w:rsid w:val="008E0384"/>
    <w:rsid w:val="008E11AA"/>
    <w:rsid w:val="008E1AA7"/>
    <w:rsid w:val="008E2956"/>
    <w:rsid w:val="008E475F"/>
    <w:rsid w:val="008E55E5"/>
    <w:rsid w:val="008E5994"/>
    <w:rsid w:val="008E5DD8"/>
    <w:rsid w:val="008E5E4B"/>
    <w:rsid w:val="008E5F0E"/>
    <w:rsid w:val="008E5FD2"/>
    <w:rsid w:val="008E6A44"/>
    <w:rsid w:val="008E6EBD"/>
    <w:rsid w:val="008F1310"/>
    <w:rsid w:val="008F13A6"/>
    <w:rsid w:val="008F17BC"/>
    <w:rsid w:val="008F2E65"/>
    <w:rsid w:val="008F44A6"/>
    <w:rsid w:val="008F50E4"/>
    <w:rsid w:val="008F6066"/>
    <w:rsid w:val="008F60DA"/>
    <w:rsid w:val="008F658D"/>
    <w:rsid w:val="008F707A"/>
    <w:rsid w:val="008F7642"/>
    <w:rsid w:val="008F76EB"/>
    <w:rsid w:val="0090031C"/>
    <w:rsid w:val="009007CD"/>
    <w:rsid w:val="009021E5"/>
    <w:rsid w:val="00903873"/>
    <w:rsid w:val="0090441B"/>
    <w:rsid w:val="00907384"/>
    <w:rsid w:val="00907588"/>
    <w:rsid w:val="00911AF9"/>
    <w:rsid w:val="00914604"/>
    <w:rsid w:val="00915093"/>
    <w:rsid w:val="0091527A"/>
    <w:rsid w:val="00915C3E"/>
    <w:rsid w:val="00915EC1"/>
    <w:rsid w:val="00916FF2"/>
    <w:rsid w:val="009170AB"/>
    <w:rsid w:val="0092019D"/>
    <w:rsid w:val="00921085"/>
    <w:rsid w:val="00921742"/>
    <w:rsid w:val="009231AE"/>
    <w:rsid w:val="0092352A"/>
    <w:rsid w:val="009239B8"/>
    <w:rsid w:val="00926320"/>
    <w:rsid w:val="009272A1"/>
    <w:rsid w:val="00927B22"/>
    <w:rsid w:val="0093049C"/>
    <w:rsid w:val="0093063E"/>
    <w:rsid w:val="00930926"/>
    <w:rsid w:val="009321A2"/>
    <w:rsid w:val="0093284A"/>
    <w:rsid w:val="009335DA"/>
    <w:rsid w:val="009343EC"/>
    <w:rsid w:val="00936668"/>
    <w:rsid w:val="0093667F"/>
    <w:rsid w:val="00936903"/>
    <w:rsid w:val="0093742D"/>
    <w:rsid w:val="0093766D"/>
    <w:rsid w:val="0093768B"/>
    <w:rsid w:val="00937F48"/>
    <w:rsid w:val="00941F43"/>
    <w:rsid w:val="00942581"/>
    <w:rsid w:val="00943B60"/>
    <w:rsid w:val="00943D6D"/>
    <w:rsid w:val="00945DAA"/>
    <w:rsid w:val="009467B7"/>
    <w:rsid w:val="0094702F"/>
    <w:rsid w:val="0094785E"/>
    <w:rsid w:val="00947982"/>
    <w:rsid w:val="00950379"/>
    <w:rsid w:val="0095075A"/>
    <w:rsid w:val="00950BC9"/>
    <w:rsid w:val="00950F4E"/>
    <w:rsid w:val="0095169A"/>
    <w:rsid w:val="00951CC9"/>
    <w:rsid w:val="00953749"/>
    <w:rsid w:val="00953BF6"/>
    <w:rsid w:val="00954A32"/>
    <w:rsid w:val="009563E4"/>
    <w:rsid w:val="009565E4"/>
    <w:rsid w:val="00957AD7"/>
    <w:rsid w:val="00960115"/>
    <w:rsid w:val="009609BB"/>
    <w:rsid w:val="0096112D"/>
    <w:rsid w:val="00962772"/>
    <w:rsid w:val="00962D36"/>
    <w:rsid w:val="0096446C"/>
    <w:rsid w:val="00964973"/>
    <w:rsid w:val="00964B34"/>
    <w:rsid w:val="00965426"/>
    <w:rsid w:val="00965481"/>
    <w:rsid w:val="0096561E"/>
    <w:rsid w:val="00965F3A"/>
    <w:rsid w:val="00966A84"/>
    <w:rsid w:val="00970B0A"/>
    <w:rsid w:val="00970B73"/>
    <w:rsid w:val="00971611"/>
    <w:rsid w:val="009717CB"/>
    <w:rsid w:val="00971EEC"/>
    <w:rsid w:val="009735ED"/>
    <w:rsid w:val="009744AD"/>
    <w:rsid w:val="0097613F"/>
    <w:rsid w:val="00976991"/>
    <w:rsid w:val="00976BF3"/>
    <w:rsid w:val="009773DA"/>
    <w:rsid w:val="009774F9"/>
    <w:rsid w:val="00981806"/>
    <w:rsid w:val="00981C42"/>
    <w:rsid w:val="00982662"/>
    <w:rsid w:val="0098340A"/>
    <w:rsid w:val="009840E8"/>
    <w:rsid w:val="00984E85"/>
    <w:rsid w:val="009858FE"/>
    <w:rsid w:val="0098631A"/>
    <w:rsid w:val="009866F8"/>
    <w:rsid w:val="00986C5D"/>
    <w:rsid w:val="00986EE8"/>
    <w:rsid w:val="009900D4"/>
    <w:rsid w:val="009900E5"/>
    <w:rsid w:val="00992227"/>
    <w:rsid w:val="0099253B"/>
    <w:rsid w:val="00992987"/>
    <w:rsid w:val="00992EB6"/>
    <w:rsid w:val="009933E4"/>
    <w:rsid w:val="00993785"/>
    <w:rsid w:val="00993FC7"/>
    <w:rsid w:val="00996701"/>
    <w:rsid w:val="00996D9C"/>
    <w:rsid w:val="00996FCB"/>
    <w:rsid w:val="00997202"/>
    <w:rsid w:val="009A0232"/>
    <w:rsid w:val="009A1262"/>
    <w:rsid w:val="009A3267"/>
    <w:rsid w:val="009A4BC2"/>
    <w:rsid w:val="009A54C5"/>
    <w:rsid w:val="009A56BF"/>
    <w:rsid w:val="009A7CFB"/>
    <w:rsid w:val="009B0B95"/>
    <w:rsid w:val="009B1494"/>
    <w:rsid w:val="009B161C"/>
    <w:rsid w:val="009B17F1"/>
    <w:rsid w:val="009B184F"/>
    <w:rsid w:val="009B1A6B"/>
    <w:rsid w:val="009B1EE9"/>
    <w:rsid w:val="009B2BF6"/>
    <w:rsid w:val="009B2FA9"/>
    <w:rsid w:val="009B3FE2"/>
    <w:rsid w:val="009B4138"/>
    <w:rsid w:val="009B5DED"/>
    <w:rsid w:val="009B646C"/>
    <w:rsid w:val="009B67F4"/>
    <w:rsid w:val="009B69E0"/>
    <w:rsid w:val="009B6BEF"/>
    <w:rsid w:val="009B6C1C"/>
    <w:rsid w:val="009B6D7A"/>
    <w:rsid w:val="009B7703"/>
    <w:rsid w:val="009B7A07"/>
    <w:rsid w:val="009B7B22"/>
    <w:rsid w:val="009C0320"/>
    <w:rsid w:val="009C1456"/>
    <w:rsid w:val="009C228E"/>
    <w:rsid w:val="009C2333"/>
    <w:rsid w:val="009C241D"/>
    <w:rsid w:val="009C2C1C"/>
    <w:rsid w:val="009C2E60"/>
    <w:rsid w:val="009C409F"/>
    <w:rsid w:val="009C4848"/>
    <w:rsid w:val="009C5608"/>
    <w:rsid w:val="009C5AA1"/>
    <w:rsid w:val="009C6B74"/>
    <w:rsid w:val="009C6BD8"/>
    <w:rsid w:val="009C6E90"/>
    <w:rsid w:val="009C7BFE"/>
    <w:rsid w:val="009D01A9"/>
    <w:rsid w:val="009D03CD"/>
    <w:rsid w:val="009D0A99"/>
    <w:rsid w:val="009D33D1"/>
    <w:rsid w:val="009D3B09"/>
    <w:rsid w:val="009D45E9"/>
    <w:rsid w:val="009D5069"/>
    <w:rsid w:val="009D5725"/>
    <w:rsid w:val="009D579E"/>
    <w:rsid w:val="009D5DD5"/>
    <w:rsid w:val="009D62FB"/>
    <w:rsid w:val="009D6F26"/>
    <w:rsid w:val="009D7333"/>
    <w:rsid w:val="009E0AF3"/>
    <w:rsid w:val="009E1108"/>
    <w:rsid w:val="009E1670"/>
    <w:rsid w:val="009E194B"/>
    <w:rsid w:val="009E2107"/>
    <w:rsid w:val="009E2A37"/>
    <w:rsid w:val="009E2C60"/>
    <w:rsid w:val="009E3C6A"/>
    <w:rsid w:val="009E40C1"/>
    <w:rsid w:val="009E50E8"/>
    <w:rsid w:val="009E6AE9"/>
    <w:rsid w:val="009E6FAE"/>
    <w:rsid w:val="009E6FDA"/>
    <w:rsid w:val="009E7826"/>
    <w:rsid w:val="009E7957"/>
    <w:rsid w:val="009F0309"/>
    <w:rsid w:val="009F0414"/>
    <w:rsid w:val="009F056C"/>
    <w:rsid w:val="009F1D66"/>
    <w:rsid w:val="009F39D3"/>
    <w:rsid w:val="009F4A6F"/>
    <w:rsid w:val="009F4DBF"/>
    <w:rsid w:val="009F5627"/>
    <w:rsid w:val="009F58AB"/>
    <w:rsid w:val="009F5BAC"/>
    <w:rsid w:val="009F5FB4"/>
    <w:rsid w:val="009F65BC"/>
    <w:rsid w:val="009F6679"/>
    <w:rsid w:val="009F6778"/>
    <w:rsid w:val="009F67B8"/>
    <w:rsid w:val="009F6B54"/>
    <w:rsid w:val="009F751F"/>
    <w:rsid w:val="00A00062"/>
    <w:rsid w:val="00A0105B"/>
    <w:rsid w:val="00A010DE"/>
    <w:rsid w:val="00A030BD"/>
    <w:rsid w:val="00A05834"/>
    <w:rsid w:val="00A05A3F"/>
    <w:rsid w:val="00A06070"/>
    <w:rsid w:val="00A077CE"/>
    <w:rsid w:val="00A10537"/>
    <w:rsid w:val="00A11890"/>
    <w:rsid w:val="00A124B8"/>
    <w:rsid w:val="00A12B84"/>
    <w:rsid w:val="00A12F66"/>
    <w:rsid w:val="00A13244"/>
    <w:rsid w:val="00A13B24"/>
    <w:rsid w:val="00A144B2"/>
    <w:rsid w:val="00A14B1B"/>
    <w:rsid w:val="00A1578E"/>
    <w:rsid w:val="00A158B2"/>
    <w:rsid w:val="00A15D9F"/>
    <w:rsid w:val="00A1706E"/>
    <w:rsid w:val="00A171CB"/>
    <w:rsid w:val="00A2000D"/>
    <w:rsid w:val="00A20CB8"/>
    <w:rsid w:val="00A2153A"/>
    <w:rsid w:val="00A2205A"/>
    <w:rsid w:val="00A22159"/>
    <w:rsid w:val="00A227D5"/>
    <w:rsid w:val="00A23D3C"/>
    <w:rsid w:val="00A242CF"/>
    <w:rsid w:val="00A2464E"/>
    <w:rsid w:val="00A24AD6"/>
    <w:rsid w:val="00A25130"/>
    <w:rsid w:val="00A25A10"/>
    <w:rsid w:val="00A25EDC"/>
    <w:rsid w:val="00A302F3"/>
    <w:rsid w:val="00A3080F"/>
    <w:rsid w:val="00A3152A"/>
    <w:rsid w:val="00A32C2C"/>
    <w:rsid w:val="00A32DA8"/>
    <w:rsid w:val="00A336D2"/>
    <w:rsid w:val="00A34476"/>
    <w:rsid w:val="00A3503B"/>
    <w:rsid w:val="00A35096"/>
    <w:rsid w:val="00A351B0"/>
    <w:rsid w:val="00A363DB"/>
    <w:rsid w:val="00A37DE6"/>
    <w:rsid w:val="00A37F03"/>
    <w:rsid w:val="00A401AB"/>
    <w:rsid w:val="00A4244A"/>
    <w:rsid w:val="00A438CE"/>
    <w:rsid w:val="00A44AFC"/>
    <w:rsid w:val="00A45FD6"/>
    <w:rsid w:val="00A4638E"/>
    <w:rsid w:val="00A46A5F"/>
    <w:rsid w:val="00A50A77"/>
    <w:rsid w:val="00A516DD"/>
    <w:rsid w:val="00A517B9"/>
    <w:rsid w:val="00A5206A"/>
    <w:rsid w:val="00A55A7F"/>
    <w:rsid w:val="00A55C10"/>
    <w:rsid w:val="00A55F2B"/>
    <w:rsid w:val="00A57915"/>
    <w:rsid w:val="00A60150"/>
    <w:rsid w:val="00A60358"/>
    <w:rsid w:val="00A60844"/>
    <w:rsid w:val="00A60C16"/>
    <w:rsid w:val="00A61B07"/>
    <w:rsid w:val="00A6209C"/>
    <w:rsid w:val="00A628A9"/>
    <w:rsid w:val="00A62D15"/>
    <w:rsid w:val="00A62FCC"/>
    <w:rsid w:val="00A6302F"/>
    <w:rsid w:val="00A63509"/>
    <w:rsid w:val="00A6392E"/>
    <w:rsid w:val="00A63F78"/>
    <w:rsid w:val="00A6554A"/>
    <w:rsid w:val="00A6566F"/>
    <w:rsid w:val="00A65AE4"/>
    <w:rsid w:val="00A66FDF"/>
    <w:rsid w:val="00A70C1D"/>
    <w:rsid w:val="00A70D7A"/>
    <w:rsid w:val="00A726CA"/>
    <w:rsid w:val="00A72F87"/>
    <w:rsid w:val="00A73755"/>
    <w:rsid w:val="00A739A8"/>
    <w:rsid w:val="00A7420D"/>
    <w:rsid w:val="00A74453"/>
    <w:rsid w:val="00A75502"/>
    <w:rsid w:val="00A7586B"/>
    <w:rsid w:val="00A762F7"/>
    <w:rsid w:val="00A769FF"/>
    <w:rsid w:val="00A77FC9"/>
    <w:rsid w:val="00A805CC"/>
    <w:rsid w:val="00A82BE2"/>
    <w:rsid w:val="00A83528"/>
    <w:rsid w:val="00A8396E"/>
    <w:rsid w:val="00A83992"/>
    <w:rsid w:val="00A84A94"/>
    <w:rsid w:val="00A85472"/>
    <w:rsid w:val="00A858D8"/>
    <w:rsid w:val="00A85CC5"/>
    <w:rsid w:val="00A8651D"/>
    <w:rsid w:val="00A8695C"/>
    <w:rsid w:val="00A87901"/>
    <w:rsid w:val="00A903FB"/>
    <w:rsid w:val="00A909BF"/>
    <w:rsid w:val="00A92B10"/>
    <w:rsid w:val="00A93350"/>
    <w:rsid w:val="00A94266"/>
    <w:rsid w:val="00A9605B"/>
    <w:rsid w:val="00A97174"/>
    <w:rsid w:val="00A9799A"/>
    <w:rsid w:val="00A97B03"/>
    <w:rsid w:val="00A97F2D"/>
    <w:rsid w:val="00AA10D8"/>
    <w:rsid w:val="00AA16DF"/>
    <w:rsid w:val="00AA1F57"/>
    <w:rsid w:val="00AA1FAF"/>
    <w:rsid w:val="00AA25AD"/>
    <w:rsid w:val="00AA35EB"/>
    <w:rsid w:val="00AA38D0"/>
    <w:rsid w:val="00AA4B41"/>
    <w:rsid w:val="00AA5198"/>
    <w:rsid w:val="00AA52FD"/>
    <w:rsid w:val="00AA6A25"/>
    <w:rsid w:val="00AA6B63"/>
    <w:rsid w:val="00AA7010"/>
    <w:rsid w:val="00AA7BA3"/>
    <w:rsid w:val="00AB0D54"/>
    <w:rsid w:val="00AB1BFD"/>
    <w:rsid w:val="00AB27F2"/>
    <w:rsid w:val="00AB2E90"/>
    <w:rsid w:val="00AB31F0"/>
    <w:rsid w:val="00AB3215"/>
    <w:rsid w:val="00AB36A0"/>
    <w:rsid w:val="00AB3809"/>
    <w:rsid w:val="00AB3F0D"/>
    <w:rsid w:val="00AB4100"/>
    <w:rsid w:val="00AB43C6"/>
    <w:rsid w:val="00AB6122"/>
    <w:rsid w:val="00AB6265"/>
    <w:rsid w:val="00AB6CDF"/>
    <w:rsid w:val="00AB6D2F"/>
    <w:rsid w:val="00AC0F7E"/>
    <w:rsid w:val="00AC15D7"/>
    <w:rsid w:val="00AC4101"/>
    <w:rsid w:val="00AC428B"/>
    <w:rsid w:val="00AC4CD9"/>
    <w:rsid w:val="00AC4D00"/>
    <w:rsid w:val="00AC57AB"/>
    <w:rsid w:val="00AC616D"/>
    <w:rsid w:val="00AC6EA9"/>
    <w:rsid w:val="00AC7F68"/>
    <w:rsid w:val="00AD1F39"/>
    <w:rsid w:val="00AD2028"/>
    <w:rsid w:val="00AD238F"/>
    <w:rsid w:val="00AD35CB"/>
    <w:rsid w:val="00AD42F4"/>
    <w:rsid w:val="00AD45C0"/>
    <w:rsid w:val="00AD5E36"/>
    <w:rsid w:val="00AD6A45"/>
    <w:rsid w:val="00AD75A3"/>
    <w:rsid w:val="00AE0016"/>
    <w:rsid w:val="00AE0839"/>
    <w:rsid w:val="00AE1BFC"/>
    <w:rsid w:val="00AE2026"/>
    <w:rsid w:val="00AE2B28"/>
    <w:rsid w:val="00AE2F35"/>
    <w:rsid w:val="00AE49BE"/>
    <w:rsid w:val="00AE552C"/>
    <w:rsid w:val="00AE5B95"/>
    <w:rsid w:val="00AE5CF7"/>
    <w:rsid w:val="00AE6554"/>
    <w:rsid w:val="00AE6AC6"/>
    <w:rsid w:val="00AE7388"/>
    <w:rsid w:val="00AE73CC"/>
    <w:rsid w:val="00AE7DE3"/>
    <w:rsid w:val="00AF02E3"/>
    <w:rsid w:val="00AF092B"/>
    <w:rsid w:val="00AF123E"/>
    <w:rsid w:val="00AF2CE1"/>
    <w:rsid w:val="00AF3AD4"/>
    <w:rsid w:val="00AF3CB4"/>
    <w:rsid w:val="00AF4D41"/>
    <w:rsid w:val="00AF4F17"/>
    <w:rsid w:val="00AF51FB"/>
    <w:rsid w:val="00AF5F2C"/>
    <w:rsid w:val="00AF63E1"/>
    <w:rsid w:val="00AF6904"/>
    <w:rsid w:val="00AF78F2"/>
    <w:rsid w:val="00B004D2"/>
    <w:rsid w:val="00B00735"/>
    <w:rsid w:val="00B0096B"/>
    <w:rsid w:val="00B020F3"/>
    <w:rsid w:val="00B021D4"/>
    <w:rsid w:val="00B02E3A"/>
    <w:rsid w:val="00B02FE7"/>
    <w:rsid w:val="00B0469C"/>
    <w:rsid w:val="00B0550E"/>
    <w:rsid w:val="00B0556A"/>
    <w:rsid w:val="00B0617D"/>
    <w:rsid w:val="00B06A4B"/>
    <w:rsid w:val="00B0701A"/>
    <w:rsid w:val="00B074FA"/>
    <w:rsid w:val="00B0773D"/>
    <w:rsid w:val="00B108FF"/>
    <w:rsid w:val="00B11919"/>
    <w:rsid w:val="00B120D9"/>
    <w:rsid w:val="00B12A7A"/>
    <w:rsid w:val="00B13427"/>
    <w:rsid w:val="00B14469"/>
    <w:rsid w:val="00B14BB5"/>
    <w:rsid w:val="00B14DA6"/>
    <w:rsid w:val="00B161B8"/>
    <w:rsid w:val="00B1642E"/>
    <w:rsid w:val="00B1686D"/>
    <w:rsid w:val="00B16A29"/>
    <w:rsid w:val="00B16E2C"/>
    <w:rsid w:val="00B1762E"/>
    <w:rsid w:val="00B17D8D"/>
    <w:rsid w:val="00B20F77"/>
    <w:rsid w:val="00B21212"/>
    <w:rsid w:val="00B21CAC"/>
    <w:rsid w:val="00B240C1"/>
    <w:rsid w:val="00B244DF"/>
    <w:rsid w:val="00B27C0F"/>
    <w:rsid w:val="00B3006F"/>
    <w:rsid w:val="00B30152"/>
    <w:rsid w:val="00B319DA"/>
    <w:rsid w:val="00B31F08"/>
    <w:rsid w:val="00B33DD9"/>
    <w:rsid w:val="00B34812"/>
    <w:rsid w:val="00B3481B"/>
    <w:rsid w:val="00B34D06"/>
    <w:rsid w:val="00B35290"/>
    <w:rsid w:val="00B3581C"/>
    <w:rsid w:val="00B35C98"/>
    <w:rsid w:val="00B36369"/>
    <w:rsid w:val="00B405D2"/>
    <w:rsid w:val="00B406D8"/>
    <w:rsid w:val="00B4072D"/>
    <w:rsid w:val="00B41C39"/>
    <w:rsid w:val="00B41C3F"/>
    <w:rsid w:val="00B42D9F"/>
    <w:rsid w:val="00B42E1D"/>
    <w:rsid w:val="00B4324A"/>
    <w:rsid w:val="00B44403"/>
    <w:rsid w:val="00B4559F"/>
    <w:rsid w:val="00B457D5"/>
    <w:rsid w:val="00B45EA3"/>
    <w:rsid w:val="00B4659D"/>
    <w:rsid w:val="00B468B3"/>
    <w:rsid w:val="00B46E6C"/>
    <w:rsid w:val="00B472F3"/>
    <w:rsid w:val="00B473CE"/>
    <w:rsid w:val="00B4752C"/>
    <w:rsid w:val="00B4762F"/>
    <w:rsid w:val="00B47D06"/>
    <w:rsid w:val="00B47D9A"/>
    <w:rsid w:val="00B47FE5"/>
    <w:rsid w:val="00B508F2"/>
    <w:rsid w:val="00B50C49"/>
    <w:rsid w:val="00B51268"/>
    <w:rsid w:val="00B5136C"/>
    <w:rsid w:val="00B513DC"/>
    <w:rsid w:val="00B52366"/>
    <w:rsid w:val="00B5238F"/>
    <w:rsid w:val="00B528DB"/>
    <w:rsid w:val="00B52A40"/>
    <w:rsid w:val="00B52AFC"/>
    <w:rsid w:val="00B52D8F"/>
    <w:rsid w:val="00B53F9F"/>
    <w:rsid w:val="00B546B7"/>
    <w:rsid w:val="00B54763"/>
    <w:rsid w:val="00B55879"/>
    <w:rsid w:val="00B55C83"/>
    <w:rsid w:val="00B56B07"/>
    <w:rsid w:val="00B609E5"/>
    <w:rsid w:val="00B61FFC"/>
    <w:rsid w:val="00B62C24"/>
    <w:rsid w:val="00B62DCE"/>
    <w:rsid w:val="00B62E17"/>
    <w:rsid w:val="00B63608"/>
    <w:rsid w:val="00B63AFA"/>
    <w:rsid w:val="00B65F97"/>
    <w:rsid w:val="00B67437"/>
    <w:rsid w:val="00B67B40"/>
    <w:rsid w:val="00B67FDE"/>
    <w:rsid w:val="00B70B51"/>
    <w:rsid w:val="00B71116"/>
    <w:rsid w:val="00B730EE"/>
    <w:rsid w:val="00B74246"/>
    <w:rsid w:val="00B74366"/>
    <w:rsid w:val="00B74EDB"/>
    <w:rsid w:val="00B75C8B"/>
    <w:rsid w:val="00B75E0D"/>
    <w:rsid w:val="00B76EDF"/>
    <w:rsid w:val="00B824B1"/>
    <w:rsid w:val="00B8273F"/>
    <w:rsid w:val="00B82925"/>
    <w:rsid w:val="00B8297D"/>
    <w:rsid w:val="00B82F35"/>
    <w:rsid w:val="00B84275"/>
    <w:rsid w:val="00B8491E"/>
    <w:rsid w:val="00B84951"/>
    <w:rsid w:val="00B84B4F"/>
    <w:rsid w:val="00B84F84"/>
    <w:rsid w:val="00B8516C"/>
    <w:rsid w:val="00B8543E"/>
    <w:rsid w:val="00B85849"/>
    <w:rsid w:val="00B85B43"/>
    <w:rsid w:val="00B8782F"/>
    <w:rsid w:val="00B87CFA"/>
    <w:rsid w:val="00B905F9"/>
    <w:rsid w:val="00B91A4C"/>
    <w:rsid w:val="00B9271A"/>
    <w:rsid w:val="00B92D54"/>
    <w:rsid w:val="00B92E37"/>
    <w:rsid w:val="00B9461F"/>
    <w:rsid w:val="00B94D75"/>
    <w:rsid w:val="00B94F41"/>
    <w:rsid w:val="00B971D9"/>
    <w:rsid w:val="00B97A36"/>
    <w:rsid w:val="00B97A4B"/>
    <w:rsid w:val="00BA05B3"/>
    <w:rsid w:val="00BA05B8"/>
    <w:rsid w:val="00BA12E8"/>
    <w:rsid w:val="00BA17EF"/>
    <w:rsid w:val="00BA1864"/>
    <w:rsid w:val="00BA18DC"/>
    <w:rsid w:val="00BA206F"/>
    <w:rsid w:val="00BA2179"/>
    <w:rsid w:val="00BA2FCF"/>
    <w:rsid w:val="00BA38A1"/>
    <w:rsid w:val="00BA4B11"/>
    <w:rsid w:val="00BA4D0E"/>
    <w:rsid w:val="00BA5DB9"/>
    <w:rsid w:val="00BA6153"/>
    <w:rsid w:val="00BA6470"/>
    <w:rsid w:val="00BA6C39"/>
    <w:rsid w:val="00BA6EBD"/>
    <w:rsid w:val="00BB0BE2"/>
    <w:rsid w:val="00BB0CB6"/>
    <w:rsid w:val="00BB0F10"/>
    <w:rsid w:val="00BB1119"/>
    <w:rsid w:val="00BB348E"/>
    <w:rsid w:val="00BB3572"/>
    <w:rsid w:val="00BB3763"/>
    <w:rsid w:val="00BB4665"/>
    <w:rsid w:val="00BB7508"/>
    <w:rsid w:val="00BB7CC8"/>
    <w:rsid w:val="00BB7E75"/>
    <w:rsid w:val="00BC0F90"/>
    <w:rsid w:val="00BC1B1D"/>
    <w:rsid w:val="00BC1D3D"/>
    <w:rsid w:val="00BC1F86"/>
    <w:rsid w:val="00BC3966"/>
    <w:rsid w:val="00BC3CFF"/>
    <w:rsid w:val="00BC3DFB"/>
    <w:rsid w:val="00BC45AE"/>
    <w:rsid w:val="00BC4959"/>
    <w:rsid w:val="00BC5CDD"/>
    <w:rsid w:val="00BC761C"/>
    <w:rsid w:val="00BD0B5A"/>
    <w:rsid w:val="00BD0CFA"/>
    <w:rsid w:val="00BD136A"/>
    <w:rsid w:val="00BD18A5"/>
    <w:rsid w:val="00BD1F23"/>
    <w:rsid w:val="00BD21BB"/>
    <w:rsid w:val="00BD2B3E"/>
    <w:rsid w:val="00BD2DD1"/>
    <w:rsid w:val="00BD2E28"/>
    <w:rsid w:val="00BD432F"/>
    <w:rsid w:val="00BD55C9"/>
    <w:rsid w:val="00BD5DA3"/>
    <w:rsid w:val="00BD6982"/>
    <w:rsid w:val="00BD6A4B"/>
    <w:rsid w:val="00BD6D4C"/>
    <w:rsid w:val="00BD72FC"/>
    <w:rsid w:val="00BD76A6"/>
    <w:rsid w:val="00BD78B5"/>
    <w:rsid w:val="00BD7DFF"/>
    <w:rsid w:val="00BE0274"/>
    <w:rsid w:val="00BE192D"/>
    <w:rsid w:val="00BE1B9E"/>
    <w:rsid w:val="00BE27EE"/>
    <w:rsid w:val="00BE2EF8"/>
    <w:rsid w:val="00BE2EF9"/>
    <w:rsid w:val="00BE3328"/>
    <w:rsid w:val="00BE48F4"/>
    <w:rsid w:val="00BE4A6B"/>
    <w:rsid w:val="00BE4C36"/>
    <w:rsid w:val="00BE54B8"/>
    <w:rsid w:val="00BE5F83"/>
    <w:rsid w:val="00BE702A"/>
    <w:rsid w:val="00BE7EB5"/>
    <w:rsid w:val="00BF0101"/>
    <w:rsid w:val="00BF0592"/>
    <w:rsid w:val="00BF095B"/>
    <w:rsid w:val="00BF2D7B"/>
    <w:rsid w:val="00BF39A6"/>
    <w:rsid w:val="00BF448D"/>
    <w:rsid w:val="00BF4715"/>
    <w:rsid w:val="00BF5B4F"/>
    <w:rsid w:val="00BF71E2"/>
    <w:rsid w:val="00BF77CF"/>
    <w:rsid w:val="00BF78E8"/>
    <w:rsid w:val="00BF7948"/>
    <w:rsid w:val="00BF796E"/>
    <w:rsid w:val="00C00740"/>
    <w:rsid w:val="00C00834"/>
    <w:rsid w:val="00C00AAC"/>
    <w:rsid w:val="00C012BF"/>
    <w:rsid w:val="00C01574"/>
    <w:rsid w:val="00C01876"/>
    <w:rsid w:val="00C01BCF"/>
    <w:rsid w:val="00C02484"/>
    <w:rsid w:val="00C024A1"/>
    <w:rsid w:val="00C027C1"/>
    <w:rsid w:val="00C04010"/>
    <w:rsid w:val="00C055A6"/>
    <w:rsid w:val="00C05C65"/>
    <w:rsid w:val="00C065CC"/>
    <w:rsid w:val="00C072D0"/>
    <w:rsid w:val="00C11AAE"/>
    <w:rsid w:val="00C11DAF"/>
    <w:rsid w:val="00C1207D"/>
    <w:rsid w:val="00C12105"/>
    <w:rsid w:val="00C12498"/>
    <w:rsid w:val="00C12594"/>
    <w:rsid w:val="00C12908"/>
    <w:rsid w:val="00C13054"/>
    <w:rsid w:val="00C133AB"/>
    <w:rsid w:val="00C14AC9"/>
    <w:rsid w:val="00C14FEE"/>
    <w:rsid w:val="00C15B13"/>
    <w:rsid w:val="00C16973"/>
    <w:rsid w:val="00C20131"/>
    <w:rsid w:val="00C20AC0"/>
    <w:rsid w:val="00C20D5A"/>
    <w:rsid w:val="00C21997"/>
    <w:rsid w:val="00C21A0A"/>
    <w:rsid w:val="00C225D9"/>
    <w:rsid w:val="00C2319C"/>
    <w:rsid w:val="00C23627"/>
    <w:rsid w:val="00C23B3A"/>
    <w:rsid w:val="00C23BDB"/>
    <w:rsid w:val="00C249CD"/>
    <w:rsid w:val="00C2522A"/>
    <w:rsid w:val="00C260CB"/>
    <w:rsid w:val="00C26B74"/>
    <w:rsid w:val="00C27697"/>
    <w:rsid w:val="00C30617"/>
    <w:rsid w:val="00C315A5"/>
    <w:rsid w:val="00C3163B"/>
    <w:rsid w:val="00C31F46"/>
    <w:rsid w:val="00C3295A"/>
    <w:rsid w:val="00C332E7"/>
    <w:rsid w:val="00C356CC"/>
    <w:rsid w:val="00C37515"/>
    <w:rsid w:val="00C404EC"/>
    <w:rsid w:val="00C40952"/>
    <w:rsid w:val="00C45483"/>
    <w:rsid w:val="00C462E6"/>
    <w:rsid w:val="00C47FF1"/>
    <w:rsid w:val="00C50004"/>
    <w:rsid w:val="00C50025"/>
    <w:rsid w:val="00C500FD"/>
    <w:rsid w:val="00C502EE"/>
    <w:rsid w:val="00C5187D"/>
    <w:rsid w:val="00C52007"/>
    <w:rsid w:val="00C5271A"/>
    <w:rsid w:val="00C52E99"/>
    <w:rsid w:val="00C53CDA"/>
    <w:rsid w:val="00C53D2C"/>
    <w:rsid w:val="00C53E45"/>
    <w:rsid w:val="00C546A6"/>
    <w:rsid w:val="00C54805"/>
    <w:rsid w:val="00C549E4"/>
    <w:rsid w:val="00C554D6"/>
    <w:rsid w:val="00C556DD"/>
    <w:rsid w:val="00C57083"/>
    <w:rsid w:val="00C60C59"/>
    <w:rsid w:val="00C60D70"/>
    <w:rsid w:val="00C61C23"/>
    <w:rsid w:val="00C62F37"/>
    <w:rsid w:val="00C637B6"/>
    <w:rsid w:val="00C6708D"/>
    <w:rsid w:val="00C6715C"/>
    <w:rsid w:val="00C67DE1"/>
    <w:rsid w:val="00C70147"/>
    <w:rsid w:val="00C71139"/>
    <w:rsid w:val="00C71D25"/>
    <w:rsid w:val="00C72718"/>
    <w:rsid w:val="00C72C3D"/>
    <w:rsid w:val="00C73F39"/>
    <w:rsid w:val="00C747A3"/>
    <w:rsid w:val="00C74B4D"/>
    <w:rsid w:val="00C75B2C"/>
    <w:rsid w:val="00C75D2E"/>
    <w:rsid w:val="00C75EB5"/>
    <w:rsid w:val="00C75EFE"/>
    <w:rsid w:val="00C75F18"/>
    <w:rsid w:val="00C769A7"/>
    <w:rsid w:val="00C77DA4"/>
    <w:rsid w:val="00C81AAD"/>
    <w:rsid w:val="00C821B4"/>
    <w:rsid w:val="00C83223"/>
    <w:rsid w:val="00C8381A"/>
    <w:rsid w:val="00C838DE"/>
    <w:rsid w:val="00C84129"/>
    <w:rsid w:val="00C84D2F"/>
    <w:rsid w:val="00C85659"/>
    <w:rsid w:val="00C86EDE"/>
    <w:rsid w:val="00C90005"/>
    <w:rsid w:val="00C900C9"/>
    <w:rsid w:val="00C90A97"/>
    <w:rsid w:val="00C920E1"/>
    <w:rsid w:val="00C92254"/>
    <w:rsid w:val="00C92AA9"/>
    <w:rsid w:val="00C9366E"/>
    <w:rsid w:val="00C94F0A"/>
    <w:rsid w:val="00C95524"/>
    <w:rsid w:val="00C961D6"/>
    <w:rsid w:val="00C976A7"/>
    <w:rsid w:val="00C97DA0"/>
    <w:rsid w:val="00CA03F1"/>
    <w:rsid w:val="00CA15E3"/>
    <w:rsid w:val="00CA22BC"/>
    <w:rsid w:val="00CA31B2"/>
    <w:rsid w:val="00CA3215"/>
    <w:rsid w:val="00CA396A"/>
    <w:rsid w:val="00CA3F3A"/>
    <w:rsid w:val="00CA4CA0"/>
    <w:rsid w:val="00CA6219"/>
    <w:rsid w:val="00CA6780"/>
    <w:rsid w:val="00CA712E"/>
    <w:rsid w:val="00CA7A23"/>
    <w:rsid w:val="00CB00F0"/>
    <w:rsid w:val="00CB01C8"/>
    <w:rsid w:val="00CB0467"/>
    <w:rsid w:val="00CB048B"/>
    <w:rsid w:val="00CB0BAB"/>
    <w:rsid w:val="00CB124B"/>
    <w:rsid w:val="00CB1516"/>
    <w:rsid w:val="00CB164D"/>
    <w:rsid w:val="00CB1C26"/>
    <w:rsid w:val="00CB20CF"/>
    <w:rsid w:val="00CB2936"/>
    <w:rsid w:val="00CB2DC8"/>
    <w:rsid w:val="00CB313C"/>
    <w:rsid w:val="00CB3865"/>
    <w:rsid w:val="00CB3B92"/>
    <w:rsid w:val="00CB3D45"/>
    <w:rsid w:val="00CB6CDE"/>
    <w:rsid w:val="00CB6D70"/>
    <w:rsid w:val="00CC0CF6"/>
    <w:rsid w:val="00CC0E09"/>
    <w:rsid w:val="00CC3887"/>
    <w:rsid w:val="00CC3B19"/>
    <w:rsid w:val="00CC474E"/>
    <w:rsid w:val="00CC4772"/>
    <w:rsid w:val="00CC481F"/>
    <w:rsid w:val="00CC4E26"/>
    <w:rsid w:val="00CC5F0F"/>
    <w:rsid w:val="00CC66EC"/>
    <w:rsid w:val="00CC7516"/>
    <w:rsid w:val="00CC76E2"/>
    <w:rsid w:val="00CD04C6"/>
    <w:rsid w:val="00CD068C"/>
    <w:rsid w:val="00CD1418"/>
    <w:rsid w:val="00CD4136"/>
    <w:rsid w:val="00CD4F0F"/>
    <w:rsid w:val="00CD5398"/>
    <w:rsid w:val="00CD53B1"/>
    <w:rsid w:val="00CD651B"/>
    <w:rsid w:val="00CD6A7E"/>
    <w:rsid w:val="00CD6A8B"/>
    <w:rsid w:val="00CD7302"/>
    <w:rsid w:val="00CD7852"/>
    <w:rsid w:val="00CE02B0"/>
    <w:rsid w:val="00CE1599"/>
    <w:rsid w:val="00CE1E2C"/>
    <w:rsid w:val="00CE279E"/>
    <w:rsid w:val="00CE58EE"/>
    <w:rsid w:val="00CE60C6"/>
    <w:rsid w:val="00CE741F"/>
    <w:rsid w:val="00CF0C6F"/>
    <w:rsid w:val="00CF0E6B"/>
    <w:rsid w:val="00CF1C5F"/>
    <w:rsid w:val="00CF2591"/>
    <w:rsid w:val="00CF32DB"/>
    <w:rsid w:val="00CF4D21"/>
    <w:rsid w:val="00CF4F73"/>
    <w:rsid w:val="00CF5FB5"/>
    <w:rsid w:val="00CF627F"/>
    <w:rsid w:val="00CF6E0F"/>
    <w:rsid w:val="00CF7A57"/>
    <w:rsid w:val="00CF7E82"/>
    <w:rsid w:val="00D003F3"/>
    <w:rsid w:val="00D0080D"/>
    <w:rsid w:val="00D02303"/>
    <w:rsid w:val="00D0239B"/>
    <w:rsid w:val="00D02C97"/>
    <w:rsid w:val="00D02DEC"/>
    <w:rsid w:val="00D043B3"/>
    <w:rsid w:val="00D055BE"/>
    <w:rsid w:val="00D05FD1"/>
    <w:rsid w:val="00D07BCC"/>
    <w:rsid w:val="00D07C36"/>
    <w:rsid w:val="00D114CB"/>
    <w:rsid w:val="00D12DCF"/>
    <w:rsid w:val="00D16621"/>
    <w:rsid w:val="00D17753"/>
    <w:rsid w:val="00D200B8"/>
    <w:rsid w:val="00D20103"/>
    <w:rsid w:val="00D2035A"/>
    <w:rsid w:val="00D23173"/>
    <w:rsid w:val="00D23CDD"/>
    <w:rsid w:val="00D24095"/>
    <w:rsid w:val="00D2432F"/>
    <w:rsid w:val="00D24E30"/>
    <w:rsid w:val="00D2544D"/>
    <w:rsid w:val="00D269AB"/>
    <w:rsid w:val="00D26A99"/>
    <w:rsid w:val="00D275AD"/>
    <w:rsid w:val="00D27FEC"/>
    <w:rsid w:val="00D324D7"/>
    <w:rsid w:val="00D32F34"/>
    <w:rsid w:val="00D33514"/>
    <w:rsid w:val="00D3398F"/>
    <w:rsid w:val="00D34095"/>
    <w:rsid w:val="00D347A7"/>
    <w:rsid w:val="00D348DD"/>
    <w:rsid w:val="00D3493B"/>
    <w:rsid w:val="00D34A1B"/>
    <w:rsid w:val="00D35485"/>
    <w:rsid w:val="00D360C1"/>
    <w:rsid w:val="00D36511"/>
    <w:rsid w:val="00D402C2"/>
    <w:rsid w:val="00D40AA3"/>
    <w:rsid w:val="00D41E5C"/>
    <w:rsid w:val="00D43C66"/>
    <w:rsid w:val="00D43F4C"/>
    <w:rsid w:val="00D449FA"/>
    <w:rsid w:val="00D46B7B"/>
    <w:rsid w:val="00D4712E"/>
    <w:rsid w:val="00D4734F"/>
    <w:rsid w:val="00D5111E"/>
    <w:rsid w:val="00D51A26"/>
    <w:rsid w:val="00D51C30"/>
    <w:rsid w:val="00D54352"/>
    <w:rsid w:val="00D54B19"/>
    <w:rsid w:val="00D5523F"/>
    <w:rsid w:val="00D55A1A"/>
    <w:rsid w:val="00D60F98"/>
    <w:rsid w:val="00D61A1D"/>
    <w:rsid w:val="00D61BE0"/>
    <w:rsid w:val="00D61EBA"/>
    <w:rsid w:val="00D62D42"/>
    <w:rsid w:val="00D649BB"/>
    <w:rsid w:val="00D64E49"/>
    <w:rsid w:val="00D65394"/>
    <w:rsid w:val="00D65FCF"/>
    <w:rsid w:val="00D6659C"/>
    <w:rsid w:val="00D66AAA"/>
    <w:rsid w:val="00D66ED8"/>
    <w:rsid w:val="00D673EA"/>
    <w:rsid w:val="00D706F8"/>
    <w:rsid w:val="00D70BA8"/>
    <w:rsid w:val="00D711C3"/>
    <w:rsid w:val="00D7228C"/>
    <w:rsid w:val="00D72B38"/>
    <w:rsid w:val="00D73261"/>
    <w:rsid w:val="00D74D9F"/>
    <w:rsid w:val="00D75528"/>
    <w:rsid w:val="00D7720E"/>
    <w:rsid w:val="00D809EE"/>
    <w:rsid w:val="00D80C92"/>
    <w:rsid w:val="00D8267F"/>
    <w:rsid w:val="00D837A6"/>
    <w:rsid w:val="00D839E9"/>
    <w:rsid w:val="00D84773"/>
    <w:rsid w:val="00D84D39"/>
    <w:rsid w:val="00D856FC"/>
    <w:rsid w:val="00D86697"/>
    <w:rsid w:val="00D871FA"/>
    <w:rsid w:val="00D8736E"/>
    <w:rsid w:val="00D911C0"/>
    <w:rsid w:val="00D91851"/>
    <w:rsid w:val="00D93ED1"/>
    <w:rsid w:val="00D94E40"/>
    <w:rsid w:val="00D951E6"/>
    <w:rsid w:val="00D9544B"/>
    <w:rsid w:val="00D954E4"/>
    <w:rsid w:val="00D95A41"/>
    <w:rsid w:val="00D96E49"/>
    <w:rsid w:val="00D9716B"/>
    <w:rsid w:val="00DA05FB"/>
    <w:rsid w:val="00DA147A"/>
    <w:rsid w:val="00DA23E5"/>
    <w:rsid w:val="00DA2DCF"/>
    <w:rsid w:val="00DA375E"/>
    <w:rsid w:val="00DA4331"/>
    <w:rsid w:val="00DA48BB"/>
    <w:rsid w:val="00DA5D1C"/>
    <w:rsid w:val="00DA633A"/>
    <w:rsid w:val="00DB13A0"/>
    <w:rsid w:val="00DB1BED"/>
    <w:rsid w:val="00DB1D30"/>
    <w:rsid w:val="00DB1F3D"/>
    <w:rsid w:val="00DB20C5"/>
    <w:rsid w:val="00DB2F44"/>
    <w:rsid w:val="00DB3B8A"/>
    <w:rsid w:val="00DB5A79"/>
    <w:rsid w:val="00DB64B2"/>
    <w:rsid w:val="00DB6E78"/>
    <w:rsid w:val="00DB7312"/>
    <w:rsid w:val="00DB7607"/>
    <w:rsid w:val="00DC02B0"/>
    <w:rsid w:val="00DC22DE"/>
    <w:rsid w:val="00DC2D2B"/>
    <w:rsid w:val="00DC6542"/>
    <w:rsid w:val="00DC6A3E"/>
    <w:rsid w:val="00DC7340"/>
    <w:rsid w:val="00DD02D6"/>
    <w:rsid w:val="00DD10B2"/>
    <w:rsid w:val="00DD2DA6"/>
    <w:rsid w:val="00DD4610"/>
    <w:rsid w:val="00DD48F8"/>
    <w:rsid w:val="00DD4B2D"/>
    <w:rsid w:val="00DD4BEF"/>
    <w:rsid w:val="00DD66F4"/>
    <w:rsid w:val="00DD6EDF"/>
    <w:rsid w:val="00DD70A8"/>
    <w:rsid w:val="00DD761F"/>
    <w:rsid w:val="00DD7DC2"/>
    <w:rsid w:val="00DE0121"/>
    <w:rsid w:val="00DE19B6"/>
    <w:rsid w:val="00DE19C8"/>
    <w:rsid w:val="00DE2191"/>
    <w:rsid w:val="00DE2841"/>
    <w:rsid w:val="00DE31EA"/>
    <w:rsid w:val="00DE5F09"/>
    <w:rsid w:val="00DE63E4"/>
    <w:rsid w:val="00DE6673"/>
    <w:rsid w:val="00DE6E5E"/>
    <w:rsid w:val="00DF026F"/>
    <w:rsid w:val="00DF0738"/>
    <w:rsid w:val="00DF11A2"/>
    <w:rsid w:val="00DF2647"/>
    <w:rsid w:val="00DF2E69"/>
    <w:rsid w:val="00DF3452"/>
    <w:rsid w:val="00DF422B"/>
    <w:rsid w:val="00DF500C"/>
    <w:rsid w:val="00DF672C"/>
    <w:rsid w:val="00DF72DA"/>
    <w:rsid w:val="00DF7E73"/>
    <w:rsid w:val="00E00930"/>
    <w:rsid w:val="00E00E89"/>
    <w:rsid w:val="00E0178B"/>
    <w:rsid w:val="00E01FA4"/>
    <w:rsid w:val="00E02191"/>
    <w:rsid w:val="00E02DF7"/>
    <w:rsid w:val="00E03D0C"/>
    <w:rsid w:val="00E04338"/>
    <w:rsid w:val="00E04A0A"/>
    <w:rsid w:val="00E04C26"/>
    <w:rsid w:val="00E066F6"/>
    <w:rsid w:val="00E10837"/>
    <w:rsid w:val="00E119E2"/>
    <w:rsid w:val="00E121BD"/>
    <w:rsid w:val="00E12372"/>
    <w:rsid w:val="00E12484"/>
    <w:rsid w:val="00E13566"/>
    <w:rsid w:val="00E13CED"/>
    <w:rsid w:val="00E13D24"/>
    <w:rsid w:val="00E145F8"/>
    <w:rsid w:val="00E14693"/>
    <w:rsid w:val="00E14F87"/>
    <w:rsid w:val="00E16FC8"/>
    <w:rsid w:val="00E1731C"/>
    <w:rsid w:val="00E20A74"/>
    <w:rsid w:val="00E21C1E"/>
    <w:rsid w:val="00E222B5"/>
    <w:rsid w:val="00E23A90"/>
    <w:rsid w:val="00E23EB4"/>
    <w:rsid w:val="00E24178"/>
    <w:rsid w:val="00E243C8"/>
    <w:rsid w:val="00E25458"/>
    <w:rsid w:val="00E25750"/>
    <w:rsid w:val="00E276F0"/>
    <w:rsid w:val="00E27C4F"/>
    <w:rsid w:val="00E31BF9"/>
    <w:rsid w:val="00E32319"/>
    <w:rsid w:val="00E32AB6"/>
    <w:rsid w:val="00E3315A"/>
    <w:rsid w:val="00E3372A"/>
    <w:rsid w:val="00E342FB"/>
    <w:rsid w:val="00E34691"/>
    <w:rsid w:val="00E34E5C"/>
    <w:rsid w:val="00E35725"/>
    <w:rsid w:val="00E35B41"/>
    <w:rsid w:val="00E35B44"/>
    <w:rsid w:val="00E368F5"/>
    <w:rsid w:val="00E37CF3"/>
    <w:rsid w:val="00E37F2E"/>
    <w:rsid w:val="00E401D1"/>
    <w:rsid w:val="00E40B6B"/>
    <w:rsid w:val="00E40F7F"/>
    <w:rsid w:val="00E41544"/>
    <w:rsid w:val="00E426CD"/>
    <w:rsid w:val="00E427E7"/>
    <w:rsid w:val="00E44B3D"/>
    <w:rsid w:val="00E4630D"/>
    <w:rsid w:val="00E478B8"/>
    <w:rsid w:val="00E47E95"/>
    <w:rsid w:val="00E525B2"/>
    <w:rsid w:val="00E53E14"/>
    <w:rsid w:val="00E57ACF"/>
    <w:rsid w:val="00E603EB"/>
    <w:rsid w:val="00E6042F"/>
    <w:rsid w:val="00E61859"/>
    <w:rsid w:val="00E621AA"/>
    <w:rsid w:val="00E62301"/>
    <w:rsid w:val="00E62415"/>
    <w:rsid w:val="00E62506"/>
    <w:rsid w:val="00E63AC8"/>
    <w:rsid w:val="00E63DAD"/>
    <w:rsid w:val="00E6470E"/>
    <w:rsid w:val="00E65087"/>
    <w:rsid w:val="00E65590"/>
    <w:rsid w:val="00E65DC0"/>
    <w:rsid w:val="00E6602D"/>
    <w:rsid w:val="00E666F8"/>
    <w:rsid w:val="00E66F0F"/>
    <w:rsid w:val="00E671C8"/>
    <w:rsid w:val="00E67835"/>
    <w:rsid w:val="00E67E79"/>
    <w:rsid w:val="00E67F05"/>
    <w:rsid w:val="00E70045"/>
    <w:rsid w:val="00E704C4"/>
    <w:rsid w:val="00E711C8"/>
    <w:rsid w:val="00E71219"/>
    <w:rsid w:val="00E7153D"/>
    <w:rsid w:val="00E7165C"/>
    <w:rsid w:val="00E73F21"/>
    <w:rsid w:val="00E74EE2"/>
    <w:rsid w:val="00E74F09"/>
    <w:rsid w:val="00E751E3"/>
    <w:rsid w:val="00E75E7E"/>
    <w:rsid w:val="00E7610C"/>
    <w:rsid w:val="00E76665"/>
    <w:rsid w:val="00E7677D"/>
    <w:rsid w:val="00E76DB0"/>
    <w:rsid w:val="00E77323"/>
    <w:rsid w:val="00E77512"/>
    <w:rsid w:val="00E80BC5"/>
    <w:rsid w:val="00E8171D"/>
    <w:rsid w:val="00E81B6C"/>
    <w:rsid w:val="00E81D8F"/>
    <w:rsid w:val="00E825CD"/>
    <w:rsid w:val="00E82879"/>
    <w:rsid w:val="00E840ED"/>
    <w:rsid w:val="00E8414B"/>
    <w:rsid w:val="00E849CC"/>
    <w:rsid w:val="00E85397"/>
    <w:rsid w:val="00E85ECA"/>
    <w:rsid w:val="00E861C1"/>
    <w:rsid w:val="00E86AC1"/>
    <w:rsid w:val="00E873DB"/>
    <w:rsid w:val="00E909C2"/>
    <w:rsid w:val="00E91F18"/>
    <w:rsid w:val="00E9220B"/>
    <w:rsid w:val="00E950ED"/>
    <w:rsid w:val="00E9585F"/>
    <w:rsid w:val="00E9599B"/>
    <w:rsid w:val="00E9613C"/>
    <w:rsid w:val="00E97E06"/>
    <w:rsid w:val="00EA12EE"/>
    <w:rsid w:val="00EA1B5F"/>
    <w:rsid w:val="00EA2777"/>
    <w:rsid w:val="00EA2FC9"/>
    <w:rsid w:val="00EA5E86"/>
    <w:rsid w:val="00EA679A"/>
    <w:rsid w:val="00EA7E42"/>
    <w:rsid w:val="00EB0950"/>
    <w:rsid w:val="00EB14C5"/>
    <w:rsid w:val="00EB21E5"/>
    <w:rsid w:val="00EB2233"/>
    <w:rsid w:val="00EB2A43"/>
    <w:rsid w:val="00EB2C74"/>
    <w:rsid w:val="00EB32E2"/>
    <w:rsid w:val="00EB3F68"/>
    <w:rsid w:val="00EB44EF"/>
    <w:rsid w:val="00EB4B53"/>
    <w:rsid w:val="00EB515C"/>
    <w:rsid w:val="00EB5FC0"/>
    <w:rsid w:val="00EC0499"/>
    <w:rsid w:val="00EC0649"/>
    <w:rsid w:val="00EC06D1"/>
    <w:rsid w:val="00EC2D33"/>
    <w:rsid w:val="00EC43E1"/>
    <w:rsid w:val="00EC4A62"/>
    <w:rsid w:val="00EC4BD6"/>
    <w:rsid w:val="00EC4C1A"/>
    <w:rsid w:val="00EC5232"/>
    <w:rsid w:val="00EC5465"/>
    <w:rsid w:val="00EC630E"/>
    <w:rsid w:val="00EC6CCC"/>
    <w:rsid w:val="00EC702D"/>
    <w:rsid w:val="00EC704B"/>
    <w:rsid w:val="00EC765D"/>
    <w:rsid w:val="00ED00D2"/>
    <w:rsid w:val="00ED140A"/>
    <w:rsid w:val="00ED1645"/>
    <w:rsid w:val="00ED3EE6"/>
    <w:rsid w:val="00ED51AF"/>
    <w:rsid w:val="00ED580E"/>
    <w:rsid w:val="00ED78C5"/>
    <w:rsid w:val="00ED797D"/>
    <w:rsid w:val="00EE1C44"/>
    <w:rsid w:val="00EE2624"/>
    <w:rsid w:val="00EE2DB7"/>
    <w:rsid w:val="00EE33AE"/>
    <w:rsid w:val="00EE399D"/>
    <w:rsid w:val="00EE4DD3"/>
    <w:rsid w:val="00EE5234"/>
    <w:rsid w:val="00EE5673"/>
    <w:rsid w:val="00EE6B8F"/>
    <w:rsid w:val="00EF00D8"/>
    <w:rsid w:val="00EF19E8"/>
    <w:rsid w:val="00EF2B4F"/>
    <w:rsid w:val="00EF312B"/>
    <w:rsid w:val="00EF4168"/>
    <w:rsid w:val="00EF41D2"/>
    <w:rsid w:val="00EF4892"/>
    <w:rsid w:val="00EF4D46"/>
    <w:rsid w:val="00EF743E"/>
    <w:rsid w:val="00EF75E4"/>
    <w:rsid w:val="00EF77EF"/>
    <w:rsid w:val="00F0036E"/>
    <w:rsid w:val="00F00543"/>
    <w:rsid w:val="00F00861"/>
    <w:rsid w:val="00F00F98"/>
    <w:rsid w:val="00F02E6C"/>
    <w:rsid w:val="00F03189"/>
    <w:rsid w:val="00F03365"/>
    <w:rsid w:val="00F03C87"/>
    <w:rsid w:val="00F046CA"/>
    <w:rsid w:val="00F059F8"/>
    <w:rsid w:val="00F06C2A"/>
    <w:rsid w:val="00F06EF4"/>
    <w:rsid w:val="00F06F48"/>
    <w:rsid w:val="00F076D9"/>
    <w:rsid w:val="00F07E91"/>
    <w:rsid w:val="00F10227"/>
    <w:rsid w:val="00F103C2"/>
    <w:rsid w:val="00F104D5"/>
    <w:rsid w:val="00F11145"/>
    <w:rsid w:val="00F131D9"/>
    <w:rsid w:val="00F13E11"/>
    <w:rsid w:val="00F150DE"/>
    <w:rsid w:val="00F1531C"/>
    <w:rsid w:val="00F1532E"/>
    <w:rsid w:val="00F156B1"/>
    <w:rsid w:val="00F15F44"/>
    <w:rsid w:val="00F168A8"/>
    <w:rsid w:val="00F16A70"/>
    <w:rsid w:val="00F172CE"/>
    <w:rsid w:val="00F172DE"/>
    <w:rsid w:val="00F2068B"/>
    <w:rsid w:val="00F20AB0"/>
    <w:rsid w:val="00F20AFF"/>
    <w:rsid w:val="00F20CD3"/>
    <w:rsid w:val="00F21894"/>
    <w:rsid w:val="00F223A4"/>
    <w:rsid w:val="00F22947"/>
    <w:rsid w:val="00F23146"/>
    <w:rsid w:val="00F24BF5"/>
    <w:rsid w:val="00F252EA"/>
    <w:rsid w:val="00F25732"/>
    <w:rsid w:val="00F26358"/>
    <w:rsid w:val="00F26B93"/>
    <w:rsid w:val="00F30104"/>
    <w:rsid w:val="00F3029E"/>
    <w:rsid w:val="00F311ED"/>
    <w:rsid w:val="00F3136F"/>
    <w:rsid w:val="00F31419"/>
    <w:rsid w:val="00F316D9"/>
    <w:rsid w:val="00F31937"/>
    <w:rsid w:val="00F3366F"/>
    <w:rsid w:val="00F337F1"/>
    <w:rsid w:val="00F34242"/>
    <w:rsid w:val="00F346E1"/>
    <w:rsid w:val="00F35AD3"/>
    <w:rsid w:val="00F362EA"/>
    <w:rsid w:val="00F36476"/>
    <w:rsid w:val="00F367DA"/>
    <w:rsid w:val="00F372EA"/>
    <w:rsid w:val="00F3789A"/>
    <w:rsid w:val="00F40379"/>
    <w:rsid w:val="00F40734"/>
    <w:rsid w:val="00F40CA8"/>
    <w:rsid w:val="00F4198C"/>
    <w:rsid w:val="00F41B7E"/>
    <w:rsid w:val="00F42488"/>
    <w:rsid w:val="00F42B7D"/>
    <w:rsid w:val="00F43559"/>
    <w:rsid w:val="00F445EF"/>
    <w:rsid w:val="00F44FB4"/>
    <w:rsid w:val="00F46C97"/>
    <w:rsid w:val="00F477D6"/>
    <w:rsid w:val="00F500DC"/>
    <w:rsid w:val="00F50290"/>
    <w:rsid w:val="00F50BE5"/>
    <w:rsid w:val="00F51171"/>
    <w:rsid w:val="00F52AA5"/>
    <w:rsid w:val="00F5488E"/>
    <w:rsid w:val="00F55C89"/>
    <w:rsid w:val="00F55C8A"/>
    <w:rsid w:val="00F56A3D"/>
    <w:rsid w:val="00F57B41"/>
    <w:rsid w:val="00F57DA5"/>
    <w:rsid w:val="00F61786"/>
    <w:rsid w:val="00F62328"/>
    <w:rsid w:val="00F637EA"/>
    <w:rsid w:val="00F63FA2"/>
    <w:rsid w:val="00F64368"/>
    <w:rsid w:val="00F64E72"/>
    <w:rsid w:val="00F657F7"/>
    <w:rsid w:val="00F65BC3"/>
    <w:rsid w:val="00F66096"/>
    <w:rsid w:val="00F66188"/>
    <w:rsid w:val="00F666C0"/>
    <w:rsid w:val="00F6705E"/>
    <w:rsid w:val="00F67627"/>
    <w:rsid w:val="00F7011F"/>
    <w:rsid w:val="00F709D0"/>
    <w:rsid w:val="00F71534"/>
    <w:rsid w:val="00F720B6"/>
    <w:rsid w:val="00F733F0"/>
    <w:rsid w:val="00F73423"/>
    <w:rsid w:val="00F73EBA"/>
    <w:rsid w:val="00F74CBC"/>
    <w:rsid w:val="00F7511A"/>
    <w:rsid w:val="00F753A9"/>
    <w:rsid w:val="00F753F0"/>
    <w:rsid w:val="00F76778"/>
    <w:rsid w:val="00F778AC"/>
    <w:rsid w:val="00F810D9"/>
    <w:rsid w:val="00F81C1A"/>
    <w:rsid w:val="00F81F90"/>
    <w:rsid w:val="00F8243D"/>
    <w:rsid w:val="00F835D0"/>
    <w:rsid w:val="00F83A3E"/>
    <w:rsid w:val="00F84F9A"/>
    <w:rsid w:val="00F85656"/>
    <w:rsid w:val="00F85F2A"/>
    <w:rsid w:val="00F87552"/>
    <w:rsid w:val="00F87F7C"/>
    <w:rsid w:val="00F9050F"/>
    <w:rsid w:val="00F90949"/>
    <w:rsid w:val="00F90F55"/>
    <w:rsid w:val="00F91889"/>
    <w:rsid w:val="00F91FD6"/>
    <w:rsid w:val="00F926AA"/>
    <w:rsid w:val="00F92EA4"/>
    <w:rsid w:val="00F933E3"/>
    <w:rsid w:val="00F93DED"/>
    <w:rsid w:val="00F93FBA"/>
    <w:rsid w:val="00F9501D"/>
    <w:rsid w:val="00F96149"/>
    <w:rsid w:val="00F968E3"/>
    <w:rsid w:val="00F96FA5"/>
    <w:rsid w:val="00F9788C"/>
    <w:rsid w:val="00FA0537"/>
    <w:rsid w:val="00FA1BA1"/>
    <w:rsid w:val="00FA32C4"/>
    <w:rsid w:val="00FA3AC6"/>
    <w:rsid w:val="00FA47CA"/>
    <w:rsid w:val="00FA5F3E"/>
    <w:rsid w:val="00FA646B"/>
    <w:rsid w:val="00FA6E9B"/>
    <w:rsid w:val="00FA717C"/>
    <w:rsid w:val="00FA7611"/>
    <w:rsid w:val="00FA7E31"/>
    <w:rsid w:val="00FB0174"/>
    <w:rsid w:val="00FB0296"/>
    <w:rsid w:val="00FB066F"/>
    <w:rsid w:val="00FB0B3E"/>
    <w:rsid w:val="00FB20E2"/>
    <w:rsid w:val="00FB2263"/>
    <w:rsid w:val="00FB239B"/>
    <w:rsid w:val="00FB26D9"/>
    <w:rsid w:val="00FB2CCF"/>
    <w:rsid w:val="00FB2E89"/>
    <w:rsid w:val="00FB3931"/>
    <w:rsid w:val="00FB3CE4"/>
    <w:rsid w:val="00FB4CE4"/>
    <w:rsid w:val="00FB5128"/>
    <w:rsid w:val="00FB53F7"/>
    <w:rsid w:val="00FB5AC7"/>
    <w:rsid w:val="00FB5C73"/>
    <w:rsid w:val="00FB6AAE"/>
    <w:rsid w:val="00FB7137"/>
    <w:rsid w:val="00FB7583"/>
    <w:rsid w:val="00FC145F"/>
    <w:rsid w:val="00FC1574"/>
    <w:rsid w:val="00FC1DE4"/>
    <w:rsid w:val="00FC22DA"/>
    <w:rsid w:val="00FC3078"/>
    <w:rsid w:val="00FC333F"/>
    <w:rsid w:val="00FC3972"/>
    <w:rsid w:val="00FC3DE7"/>
    <w:rsid w:val="00FC420E"/>
    <w:rsid w:val="00FC429D"/>
    <w:rsid w:val="00FC466F"/>
    <w:rsid w:val="00FC4C30"/>
    <w:rsid w:val="00FC5271"/>
    <w:rsid w:val="00FC6241"/>
    <w:rsid w:val="00FC77EF"/>
    <w:rsid w:val="00FC7DF0"/>
    <w:rsid w:val="00FD09DE"/>
    <w:rsid w:val="00FD14E1"/>
    <w:rsid w:val="00FD1FFB"/>
    <w:rsid w:val="00FD2D9B"/>
    <w:rsid w:val="00FD3144"/>
    <w:rsid w:val="00FD3CA6"/>
    <w:rsid w:val="00FD3ECD"/>
    <w:rsid w:val="00FD3F0A"/>
    <w:rsid w:val="00FD4E5D"/>
    <w:rsid w:val="00FD4FDD"/>
    <w:rsid w:val="00FD64EA"/>
    <w:rsid w:val="00FE0BC0"/>
    <w:rsid w:val="00FE3466"/>
    <w:rsid w:val="00FE364B"/>
    <w:rsid w:val="00FE44F1"/>
    <w:rsid w:val="00FE4F12"/>
    <w:rsid w:val="00FE5424"/>
    <w:rsid w:val="00FE5810"/>
    <w:rsid w:val="00FE6501"/>
    <w:rsid w:val="00FE6752"/>
    <w:rsid w:val="00FE6F1F"/>
    <w:rsid w:val="00FE7C6F"/>
    <w:rsid w:val="00FF0ECF"/>
    <w:rsid w:val="00FF0FC3"/>
    <w:rsid w:val="00FF2D0E"/>
    <w:rsid w:val="00FF3599"/>
    <w:rsid w:val="00FF3D31"/>
    <w:rsid w:val="00FF49BB"/>
    <w:rsid w:val="00FF4A15"/>
  </w:rsids>
  <m:mathPr>
    <m:mathFont m:val="Cambria Math"/>
    <m:brkBin m:val="before"/>
    <m:brkBinSub m:val="--"/>
    <m:smallFrac m:val="0"/>
    <m:dispDef/>
    <m:lMargin m:val="0"/>
    <m:rMargin m:val="0"/>
    <m:defJc m:val="centerGroup"/>
    <m:wrapIndent m:val="1440"/>
    <m:intLim m:val="subSup"/>
    <m:naryLim m:val="undOvr"/>
  </m:mathPr>
  <w:themeFontLang w:val="cs-CZ" w:eastAsia="ii-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1D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overflowPunct w:val="0"/>
      <w:autoSpaceDE w:val="0"/>
      <w:autoSpaceDN w:val="0"/>
      <w:adjustRightInd w:val="0"/>
      <w:textAlignment w:val="baseline"/>
    </w:pPr>
    <w:rPr>
      <w:sz w:val="22"/>
      <w:lang w:val="sk-SK" w:eastAsia="sk-SK"/>
    </w:rPr>
  </w:style>
  <w:style w:type="paragraph" w:styleId="Nadpis1">
    <w:name w:val="heading 1"/>
    <w:aliases w:val="Livre,Kapitola,Názov kapitoly,Heading 1 Char"/>
    <w:basedOn w:val="Normlny"/>
    <w:next w:val="Normlny"/>
    <w:qFormat/>
    <w:pPr>
      <w:keepNext/>
      <w:numPr>
        <w:numId w:val="1"/>
      </w:numPr>
      <w:spacing w:before="240" w:after="180"/>
      <w:outlineLvl w:val="0"/>
    </w:pPr>
    <w:rPr>
      <w:rFonts w:ascii="Arial" w:hAnsi="Arial"/>
      <w:b/>
      <w:caps/>
      <w:kern w:val="28"/>
      <w:sz w:val="32"/>
    </w:rPr>
  </w:style>
  <w:style w:type="paragraph" w:styleId="Nadpis2">
    <w:name w:val="heading 2"/>
    <w:aliases w:val="Titolo 21,titre,Titolo 21 + Non Grassetto,Sottolineato,Non Tutto maiuscole,...,Titolo 2 Carattere3,Titolo 2 Carattere1 Carattere1,Titolo 2 Carattere3 Carattere Carattere,Titolo 2 Carattere1,Titolo 2 Carattere3 Carattere,Heading 21,Nadpis BP 2"/>
    <w:basedOn w:val="Normlny"/>
    <w:next w:val="Normlny"/>
    <w:qFormat/>
    <w:pPr>
      <w:keepNext/>
      <w:numPr>
        <w:ilvl w:val="1"/>
        <w:numId w:val="1"/>
      </w:numPr>
      <w:spacing w:before="120" w:after="120"/>
      <w:outlineLvl w:val="1"/>
    </w:pPr>
    <w:rPr>
      <w:rFonts w:ascii="Arial" w:hAnsi="Arial"/>
      <w:caps/>
      <w:sz w:val="28"/>
    </w:rPr>
  </w:style>
  <w:style w:type="paragraph" w:styleId="Nadpis3">
    <w:name w:val="heading 3"/>
    <w:aliases w:val="Názov článku,Názov èlánku,Názov elánku,Titolo 3 Carattere1,Titolo 3 Carattere Carattere,Titolo 3 Carattere,Titolo 3 Carattere4,Titolo 3 Carattere3 Carattere,Titolo 3 Carattere1 Carattere1 Carattere,Titolo 3 Carattere1 Carattere2,....,Pododdie"/>
    <w:basedOn w:val="Normlny"/>
    <w:next w:val="Normlny"/>
    <w:qFormat/>
    <w:pPr>
      <w:keepNext/>
      <w:numPr>
        <w:ilvl w:val="2"/>
        <w:numId w:val="1"/>
      </w:numPr>
      <w:spacing w:before="60" w:after="60"/>
      <w:outlineLvl w:val="2"/>
    </w:pPr>
    <w:rPr>
      <w:rFonts w:ascii="Arial" w:hAnsi="Arial"/>
      <w:caps/>
      <w:sz w:val="24"/>
    </w:rPr>
  </w:style>
  <w:style w:type="paragraph" w:styleId="Nadpis4">
    <w:name w:val="heading 4"/>
    <w:aliases w:val="Titolo 4 Carattere Carattere Carattere,Titolo 4 Carattere1 Carattere Carattere Carattere,Titolo 4 Carattere1 Carattere,Titolo 4 Carattere Carattere,Titolo 4 Carattere1 Carattere Carattere,Titolo 4 Carattere1,Titolo 4 Carattere2,Stile Titolo 4"/>
    <w:basedOn w:val="Normlny"/>
    <w:next w:val="Normlny"/>
    <w:qFormat/>
    <w:pPr>
      <w:keepNext/>
      <w:numPr>
        <w:ilvl w:val="3"/>
        <w:numId w:val="1"/>
      </w:numPr>
      <w:spacing w:before="60" w:after="60"/>
      <w:outlineLvl w:val="3"/>
    </w:pPr>
    <w:rPr>
      <w:rFonts w:ascii="Arial" w:hAnsi="Arial"/>
    </w:rPr>
  </w:style>
  <w:style w:type="paragraph" w:styleId="Nadpis5">
    <w:name w:val="heading 5"/>
    <w:aliases w:val="Titolo 5 Carattere,Stile Titolo 5,sous section,References"/>
    <w:basedOn w:val="Normlny"/>
    <w:next w:val="Normlny"/>
    <w:qFormat/>
    <w:pPr>
      <w:numPr>
        <w:ilvl w:val="4"/>
        <w:numId w:val="1"/>
      </w:numPr>
      <w:spacing w:before="240" w:after="60"/>
      <w:outlineLvl w:val="4"/>
    </w:pPr>
    <w:rPr>
      <w:rFonts w:ascii="Arial" w:hAnsi="Arial"/>
    </w:rPr>
  </w:style>
  <w:style w:type="paragraph" w:styleId="Nadpis6">
    <w:name w:val="heading 6"/>
    <w:aliases w:val="paragraphe,Appendix"/>
    <w:basedOn w:val="Normlny"/>
    <w:next w:val="Normlny"/>
    <w:qFormat/>
    <w:pPr>
      <w:numPr>
        <w:ilvl w:val="5"/>
        <w:numId w:val="1"/>
      </w:numPr>
      <w:spacing w:before="240" w:after="60"/>
      <w:outlineLvl w:val="5"/>
    </w:pPr>
    <w:rPr>
      <w:i/>
    </w:rPr>
  </w:style>
  <w:style w:type="paragraph" w:styleId="Nadpis7">
    <w:name w:val="heading 7"/>
    <w:basedOn w:val="Normlny"/>
    <w:next w:val="Normlny"/>
    <w:qFormat/>
    <w:pPr>
      <w:numPr>
        <w:ilvl w:val="6"/>
        <w:numId w:val="1"/>
      </w:numPr>
      <w:spacing w:before="240" w:after="60"/>
      <w:outlineLvl w:val="6"/>
    </w:pPr>
    <w:rPr>
      <w:rFonts w:ascii="Arial" w:hAnsi="Arial"/>
    </w:rPr>
  </w:style>
  <w:style w:type="paragraph" w:styleId="Nadpis8">
    <w:name w:val="heading 8"/>
    <w:aliases w:val="Nadpis necislovany"/>
    <w:basedOn w:val="Normlny"/>
    <w:next w:val="Normlny"/>
    <w:qFormat/>
    <w:pPr>
      <w:numPr>
        <w:ilvl w:val="7"/>
        <w:numId w:val="1"/>
      </w:numPr>
      <w:spacing w:before="240" w:after="60"/>
      <w:outlineLvl w:val="7"/>
    </w:pPr>
    <w:rPr>
      <w:rFonts w:ascii="Arial" w:hAnsi="Arial"/>
      <w:i/>
    </w:rPr>
  </w:style>
  <w:style w:type="paragraph" w:styleId="Nadpis9">
    <w:name w:val="heading 9"/>
    <w:aliases w:val="Literatúra"/>
    <w:basedOn w:val="Normlny"/>
    <w:next w:val="Normlny"/>
    <w:qFormat/>
    <w:pPr>
      <w:numPr>
        <w:ilvl w:val="8"/>
        <w:numId w:val="1"/>
      </w:numPr>
      <w:spacing w:before="240" w:after="60"/>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2">
    <w:name w:val="toc 2"/>
    <w:basedOn w:val="Normlny"/>
    <w:next w:val="Normlny"/>
    <w:uiPriority w:val="39"/>
    <w:pPr>
      <w:tabs>
        <w:tab w:val="right" w:leader="dot" w:pos="9071"/>
      </w:tabs>
      <w:ind w:left="220"/>
    </w:pPr>
    <w:rPr>
      <w:smallCaps/>
      <w:sz w:val="20"/>
    </w:rPr>
  </w:style>
  <w:style w:type="paragraph" w:customStyle="1" w:styleId="NadpisPr2">
    <w:name w:val="NadpisPr2"/>
    <w:basedOn w:val="Nadpis2"/>
    <w:next w:val="Normlny"/>
    <w:pPr>
      <w:ind w:left="1418" w:hanging="709"/>
      <w:outlineLvl w:val="9"/>
    </w:pPr>
  </w:style>
  <w:style w:type="paragraph" w:styleId="Hlavika">
    <w:name w:val="header"/>
    <w:basedOn w:val="Normlny"/>
    <w:pPr>
      <w:tabs>
        <w:tab w:val="center" w:pos="4536"/>
        <w:tab w:val="right" w:pos="9072"/>
      </w:tabs>
    </w:pPr>
    <w:rPr>
      <w:rFonts w:ascii="Arial" w:hAnsi="Arial"/>
    </w:rPr>
  </w:style>
  <w:style w:type="paragraph" w:styleId="Pta">
    <w:name w:val="footer"/>
    <w:basedOn w:val="Normlny"/>
    <w:link w:val="PtaChar"/>
    <w:pPr>
      <w:tabs>
        <w:tab w:val="center" w:pos="4536"/>
        <w:tab w:val="right" w:pos="9072"/>
      </w:tabs>
    </w:pPr>
    <w:rPr>
      <w:rFonts w:ascii="Arial" w:hAnsi="Arial"/>
    </w:rPr>
  </w:style>
  <w:style w:type="paragraph" w:styleId="Obsah1">
    <w:name w:val="toc 1"/>
    <w:basedOn w:val="Normlny"/>
    <w:next w:val="Normlny"/>
    <w:uiPriority w:val="39"/>
    <w:pPr>
      <w:tabs>
        <w:tab w:val="right" w:leader="dot" w:pos="9071"/>
      </w:tabs>
    </w:pPr>
    <w:rPr>
      <w:b/>
      <w:caps/>
      <w:sz w:val="20"/>
    </w:rPr>
  </w:style>
  <w:style w:type="paragraph" w:customStyle="1" w:styleId="NadpisPr1">
    <w:name w:val="NadpisPr1"/>
    <w:basedOn w:val="Nadpis1"/>
    <w:next w:val="Normlny"/>
    <w:pPr>
      <w:ind w:left="709" w:hanging="709"/>
      <w:outlineLvl w:val="9"/>
    </w:pPr>
  </w:style>
  <w:style w:type="paragraph" w:customStyle="1" w:styleId="NadpisPr3">
    <w:name w:val="NadpisPr3"/>
    <w:basedOn w:val="Nadpis3"/>
    <w:next w:val="Normlny"/>
    <w:pPr>
      <w:ind w:left="2127" w:hanging="709"/>
      <w:outlineLvl w:val="9"/>
    </w:pPr>
  </w:style>
  <w:style w:type="paragraph" w:styleId="Obsah3">
    <w:name w:val="toc 3"/>
    <w:basedOn w:val="Normlny"/>
    <w:next w:val="Normlny"/>
    <w:uiPriority w:val="39"/>
    <w:pPr>
      <w:tabs>
        <w:tab w:val="right" w:leader="dot" w:pos="9071"/>
      </w:tabs>
      <w:ind w:left="440"/>
    </w:pPr>
    <w:rPr>
      <w:i/>
      <w:sz w:val="20"/>
    </w:rPr>
  </w:style>
  <w:style w:type="paragraph" w:customStyle="1" w:styleId="NadpisStruktur">
    <w:name w:val="Nadpis Struktur"/>
    <w:basedOn w:val="Nadpis1"/>
    <w:next w:val="Normlny"/>
    <w:pPr>
      <w:outlineLvl w:val="9"/>
    </w:pPr>
  </w:style>
  <w:style w:type="paragraph" w:customStyle="1" w:styleId="Odstavec3">
    <w:name w:val="Odstavec3"/>
    <w:basedOn w:val="Normlny"/>
    <w:pPr>
      <w:spacing w:before="60" w:after="60"/>
    </w:pPr>
  </w:style>
  <w:style w:type="paragraph" w:customStyle="1" w:styleId="Pojem">
    <w:name w:val="Pojem"/>
    <w:basedOn w:val="NadpisStruktur"/>
    <w:pPr>
      <w:spacing w:before="40" w:after="60"/>
    </w:pPr>
    <w:rPr>
      <w:rFonts w:ascii="Times New Roman" w:hAnsi="Times New Roman"/>
      <w:caps w:val="0"/>
      <w:sz w:val="22"/>
    </w:rPr>
  </w:style>
  <w:style w:type="paragraph" w:customStyle="1" w:styleId="Zvyraznenie">
    <w:name w:val="Zvyraznenie"/>
    <w:basedOn w:val="NadpisStruktur"/>
    <w:pPr>
      <w:spacing w:before="0" w:after="0"/>
    </w:pPr>
    <w:rPr>
      <w:rFonts w:ascii="Times New Roman" w:hAnsi="Times New Roman"/>
      <w:b w:val="0"/>
      <w:i/>
      <w:caps w:val="0"/>
      <w:sz w:val="22"/>
    </w:rPr>
  </w:style>
  <w:style w:type="paragraph" w:customStyle="1" w:styleId="Nazov1">
    <w:name w:val="Nazov1"/>
    <w:basedOn w:val="NadpisStruktur"/>
    <w:pPr>
      <w:spacing w:before="0" w:after="0"/>
    </w:pPr>
    <w:rPr>
      <w:rFonts w:ascii="Times New Roman" w:hAnsi="Times New Roman"/>
      <w:b w:val="0"/>
      <w:i/>
      <w:caps w:val="0"/>
      <w:sz w:val="22"/>
    </w:rPr>
  </w:style>
  <w:style w:type="paragraph" w:customStyle="1" w:styleId="Text2">
    <w:name w:val="Text2"/>
    <w:basedOn w:val="NadpisStruktur"/>
    <w:pPr>
      <w:spacing w:before="0" w:after="0"/>
    </w:pPr>
    <w:rPr>
      <w:rFonts w:ascii="Times New Roman" w:hAnsi="Times New Roman"/>
      <w:b w:val="0"/>
      <w:caps w:val="0"/>
      <w:sz w:val="22"/>
    </w:rPr>
  </w:style>
  <w:style w:type="paragraph" w:customStyle="1" w:styleId="Zodpovedny">
    <w:name w:val="Zodpovedny"/>
    <w:basedOn w:val="NadpisStruktur"/>
    <w:pPr>
      <w:spacing w:before="60" w:after="60"/>
    </w:pPr>
    <w:rPr>
      <w:caps w:val="0"/>
      <w:sz w:val="22"/>
    </w:rPr>
  </w:style>
  <w:style w:type="paragraph" w:customStyle="1" w:styleId="Odstavec2">
    <w:name w:val="Odstavec2"/>
    <w:basedOn w:val="Normlny"/>
    <w:pPr>
      <w:spacing w:before="40" w:after="60"/>
    </w:pPr>
  </w:style>
  <w:style w:type="paragraph" w:styleId="Obsah4">
    <w:name w:val="toc 4"/>
    <w:basedOn w:val="Normlny"/>
    <w:next w:val="Normlny"/>
    <w:semiHidden/>
    <w:pPr>
      <w:tabs>
        <w:tab w:val="right" w:leader="dot" w:pos="9071"/>
      </w:tabs>
      <w:ind w:left="660"/>
    </w:pPr>
    <w:rPr>
      <w:sz w:val="18"/>
    </w:rPr>
  </w:style>
  <w:style w:type="paragraph" w:styleId="Obsah5">
    <w:name w:val="toc 5"/>
    <w:basedOn w:val="Normlny"/>
    <w:next w:val="Normlny"/>
    <w:semiHidden/>
    <w:pPr>
      <w:tabs>
        <w:tab w:val="right" w:leader="dot" w:pos="9071"/>
      </w:tabs>
      <w:ind w:left="880"/>
    </w:pPr>
    <w:rPr>
      <w:sz w:val="18"/>
    </w:rPr>
  </w:style>
  <w:style w:type="paragraph" w:styleId="Obsah6">
    <w:name w:val="toc 6"/>
    <w:basedOn w:val="Normlny"/>
    <w:next w:val="Normlny"/>
    <w:semiHidden/>
    <w:pPr>
      <w:tabs>
        <w:tab w:val="right" w:leader="dot" w:pos="9071"/>
      </w:tabs>
      <w:ind w:left="1100"/>
    </w:pPr>
    <w:rPr>
      <w:sz w:val="18"/>
    </w:rPr>
  </w:style>
  <w:style w:type="paragraph" w:styleId="Obsah7">
    <w:name w:val="toc 7"/>
    <w:basedOn w:val="Normlny"/>
    <w:next w:val="Normlny"/>
    <w:semiHidden/>
    <w:pPr>
      <w:tabs>
        <w:tab w:val="right" w:leader="dot" w:pos="9071"/>
      </w:tabs>
      <w:ind w:left="1320"/>
    </w:pPr>
    <w:rPr>
      <w:sz w:val="18"/>
    </w:rPr>
  </w:style>
  <w:style w:type="paragraph" w:styleId="Obsah8">
    <w:name w:val="toc 8"/>
    <w:basedOn w:val="Normlny"/>
    <w:next w:val="Normlny"/>
    <w:semiHidden/>
    <w:pPr>
      <w:tabs>
        <w:tab w:val="right" w:leader="dot" w:pos="9071"/>
      </w:tabs>
      <w:ind w:left="1540"/>
    </w:pPr>
    <w:rPr>
      <w:sz w:val="18"/>
    </w:rPr>
  </w:style>
  <w:style w:type="paragraph" w:styleId="Obsah9">
    <w:name w:val="toc 9"/>
    <w:basedOn w:val="Normlny"/>
    <w:next w:val="Normlny"/>
    <w:semiHidden/>
    <w:pPr>
      <w:tabs>
        <w:tab w:val="right" w:leader="dot" w:pos="9071"/>
      </w:tabs>
      <w:ind w:left="1760"/>
    </w:pPr>
    <w:rPr>
      <w:sz w:val="18"/>
    </w:rPr>
  </w:style>
  <w:style w:type="character" w:styleId="Hypertextovprepojenie">
    <w:name w:val="Hyperlink"/>
    <w:uiPriority w:val="99"/>
    <w:rPr>
      <w:color w:val="0000FF"/>
      <w:u w:val="single"/>
    </w:rPr>
  </w:style>
  <w:style w:type="paragraph" w:styleId="truktradokumentu">
    <w:name w:val="Document Map"/>
    <w:basedOn w:val="Normlny"/>
    <w:semiHidden/>
    <w:rsid w:val="008122DF"/>
    <w:pPr>
      <w:shd w:val="clear" w:color="auto" w:fill="000080"/>
    </w:pPr>
    <w:rPr>
      <w:rFonts w:ascii="Tahoma" w:hAnsi="Tahoma" w:cs="Tahoma"/>
      <w:sz w:val="20"/>
    </w:rPr>
  </w:style>
  <w:style w:type="paragraph" w:customStyle="1" w:styleId="CharChar">
    <w:name w:val="Char Char"/>
    <w:basedOn w:val="Normlny"/>
    <w:rsid w:val="00AE5B95"/>
    <w:pPr>
      <w:overflowPunct/>
      <w:autoSpaceDE/>
      <w:autoSpaceDN/>
      <w:adjustRightInd/>
      <w:spacing w:after="160" w:line="240" w:lineRule="exact"/>
      <w:textAlignment w:val="auto"/>
    </w:pPr>
    <w:rPr>
      <w:rFonts w:ascii="Verdana" w:hAnsi="Verdana"/>
      <w:sz w:val="20"/>
      <w:lang w:val="en-US" w:eastAsia="en-US"/>
    </w:rPr>
  </w:style>
  <w:style w:type="table" w:styleId="Mriekatabuky">
    <w:name w:val="Table Grid"/>
    <w:basedOn w:val="Normlnatabuka"/>
    <w:uiPriority w:val="59"/>
    <w:rsid w:val="00D402C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toelenco1">
    <w:name w:val="Punto elenco 1"/>
    <w:basedOn w:val="Normlny"/>
    <w:link w:val="Puntoelenco1Carattere"/>
    <w:rsid w:val="00D402C2"/>
    <w:pPr>
      <w:numPr>
        <w:numId w:val="2"/>
      </w:numPr>
      <w:overflowPunct/>
      <w:autoSpaceDE/>
      <w:autoSpaceDN/>
      <w:adjustRightInd/>
      <w:spacing w:before="60" w:after="60"/>
      <w:jc w:val="both"/>
      <w:textAlignment w:val="auto"/>
    </w:pPr>
    <w:rPr>
      <w:rFonts w:ascii="Verdana" w:hAnsi="Verdana"/>
      <w:sz w:val="20"/>
      <w:szCs w:val="24"/>
      <w:lang w:val="it-IT" w:eastAsia="it-IT"/>
    </w:rPr>
  </w:style>
  <w:style w:type="character" w:customStyle="1" w:styleId="Puntoelenco1Carattere">
    <w:name w:val="Punto elenco 1 Carattere"/>
    <w:link w:val="Puntoelenco1"/>
    <w:rsid w:val="00D402C2"/>
    <w:rPr>
      <w:rFonts w:ascii="Verdana" w:hAnsi="Verdana"/>
      <w:szCs w:val="24"/>
      <w:lang w:val="it-IT" w:eastAsia="it-IT"/>
    </w:rPr>
  </w:style>
  <w:style w:type="paragraph" w:customStyle="1" w:styleId="Default">
    <w:name w:val="Default"/>
    <w:rsid w:val="00B85849"/>
    <w:pPr>
      <w:autoSpaceDE w:val="0"/>
      <w:autoSpaceDN w:val="0"/>
      <w:adjustRightInd w:val="0"/>
    </w:pPr>
    <w:rPr>
      <w:rFonts w:ascii="Arial" w:hAnsi="Arial" w:cs="Arial"/>
      <w:color w:val="000000"/>
      <w:sz w:val="24"/>
      <w:szCs w:val="24"/>
      <w:lang w:val="it-IT" w:eastAsia="it-IT"/>
    </w:rPr>
  </w:style>
  <w:style w:type="paragraph" w:styleId="Textbubliny">
    <w:name w:val="Balloon Text"/>
    <w:basedOn w:val="Normlny"/>
    <w:semiHidden/>
    <w:rsid w:val="009F1D66"/>
    <w:rPr>
      <w:rFonts w:ascii="Tahoma" w:hAnsi="Tahoma" w:cs="Tahoma"/>
      <w:sz w:val="16"/>
      <w:szCs w:val="16"/>
    </w:rPr>
  </w:style>
  <w:style w:type="character" w:styleId="slostrany">
    <w:name w:val="page number"/>
    <w:basedOn w:val="Predvolenpsmoodseku"/>
    <w:rsid w:val="00CA15E3"/>
  </w:style>
  <w:style w:type="character" w:styleId="PouitHypertextovPrepojenie">
    <w:name w:val="FollowedHyperlink"/>
    <w:rsid w:val="009E1670"/>
    <w:rPr>
      <w:color w:val="800080"/>
      <w:u w:val="single"/>
    </w:rPr>
  </w:style>
  <w:style w:type="paragraph" w:customStyle="1" w:styleId="Char">
    <w:name w:val="Char"/>
    <w:basedOn w:val="Normlny"/>
    <w:rsid w:val="0000713E"/>
    <w:pPr>
      <w:overflowPunct/>
      <w:autoSpaceDE/>
      <w:autoSpaceDN/>
      <w:adjustRightInd/>
      <w:spacing w:after="160" w:line="240" w:lineRule="exact"/>
      <w:textAlignment w:val="auto"/>
    </w:pPr>
    <w:rPr>
      <w:rFonts w:ascii="Verdana" w:hAnsi="Verdana"/>
      <w:sz w:val="20"/>
      <w:lang w:val="en-US" w:eastAsia="en-US"/>
    </w:rPr>
  </w:style>
  <w:style w:type="character" w:styleId="Odkaznakomentr">
    <w:name w:val="annotation reference"/>
    <w:semiHidden/>
    <w:rsid w:val="00071393"/>
    <w:rPr>
      <w:sz w:val="16"/>
      <w:szCs w:val="16"/>
    </w:rPr>
  </w:style>
  <w:style w:type="paragraph" w:styleId="Textkomentra">
    <w:name w:val="annotation text"/>
    <w:basedOn w:val="Normlny"/>
    <w:link w:val="TextkomentraChar"/>
    <w:semiHidden/>
    <w:rsid w:val="00071393"/>
    <w:rPr>
      <w:sz w:val="20"/>
    </w:rPr>
  </w:style>
  <w:style w:type="paragraph" w:styleId="Predmetkomentra">
    <w:name w:val="annotation subject"/>
    <w:basedOn w:val="Textkomentra"/>
    <w:next w:val="Textkomentra"/>
    <w:semiHidden/>
    <w:rsid w:val="00071393"/>
    <w:rPr>
      <w:b/>
      <w:bCs/>
    </w:rPr>
  </w:style>
  <w:style w:type="paragraph" w:customStyle="1" w:styleId="CharChar2Char">
    <w:name w:val="Char Char2 Char"/>
    <w:basedOn w:val="Normlny"/>
    <w:rsid w:val="00B457D5"/>
    <w:pPr>
      <w:widowControl w:val="0"/>
      <w:overflowPunct/>
      <w:autoSpaceDE/>
      <w:autoSpaceDN/>
      <w:spacing w:after="160" w:line="240" w:lineRule="exact"/>
      <w:jc w:val="both"/>
      <w:textAlignment w:val="auto"/>
    </w:pPr>
    <w:rPr>
      <w:rFonts w:ascii="Verdana" w:hAnsi="Verdana" w:cs="Verdana"/>
      <w:sz w:val="20"/>
      <w:lang w:val="en-US" w:eastAsia="en-US"/>
    </w:rPr>
  </w:style>
  <w:style w:type="paragraph" w:customStyle="1" w:styleId="CharCharCharCharCharCharCharChar">
    <w:name w:val="Char Char Char Char Char Char Char Char"/>
    <w:basedOn w:val="Normlny"/>
    <w:next w:val="Normlny"/>
    <w:rsid w:val="009D5DD5"/>
    <w:pPr>
      <w:tabs>
        <w:tab w:val="num" w:pos="1440"/>
      </w:tabs>
      <w:overflowPunct/>
      <w:autoSpaceDE/>
      <w:autoSpaceDN/>
      <w:adjustRightInd/>
      <w:ind w:left="1440" w:hanging="360"/>
      <w:textAlignment w:val="auto"/>
    </w:pPr>
    <w:rPr>
      <w:rFonts w:eastAsia="MS Mincho"/>
      <w:sz w:val="24"/>
      <w:szCs w:val="24"/>
      <w:lang w:val="en-US" w:eastAsia="ja-JP"/>
    </w:rPr>
  </w:style>
  <w:style w:type="paragraph" w:customStyle="1" w:styleId="CharCharCharCharCharChar">
    <w:name w:val="Char Char Char Char Char Char"/>
    <w:basedOn w:val="Normlny"/>
    <w:next w:val="Normlny"/>
    <w:rsid w:val="00D73261"/>
    <w:pPr>
      <w:tabs>
        <w:tab w:val="num" w:pos="1440"/>
      </w:tabs>
      <w:overflowPunct/>
      <w:autoSpaceDE/>
      <w:autoSpaceDN/>
      <w:adjustRightInd/>
      <w:ind w:left="1440" w:hanging="360"/>
      <w:textAlignment w:val="auto"/>
    </w:pPr>
    <w:rPr>
      <w:rFonts w:eastAsia="MS Mincho"/>
      <w:sz w:val="24"/>
      <w:szCs w:val="24"/>
      <w:lang w:val="en-US" w:eastAsia="ja-JP"/>
    </w:rPr>
  </w:style>
  <w:style w:type="paragraph" w:customStyle="1" w:styleId="Nadpis2Arial12">
    <w:name w:val="Nadpis 2 Arial 12"/>
    <w:aliases w:val="cislovanie"/>
    <w:basedOn w:val="Nadpis2"/>
    <w:link w:val="Nadpis2Arial12Char"/>
    <w:rsid w:val="00453002"/>
    <w:pPr>
      <w:numPr>
        <w:ilvl w:val="0"/>
        <w:numId w:val="0"/>
      </w:numPr>
      <w:overflowPunct/>
      <w:autoSpaceDE/>
      <w:autoSpaceDN/>
      <w:adjustRightInd/>
      <w:spacing w:after="60"/>
      <w:jc w:val="both"/>
      <w:textAlignment w:val="auto"/>
    </w:pPr>
    <w:rPr>
      <w:rFonts w:cs="Arial"/>
      <w:iCs/>
      <w:caps w:val="0"/>
      <w:kern w:val="32"/>
      <w:sz w:val="24"/>
      <w:szCs w:val="22"/>
      <w:lang w:eastAsia="it-IT"/>
    </w:rPr>
  </w:style>
  <w:style w:type="character" w:customStyle="1" w:styleId="Nadpis2Arial12Char">
    <w:name w:val="Nadpis 2 Arial 12 Char"/>
    <w:aliases w:val="cislovanie Char"/>
    <w:link w:val="Nadpis2Arial12"/>
    <w:rsid w:val="00453002"/>
    <w:rPr>
      <w:rFonts w:ascii="Arial" w:hAnsi="Arial" w:cs="Arial"/>
      <w:iCs/>
      <w:kern w:val="32"/>
      <w:sz w:val="24"/>
      <w:szCs w:val="22"/>
      <w:lang w:val="sk-SK" w:eastAsia="it-IT" w:bidi="ar-SA"/>
    </w:rPr>
  </w:style>
  <w:style w:type="paragraph" w:customStyle="1" w:styleId="seNormalny2">
    <w:name w:val="seNormalny2"/>
    <w:basedOn w:val="Normlny"/>
    <w:link w:val="seNormalny2Char1"/>
    <w:rsid w:val="0007459E"/>
    <w:pPr>
      <w:spacing w:before="120" w:after="40"/>
      <w:ind w:left="1418"/>
      <w:jc w:val="both"/>
    </w:pPr>
    <w:rPr>
      <w:rFonts w:ascii="Tahoma" w:hAnsi="Tahoma"/>
      <w:sz w:val="20"/>
    </w:rPr>
  </w:style>
  <w:style w:type="character" w:customStyle="1" w:styleId="seNormalny2Char1">
    <w:name w:val="seNormalny2 Char1"/>
    <w:link w:val="seNormalny2"/>
    <w:rsid w:val="0007459E"/>
    <w:rPr>
      <w:rFonts w:ascii="Tahoma" w:hAnsi="Tahoma"/>
      <w:lang w:val="sk-SK" w:eastAsia="sk-SK" w:bidi="ar-SA"/>
    </w:rPr>
  </w:style>
  <w:style w:type="paragraph" w:customStyle="1" w:styleId="Char1">
    <w:name w:val="Char1"/>
    <w:basedOn w:val="Normlny"/>
    <w:next w:val="Normlny"/>
    <w:rsid w:val="0066772A"/>
    <w:pPr>
      <w:tabs>
        <w:tab w:val="num" w:pos="1440"/>
      </w:tabs>
      <w:overflowPunct/>
      <w:autoSpaceDE/>
      <w:autoSpaceDN/>
      <w:adjustRightInd/>
      <w:ind w:left="1440" w:hanging="360"/>
      <w:textAlignment w:val="auto"/>
    </w:pPr>
    <w:rPr>
      <w:rFonts w:eastAsia="MS Mincho"/>
      <w:sz w:val="24"/>
      <w:szCs w:val="24"/>
      <w:lang w:val="en-US" w:eastAsia="ja-JP"/>
    </w:rPr>
  </w:style>
  <w:style w:type="paragraph" w:customStyle="1" w:styleId="4roveo">
    <w:name w:val="4. úroveo"/>
    <w:basedOn w:val="Normlny"/>
    <w:next w:val="Normlny"/>
    <w:rsid w:val="00894611"/>
    <w:pPr>
      <w:tabs>
        <w:tab w:val="left" w:pos="851"/>
      </w:tabs>
      <w:spacing w:before="240" w:after="120"/>
      <w:jc w:val="both"/>
    </w:pPr>
    <w:rPr>
      <w:rFonts w:ascii="Arial" w:hAnsi="Arial"/>
      <w:sz w:val="20"/>
    </w:rPr>
  </w:style>
  <w:style w:type="paragraph" w:styleId="Popis">
    <w:name w:val="caption"/>
    <w:basedOn w:val="Normlny"/>
    <w:next w:val="Normlny"/>
    <w:qFormat/>
    <w:rsid w:val="00511247"/>
    <w:rPr>
      <w:rFonts w:ascii="Arial Narrow" w:hAnsi="Arial Narrow"/>
      <w:sz w:val="44"/>
    </w:rPr>
  </w:style>
  <w:style w:type="paragraph" w:customStyle="1" w:styleId="Text">
    <w:name w:val="Text"/>
    <w:aliases w:val="odsadený"/>
    <w:basedOn w:val="Normlny"/>
    <w:link w:val="TextChar"/>
    <w:qFormat/>
    <w:rsid w:val="00D449FA"/>
    <w:pPr>
      <w:spacing w:before="120" w:line="300" w:lineRule="exact"/>
      <w:jc w:val="both"/>
    </w:pPr>
    <w:rPr>
      <w:rFonts w:ascii="Arial" w:hAnsi="Arial"/>
      <w:sz w:val="20"/>
    </w:rPr>
  </w:style>
  <w:style w:type="paragraph" w:styleId="Zkladntext2">
    <w:name w:val="Body Text 2"/>
    <w:basedOn w:val="Normlny"/>
    <w:link w:val="Zkladntext2Char"/>
    <w:rsid w:val="006325DC"/>
    <w:pPr>
      <w:spacing w:after="120" w:line="480" w:lineRule="auto"/>
    </w:pPr>
    <w:rPr>
      <w:lang w:val="x-none" w:eastAsia="x-none"/>
    </w:rPr>
  </w:style>
  <w:style w:type="character" w:customStyle="1" w:styleId="Zkladntext2Char">
    <w:name w:val="Základný text 2 Char"/>
    <w:link w:val="Zkladntext2"/>
    <w:rsid w:val="006325DC"/>
    <w:rPr>
      <w:sz w:val="22"/>
      <w:lang w:val="x-none" w:eastAsia="x-none"/>
    </w:rPr>
  </w:style>
  <w:style w:type="paragraph" w:styleId="Zarkazkladnhotextu2">
    <w:name w:val="Body Text Indent 2"/>
    <w:basedOn w:val="Normlny"/>
    <w:link w:val="Zarkazkladnhotextu2Char"/>
    <w:rsid w:val="000C36F1"/>
    <w:pPr>
      <w:spacing w:after="120" w:line="480" w:lineRule="auto"/>
      <w:ind w:left="283"/>
    </w:pPr>
    <w:rPr>
      <w:lang w:val="x-none" w:eastAsia="x-none"/>
    </w:rPr>
  </w:style>
  <w:style w:type="character" w:customStyle="1" w:styleId="Zarkazkladnhotextu2Char">
    <w:name w:val="Zarážka základného textu 2 Char"/>
    <w:link w:val="Zarkazkladnhotextu2"/>
    <w:rsid w:val="000C36F1"/>
    <w:rPr>
      <w:sz w:val="22"/>
    </w:rPr>
  </w:style>
  <w:style w:type="paragraph" w:customStyle="1" w:styleId="anormal">
    <w:name w:val="anormal"/>
    <w:basedOn w:val="Normlny"/>
    <w:rsid w:val="001C4C71"/>
    <w:pPr>
      <w:overflowPunct/>
      <w:autoSpaceDE/>
      <w:autoSpaceDN/>
      <w:adjustRightInd/>
      <w:ind w:left="360"/>
      <w:textAlignment w:val="auto"/>
    </w:pPr>
    <w:rPr>
      <w:noProof/>
      <w:sz w:val="24"/>
      <w:szCs w:val="24"/>
    </w:rPr>
  </w:style>
  <w:style w:type="paragraph" w:customStyle="1" w:styleId="aAx1ODSEKX">
    <w:name w:val="aAx1ODSEKX"/>
    <w:basedOn w:val="Normlny"/>
    <w:next w:val="Normlny"/>
    <w:rsid w:val="00FD3144"/>
    <w:pPr>
      <w:suppressLineNumbers/>
      <w:tabs>
        <w:tab w:val="num" w:pos="794"/>
        <w:tab w:val="left" w:leader="dot" w:pos="5670"/>
      </w:tabs>
      <w:suppressAutoHyphens/>
      <w:overflowPunct/>
      <w:autoSpaceDE/>
      <w:autoSpaceDN/>
      <w:adjustRightInd/>
      <w:spacing w:before="20"/>
      <w:ind w:left="794" w:hanging="794"/>
      <w:textAlignment w:val="auto"/>
    </w:pPr>
    <w:rPr>
      <w:noProof/>
      <w:szCs w:val="22"/>
    </w:rPr>
  </w:style>
  <w:style w:type="paragraph" w:styleId="Odsekzoznamu">
    <w:name w:val="List Paragraph"/>
    <w:basedOn w:val="Normlny"/>
    <w:link w:val="OdsekzoznamuChar"/>
    <w:uiPriority w:val="34"/>
    <w:qFormat/>
    <w:rsid w:val="00022F68"/>
    <w:pPr>
      <w:overflowPunct/>
      <w:autoSpaceDE/>
      <w:autoSpaceDN/>
      <w:adjustRightInd/>
      <w:spacing w:before="120" w:line="300" w:lineRule="atLeast"/>
      <w:ind w:left="720"/>
      <w:contextualSpacing/>
      <w:jc w:val="both"/>
      <w:textAlignment w:val="auto"/>
    </w:pPr>
    <w:rPr>
      <w:rFonts w:eastAsia="Calibri"/>
      <w:sz w:val="24"/>
      <w:szCs w:val="22"/>
      <w:lang w:eastAsia="en-US"/>
    </w:rPr>
  </w:style>
  <w:style w:type="character" w:customStyle="1" w:styleId="OdsekzoznamuChar">
    <w:name w:val="Odsek zoznamu Char"/>
    <w:link w:val="Odsekzoznamu"/>
    <w:uiPriority w:val="34"/>
    <w:rsid w:val="00022F68"/>
    <w:rPr>
      <w:rFonts w:eastAsia="Calibri"/>
      <w:sz w:val="24"/>
      <w:szCs w:val="22"/>
      <w:lang w:eastAsia="en-US"/>
    </w:rPr>
  </w:style>
  <w:style w:type="paragraph" w:customStyle="1" w:styleId="CharCharCharCharCharCharCharChar0">
    <w:name w:val="Char Char Char Char Char Char Char Char"/>
    <w:basedOn w:val="Normlny"/>
    <w:next w:val="Normlny"/>
    <w:rsid w:val="00116023"/>
    <w:pPr>
      <w:tabs>
        <w:tab w:val="num" w:pos="1440"/>
      </w:tabs>
      <w:overflowPunct/>
      <w:autoSpaceDE/>
      <w:autoSpaceDN/>
      <w:adjustRightInd/>
      <w:ind w:left="1440" w:hanging="360"/>
      <w:textAlignment w:val="auto"/>
    </w:pPr>
    <w:rPr>
      <w:rFonts w:eastAsia="MS Mincho"/>
      <w:sz w:val="24"/>
      <w:szCs w:val="24"/>
      <w:lang w:val="en-US" w:eastAsia="ja-JP"/>
    </w:rPr>
  </w:style>
  <w:style w:type="paragraph" w:customStyle="1" w:styleId="Body">
    <w:name w:val="_Body"/>
    <w:basedOn w:val="Normlny"/>
    <w:rsid w:val="00765E09"/>
    <w:pPr>
      <w:overflowPunct/>
      <w:autoSpaceDE/>
      <w:autoSpaceDN/>
      <w:adjustRightInd/>
      <w:spacing w:before="120" w:after="220" w:line="300" w:lineRule="auto"/>
      <w:jc w:val="both"/>
      <w:textAlignment w:val="auto"/>
    </w:pPr>
    <w:rPr>
      <w:rFonts w:ascii="Arial" w:eastAsia="SC STKaiti" w:hAnsi="Arial"/>
      <w:lang w:val="en-GB" w:eastAsia="zh-CN"/>
    </w:rPr>
  </w:style>
  <w:style w:type="character" w:customStyle="1" w:styleId="PtaChar">
    <w:name w:val="Päta Char"/>
    <w:link w:val="Pta"/>
    <w:rsid w:val="003B3D3E"/>
    <w:rPr>
      <w:rFonts w:ascii="Arial" w:hAnsi="Arial"/>
      <w:sz w:val="22"/>
    </w:rPr>
  </w:style>
  <w:style w:type="character" w:customStyle="1" w:styleId="Normlny1Char">
    <w:name w:val="Normálny1 Char"/>
    <w:link w:val="Normlny1"/>
    <w:locked/>
    <w:rsid w:val="00481A66"/>
    <w:rPr>
      <w:rFonts w:ascii="Arial" w:hAnsi="Arial"/>
      <w:sz w:val="22"/>
      <w:szCs w:val="22"/>
    </w:rPr>
  </w:style>
  <w:style w:type="paragraph" w:customStyle="1" w:styleId="Normlny1">
    <w:name w:val="Normálny1"/>
    <w:link w:val="Normlny1Char"/>
    <w:rsid w:val="00481A66"/>
    <w:pPr>
      <w:widowControl w:val="0"/>
      <w:overflowPunct w:val="0"/>
      <w:autoSpaceDE w:val="0"/>
      <w:autoSpaceDN w:val="0"/>
      <w:adjustRightInd w:val="0"/>
      <w:textAlignment w:val="baseline"/>
    </w:pPr>
    <w:rPr>
      <w:rFonts w:ascii="Arial" w:hAnsi="Arial"/>
      <w:sz w:val="22"/>
      <w:szCs w:val="22"/>
      <w:lang w:val="sk-SK" w:eastAsia="sk-SK"/>
    </w:rPr>
  </w:style>
  <w:style w:type="character" w:customStyle="1" w:styleId="TextChar">
    <w:name w:val="Text Char"/>
    <w:link w:val="Text"/>
    <w:rsid w:val="00555958"/>
    <w:rPr>
      <w:rFonts w:ascii="Arial" w:hAnsi="Arial"/>
    </w:rPr>
  </w:style>
  <w:style w:type="character" w:customStyle="1" w:styleId="hps">
    <w:name w:val="hps"/>
    <w:rsid w:val="009467B7"/>
  </w:style>
  <w:style w:type="paragraph" w:customStyle="1" w:styleId="Odsekzarovnanzava">
    <w:name w:val="* Odsek zarovnaný z ľava"/>
    <w:uiPriority w:val="99"/>
    <w:rsid w:val="00B513DC"/>
    <w:pPr>
      <w:widowControl w:val="0"/>
      <w:autoSpaceDE w:val="0"/>
      <w:autoSpaceDN w:val="0"/>
      <w:adjustRightInd w:val="0"/>
      <w:spacing w:line="240" w:lineRule="atLeast"/>
    </w:pPr>
    <w:rPr>
      <w:rFonts w:ascii="Courier New" w:hAnsi="Courier New" w:cs="Courier New"/>
      <w:sz w:val="24"/>
      <w:szCs w:val="24"/>
      <w:lang w:val="sk-SK" w:eastAsia="sk-SK"/>
    </w:rPr>
  </w:style>
  <w:style w:type="paragraph" w:styleId="Normlnywebov">
    <w:name w:val="Normal (Web)"/>
    <w:basedOn w:val="Normlny"/>
    <w:uiPriority w:val="99"/>
    <w:unhideWhenUsed/>
    <w:rsid w:val="00C13054"/>
    <w:pPr>
      <w:overflowPunct/>
      <w:autoSpaceDE/>
      <w:autoSpaceDN/>
      <w:adjustRightInd/>
      <w:textAlignment w:val="auto"/>
    </w:pPr>
    <w:rPr>
      <w:rFonts w:eastAsia="Calibri"/>
      <w:sz w:val="24"/>
      <w:szCs w:val="24"/>
    </w:rPr>
  </w:style>
  <w:style w:type="paragraph" w:styleId="Revzia">
    <w:name w:val="Revision"/>
    <w:hidden/>
    <w:uiPriority w:val="99"/>
    <w:semiHidden/>
    <w:rsid w:val="009F39D3"/>
    <w:rPr>
      <w:sz w:val="22"/>
      <w:lang w:val="sk-SK" w:eastAsia="sk-SK"/>
    </w:rPr>
  </w:style>
  <w:style w:type="character" w:customStyle="1" w:styleId="shorttext">
    <w:name w:val="short_text"/>
    <w:basedOn w:val="Predvolenpsmoodseku"/>
    <w:rsid w:val="00575381"/>
  </w:style>
  <w:style w:type="character" w:customStyle="1" w:styleId="TextkomentraChar">
    <w:name w:val="Text komentára Char"/>
    <w:basedOn w:val="Predvolenpsmoodseku"/>
    <w:link w:val="Textkomentra"/>
    <w:semiHidden/>
    <w:rsid w:val="006F229F"/>
    <w:rPr>
      <w:lang w:val="sk-SK" w:eastAsia="sk-SK"/>
    </w:rPr>
  </w:style>
  <w:style w:type="character" w:customStyle="1" w:styleId="formtext">
    <w:name w:val="formtext"/>
    <w:basedOn w:val="Predvolenpsmoodseku"/>
    <w:rsid w:val="00257F38"/>
  </w:style>
  <w:style w:type="character" w:customStyle="1" w:styleId="h1a4">
    <w:name w:val="h1a4"/>
    <w:basedOn w:val="Predvolenpsmoodseku"/>
    <w:rsid w:val="00257F38"/>
    <w:rPr>
      <w:rFonts w:ascii="Trebuchet MS" w:hAnsi="Trebuchet MS" w:hint="default"/>
      <w:vanish w:val="0"/>
      <w:webHidden w:val="0"/>
      <w:color w:val="505050"/>
      <w:sz w:val="24"/>
      <w:szCs w:val="24"/>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overflowPunct w:val="0"/>
      <w:autoSpaceDE w:val="0"/>
      <w:autoSpaceDN w:val="0"/>
      <w:adjustRightInd w:val="0"/>
      <w:textAlignment w:val="baseline"/>
    </w:pPr>
    <w:rPr>
      <w:sz w:val="22"/>
      <w:lang w:val="sk-SK" w:eastAsia="sk-SK"/>
    </w:rPr>
  </w:style>
  <w:style w:type="paragraph" w:styleId="Nadpis1">
    <w:name w:val="heading 1"/>
    <w:aliases w:val="Livre,Kapitola,Názov kapitoly,Heading 1 Char"/>
    <w:basedOn w:val="Normlny"/>
    <w:next w:val="Normlny"/>
    <w:qFormat/>
    <w:pPr>
      <w:keepNext/>
      <w:numPr>
        <w:numId w:val="1"/>
      </w:numPr>
      <w:spacing w:before="240" w:after="180"/>
      <w:outlineLvl w:val="0"/>
    </w:pPr>
    <w:rPr>
      <w:rFonts w:ascii="Arial" w:hAnsi="Arial"/>
      <w:b/>
      <w:caps/>
      <w:kern w:val="28"/>
      <w:sz w:val="32"/>
    </w:rPr>
  </w:style>
  <w:style w:type="paragraph" w:styleId="Nadpis2">
    <w:name w:val="heading 2"/>
    <w:aliases w:val="Titolo 21,titre,Titolo 21 + Non Grassetto,Sottolineato,Non Tutto maiuscole,...,Titolo 2 Carattere3,Titolo 2 Carattere1 Carattere1,Titolo 2 Carattere3 Carattere Carattere,Titolo 2 Carattere1,Titolo 2 Carattere3 Carattere,Heading 21,Nadpis BP 2"/>
    <w:basedOn w:val="Normlny"/>
    <w:next w:val="Normlny"/>
    <w:qFormat/>
    <w:pPr>
      <w:keepNext/>
      <w:numPr>
        <w:ilvl w:val="1"/>
        <w:numId w:val="1"/>
      </w:numPr>
      <w:spacing w:before="120" w:after="120"/>
      <w:outlineLvl w:val="1"/>
    </w:pPr>
    <w:rPr>
      <w:rFonts w:ascii="Arial" w:hAnsi="Arial"/>
      <w:caps/>
      <w:sz w:val="28"/>
    </w:rPr>
  </w:style>
  <w:style w:type="paragraph" w:styleId="Nadpis3">
    <w:name w:val="heading 3"/>
    <w:aliases w:val="Názov článku,Názov èlánku,Názov elánku,Titolo 3 Carattere1,Titolo 3 Carattere Carattere,Titolo 3 Carattere,Titolo 3 Carattere4,Titolo 3 Carattere3 Carattere,Titolo 3 Carattere1 Carattere1 Carattere,Titolo 3 Carattere1 Carattere2,....,Pododdie"/>
    <w:basedOn w:val="Normlny"/>
    <w:next w:val="Normlny"/>
    <w:qFormat/>
    <w:pPr>
      <w:keepNext/>
      <w:numPr>
        <w:ilvl w:val="2"/>
        <w:numId w:val="1"/>
      </w:numPr>
      <w:spacing w:before="60" w:after="60"/>
      <w:outlineLvl w:val="2"/>
    </w:pPr>
    <w:rPr>
      <w:rFonts w:ascii="Arial" w:hAnsi="Arial"/>
      <w:caps/>
      <w:sz w:val="24"/>
    </w:rPr>
  </w:style>
  <w:style w:type="paragraph" w:styleId="Nadpis4">
    <w:name w:val="heading 4"/>
    <w:aliases w:val="Titolo 4 Carattere Carattere Carattere,Titolo 4 Carattere1 Carattere Carattere Carattere,Titolo 4 Carattere1 Carattere,Titolo 4 Carattere Carattere,Titolo 4 Carattere1 Carattere Carattere,Titolo 4 Carattere1,Titolo 4 Carattere2,Stile Titolo 4"/>
    <w:basedOn w:val="Normlny"/>
    <w:next w:val="Normlny"/>
    <w:qFormat/>
    <w:pPr>
      <w:keepNext/>
      <w:numPr>
        <w:ilvl w:val="3"/>
        <w:numId w:val="1"/>
      </w:numPr>
      <w:spacing w:before="60" w:after="60"/>
      <w:outlineLvl w:val="3"/>
    </w:pPr>
    <w:rPr>
      <w:rFonts w:ascii="Arial" w:hAnsi="Arial"/>
    </w:rPr>
  </w:style>
  <w:style w:type="paragraph" w:styleId="Nadpis5">
    <w:name w:val="heading 5"/>
    <w:aliases w:val="Titolo 5 Carattere,Stile Titolo 5,sous section,References"/>
    <w:basedOn w:val="Normlny"/>
    <w:next w:val="Normlny"/>
    <w:qFormat/>
    <w:pPr>
      <w:numPr>
        <w:ilvl w:val="4"/>
        <w:numId w:val="1"/>
      </w:numPr>
      <w:spacing w:before="240" w:after="60"/>
      <w:outlineLvl w:val="4"/>
    </w:pPr>
    <w:rPr>
      <w:rFonts w:ascii="Arial" w:hAnsi="Arial"/>
    </w:rPr>
  </w:style>
  <w:style w:type="paragraph" w:styleId="Nadpis6">
    <w:name w:val="heading 6"/>
    <w:aliases w:val="paragraphe,Appendix"/>
    <w:basedOn w:val="Normlny"/>
    <w:next w:val="Normlny"/>
    <w:qFormat/>
    <w:pPr>
      <w:numPr>
        <w:ilvl w:val="5"/>
        <w:numId w:val="1"/>
      </w:numPr>
      <w:spacing w:before="240" w:after="60"/>
      <w:outlineLvl w:val="5"/>
    </w:pPr>
    <w:rPr>
      <w:i/>
    </w:rPr>
  </w:style>
  <w:style w:type="paragraph" w:styleId="Nadpis7">
    <w:name w:val="heading 7"/>
    <w:basedOn w:val="Normlny"/>
    <w:next w:val="Normlny"/>
    <w:qFormat/>
    <w:pPr>
      <w:numPr>
        <w:ilvl w:val="6"/>
        <w:numId w:val="1"/>
      </w:numPr>
      <w:spacing w:before="240" w:after="60"/>
      <w:outlineLvl w:val="6"/>
    </w:pPr>
    <w:rPr>
      <w:rFonts w:ascii="Arial" w:hAnsi="Arial"/>
    </w:rPr>
  </w:style>
  <w:style w:type="paragraph" w:styleId="Nadpis8">
    <w:name w:val="heading 8"/>
    <w:aliases w:val="Nadpis necislovany"/>
    <w:basedOn w:val="Normlny"/>
    <w:next w:val="Normlny"/>
    <w:qFormat/>
    <w:pPr>
      <w:numPr>
        <w:ilvl w:val="7"/>
        <w:numId w:val="1"/>
      </w:numPr>
      <w:spacing w:before="240" w:after="60"/>
      <w:outlineLvl w:val="7"/>
    </w:pPr>
    <w:rPr>
      <w:rFonts w:ascii="Arial" w:hAnsi="Arial"/>
      <w:i/>
    </w:rPr>
  </w:style>
  <w:style w:type="paragraph" w:styleId="Nadpis9">
    <w:name w:val="heading 9"/>
    <w:aliases w:val="Literatúra"/>
    <w:basedOn w:val="Normlny"/>
    <w:next w:val="Normlny"/>
    <w:qFormat/>
    <w:pPr>
      <w:numPr>
        <w:ilvl w:val="8"/>
        <w:numId w:val="1"/>
      </w:numPr>
      <w:spacing w:before="240" w:after="60"/>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2">
    <w:name w:val="toc 2"/>
    <w:basedOn w:val="Normlny"/>
    <w:next w:val="Normlny"/>
    <w:uiPriority w:val="39"/>
    <w:pPr>
      <w:tabs>
        <w:tab w:val="right" w:leader="dot" w:pos="9071"/>
      </w:tabs>
      <w:ind w:left="220"/>
    </w:pPr>
    <w:rPr>
      <w:smallCaps/>
      <w:sz w:val="20"/>
    </w:rPr>
  </w:style>
  <w:style w:type="paragraph" w:customStyle="1" w:styleId="NadpisPr2">
    <w:name w:val="NadpisPr2"/>
    <w:basedOn w:val="Nadpis2"/>
    <w:next w:val="Normlny"/>
    <w:pPr>
      <w:ind w:left="1418" w:hanging="709"/>
      <w:outlineLvl w:val="9"/>
    </w:pPr>
  </w:style>
  <w:style w:type="paragraph" w:styleId="Hlavika">
    <w:name w:val="header"/>
    <w:basedOn w:val="Normlny"/>
    <w:pPr>
      <w:tabs>
        <w:tab w:val="center" w:pos="4536"/>
        <w:tab w:val="right" w:pos="9072"/>
      </w:tabs>
    </w:pPr>
    <w:rPr>
      <w:rFonts w:ascii="Arial" w:hAnsi="Arial"/>
    </w:rPr>
  </w:style>
  <w:style w:type="paragraph" w:styleId="Pta">
    <w:name w:val="footer"/>
    <w:basedOn w:val="Normlny"/>
    <w:link w:val="PtaChar"/>
    <w:pPr>
      <w:tabs>
        <w:tab w:val="center" w:pos="4536"/>
        <w:tab w:val="right" w:pos="9072"/>
      </w:tabs>
    </w:pPr>
    <w:rPr>
      <w:rFonts w:ascii="Arial" w:hAnsi="Arial"/>
    </w:rPr>
  </w:style>
  <w:style w:type="paragraph" w:styleId="Obsah1">
    <w:name w:val="toc 1"/>
    <w:basedOn w:val="Normlny"/>
    <w:next w:val="Normlny"/>
    <w:uiPriority w:val="39"/>
    <w:pPr>
      <w:tabs>
        <w:tab w:val="right" w:leader="dot" w:pos="9071"/>
      </w:tabs>
    </w:pPr>
    <w:rPr>
      <w:b/>
      <w:caps/>
      <w:sz w:val="20"/>
    </w:rPr>
  </w:style>
  <w:style w:type="paragraph" w:customStyle="1" w:styleId="NadpisPr1">
    <w:name w:val="NadpisPr1"/>
    <w:basedOn w:val="Nadpis1"/>
    <w:next w:val="Normlny"/>
    <w:pPr>
      <w:ind w:left="709" w:hanging="709"/>
      <w:outlineLvl w:val="9"/>
    </w:pPr>
  </w:style>
  <w:style w:type="paragraph" w:customStyle="1" w:styleId="NadpisPr3">
    <w:name w:val="NadpisPr3"/>
    <w:basedOn w:val="Nadpis3"/>
    <w:next w:val="Normlny"/>
    <w:pPr>
      <w:ind w:left="2127" w:hanging="709"/>
      <w:outlineLvl w:val="9"/>
    </w:pPr>
  </w:style>
  <w:style w:type="paragraph" w:styleId="Obsah3">
    <w:name w:val="toc 3"/>
    <w:basedOn w:val="Normlny"/>
    <w:next w:val="Normlny"/>
    <w:uiPriority w:val="39"/>
    <w:pPr>
      <w:tabs>
        <w:tab w:val="right" w:leader="dot" w:pos="9071"/>
      </w:tabs>
      <w:ind w:left="440"/>
    </w:pPr>
    <w:rPr>
      <w:i/>
      <w:sz w:val="20"/>
    </w:rPr>
  </w:style>
  <w:style w:type="paragraph" w:customStyle="1" w:styleId="NadpisStruktur">
    <w:name w:val="Nadpis Struktur"/>
    <w:basedOn w:val="Nadpis1"/>
    <w:next w:val="Normlny"/>
    <w:pPr>
      <w:outlineLvl w:val="9"/>
    </w:pPr>
  </w:style>
  <w:style w:type="paragraph" w:customStyle="1" w:styleId="Odstavec3">
    <w:name w:val="Odstavec3"/>
    <w:basedOn w:val="Normlny"/>
    <w:pPr>
      <w:spacing w:before="60" w:after="60"/>
    </w:pPr>
  </w:style>
  <w:style w:type="paragraph" w:customStyle="1" w:styleId="Pojem">
    <w:name w:val="Pojem"/>
    <w:basedOn w:val="NadpisStruktur"/>
    <w:pPr>
      <w:spacing w:before="40" w:after="60"/>
    </w:pPr>
    <w:rPr>
      <w:rFonts w:ascii="Times New Roman" w:hAnsi="Times New Roman"/>
      <w:caps w:val="0"/>
      <w:sz w:val="22"/>
    </w:rPr>
  </w:style>
  <w:style w:type="paragraph" w:customStyle="1" w:styleId="Zvyraznenie">
    <w:name w:val="Zvyraznenie"/>
    <w:basedOn w:val="NadpisStruktur"/>
    <w:pPr>
      <w:spacing w:before="0" w:after="0"/>
    </w:pPr>
    <w:rPr>
      <w:rFonts w:ascii="Times New Roman" w:hAnsi="Times New Roman"/>
      <w:b w:val="0"/>
      <w:i/>
      <w:caps w:val="0"/>
      <w:sz w:val="22"/>
    </w:rPr>
  </w:style>
  <w:style w:type="paragraph" w:customStyle="1" w:styleId="Nazov1">
    <w:name w:val="Nazov1"/>
    <w:basedOn w:val="NadpisStruktur"/>
    <w:pPr>
      <w:spacing w:before="0" w:after="0"/>
    </w:pPr>
    <w:rPr>
      <w:rFonts w:ascii="Times New Roman" w:hAnsi="Times New Roman"/>
      <w:b w:val="0"/>
      <w:i/>
      <w:caps w:val="0"/>
      <w:sz w:val="22"/>
    </w:rPr>
  </w:style>
  <w:style w:type="paragraph" w:customStyle="1" w:styleId="Text2">
    <w:name w:val="Text2"/>
    <w:basedOn w:val="NadpisStruktur"/>
    <w:pPr>
      <w:spacing w:before="0" w:after="0"/>
    </w:pPr>
    <w:rPr>
      <w:rFonts w:ascii="Times New Roman" w:hAnsi="Times New Roman"/>
      <w:b w:val="0"/>
      <w:caps w:val="0"/>
      <w:sz w:val="22"/>
    </w:rPr>
  </w:style>
  <w:style w:type="paragraph" w:customStyle="1" w:styleId="Zodpovedny">
    <w:name w:val="Zodpovedny"/>
    <w:basedOn w:val="NadpisStruktur"/>
    <w:pPr>
      <w:spacing w:before="60" w:after="60"/>
    </w:pPr>
    <w:rPr>
      <w:caps w:val="0"/>
      <w:sz w:val="22"/>
    </w:rPr>
  </w:style>
  <w:style w:type="paragraph" w:customStyle="1" w:styleId="Odstavec2">
    <w:name w:val="Odstavec2"/>
    <w:basedOn w:val="Normlny"/>
    <w:pPr>
      <w:spacing w:before="40" w:after="60"/>
    </w:pPr>
  </w:style>
  <w:style w:type="paragraph" w:styleId="Obsah4">
    <w:name w:val="toc 4"/>
    <w:basedOn w:val="Normlny"/>
    <w:next w:val="Normlny"/>
    <w:semiHidden/>
    <w:pPr>
      <w:tabs>
        <w:tab w:val="right" w:leader="dot" w:pos="9071"/>
      </w:tabs>
      <w:ind w:left="660"/>
    </w:pPr>
    <w:rPr>
      <w:sz w:val="18"/>
    </w:rPr>
  </w:style>
  <w:style w:type="paragraph" w:styleId="Obsah5">
    <w:name w:val="toc 5"/>
    <w:basedOn w:val="Normlny"/>
    <w:next w:val="Normlny"/>
    <w:semiHidden/>
    <w:pPr>
      <w:tabs>
        <w:tab w:val="right" w:leader="dot" w:pos="9071"/>
      </w:tabs>
      <w:ind w:left="880"/>
    </w:pPr>
    <w:rPr>
      <w:sz w:val="18"/>
    </w:rPr>
  </w:style>
  <w:style w:type="paragraph" w:styleId="Obsah6">
    <w:name w:val="toc 6"/>
    <w:basedOn w:val="Normlny"/>
    <w:next w:val="Normlny"/>
    <w:semiHidden/>
    <w:pPr>
      <w:tabs>
        <w:tab w:val="right" w:leader="dot" w:pos="9071"/>
      </w:tabs>
      <w:ind w:left="1100"/>
    </w:pPr>
    <w:rPr>
      <w:sz w:val="18"/>
    </w:rPr>
  </w:style>
  <w:style w:type="paragraph" w:styleId="Obsah7">
    <w:name w:val="toc 7"/>
    <w:basedOn w:val="Normlny"/>
    <w:next w:val="Normlny"/>
    <w:semiHidden/>
    <w:pPr>
      <w:tabs>
        <w:tab w:val="right" w:leader="dot" w:pos="9071"/>
      </w:tabs>
      <w:ind w:left="1320"/>
    </w:pPr>
    <w:rPr>
      <w:sz w:val="18"/>
    </w:rPr>
  </w:style>
  <w:style w:type="paragraph" w:styleId="Obsah8">
    <w:name w:val="toc 8"/>
    <w:basedOn w:val="Normlny"/>
    <w:next w:val="Normlny"/>
    <w:semiHidden/>
    <w:pPr>
      <w:tabs>
        <w:tab w:val="right" w:leader="dot" w:pos="9071"/>
      </w:tabs>
      <w:ind w:left="1540"/>
    </w:pPr>
    <w:rPr>
      <w:sz w:val="18"/>
    </w:rPr>
  </w:style>
  <w:style w:type="paragraph" w:styleId="Obsah9">
    <w:name w:val="toc 9"/>
    <w:basedOn w:val="Normlny"/>
    <w:next w:val="Normlny"/>
    <w:semiHidden/>
    <w:pPr>
      <w:tabs>
        <w:tab w:val="right" w:leader="dot" w:pos="9071"/>
      </w:tabs>
      <w:ind w:left="1760"/>
    </w:pPr>
    <w:rPr>
      <w:sz w:val="18"/>
    </w:rPr>
  </w:style>
  <w:style w:type="character" w:styleId="Hypertextovprepojenie">
    <w:name w:val="Hyperlink"/>
    <w:uiPriority w:val="99"/>
    <w:rPr>
      <w:color w:val="0000FF"/>
      <w:u w:val="single"/>
    </w:rPr>
  </w:style>
  <w:style w:type="paragraph" w:styleId="truktradokumentu">
    <w:name w:val="Document Map"/>
    <w:basedOn w:val="Normlny"/>
    <w:semiHidden/>
    <w:rsid w:val="008122DF"/>
    <w:pPr>
      <w:shd w:val="clear" w:color="auto" w:fill="000080"/>
    </w:pPr>
    <w:rPr>
      <w:rFonts w:ascii="Tahoma" w:hAnsi="Tahoma" w:cs="Tahoma"/>
      <w:sz w:val="20"/>
    </w:rPr>
  </w:style>
  <w:style w:type="paragraph" w:customStyle="1" w:styleId="CharChar">
    <w:name w:val="Char Char"/>
    <w:basedOn w:val="Normlny"/>
    <w:rsid w:val="00AE5B95"/>
    <w:pPr>
      <w:overflowPunct/>
      <w:autoSpaceDE/>
      <w:autoSpaceDN/>
      <w:adjustRightInd/>
      <w:spacing w:after="160" w:line="240" w:lineRule="exact"/>
      <w:textAlignment w:val="auto"/>
    </w:pPr>
    <w:rPr>
      <w:rFonts w:ascii="Verdana" w:hAnsi="Verdana"/>
      <w:sz w:val="20"/>
      <w:lang w:val="en-US" w:eastAsia="en-US"/>
    </w:rPr>
  </w:style>
  <w:style w:type="table" w:styleId="Mriekatabuky">
    <w:name w:val="Table Grid"/>
    <w:basedOn w:val="Normlnatabuka"/>
    <w:uiPriority w:val="59"/>
    <w:rsid w:val="00D402C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toelenco1">
    <w:name w:val="Punto elenco 1"/>
    <w:basedOn w:val="Normlny"/>
    <w:link w:val="Puntoelenco1Carattere"/>
    <w:rsid w:val="00D402C2"/>
    <w:pPr>
      <w:numPr>
        <w:numId w:val="2"/>
      </w:numPr>
      <w:overflowPunct/>
      <w:autoSpaceDE/>
      <w:autoSpaceDN/>
      <w:adjustRightInd/>
      <w:spacing w:before="60" w:after="60"/>
      <w:jc w:val="both"/>
      <w:textAlignment w:val="auto"/>
    </w:pPr>
    <w:rPr>
      <w:rFonts w:ascii="Verdana" w:hAnsi="Verdana"/>
      <w:sz w:val="20"/>
      <w:szCs w:val="24"/>
      <w:lang w:val="it-IT" w:eastAsia="it-IT"/>
    </w:rPr>
  </w:style>
  <w:style w:type="character" w:customStyle="1" w:styleId="Puntoelenco1Carattere">
    <w:name w:val="Punto elenco 1 Carattere"/>
    <w:link w:val="Puntoelenco1"/>
    <w:rsid w:val="00D402C2"/>
    <w:rPr>
      <w:rFonts w:ascii="Verdana" w:hAnsi="Verdana"/>
      <w:szCs w:val="24"/>
      <w:lang w:val="it-IT" w:eastAsia="it-IT"/>
    </w:rPr>
  </w:style>
  <w:style w:type="paragraph" w:customStyle="1" w:styleId="Default">
    <w:name w:val="Default"/>
    <w:rsid w:val="00B85849"/>
    <w:pPr>
      <w:autoSpaceDE w:val="0"/>
      <w:autoSpaceDN w:val="0"/>
      <w:adjustRightInd w:val="0"/>
    </w:pPr>
    <w:rPr>
      <w:rFonts w:ascii="Arial" w:hAnsi="Arial" w:cs="Arial"/>
      <w:color w:val="000000"/>
      <w:sz w:val="24"/>
      <w:szCs w:val="24"/>
      <w:lang w:val="it-IT" w:eastAsia="it-IT"/>
    </w:rPr>
  </w:style>
  <w:style w:type="paragraph" w:styleId="Textbubliny">
    <w:name w:val="Balloon Text"/>
    <w:basedOn w:val="Normlny"/>
    <w:semiHidden/>
    <w:rsid w:val="009F1D66"/>
    <w:rPr>
      <w:rFonts w:ascii="Tahoma" w:hAnsi="Tahoma" w:cs="Tahoma"/>
      <w:sz w:val="16"/>
      <w:szCs w:val="16"/>
    </w:rPr>
  </w:style>
  <w:style w:type="character" w:styleId="slostrany">
    <w:name w:val="page number"/>
    <w:basedOn w:val="Predvolenpsmoodseku"/>
    <w:rsid w:val="00CA15E3"/>
  </w:style>
  <w:style w:type="character" w:styleId="PouitHypertextovPrepojenie">
    <w:name w:val="FollowedHyperlink"/>
    <w:rsid w:val="009E1670"/>
    <w:rPr>
      <w:color w:val="800080"/>
      <w:u w:val="single"/>
    </w:rPr>
  </w:style>
  <w:style w:type="paragraph" w:customStyle="1" w:styleId="Char">
    <w:name w:val="Char"/>
    <w:basedOn w:val="Normlny"/>
    <w:rsid w:val="0000713E"/>
    <w:pPr>
      <w:overflowPunct/>
      <w:autoSpaceDE/>
      <w:autoSpaceDN/>
      <w:adjustRightInd/>
      <w:spacing w:after="160" w:line="240" w:lineRule="exact"/>
      <w:textAlignment w:val="auto"/>
    </w:pPr>
    <w:rPr>
      <w:rFonts w:ascii="Verdana" w:hAnsi="Verdana"/>
      <w:sz w:val="20"/>
      <w:lang w:val="en-US" w:eastAsia="en-US"/>
    </w:rPr>
  </w:style>
  <w:style w:type="character" w:styleId="Odkaznakomentr">
    <w:name w:val="annotation reference"/>
    <w:semiHidden/>
    <w:rsid w:val="00071393"/>
    <w:rPr>
      <w:sz w:val="16"/>
      <w:szCs w:val="16"/>
    </w:rPr>
  </w:style>
  <w:style w:type="paragraph" w:styleId="Textkomentra">
    <w:name w:val="annotation text"/>
    <w:basedOn w:val="Normlny"/>
    <w:link w:val="TextkomentraChar"/>
    <w:semiHidden/>
    <w:rsid w:val="00071393"/>
    <w:rPr>
      <w:sz w:val="20"/>
    </w:rPr>
  </w:style>
  <w:style w:type="paragraph" w:styleId="Predmetkomentra">
    <w:name w:val="annotation subject"/>
    <w:basedOn w:val="Textkomentra"/>
    <w:next w:val="Textkomentra"/>
    <w:semiHidden/>
    <w:rsid w:val="00071393"/>
    <w:rPr>
      <w:b/>
      <w:bCs/>
    </w:rPr>
  </w:style>
  <w:style w:type="paragraph" w:customStyle="1" w:styleId="CharChar2Char">
    <w:name w:val="Char Char2 Char"/>
    <w:basedOn w:val="Normlny"/>
    <w:rsid w:val="00B457D5"/>
    <w:pPr>
      <w:widowControl w:val="0"/>
      <w:overflowPunct/>
      <w:autoSpaceDE/>
      <w:autoSpaceDN/>
      <w:spacing w:after="160" w:line="240" w:lineRule="exact"/>
      <w:jc w:val="both"/>
      <w:textAlignment w:val="auto"/>
    </w:pPr>
    <w:rPr>
      <w:rFonts w:ascii="Verdana" w:hAnsi="Verdana" w:cs="Verdana"/>
      <w:sz w:val="20"/>
      <w:lang w:val="en-US" w:eastAsia="en-US"/>
    </w:rPr>
  </w:style>
  <w:style w:type="paragraph" w:customStyle="1" w:styleId="CharCharCharCharCharCharCharChar">
    <w:name w:val="Char Char Char Char Char Char Char Char"/>
    <w:basedOn w:val="Normlny"/>
    <w:next w:val="Normlny"/>
    <w:rsid w:val="009D5DD5"/>
    <w:pPr>
      <w:tabs>
        <w:tab w:val="num" w:pos="1440"/>
      </w:tabs>
      <w:overflowPunct/>
      <w:autoSpaceDE/>
      <w:autoSpaceDN/>
      <w:adjustRightInd/>
      <w:ind w:left="1440" w:hanging="360"/>
      <w:textAlignment w:val="auto"/>
    </w:pPr>
    <w:rPr>
      <w:rFonts w:eastAsia="MS Mincho"/>
      <w:sz w:val="24"/>
      <w:szCs w:val="24"/>
      <w:lang w:val="en-US" w:eastAsia="ja-JP"/>
    </w:rPr>
  </w:style>
  <w:style w:type="paragraph" w:customStyle="1" w:styleId="CharCharCharCharCharChar">
    <w:name w:val="Char Char Char Char Char Char"/>
    <w:basedOn w:val="Normlny"/>
    <w:next w:val="Normlny"/>
    <w:rsid w:val="00D73261"/>
    <w:pPr>
      <w:tabs>
        <w:tab w:val="num" w:pos="1440"/>
      </w:tabs>
      <w:overflowPunct/>
      <w:autoSpaceDE/>
      <w:autoSpaceDN/>
      <w:adjustRightInd/>
      <w:ind w:left="1440" w:hanging="360"/>
      <w:textAlignment w:val="auto"/>
    </w:pPr>
    <w:rPr>
      <w:rFonts w:eastAsia="MS Mincho"/>
      <w:sz w:val="24"/>
      <w:szCs w:val="24"/>
      <w:lang w:val="en-US" w:eastAsia="ja-JP"/>
    </w:rPr>
  </w:style>
  <w:style w:type="paragraph" w:customStyle="1" w:styleId="Nadpis2Arial12">
    <w:name w:val="Nadpis 2 Arial 12"/>
    <w:aliases w:val="cislovanie"/>
    <w:basedOn w:val="Nadpis2"/>
    <w:link w:val="Nadpis2Arial12Char"/>
    <w:rsid w:val="00453002"/>
    <w:pPr>
      <w:numPr>
        <w:ilvl w:val="0"/>
        <w:numId w:val="0"/>
      </w:numPr>
      <w:overflowPunct/>
      <w:autoSpaceDE/>
      <w:autoSpaceDN/>
      <w:adjustRightInd/>
      <w:spacing w:after="60"/>
      <w:jc w:val="both"/>
      <w:textAlignment w:val="auto"/>
    </w:pPr>
    <w:rPr>
      <w:rFonts w:cs="Arial"/>
      <w:iCs/>
      <w:caps w:val="0"/>
      <w:kern w:val="32"/>
      <w:sz w:val="24"/>
      <w:szCs w:val="22"/>
      <w:lang w:eastAsia="it-IT"/>
    </w:rPr>
  </w:style>
  <w:style w:type="character" w:customStyle="1" w:styleId="Nadpis2Arial12Char">
    <w:name w:val="Nadpis 2 Arial 12 Char"/>
    <w:aliases w:val="cislovanie Char"/>
    <w:link w:val="Nadpis2Arial12"/>
    <w:rsid w:val="00453002"/>
    <w:rPr>
      <w:rFonts w:ascii="Arial" w:hAnsi="Arial" w:cs="Arial"/>
      <w:iCs/>
      <w:kern w:val="32"/>
      <w:sz w:val="24"/>
      <w:szCs w:val="22"/>
      <w:lang w:val="sk-SK" w:eastAsia="it-IT" w:bidi="ar-SA"/>
    </w:rPr>
  </w:style>
  <w:style w:type="paragraph" w:customStyle="1" w:styleId="seNormalny2">
    <w:name w:val="seNormalny2"/>
    <w:basedOn w:val="Normlny"/>
    <w:link w:val="seNormalny2Char1"/>
    <w:rsid w:val="0007459E"/>
    <w:pPr>
      <w:spacing w:before="120" w:after="40"/>
      <w:ind w:left="1418"/>
      <w:jc w:val="both"/>
    </w:pPr>
    <w:rPr>
      <w:rFonts w:ascii="Tahoma" w:hAnsi="Tahoma"/>
      <w:sz w:val="20"/>
    </w:rPr>
  </w:style>
  <w:style w:type="character" w:customStyle="1" w:styleId="seNormalny2Char1">
    <w:name w:val="seNormalny2 Char1"/>
    <w:link w:val="seNormalny2"/>
    <w:rsid w:val="0007459E"/>
    <w:rPr>
      <w:rFonts w:ascii="Tahoma" w:hAnsi="Tahoma"/>
      <w:lang w:val="sk-SK" w:eastAsia="sk-SK" w:bidi="ar-SA"/>
    </w:rPr>
  </w:style>
  <w:style w:type="paragraph" w:customStyle="1" w:styleId="Char1">
    <w:name w:val="Char1"/>
    <w:basedOn w:val="Normlny"/>
    <w:next w:val="Normlny"/>
    <w:rsid w:val="0066772A"/>
    <w:pPr>
      <w:tabs>
        <w:tab w:val="num" w:pos="1440"/>
      </w:tabs>
      <w:overflowPunct/>
      <w:autoSpaceDE/>
      <w:autoSpaceDN/>
      <w:adjustRightInd/>
      <w:ind w:left="1440" w:hanging="360"/>
      <w:textAlignment w:val="auto"/>
    </w:pPr>
    <w:rPr>
      <w:rFonts w:eastAsia="MS Mincho"/>
      <w:sz w:val="24"/>
      <w:szCs w:val="24"/>
      <w:lang w:val="en-US" w:eastAsia="ja-JP"/>
    </w:rPr>
  </w:style>
  <w:style w:type="paragraph" w:customStyle="1" w:styleId="4roveo">
    <w:name w:val="4. úroveo"/>
    <w:basedOn w:val="Normlny"/>
    <w:next w:val="Normlny"/>
    <w:rsid w:val="00894611"/>
    <w:pPr>
      <w:tabs>
        <w:tab w:val="left" w:pos="851"/>
      </w:tabs>
      <w:spacing w:before="240" w:after="120"/>
      <w:jc w:val="both"/>
    </w:pPr>
    <w:rPr>
      <w:rFonts w:ascii="Arial" w:hAnsi="Arial"/>
      <w:sz w:val="20"/>
    </w:rPr>
  </w:style>
  <w:style w:type="paragraph" w:styleId="Popis">
    <w:name w:val="caption"/>
    <w:basedOn w:val="Normlny"/>
    <w:next w:val="Normlny"/>
    <w:qFormat/>
    <w:rsid w:val="00511247"/>
    <w:rPr>
      <w:rFonts w:ascii="Arial Narrow" w:hAnsi="Arial Narrow"/>
      <w:sz w:val="44"/>
    </w:rPr>
  </w:style>
  <w:style w:type="paragraph" w:customStyle="1" w:styleId="Text">
    <w:name w:val="Text"/>
    <w:aliases w:val="odsadený"/>
    <w:basedOn w:val="Normlny"/>
    <w:link w:val="TextChar"/>
    <w:qFormat/>
    <w:rsid w:val="00D449FA"/>
    <w:pPr>
      <w:spacing w:before="120" w:line="300" w:lineRule="exact"/>
      <w:jc w:val="both"/>
    </w:pPr>
    <w:rPr>
      <w:rFonts w:ascii="Arial" w:hAnsi="Arial"/>
      <w:sz w:val="20"/>
    </w:rPr>
  </w:style>
  <w:style w:type="paragraph" w:styleId="Zkladntext2">
    <w:name w:val="Body Text 2"/>
    <w:basedOn w:val="Normlny"/>
    <w:link w:val="Zkladntext2Char"/>
    <w:rsid w:val="006325DC"/>
    <w:pPr>
      <w:spacing w:after="120" w:line="480" w:lineRule="auto"/>
    </w:pPr>
    <w:rPr>
      <w:lang w:val="x-none" w:eastAsia="x-none"/>
    </w:rPr>
  </w:style>
  <w:style w:type="character" w:customStyle="1" w:styleId="Zkladntext2Char">
    <w:name w:val="Základný text 2 Char"/>
    <w:link w:val="Zkladntext2"/>
    <w:rsid w:val="006325DC"/>
    <w:rPr>
      <w:sz w:val="22"/>
      <w:lang w:val="x-none" w:eastAsia="x-none"/>
    </w:rPr>
  </w:style>
  <w:style w:type="paragraph" w:styleId="Zarkazkladnhotextu2">
    <w:name w:val="Body Text Indent 2"/>
    <w:basedOn w:val="Normlny"/>
    <w:link w:val="Zarkazkladnhotextu2Char"/>
    <w:rsid w:val="000C36F1"/>
    <w:pPr>
      <w:spacing w:after="120" w:line="480" w:lineRule="auto"/>
      <w:ind w:left="283"/>
    </w:pPr>
    <w:rPr>
      <w:lang w:val="x-none" w:eastAsia="x-none"/>
    </w:rPr>
  </w:style>
  <w:style w:type="character" w:customStyle="1" w:styleId="Zarkazkladnhotextu2Char">
    <w:name w:val="Zarážka základného textu 2 Char"/>
    <w:link w:val="Zarkazkladnhotextu2"/>
    <w:rsid w:val="000C36F1"/>
    <w:rPr>
      <w:sz w:val="22"/>
    </w:rPr>
  </w:style>
  <w:style w:type="paragraph" w:customStyle="1" w:styleId="anormal">
    <w:name w:val="anormal"/>
    <w:basedOn w:val="Normlny"/>
    <w:rsid w:val="001C4C71"/>
    <w:pPr>
      <w:overflowPunct/>
      <w:autoSpaceDE/>
      <w:autoSpaceDN/>
      <w:adjustRightInd/>
      <w:ind w:left="360"/>
      <w:textAlignment w:val="auto"/>
    </w:pPr>
    <w:rPr>
      <w:noProof/>
      <w:sz w:val="24"/>
      <w:szCs w:val="24"/>
    </w:rPr>
  </w:style>
  <w:style w:type="paragraph" w:customStyle="1" w:styleId="aAx1ODSEKX">
    <w:name w:val="aAx1ODSEKX"/>
    <w:basedOn w:val="Normlny"/>
    <w:next w:val="Normlny"/>
    <w:rsid w:val="00FD3144"/>
    <w:pPr>
      <w:suppressLineNumbers/>
      <w:tabs>
        <w:tab w:val="num" w:pos="794"/>
        <w:tab w:val="left" w:leader="dot" w:pos="5670"/>
      </w:tabs>
      <w:suppressAutoHyphens/>
      <w:overflowPunct/>
      <w:autoSpaceDE/>
      <w:autoSpaceDN/>
      <w:adjustRightInd/>
      <w:spacing w:before="20"/>
      <w:ind w:left="794" w:hanging="794"/>
      <w:textAlignment w:val="auto"/>
    </w:pPr>
    <w:rPr>
      <w:noProof/>
      <w:szCs w:val="22"/>
    </w:rPr>
  </w:style>
  <w:style w:type="paragraph" w:styleId="Odsekzoznamu">
    <w:name w:val="List Paragraph"/>
    <w:basedOn w:val="Normlny"/>
    <w:link w:val="OdsekzoznamuChar"/>
    <w:uiPriority w:val="34"/>
    <w:qFormat/>
    <w:rsid w:val="00022F68"/>
    <w:pPr>
      <w:overflowPunct/>
      <w:autoSpaceDE/>
      <w:autoSpaceDN/>
      <w:adjustRightInd/>
      <w:spacing w:before="120" w:line="300" w:lineRule="atLeast"/>
      <w:ind w:left="720"/>
      <w:contextualSpacing/>
      <w:jc w:val="both"/>
      <w:textAlignment w:val="auto"/>
    </w:pPr>
    <w:rPr>
      <w:rFonts w:eastAsia="Calibri"/>
      <w:sz w:val="24"/>
      <w:szCs w:val="22"/>
      <w:lang w:eastAsia="en-US"/>
    </w:rPr>
  </w:style>
  <w:style w:type="character" w:customStyle="1" w:styleId="OdsekzoznamuChar">
    <w:name w:val="Odsek zoznamu Char"/>
    <w:link w:val="Odsekzoznamu"/>
    <w:uiPriority w:val="34"/>
    <w:rsid w:val="00022F68"/>
    <w:rPr>
      <w:rFonts w:eastAsia="Calibri"/>
      <w:sz w:val="24"/>
      <w:szCs w:val="22"/>
      <w:lang w:eastAsia="en-US"/>
    </w:rPr>
  </w:style>
  <w:style w:type="paragraph" w:customStyle="1" w:styleId="CharCharCharCharCharCharCharChar0">
    <w:name w:val="Char Char Char Char Char Char Char Char"/>
    <w:basedOn w:val="Normlny"/>
    <w:next w:val="Normlny"/>
    <w:rsid w:val="00116023"/>
    <w:pPr>
      <w:tabs>
        <w:tab w:val="num" w:pos="1440"/>
      </w:tabs>
      <w:overflowPunct/>
      <w:autoSpaceDE/>
      <w:autoSpaceDN/>
      <w:adjustRightInd/>
      <w:ind w:left="1440" w:hanging="360"/>
      <w:textAlignment w:val="auto"/>
    </w:pPr>
    <w:rPr>
      <w:rFonts w:eastAsia="MS Mincho"/>
      <w:sz w:val="24"/>
      <w:szCs w:val="24"/>
      <w:lang w:val="en-US" w:eastAsia="ja-JP"/>
    </w:rPr>
  </w:style>
  <w:style w:type="paragraph" w:customStyle="1" w:styleId="Body">
    <w:name w:val="_Body"/>
    <w:basedOn w:val="Normlny"/>
    <w:rsid w:val="00765E09"/>
    <w:pPr>
      <w:overflowPunct/>
      <w:autoSpaceDE/>
      <w:autoSpaceDN/>
      <w:adjustRightInd/>
      <w:spacing w:before="120" w:after="220" w:line="300" w:lineRule="auto"/>
      <w:jc w:val="both"/>
      <w:textAlignment w:val="auto"/>
    </w:pPr>
    <w:rPr>
      <w:rFonts w:ascii="Arial" w:eastAsia="SC STKaiti" w:hAnsi="Arial"/>
      <w:lang w:val="en-GB" w:eastAsia="zh-CN"/>
    </w:rPr>
  </w:style>
  <w:style w:type="character" w:customStyle="1" w:styleId="PtaChar">
    <w:name w:val="Päta Char"/>
    <w:link w:val="Pta"/>
    <w:rsid w:val="003B3D3E"/>
    <w:rPr>
      <w:rFonts w:ascii="Arial" w:hAnsi="Arial"/>
      <w:sz w:val="22"/>
    </w:rPr>
  </w:style>
  <w:style w:type="character" w:customStyle="1" w:styleId="Normlny1Char">
    <w:name w:val="Normálny1 Char"/>
    <w:link w:val="Normlny1"/>
    <w:locked/>
    <w:rsid w:val="00481A66"/>
    <w:rPr>
      <w:rFonts w:ascii="Arial" w:hAnsi="Arial"/>
      <w:sz w:val="22"/>
      <w:szCs w:val="22"/>
    </w:rPr>
  </w:style>
  <w:style w:type="paragraph" w:customStyle="1" w:styleId="Normlny1">
    <w:name w:val="Normálny1"/>
    <w:link w:val="Normlny1Char"/>
    <w:rsid w:val="00481A66"/>
    <w:pPr>
      <w:widowControl w:val="0"/>
      <w:overflowPunct w:val="0"/>
      <w:autoSpaceDE w:val="0"/>
      <w:autoSpaceDN w:val="0"/>
      <w:adjustRightInd w:val="0"/>
      <w:textAlignment w:val="baseline"/>
    </w:pPr>
    <w:rPr>
      <w:rFonts w:ascii="Arial" w:hAnsi="Arial"/>
      <w:sz w:val="22"/>
      <w:szCs w:val="22"/>
      <w:lang w:val="sk-SK" w:eastAsia="sk-SK"/>
    </w:rPr>
  </w:style>
  <w:style w:type="character" w:customStyle="1" w:styleId="TextChar">
    <w:name w:val="Text Char"/>
    <w:link w:val="Text"/>
    <w:rsid w:val="00555958"/>
    <w:rPr>
      <w:rFonts w:ascii="Arial" w:hAnsi="Arial"/>
    </w:rPr>
  </w:style>
  <w:style w:type="character" w:customStyle="1" w:styleId="hps">
    <w:name w:val="hps"/>
    <w:rsid w:val="009467B7"/>
  </w:style>
  <w:style w:type="paragraph" w:customStyle="1" w:styleId="Odsekzarovnanzava">
    <w:name w:val="* Odsek zarovnaný z ľava"/>
    <w:uiPriority w:val="99"/>
    <w:rsid w:val="00B513DC"/>
    <w:pPr>
      <w:widowControl w:val="0"/>
      <w:autoSpaceDE w:val="0"/>
      <w:autoSpaceDN w:val="0"/>
      <w:adjustRightInd w:val="0"/>
      <w:spacing w:line="240" w:lineRule="atLeast"/>
    </w:pPr>
    <w:rPr>
      <w:rFonts w:ascii="Courier New" w:hAnsi="Courier New" w:cs="Courier New"/>
      <w:sz w:val="24"/>
      <w:szCs w:val="24"/>
      <w:lang w:val="sk-SK" w:eastAsia="sk-SK"/>
    </w:rPr>
  </w:style>
  <w:style w:type="paragraph" w:styleId="Normlnywebov">
    <w:name w:val="Normal (Web)"/>
    <w:basedOn w:val="Normlny"/>
    <w:uiPriority w:val="99"/>
    <w:unhideWhenUsed/>
    <w:rsid w:val="00C13054"/>
    <w:pPr>
      <w:overflowPunct/>
      <w:autoSpaceDE/>
      <w:autoSpaceDN/>
      <w:adjustRightInd/>
      <w:textAlignment w:val="auto"/>
    </w:pPr>
    <w:rPr>
      <w:rFonts w:eastAsia="Calibri"/>
      <w:sz w:val="24"/>
      <w:szCs w:val="24"/>
    </w:rPr>
  </w:style>
  <w:style w:type="paragraph" w:styleId="Revzia">
    <w:name w:val="Revision"/>
    <w:hidden/>
    <w:uiPriority w:val="99"/>
    <w:semiHidden/>
    <w:rsid w:val="009F39D3"/>
    <w:rPr>
      <w:sz w:val="22"/>
      <w:lang w:val="sk-SK" w:eastAsia="sk-SK"/>
    </w:rPr>
  </w:style>
  <w:style w:type="character" w:customStyle="1" w:styleId="shorttext">
    <w:name w:val="short_text"/>
    <w:basedOn w:val="Predvolenpsmoodseku"/>
    <w:rsid w:val="00575381"/>
  </w:style>
  <w:style w:type="character" w:customStyle="1" w:styleId="TextkomentraChar">
    <w:name w:val="Text komentára Char"/>
    <w:basedOn w:val="Predvolenpsmoodseku"/>
    <w:link w:val="Textkomentra"/>
    <w:semiHidden/>
    <w:rsid w:val="006F229F"/>
    <w:rPr>
      <w:lang w:val="sk-SK" w:eastAsia="sk-SK"/>
    </w:rPr>
  </w:style>
  <w:style w:type="character" w:customStyle="1" w:styleId="formtext">
    <w:name w:val="formtext"/>
    <w:basedOn w:val="Predvolenpsmoodseku"/>
    <w:rsid w:val="00257F38"/>
  </w:style>
  <w:style w:type="character" w:customStyle="1" w:styleId="h1a4">
    <w:name w:val="h1a4"/>
    <w:basedOn w:val="Predvolenpsmoodseku"/>
    <w:rsid w:val="00257F38"/>
    <w:rPr>
      <w:rFonts w:ascii="Trebuchet MS" w:hAnsi="Trebuchet MS" w:hint="default"/>
      <w:vanish w:val="0"/>
      <w:webHidden w:val="0"/>
      <w:color w:val="50505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2954">
      <w:bodyDiv w:val="1"/>
      <w:marLeft w:val="0"/>
      <w:marRight w:val="0"/>
      <w:marTop w:val="0"/>
      <w:marBottom w:val="0"/>
      <w:divBdr>
        <w:top w:val="none" w:sz="0" w:space="0" w:color="auto"/>
        <w:left w:val="none" w:sz="0" w:space="0" w:color="auto"/>
        <w:bottom w:val="none" w:sz="0" w:space="0" w:color="auto"/>
        <w:right w:val="none" w:sz="0" w:space="0" w:color="auto"/>
      </w:divBdr>
    </w:div>
    <w:div w:id="185219978">
      <w:bodyDiv w:val="1"/>
      <w:marLeft w:val="0"/>
      <w:marRight w:val="0"/>
      <w:marTop w:val="0"/>
      <w:marBottom w:val="0"/>
      <w:divBdr>
        <w:top w:val="none" w:sz="0" w:space="0" w:color="auto"/>
        <w:left w:val="none" w:sz="0" w:space="0" w:color="auto"/>
        <w:bottom w:val="none" w:sz="0" w:space="0" w:color="auto"/>
        <w:right w:val="none" w:sz="0" w:space="0" w:color="auto"/>
      </w:divBdr>
    </w:div>
    <w:div w:id="306866028">
      <w:bodyDiv w:val="1"/>
      <w:marLeft w:val="0"/>
      <w:marRight w:val="0"/>
      <w:marTop w:val="0"/>
      <w:marBottom w:val="0"/>
      <w:divBdr>
        <w:top w:val="none" w:sz="0" w:space="0" w:color="auto"/>
        <w:left w:val="none" w:sz="0" w:space="0" w:color="auto"/>
        <w:bottom w:val="none" w:sz="0" w:space="0" w:color="auto"/>
        <w:right w:val="none" w:sz="0" w:space="0" w:color="auto"/>
      </w:divBdr>
    </w:div>
    <w:div w:id="957026900">
      <w:bodyDiv w:val="1"/>
      <w:marLeft w:val="0"/>
      <w:marRight w:val="0"/>
      <w:marTop w:val="0"/>
      <w:marBottom w:val="0"/>
      <w:divBdr>
        <w:top w:val="none" w:sz="0" w:space="0" w:color="auto"/>
        <w:left w:val="none" w:sz="0" w:space="0" w:color="auto"/>
        <w:bottom w:val="none" w:sz="0" w:space="0" w:color="auto"/>
        <w:right w:val="none" w:sz="0" w:space="0" w:color="auto"/>
      </w:divBdr>
    </w:div>
    <w:div w:id="1154684791">
      <w:bodyDiv w:val="1"/>
      <w:marLeft w:val="0"/>
      <w:marRight w:val="0"/>
      <w:marTop w:val="0"/>
      <w:marBottom w:val="0"/>
      <w:divBdr>
        <w:top w:val="none" w:sz="0" w:space="0" w:color="auto"/>
        <w:left w:val="none" w:sz="0" w:space="0" w:color="auto"/>
        <w:bottom w:val="none" w:sz="0" w:space="0" w:color="auto"/>
        <w:right w:val="none" w:sz="0" w:space="0" w:color="auto"/>
      </w:divBdr>
    </w:div>
    <w:div w:id="142006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anagementmania.com/sk/fmea-failure-mode-and-effect-analysis" TargetMode="Externa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2C5F00560B43945A7195F2F2826B0C9" ma:contentTypeVersion="8" ma:contentTypeDescription="Vytvoří nový dokument" ma:contentTypeScope="" ma:versionID="2595a1c0a006cf9126d0f7810be0f11a">
  <xsd:schema xmlns:xsd="http://www.w3.org/2001/XMLSchema" xmlns:xs="http://www.w3.org/2001/XMLSchema" xmlns:p="http://schemas.microsoft.com/office/2006/metadata/properties" xmlns:ns2="9bf9fb86-a272-4fee-8e46-3d7976917bc5" xmlns:ns3="5071e605-02ff-447a-a0a3-154715100cf0" targetNamespace="http://schemas.microsoft.com/office/2006/metadata/properties" ma:root="true" ma:fieldsID="bb2a74cb5a0428602ef642485e8874c7" ns2:_="" ns3:_="">
    <xsd:import namespace="9bf9fb86-a272-4fee-8e46-3d7976917bc5"/>
    <xsd:import namespace="5071e605-02ff-447a-a0a3-154715100c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9fb86-a272-4fee-8e46-3d7976917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71e605-02ff-447a-a0a3-154715100cf0"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77F18-5271-4521-853C-6BFF85212D09}">
  <ds:schemaRefs>
    <ds:schemaRef ds:uri="http://schemas.microsoft.com/sharepoint/v3/contenttype/forms"/>
  </ds:schemaRefs>
</ds:datastoreItem>
</file>

<file path=customXml/itemProps2.xml><?xml version="1.0" encoding="utf-8"?>
<ds:datastoreItem xmlns:ds="http://schemas.openxmlformats.org/officeDocument/2006/customXml" ds:itemID="{2DE519EC-BA7E-4E65-9B22-32C2509A1B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37DEED-912E-4DB5-B965-0F482D7AE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9fb86-a272-4fee-8e46-3d7976917bc5"/>
    <ds:schemaRef ds:uri="5071e605-02ff-447a-a0a3-15471510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CA654-494E-4504-A499-F5BC35E8F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47</Pages>
  <Words>16188</Words>
  <Characters>92275</Characters>
  <Application>Microsoft Office Word</Application>
  <DocSecurity>0</DocSecurity>
  <Lines>768</Lines>
  <Paragraphs>216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Návody</vt:lpstr>
      <vt:lpstr>Návody</vt:lpstr>
    </vt:vector>
  </TitlesOfParts>
  <Company>Hewlett-Packard Company</Company>
  <LinksUpToDate>false</LinksUpToDate>
  <CharactersWithSpaces>108247</CharactersWithSpaces>
  <SharedDoc>false</SharedDoc>
  <HLinks>
    <vt:vector size="372" baseType="variant">
      <vt:variant>
        <vt:i4>5505028</vt:i4>
      </vt:variant>
      <vt:variant>
        <vt:i4>369</vt:i4>
      </vt:variant>
      <vt:variant>
        <vt:i4>0</vt:i4>
      </vt:variant>
      <vt:variant>
        <vt:i4>5</vt:i4>
      </vt:variant>
      <vt:variant>
        <vt:lpwstr>https://managementmania.com/sk/fmea-failure-mode-and-effect-analysis</vt:lpwstr>
      </vt:variant>
      <vt:variant>
        <vt:lpwstr/>
      </vt:variant>
      <vt:variant>
        <vt:i4>1376309</vt:i4>
      </vt:variant>
      <vt:variant>
        <vt:i4>362</vt:i4>
      </vt:variant>
      <vt:variant>
        <vt:i4>0</vt:i4>
      </vt:variant>
      <vt:variant>
        <vt:i4>5</vt:i4>
      </vt:variant>
      <vt:variant>
        <vt:lpwstr/>
      </vt:variant>
      <vt:variant>
        <vt:lpwstr>_Toc515265341</vt:lpwstr>
      </vt:variant>
      <vt:variant>
        <vt:i4>1376309</vt:i4>
      </vt:variant>
      <vt:variant>
        <vt:i4>356</vt:i4>
      </vt:variant>
      <vt:variant>
        <vt:i4>0</vt:i4>
      </vt:variant>
      <vt:variant>
        <vt:i4>5</vt:i4>
      </vt:variant>
      <vt:variant>
        <vt:lpwstr/>
      </vt:variant>
      <vt:variant>
        <vt:lpwstr>_Toc515265340</vt:lpwstr>
      </vt:variant>
      <vt:variant>
        <vt:i4>1179701</vt:i4>
      </vt:variant>
      <vt:variant>
        <vt:i4>350</vt:i4>
      </vt:variant>
      <vt:variant>
        <vt:i4>0</vt:i4>
      </vt:variant>
      <vt:variant>
        <vt:i4>5</vt:i4>
      </vt:variant>
      <vt:variant>
        <vt:lpwstr/>
      </vt:variant>
      <vt:variant>
        <vt:lpwstr>_Toc515265339</vt:lpwstr>
      </vt:variant>
      <vt:variant>
        <vt:i4>1179701</vt:i4>
      </vt:variant>
      <vt:variant>
        <vt:i4>344</vt:i4>
      </vt:variant>
      <vt:variant>
        <vt:i4>0</vt:i4>
      </vt:variant>
      <vt:variant>
        <vt:i4>5</vt:i4>
      </vt:variant>
      <vt:variant>
        <vt:lpwstr/>
      </vt:variant>
      <vt:variant>
        <vt:lpwstr>_Toc515265338</vt:lpwstr>
      </vt:variant>
      <vt:variant>
        <vt:i4>1179701</vt:i4>
      </vt:variant>
      <vt:variant>
        <vt:i4>338</vt:i4>
      </vt:variant>
      <vt:variant>
        <vt:i4>0</vt:i4>
      </vt:variant>
      <vt:variant>
        <vt:i4>5</vt:i4>
      </vt:variant>
      <vt:variant>
        <vt:lpwstr/>
      </vt:variant>
      <vt:variant>
        <vt:lpwstr>_Toc515265337</vt:lpwstr>
      </vt:variant>
      <vt:variant>
        <vt:i4>1179701</vt:i4>
      </vt:variant>
      <vt:variant>
        <vt:i4>332</vt:i4>
      </vt:variant>
      <vt:variant>
        <vt:i4>0</vt:i4>
      </vt:variant>
      <vt:variant>
        <vt:i4>5</vt:i4>
      </vt:variant>
      <vt:variant>
        <vt:lpwstr/>
      </vt:variant>
      <vt:variant>
        <vt:lpwstr>_Toc515265336</vt:lpwstr>
      </vt:variant>
      <vt:variant>
        <vt:i4>1179701</vt:i4>
      </vt:variant>
      <vt:variant>
        <vt:i4>326</vt:i4>
      </vt:variant>
      <vt:variant>
        <vt:i4>0</vt:i4>
      </vt:variant>
      <vt:variant>
        <vt:i4>5</vt:i4>
      </vt:variant>
      <vt:variant>
        <vt:lpwstr/>
      </vt:variant>
      <vt:variant>
        <vt:lpwstr>_Toc515265335</vt:lpwstr>
      </vt:variant>
      <vt:variant>
        <vt:i4>1179701</vt:i4>
      </vt:variant>
      <vt:variant>
        <vt:i4>320</vt:i4>
      </vt:variant>
      <vt:variant>
        <vt:i4>0</vt:i4>
      </vt:variant>
      <vt:variant>
        <vt:i4>5</vt:i4>
      </vt:variant>
      <vt:variant>
        <vt:lpwstr/>
      </vt:variant>
      <vt:variant>
        <vt:lpwstr>_Toc515265334</vt:lpwstr>
      </vt:variant>
      <vt:variant>
        <vt:i4>1179701</vt:i4>
      </vt:variant>
      <vt:variant>
        <vt:i4>314</vt:i4>
      </vt:variant>
      <vt:variant>
        <vt:i4>0</vt:i4>
      </vt:variant>
      <vt:variant>
        <vt:i4>5</vt:i4>
      </vt:variant>
      <vt:variant>
        <vt:lpwstr/>
      </vt:variant>
      <vt:variant>
        <vt:lpwstr>_Toc515265333</vt:lpwstr>
      </vt:variant>
      <vt:variant>
        <vt:i4>1179701</vt:i4>
      </vt:variant>
      <vt:variant>
        <vt:i4>308</vt:i4>
      </vt:variant>
      <vt:variant>
        <vt:i4>0</vt:i4>
      </vt:variant>
      <vt:variant>
        <vt:i4>5</vt:i4>
      </vt:variant>
      <vt:variant>
        <vt:lpwstr/>
      </vt:variant>
      <vt:variant>
        <vt:lpwstr>_Toc515265332</vt:lpwstr>
      </vt:variant>
      <vt:variant>
        <vt:i4>1179701</vt:i4>
      </vt:variant>
      <vt:variant>
        <vt:i4>302</vt:i4>
      </vt:variant>
      <vt:variant>
        <vt:i4>0</vt:i4>
      </vt:variant>
      <vt:variant>
        <vt:i4>5</vt:i4>
      </vt:variant>
      <vt:variant>
        <vt:lpwstr/>
      </vt:variant>
      <vt:variant>
        <vt:lpwstr>_Toc515265331</vt:lpwstr>
      </vt:variant>
      <vt:variant>
        <vt:i4>1179701</vt:i4>
      </vt:variant>
      <vt:variant>
        <vt:i4>296</vt:i4>
      </vt:variant>
      <vt:variant>
        <vt:i4>0</vt:i4>
      </vt:variant>
      <vt:variant>
        <vt:i4>5</vt:i4>
      </vt:variant>
      <vt:variant>
        <vt:lpwstr/>
      </vt:variant>
      <vt:variant>
        <vt:lpwstr>_Toc515265330</vt:lpwstr>
      </vt:variant>
      <vt:variant>
        <vt:i4>1245237</vt:i4>
      </vt:variant>
      <vt:variant>
        <vt:i4>290</vt:i4>
      </vt:variant>
      <vt:variant>
        <vt:i4>0</vt:i4>
      </vt:variant>
      <vt:variant>
        <vt:i4>5</vt:i4>
      </vt:variant>
      <vt:variant>
        <vt:lpwstr/>
      </vt:variant>
      <vt:variant>
        <vt:lpwstr>_Toc515265329</vt:lpwstr>
      </vt:variant>
      <vt:variant>
        <vt:i4>1245237</vt:i4>
      </vt:variant>
      <vt:variant>
        <vt:i4>284</vt:i4>
      </vt:variant>
      <vt:variant>
        <vt:i4>0</vt:i4>
      </vt:variant>
      <vt:variant>
        <vt:i4>5</vt:i4>
      </vt:variant>
      <vt:variant>
        <vt:lpwstr/>
      </vt:variant>
      <vt:variant>
        <vt:lpwstr>_Toc515265328</vt:lpwstr>
      </vt:variant>
      <vt:variant>
        <vt:i4>1245237</vt:i4>
      </vt:variant>
      <vt:variant>
        <vt:i4>278</vt:i4>
      </vt:variant>
      <vt:variant>
        <vt:i4>0</vt:i4>
      </vt:variant>
      <vt:variant>
        <vt:i4>5</vt:i4>
      </vt:variant>
      <vt:variant>
        <vt:lpwstr/>
      </vt:variant>
      <vt:variant>
        <vt:lpwstr>_Toc515265327</vt:lpwstr>
      </vt:variant>
      <vt:variant>
        <vt:i4>1245237</vt:i4>
      </vt:variant>
      <vt:variant>
        <vt:i4>272</vt:i4>
      </vt:variant>
      <vt:variant>
        <vt:i4>0</vt:i4>
      </vt:variant>
      <vt:variant>
        <vt:i4>5</vt:i4>
      </vt:variant>
      <vt:variant>
        <vt:lpwstr/>
      </vt:variant>
      <vt:variant>
        <vt:lpwstr>_Toc515265326</vt:lpwstr>
      </vt:variant>
      <vt:variant>
        <vt:i4>1245237</vt:i4>
      </vt:variant>
      <vt:variant>
        <vt:i4>266</vt:i4>
      </vt:variant>
      <vt:variant>
        <vt:i4>0</vt:i4>
      </vt:variant>
      <vt:variant>
        <vt:i4>5</vt:i4>
      </vt:variant>
      <vt:variant>
        <vt:lpwstr/>
      </vt:variant>
      <vt:variant>
        <vt:lpwstr>_Toc515265325</vt:lpwstr>
      </vt:variant>
      <vt:variant>
        <vt:i4>1245237</vt:i4>
      </vt:variant>
      <vt:variant>
        <vt:i4>260</vt:i4>
      </vt:variant>
      <vt:variant>
        <vt:i4>0</vt:i4>
      </vt:variant>
      <vt:variant>
        <vt:i4>5</vt:i4>
      </vt:variant>
      <vt:variant>
        <vt:lpwstr/>
      </vt:variant>
      <vt:variant>
        <vt:lpwstr>_Toc515265324</vt:lpwstr>
      </vt:variant>
      <vt:variant>
        <vt:i4>1245237</vt:i4>
      </vt:variant>
      <vt:variant>
        <vt:i4>254</vt:i4>
      </vt:variant>
      <vt:variant>
        <vt:i4>0</vt:i4>
      </vt:variant>
      <vt:variant>
        <vt:i4>5</vt:i4>
      </vt:variant>
      <vt:variant>
        <vt:lpwstr/>
      </vt:variant>
      <vt:variant>
        <vt:lpwstr>_Toc515265323</vt:lpwstr>
      </vt:variant>
      <vt:variant>
        <vt:i4>1245237</vt:i4>
      </vt:variant>
      <vt:variant>
        <vt:i4>248</vt:i4>
      </vt:variant>
      <vt:variant>
        <vt:i4>0</vt:i4>
      </vt:variant>
      <vt:variant>
        <vt:i4>5</vt:i4>
      </vt:variant>
      <vt:variant>
        <vt:lpwstr/>
      </vt:variant>
      <vt:variant>
        <vt:lpwstr>_Toc515265322</vt:lpwstr>
      </vt:variant>
      <vt:variant>
        <vt:i4>1245237</vt:i4>
      </vt:variant>
      <vt:variant>
        <vt:i4>242</vt:i4>
      </vt:variant>
      <vt:variant>
        <vt:i4>0</vt:i4>
      </vt:variant>
      <vt:variant>
        <vt:i4>5</vt:i4>
      </vt:variant>
      <vt:variant>
        <vt:lpwstr/>
      </vt:variant>
      <vt:variant>
        <vt:lpwstr>_Toc515265321</vt:lpwstr>
      </vt:variant>
      <vt:variant>
        <vt:i4>1245237</vt:i4>
      </vt:variant>
      <vt:variant>
        <vt:i4>236</vt:i4>
      </vt:variant>
      <vt:variant>
        <vt:i4>0</vt:i4>
      </vt:variant>
      <vt:variant>
        <vt:i4>5</vt:i4>
      </vt:variant>
      <vt:variant>
        <vt:lpwstr/>
      </vt:variant>
      <vt:variant>
        <vt:lpwstr>_Toc515265320</vt:lpwstr>
      </vt:variant>
      <vt:variant>
        <vt:i4>1048629</vt:i4>
      </vt:variant>
      <vt:variant>
        <vt:i4>230</vt:i4>
      </vt:variant>
      <vt:variant>
        <vt:i4>0</vt:i4>
      </vt:variant>
      <vt:variant>
        <vt:i4>5</vt:i4>
      </vt:variant>
      <vt:variant>
        <vt:lpwstr/>
      </vt:variant>
      <vt:variant>
        <vt:lpwstr>_Toc515265319</vt:lpwstr>
      </vt:variant>
      <vt:variant>
        <vt:i4>1048629</vt:i4>
      </vt:variant>
      <vt:variant>
        <vt:i4>224</vt:i4>
      </vt:variant>
      <vt:variant>
        <vt:i4>0</vt:i4>
      </vt:variant>
      <vt:variant>
        <vt:i4>5</vt:i4>
      </vt:variant>
      <vt:variant>
        <vt:lpwstr/>
      </vt:variant>
      <vt:variant>
        <vt:lpwstr>_Toc515265318</vt:lpwstr>
      </vt:variant>
      <vt:variant>
        <vt:i4>1048629</vt:i4>
      </vt:variant>
      <vt:variant>
        <vt:i4>218</vt:i4>
      </vt:variant>
      <vt:variant>
        <vt:i4>0</vt:i4>
      </vt:variant>
      <vt:variant>
        <vt:i4>5</vt:i4>
      </vt:variant>
      <vt:variant>
        <vt:lpwstr/>
      </vt:variant>
      <vt:variant>
        <vt:lpwstr>_Toc515265317</vt:lpwstr>
      </vt:variant>
      <vt:variant>
        <vt:i4>1048629</vt:i4>
      </vt:variant>
      <vt:variant>
        <vt:i4>212</vt:i4>
      </vt:variant>
      <vt:variant>
        <vt:i4>0</vt:i4>
      </vt:variant>
      <vt:variant>
        <vt:i4>5</vt:i4>
      </vt:variant>
      <vt:variant>
        <vt:lpwstr/>
      </vt:variant>
      <vt:variant>
        <vt:lpwstr>_Toc515265316</vt:lpwstr>
      </vt:variant>
      <vt:variant>
        <vt:i4>1048629</vt:i4>
      </vt:variant>
      <vt:variant>
        <vt:i4>206</vt:i4>
      </vt:variant>
      <vt:variant>
        <vt:i4>0</vt:i4>
      </vt:variant>
      <vt:variant>
        <vt:i4>5</vt:i4>
      </vt:variant>
      <vt:variant>
        <vt:lpwstr/>
      </vt:variant>
      <vt:variant>
        <vt:lpwstr>_Toc515265315</vt:lpwstr>
      </vt:variant>
      <vt:variant>
        <vt:i4>1048629</vt:i4>
      </vt:variant>
      <vt:variant>
        <vt:i4>200</vt:i4>
      </vt:variant>
      <vt:variant>
        <vt:i4>0</vt:i4>
      </vt:variant>
      <vt:variant>
        <vt:i4>5</vt:i4>
      </vt:variant>
      <vt:variant>
        <vt:lpwstr/>
      </vt:variant>
      <vt:variant>
        <vt:lpwstr>_Toc515265314</vt:lpwstr>
      </vt:variant>
      <vt:variant>
        <vt:i4>1048629</vt:i4>
      </vt:variant>
      <vt:variant>
        <vt:i4>194</vt:i4>
      </vt:variant>
      <vt:variant>
        <vt:i4>0</vt:i4>
      </vt:variant>
      <vt:variant>
        <vt:i4>5</vt:i4>
      </vt:variant>
      <vt:variant>
        <vt:lpwstr/>
      </vt:variant>
      <vt:variant>
        <vt:lpwstr>_Toc515265313</vt:lpwstr>
      </vt:variant>
      <vt:variant>
        <vt:i4>1048629</vt:i4>
      </vt:variant>
      <vt:variant>
        <vt:i4>188</vt:i4>
      </vt:variant>
      <vt:variant>
        <vt:i4>0</vt:i4>
      </vt:variant>
      <vt:variant>
        <vt:i4>5</vt:i4>
      </vt:variant>
      <vt:variant>
        <vt:lpwstr/>
      </vt:variant>
      <vt:variant>
        <vt:lpwstr>_Toc515265312</vt:lpwstr>
      </vt:variant>
      <vt:variant>
        <vt:i4>1048629</vt:i4>
      </vt:variant>
      <vt:variant>
        <vt:i4>182</vt:i4>
      </vt:variant>
      <vt:variant>
        <vt:i4>0</vt:i4>
      </vt:variant>
      <vt:variant>
        <vt:i4>5</vt:i4>
      </vt:variant>
      <vt:variant>
        <vt:lpwstr/>
      </vt:variant>
      <vt:variant>
        <vt:lpwstr>_Toc515265311</vt:lpwstr>
      </vt:variant>
      <vt:variant>
        <vt:i4>1048629</vt:i4>
      </vt:variant>
      <vt:variant>
        <vt:i4>176</vt:i4>
      </vt:variant>
      <vt:variant>
        <vt:i4>0</vt:i4>
      </vt:variant>
      <vt:variant>
        <vt:i4>5</vt:i4>
      </vt:variant>
      <vt:variant>
        <vt:lpwstr/>
      </vt:variant>
      <vt:variant>
        <vt:lpwstr>_Toc515265310</vt:lpwstr>
      </vt:variant>
      <vt:variant>
        <vt:i4>1114165</vt:i4>
      </vt:variant>
      <vt:variant>
        <vt:i4>170</vt:i4>
      </vt:variant>
      <vt:variant>
        <vt:i4>0</vt:i4>
      </vt:variant>
      <vt:variant>
        <vt:i4>5</vt:i4>
      </vt:variant>
      <vt:variant>
        <vt:lpwstr/>
      </vt:variant>
      <vt:variant>
        <vt:lpwstr>_Toc515265309</vt:lpwstr>
      </vt:variant>
      <vt:variant>
        <vt:i4>1114165</vt:i4>
      </vt:variant>
      <vt:variant>
        <vt:i4>164</vt:i4>
      </vt:variant>
      <vt:variant>
        <vt:i4>0</vt:i4>
      </vt:variant>
      <vt:variant>
        <vt:i4>5</vt:i4>
      </vt:variant>
      <vt:variant>
        <vt:lpwstr/>
      </vt:variant>
      <vt:variant>
        <vt:lpwstr>_Toc515265308</vt:lpwstr>
      </vt:variant>
      <vt:variant>
        <vt:i4>1114165</vt:i4>
      </vt:variant>
      <vt:variant>
        <vt:i4>158</vt:i4>
      </vt:variant>
      <vt:variant>
        <vt:i4>0</vt:i4>
      </vt:variant>
      <vt:variant>
        <vt:i4>5</vt:i4>
      </vt:variant>
      <vt:variant>
        <vt:lpwstr/>
      </vt:variant>
      <vt:variant>
        <vt:lpwstr>_Toc515265307</vt:lpwstr>
      </vt:variant>
      <vt:variant>
        <vt:i4>1114165</vt:i4>
      </vt:variant>
      <vt:variant>
        <vt:i4>152</vt:i4>
      </vt:variant>
      <vt:variant>
        <vt:i4>0</vt:i4>
      </vt:variant>
      <vt:variant>
        <vt:i4>5</vt:i4>
      </vt:variant>
      <vt:variant>
        <vt:lpwstr/>
      </vt:variant>
      <vt:variant>
        <vt:lpwstr>_Toc515265306</vt:lpwstr>
      </vt:variant>
      <vt:variant>
        <vt:i4>1114165</vt:i4>
      </vt:variant>
      <vt:variant>
        <vt:i4>146</vt:i4>
      </vt:variant>
      <vt:variant>
        <vt:i4>0</vt:i4>
      </vt:variant>
      <vt:variant>
        <vt:i4>5</vt:i4>
      </vt:variant>
      <vt:variant>
        <vt:lpwstr/>
      </vt:variant>
      <vt:variant>
        <vt:lpwstr>_Toc515265305</vt:lpwstr>
      </vt:variant>
      <vt:variant>
        <vt:i4>1114165</vt:i4>
      </vt:variant>
      <vt:variant>
        <vt:i4>140</vt:i4>
      </vt:variant>
      <vt:variant>
        <vt:i4>0</vt:i4>
      </vt:variant>
      <vt:variant>
        <vt:i4>5</vt:i4>
      </vt:variant>
      <vt:variant>
        <vt:lpwstr/>
      </vt:variant>
      <vt:variant>
        <vt:lpwstr>_Toc515265304</vt:lpwstr>
      </vt:variant>
      <vt:variant>
        <vt:i4>1114165</vt:i4>
      </vt:variant>
      <vt:variant>
        <vt:i4>134</vt:i4>
      </vt:variant>
      <vt:variant>
        <vt:i4>0</vt:i4>
      </vt:variant>
      <vt:variant>
        <vt:i4>5</vt:i4>
      </vt:variant>
      <vt:variant>
        <vt:lpwstr/>
      </vt:variant>
      <vt:variant>
        <vt:lpwstr>_Toc515265303</vt:lpwstr>
      </vt:variant>
      <vt:variant>
        <vt:i4>1114165</vt:i4>
      </vt:variant>
      <vt:variant>
        <vt:i4>128</vt:i4>
      </vt:variant>
      <vt:variant>
        <vt:i4>0</vt:i4>
      </vt:variant>
      <vt:variant>
        <vt:i4>5</vt:i4>
      </vt:variant>
      <vt:variant>
        <vt:lpwstr/>
      </vt:variant>
      <vt:variant>
        <vt:lpwstr>_Toc515265302</vt:lpwstr>
      </vt:variant>
      <vt:variant>
        <vt:i4>1114165</vt:i4>
      </vt:variant>
      <vt:variant>
        <vt:i4>122</vt:i4>
      </vt:variant>
      <vt:variant>
        <vt:i4>0</vt:i4>
      </vt:variant>
      <vt:variant>
        <vt:i4>5</vt:i4>
      </vt:variant>
      <vt:variant>
        <vt:lpwstr/>
      </vt:variant>
      <vt:variant>
        <vt:lpwstr>_Toc515265301</vt:lpwstr>
      </vt:variant>
      <vt:variant>
        <vt:i4>1114165</vt:i4>
      </vt:variant>
      <vt:variant>
        <vt:i4>116</vt:i4>
      </vt:variant>
      <vt:variant>
        <vt:i4>0</vt:i4>
      </vt:variant>
      <vt:variant>
        <vt:i4>5</vt:i4>
      </vt:variant>
      <vt:variant>
        <vt:lpwstr/>
      </vt:variant>
      <vt:variant>
        <vt:lpwstr>_Toc515265300</vt:lpwstr>
      </vt:variant>
      <vt:variant>
        <vt:i4>1572916</vt:i4>
      </vt:variant>
      <vt:variant>
        <vt:i4>110</vt:i4>
      </vt:variant>
      <vt:variant>
        <vt:i4>0</vt:i4>
      </vt:variant>
      <vt:variant>
        <vt:i4>5</vt:i4>
      </vt:variant>
      <vt:variant>
        <vt:lpwstr/>
      </vt:variant>
      <vt:variant>
        <vt:lpwstr>_Toc515265299</vt:lpwstr>
      </vt:variant>
      <vt:variant>
        <vt:i4>1572916</vt:i4>
      </vt:variant>
      <vt:variant>
        <vt:i4>104</vt:i4>
      </vt:variant>
      <vt:variant>
        <vt:i4>0</vt:i4>
      </vt:variant>
      <vt:variant>
        <vt:i4>5</vt:i4>
      </vt:variant>
      <vt:variant>
        <vt:lpwstr/>
      </vt:variant>
      <vt:variant>
        <vt:lpwstr>_Toc515265298</vt:lpwstr>
      </vt:variant>
      <vt:variant>
        <vt:i4>1572916</vt:i4>
      </vt:variant>
      <vt:variant>
        <vt:i4>98</vt:i4>
      </vt:variant>
      <vt:variant>
        <vt:i4>0</vt:i4>
      </vt:variant>
      <vt:variant>
        <vt:i4>5</vt:i4>
      </vt:variant>
      <vt:variant>
        <vt:lpwstr/>
      </vt:variant>
      <vt:variant>
        <vt:lpwstr>_Toc515265297</vt:lpwstr>
      </vt:variant>
      <vt:variant>
        <vt:i4>1572916</vt:i4>
      </vt:variant>
      <vt:variant>
        <vt:i4>92</vt:i4>
      </vt:variant>
      <vt:variant>
        <vt:i4>0</vt:i4>
      </vt:variant>
      <vt:variant>
        <vt:i4>5</vt:i4>
      </vt:variant>
      <vt:variant>
        <vt:lpwstr/>
      </vt:variant>
      <vt:variant>
        <vt:lpwstr>_Toc515265296</vt:lpwstr>
      </vt:variant>
      <vt:variant>
        <vt:i4>1572916</vt:i4>
      </vt:variant>
      <vt:variant>
        <vt:i4>86</vt:i4>
      </vt:variant>
      <vt:variant>
        <vt:i4>0</vt:i4>
      </vt:variant>
      <vt:variant>
        <vt:i4>5</vt:i4>
      </vt:variant>
      <vt:variant>
        <vt:lpwstr/>
      </vt:variant>
      <vt:variant>
        <vt:lpwstr>_Toc515265295</vt:lpwstr>
      </vt:variant>
      <vt:variant>
        <vt:i4>1572916</vt:i4>
      </vt:variant>
      <vt:variant>
        <vt:i4>80</vt:i4>
      </vt:variant>
      <vt:variant>
        <vt:i4>0</vt:i4>
      </vt:variant>
      <vt:variant>
        <vt:i4>5</vt:i4>
      </vt:variant>
      <vt:variant>
        <vt:lpwstr/>
      </vt:variant>
      <vt:variant>
        <vt:lpwstr>_Toc515265294</vt:lpwstr>
      </vt:variant>
      <vt:variant>
        <vt:i4>1572916</vt:i4>
      </vt:variant>
      <vt:variant>
        <vt:i4>74</vt:i4>
      </vt:variant>
      <vt:variant>
        <vt:i4>0</vt:i4>
      </vt:variant>
      <vt:variant>
        <vt:i4>5</vt:i4>
      </vt:variant>
      <vt:variant>
        <vt:lpwstr/>
      </vt:variant>
      <vt:variant>
        <vt:lpwstr>_Toc515265293</vt:lpwstr>
      </vt:variant>
      <vt:variant>
        <vt:i4>1572916</vt:i4>
      </vt:variant>
      <vt:variant>
        <vt:i4>68</vt:i4>
      </vt:variant>
      <vt:variant>
        <vt:i4>0</vt:i4>
      </vt:variant>
      <vt:variant>
        <vt:i4>5</vt:i4>
      </vt:variant>
      <vt:variant>
        <vt:lpwstr/>
      </vt:variant>
      <vt:variant>
        <vt:lpwstr>_Toc515265292</vt:lpwstr>
      </vt:variant>
      <vt:variant>
        <vt:i4>1572916</vt:i4>
      </vt:variant>
      <vt:variant>
        <vt:i4>62</vt:i4>
      </vt:variant>
      <vt:variant>
        <vt:i4>0</vt:i4>
      </vt:variant>
      <vt:variant>
        <vt:i4>5</vt:i4>
      </vt:variant>
      <vt:variant>
        <vt:lpwstr/>
      </vt:variant>
      <vt:variant>
        <vt:lpwstr>_Toc515265291</vt:lpwstr>
      </vt:variant>
      <vt:variant>
        <vt:i4>1572916</vt:i4>
      </vt:variant>
      <vt:variant>
        <vt:i4>56</vt:i4>
      </vt:variant>
      <vt:variant>
        <vt:i4>0</vt:i4>
      </vt:variant>
      <vt:variant>
        <vt:i4>5</vt:i4>
      </vt:variant>
      <vt:variant>
        <vt:lpwstr/>
      </vt:variant>
      <vt:variant>
        <vt:lpwstr>_Toc515265290</vt:lpwstr>
      </vt:variant>
      <vt:variant>
        <vt:i4>1638452</vt:i4>
      </vt:variant>
      <vt:variant>
        <vt:i4>50</vt:i4>
      </vt:variant>
      <vt:variant>
        <vt:i4>0</vt:i4>
      </vt:variant>
      <vt:variant>
        <vt:i4>5</vt:i4>
      </vt:variant>
      <vt:variant>
        <vt:lpwstr/>
      </vt:variant>
      <vt:variant>
        <vt:lpwstr>_Toc515265289</vt:lpwstr>
      </vt:variant>
      <vt:variant>
        <vt:i4>1638452</vt:i4>
      </vt:variant>
      <vt:variant>
        <vt:i4>44</vt:i4>
      </vt:variant>
      <vt:variant>
        <vt:i4>0</vt:i4>
      </vt:variant>
      <vt:variant>
        <vt:i4>5</vt:i4>
      </vt:variant>
      <vt:variant>
        <vt:lpwstr/>
      </vt:variant>
      <vt:variant>
        <vt:lpwstr>_Toc515265288</vt:lpwstr>
      </vt:variant>
      <vt:variant>
        <vt:i4>1638452</vt:i4>
      </vt:variant>
      <vt:variant>
        <vt:i4>38</vt:i4>
      </vt:variant>
      <vt:variant>
        <vt:i4>0</vt:i4>
      </vt:variant>
      <vt:variant>
        <vt:i4>5</vt:i4>
      </vt:variant>
      <vt:variant>
        <vt:lpwstr/>
      </vt:variant>
      <vt:variant>
        <vt:lpwstr>_Toc515265287</vt:lpwstr>
      </vt:variant>
      <vt:variant>
        <vt:i4>1638452</vt:i4>
      </vt:variant>
      <vt:variant>
        <vt:i4>32</vt:i4>
      </vt:variant>
      <vt:variant>
        <vt:i4>0</vt:i4>
      </vt:variant>
      <vt:variant>
        <vt:i4>5</vt:i4>
      </vt:variant>
      <vt:variant>
        <vt:lpwstr/>
      </vt:variant>
      <vt:variant>
        <vt:lpwstr>_Toc515265286</vt:lpwstr>
      </vt:variant>
      <vt:variant>
        <vt:i4>1638452</vt:i4>
      </vt:variant>
      <vt:variant>
        <vt:i4>26</vt:i4>
      </vt:variant>
      <vt:variant>
        <vt:i4>0</vt:i4>
      </vt:variant>
      <vt:variant>
        <vt:i4>5</vt:i4>
      </vt:variant>
      <vt:variant>
        <vt:lpwstr/>
      </vt:variant>
      <vt:variant>
        <vt:lpwstr>_Toc515265285</vt:lpwstr>
      </vt:variant>
      <vt:variant>
        <vt:i4>1638452</vt:i4>
      </vt:variant>
      <vt:variant>
        <vt:i4>20</vt:i4>
      </vt:variant>
      <vt:variant>
        <vt:i4>0</vt:i4>
      </vt:variant>
      <vt:variant>
        <vt:i4>5</vt:i4>
      </vt:variant>
      <vt:variant>
        <vt:lpwstr/>
      </vt:variant>
      <vt:variant>
        <vt:lpwstr>_Toc515265284</vt:lpwstr>
      </vt:variant>
      <vt:variant>
        <vt:i4>1638452</vt:i4>
      </vt:variant>
      <vt:variant>
        <vt:i4>14</vt:i4>
      </vt:variant>
      <vt:variant>
        <vt:i4>0</vt:i4>
      </vt:variant>
      <vt:variant>
        <vt:i4>5</vt:i4>
      </vt:variant>
      <vt:variant>
        <vt:lpwstr/>
      </vt:variant>
      <vt:variant>
        <vt:lpwstr>_Toc515265283</vt:lpwstr>
      </vt:variant>
      <vt:variant>
        <vt:i4>1638452</vt:i4>
      </vt:variant>
      <vt:variant>
        <vt:i4>8</vt:i4>
      </vt:variant>
      <vt:variant>
        <vt:i4>0</vt:i4>
      </vt:variant>
      <vt:variant>
        <vt:i4>5</vt:i4>
      </vt:variant>
      <vt:variant>
        <vt:lpwstr/>
      </vt:variant>
      <vt:variant>
        <vt:lpwstr>_Toc515265282</vt:lpwstr>
      </vt:variant>
      <vt:variant>
        <vt:i4>1638452</vt:i4>
      </vt:variant>
      <vt:variant>
        <vt:i4>2</vt:i4>
      </vt:variant>
      <vt:variant>
        <vt:i4>0</vt:i4>
      </vt:variant>
      <vt:variant>
        <vt:i4>5</vt:i4>
      </vt:variant>
      <vt:variant>
        <vt:lpwstr/>
      </vt:variant>
      <vt:variant>
        <vt:lpwstr>_Toc515265281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Návody</dc:title>
  <dc:creator>pp</dc:creator>
  <cp:lastModifiedBy>Mužík Vladimír</cp:lastModifiedBy>
  <cp:revision>6</cp:revision>
  <cp:lastPrinted>2018-05-28T08:13:00Z</cp:lastPrinted>
  <dcterms:created xsi:type="dcterms:W3CDTF">2018-10-17T12:42:00Z</dcterms:created>
  <dcterms:modified xsi:type="dcterms:W3CDTF">2018-11-14T13:04:00Z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0x010100E2C5F00560B43945A7195F2F2826B0C9</vt:lpwstr>
  </property>
</Properties>
</file>