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6612BD" w:rsidRDefault="00622CEC">
      <w:pPr>
        <w:spacing w:after="120"/>
        <w:jc w:val="center"/>
        <w:rPr>
          <w:rStyle w:val="iadne"/>
          <w:b/>
          <w:bCs/>
          <w:smallCaps/>
          <w:sz w:val="16"/>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45926605" w:rsidR="00622CEC" w:rsidRPr="006A1721" w:rsidRDefault="007F3520" w:rsidP="00544FAF">
      <w:pPr>
        <w:spacing w:after="120"/>
        <w:jc w:val="both"/>
        <w:rPr>
          <w:rStyle w:val="iadne"/>
          <w:b/>
          <w:bCs/>
          <w:smallCaps/>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a </w:t>
      </w:r>
      <w:proofErr w:type="spellStart"/>
      <w:r w:rsidR="00955366" w:rsidRPr="006A1721">
        <w:rPr>
          <w:rStyle w:val="iadne"/>
        </w:rPr>
        <w:t>nasl</w:t>
      </w:r>
      <w:proofErr w:type="spellEnd"/>
      <w:r w:rsidR="00955366" w:rsidRPr="006A1721">
        <w:rPr>
          <w:rStyle w:val="iadne"/>
        </w:rPr>
        <w:t xml:space="preserve">. </w:t>
      </w:r>
      <w:r w:rsidR="00B25AA5" w:rsidRPr="006A1721">
        <w:rPr>
          <w:rStyle w:val="iadne"/>
        </w:rPr>
        <w:t xml:space="preserve">zákona č. 343/2015 Z. z. o verejnom obstarávaní a o zmene a doplnení niektorých zákonov v platnom znení (ďalej len "ZVO") </w:t>
      </w:r>
      <w:r w:rsidR="00B25AA5" w:rsidRPr="00495455">
        <w:rPr>
          <w:rStyle w:val="iadne"/>
        </w:rPr>
        <w:t>s </w:t>
      </w:r>
      <w:r w:rsidR="00B25AA5" w:rsidRPr="00495455">
        <w:rPr>
          <w:rStyle w:val="iadne"/>
          <w:b/>
        </w:rPr>
        <w:t>pre</w:t>
      </w:r>
      <w:r w:rsidR="00D303D9" w:rsidRPr="00495455">
        <w:rPr>
          <w:rStyle w:val="iadne"/>
          <w:b/>
        </w:rPr>
        <w:t>dpokladanou hodnotou zákazky</w:t>
      </w:r>
      <w:r w:rsidR="00D303D9" w:rsidRPr="00495455">
        <w:rPr>
          <w:rStyle w:val="iadne"/>
        </w:rPr>
        <w:t xml:space="preserve"> </w:t>
      </w:r>
      <w:r w:rsidR="00E273C9" w:rsidRPr="00E273C9">
        <w:rPr>
          <w:rStyle w:val="iadne"/>
          <w:b/>
        </w:rPr>
        <w:t xml:space="preserve">107 346,10 </w:t>
      </w:r>
      <w:r w:rsidR="00DC7554" w:rsidRPr="00495455">
        <w:rPr>
          <w:rStyle w:val="iadne"/>
          <w:b/>
          <w:bCs/>
        </w:rPr>
        <w:t>eur</w:t>
      </w:r>
      <w:r w:rsidR="002B3056" w:rsidRPr="00495455">
        <w:rPr>
          <w:rStyle w:val="iadne"/>
        </w:rPr>
        <w:t>.</w:t>
      </w:r>
    </w:p>
    <w:p w14:paraId="21DA86EB" w14:textId="77777777" w:rsidR="00F00D7C" w:rsidRPr="006612BD" w:rsidRDefault="00F00D7C">
      <w:pPr>
        <w:spacing w:after="120"/>
        <w:jc w:val="both"/>
        <w:rPr>
          <w:rStyle w:val="iadne"/>
          <w:b/>
          <w:bCs/>
          <w:smallCaps/>
          <w:sz w:val="18"/>
        </w:rPr>
      </w:pPr>
    </w:p>
    <w:p w14:paraId="368E8990" w14:textId="6EBB69EF" w:rsidR="00766CA7" w:rsidRDefault="00B25AA5">
      <w:pPr>
        <w:spacing w:after="120"/>
        <w:jc w:val="both"/>
        <w:rPr>
          <w:rStyle w:val="iadne"/>
          <w:b/>
          <w:bCs/>
        </w:rPr>
      </w:pPr>
      <w:r w:rsidRPr="009E58B7">
        <w:rPr>
          <w:rStyle w:val="iadne"/>
          <w:b/>
          <w:bCs/>
          <w:smallCaps/>
        </w:rPr>
        <w:t>Názov zákazky:</w:t>
      </w:r>
      <w:r w:rsidR="001059E9" w:rsidRPr="009E58B7">
        <w:rPr>
          <w:rStyle w:val="iadne"/>
          <w:b/>
          <w:bCs/>
          <w:smallCaps/>
        </w:rPr>
        <w:tab/>
      </w:r>
      <w:r w:rsidR="00F27981" w:rsidRPr="00F27981">
        <w:rPr>
          <w:rStyle w:val="iadne"/>
          <w:b/>
          <w:bCs/>
        </w:rPr>
        <w:t>Odvodnenie parkoviska na Kamennej ceste</w:t>
      </w:r>
    </w:p>
    <w:p w14:paraId="2BA4BBC3" w14:textId="77777777" w:rsidR="00D25881" w:rsidRPr="006612BD" w:rsidRDefault="00D25881">
      <w:pPr>
        <w:spacing w:after="120"/>
        <w:jc w:val="both"/>
        <w:rPr>
          <w:rStyle w:val="iadne"/>
          <w:b/>
          <w:bCs/>
          <w:smallCaps/>
          <w:sz w:val="18"/>
        </w:rPr>
      </w:pP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1EB1D160" w:rsidR="00622CEC" w:rsidRPr="009E58B7" w:rsidRDefault="00B25AA5">
      <w:pPr>
        <w:spacing w:after="120"/>
        <w:jc w:val="both"/>
      </w:pPr>
      <w:r w:rsidRPr="009E58B7">
        <w:t>Názov:</w:t>
      </w:r>
      <w:r w:rsidRPr="009E58B7">
        <w:tab/>
      </w:r>
      <w:r w:rsidRPr="009E58B7">
        <w:tab/>
      </w:r>
      <w:r w:rsidRPr="009E58B7">
        <w:tab/>
      </w:r>
      <w:r w:rsidR="005C1B1F">
        <w:t>M</w:t>
      </w:r>
      <w:r w:rsidR="00766CA7" w:rsidRPr="009E58B7">
        <w:t>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A07A33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xmlns:w16cex="http://schemas.microsoft.com/office/word/2018/wordml/cex" xmlns:w16="http://schemas.microsoft.com/office/word/2018/wordml">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3804107E" w14:textId="77777777" w:rsidR="0070526F" w:rsidRDefault="0070526F" w:rsidP="00364D72">
            <w:pPr>
              <w:rPr>
                <w:rFonts w:eastAsia="Times New Roman"/>
              </w:rPr>
            </w:pPr>
          </w:p>
          <w:p w14:paraId="65868B3D" w14:textId="612DE055"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4ECD48CC" w14:textId="202FC8D6" w:rsidR="0070526F" w:rsidRDefault="0070526F" w:rsidP="008B40D6">
            <w:pPr>
              <w:jc w:val="both"/>
              <w:rPr>
                <w:color w:val="auto"/>
                <w:lang w:eastAsia="en-US"/>
              </w:rPr>
            </w:pPr>
          </w:p>
          <w:p w14:paraId="64388558" w14:textId="6760655F" w:rsidR="00854FF8" w:rsidRDefault="00854FF8" w:rsidP="008B40D6">
            <w:pPr>
              <w:jc w:val="both"/>
              <w:rPr>
                <w:color w:val="auto"/>
                <w:lang w:eastAsia="en-US"/>
              </w:rPr>
            </w:pPr>
          </w:p>
          <w:p w14:paraId="781DD6A2" w14:textId="77777777" w:rsidR="00854FF8" w:rsidRDefault="00854FF8" w:rsidP="008B40D6">
            <w:pPr>
              <w:jc w:val="both"/>
              <w:rPr>
                <w:color w:val="auto"/>
                <w:lang w:eastAsia="en-US"/>
              </w:rPr>
            </w:pPr>
          </w:p>
          <w:p w14:paraId="50C37793" w14:textId="77777777" w:rsidR="00854FF8" w:rsidRPr="00854FF8" w:rsidRDefault="00854FF8" w:rsidP="00854FF8">
            <w:pPr>
              <w:jc w:val="both"/>
              <w:rPr>
                <w:color w:val="auto"/>
                <w:lang w:eastAsia="en-US"/>
              </w:rPr>
            </w:pPr>
            <w:r w:rsidRPr="00854FF8">
              <w:rPr>
                <w:color w:val="auto"/>
                <w:lang w:eastAsia="en-US"/>
              </w:rPr>
              <w:t>...............................................</w:t>
            </w:r>
          </w:p>
          <w:p w14:paraId="2E6E4AC7" w14:textId="65548885" w:rsidR="00854FF8" w:rsidRDefault="00C0790F" w:rsidP="00854FF8">
            <w:pPr>
              <w:jc w:val="both"/>
              <w:rPr>
                <w:color w:val="auto"/>
                <w:lang w:eastAsia="en-US"/>
              </w:rPr>
            </w:pPr>
            <w:r>
              <w:rPr>
                <w:color w:val="auto"/>
                <w:lang w:eastAsia="en-US"/>
              </w:rPr>
              <w:t>Ing.</w:t>
            </w:r>
            <w:r w:rsidR="00D40205">
              <w:rPr>
                <w:color w:val="auto"/>
                <w:lang w:eastAsia="en-US"/>
              </w:rPr>
              <w:t xml:space="preserve"> </w:t>
            </w:r>
            <w:r>
              <w:rPr>
                <w:color w:val="auto"/>
                <w:lang w:eastAsia="en-US"/>
              </w:rPr>
              <w:t>Peter</w:t>
            </w:r>
            <w:r w:rsidR="00D40205">
              <w:rPr>
                <w:color w:val="auto"/>
                <w:lang w:eastAsia="en-US"/>
              </w:rPr>
              <w:t xml:space="preserve"> </w:t>
            </w:r>
            <w:proofErr w:type="spellStart"/>
            <w:r>
              <w:rPr>
                <w:color w:val="auto"/>
                <w:lang w:eastAsia="en-US"/>
              </w:rPr>
              <w:t>Vopát</w:t>
            </w:r>
            <w:proofErr w:type="spellEnd"/>
            <w:r w:rsidR="00854FF8" w:rsidRPr="00854FF8">
              <w:rPr>
                <w:color w:val="auto"/>
                <w:lang w:eastAsia="en-US"/>
              </w:rPr>
              <w:t>, odbor investičnej výstavby</w:t>
            </w:r>
          </w:p>
          <w:p w14:paraId="65F5A44A" w14:textId="1BAC992E" w:rsidR="00854FF8" w:rsidRDefault="00854FF8" w:rsidP="008B40D6">
            <w:pPr>
              <w:jc w:val="both"/>
              <w:rPr>
                <w:color w:val="auto"/>
                <w:lang w:eastAsia="en-US"/>
              </w:rPr>
            </w:pPr>
          </w:p>
          <w:p w14:paraId="477D3B93" w14:textId="2A634348" w:rsidR="00854FF8" w:rsidRDefault="00854FF8" w:rsidP="008B40D6">
            <w:pPr>
              <w:jc w:val="both"/>
              <w:rPr>
                <w:color w:val="auto"/>
                <w:lang w:eastAsia="en-US"/>
              </w:rPr>
            </w:pPr>
          </w:p>
          <w:p w14:paraId="3D18E292" w14:textId="77777777" w:rsidR="00854FF8" w:rsidRPr="009E58B7" w:rsidRDefault="00854FF8" w:rsidP="008B40D6">
            <w:pPr>
              <w:jc w:val="both"/>
              <w:rPr>
                <w:color w:val="auto"/>
                <w:lang w:eastAsia="en-US"/>
              </w:rPr>
            </w:pPr>
          </w:p>
          <w:p w14:paraId="573A53CA" w14:textId="471CF389"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001207CC">
              <w:rPr>
                <w:color w:val="auto"/>
                <w:lang w:eastAsia="en-US"/>
              </w:rPr>
              <w:t>.</w:t>
            </w:r>
            <w:r w:rsidRPr="009E58B7">
              <w:rPr>
                <w:color w:val="auto"/>
                <w:lang w:eastAsia="en-US"/>
              </w:rPr>
              <w:t>...........................</w:t>
            </w:r>
          </w:p>
          <w:p w14:paraId="57B6F09B" w14:textId="11CB89D1"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 xml:space="preserve">,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77777777" w:rsidR="008B40D6" w:rsidRPr="009E58B7" w:rsidRDefault="008B40D6" w:rsidP="008B40D6">
            <w:pPr>
              <w:jc w:val="both"/>
              <w:rPr>
                <w:color w:val="auto"/>
                <w:lang w:eastAsia="en-US"/>
              </w:rPr>
            </w:pPr>
            <w:r w:rsidRPr="009E58B7">
              <w:rPr>
                <w:color w:val="auto"/>
                <w:lang w:eastAsia="en-US"/>
              </w:rPr>
              <w:t xml:space="preserve"> </w:t>
            </w:r>
          </w:p>
        </w:tc>
      </w:tr>
      <w:tr w:rsidR="008B40D6" w:rsidRPr="009E58B7" w14:paraId="3B54CACD" w14:textId="77777777" w:rsidTr="0079744F">
        <w:trPr>
          <w:trHeight w:val="66"/>
        </w:trPr>
        <w:tc>
          <w:tcPr>
            <w:tcW w:w="2977" w:type="dxa"/>
          </w:tcPr>
          <w:p w14:paraId="30FA4B2A" w14:textId="7E4F1E4F" w:rsidR="008B40D6" w:rsidRPr="0079744F" w:rsidRDefault="008B40D6" w:rsidP="000C6793">
            <w:pPr>
              <w:jc w:val="both"/>
              <w:rPr>
                <w:color w:val="auto"/>
                <w:sz w:val="12"/>
                <w:lang w:eastAsia="en-US"/>
              </w:rPr>
            </w:pPr>
          </w:p>
        </w:tc>
        <w:tc>
          <w:tcPr>
            <w:tcW w:w="6237" w:type="dxa"/>
          </w:tcPr>
          <w:p w14:paraId="300B44A2" w14:textId="77777777" w:rsidR="008B40D6" w:rsidRPr="0079744F" w:rsidRDefault="008B40D6" w:rsidP="000C6793">
            <w:pPr>
              <w:jc w:val="both"/>
              <w:rPr>
                <w:color w:val="auto"/>
                <w:sz w:val="12"/>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38536D61" w14:textId="77777777" w:rsidR="00032D8F" w:rsidRDefault="00032D8F" w:rsidP="00E200A2">
            <w:pPr>
              <w:tabs>
                <w:tab w:val="left" w:pos="2228"/>
                <w:tab w:val="left" w:pos="4924"/>
                <w:tab w:val="left" w:pos="5104"/>
                <w:tab w:val="left" w:pos="6317"/>
              </w:tabs>
              <w:rPr>
                <w:color w:val="auto"/>
                <w:lang w:eastAsia="en-US"/>
              </w:rPr>
            </w:pPr>
          </w:p>
          <w:p w14:paraId="29693488" w14:textId="77777777" w:rsidR="00032D8F" w:rsidRDefault="00032D8F" w:rsidP="00E200A2">
            <w:pPr>
              <w:tabs>
                <w:tab w:val="left" w:pos="2228"/>
                <w:tab w:val="left" w:pos="4924"/>
                <w:tab w:val="left" w:pos="5104"/>
                <w:tab w:val="left" w:pos="6317"/>
              </w:tabs>
              <w:rPr>
                <w:color w:val="auto"/>
                <w:lang w:eastAsia="en-US"/>
              </w:rPr>
            </w:pPr>
          </w:p>
          <w:p w14:paraId="02646A9E" w14:textId="739800F2"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r w:rsidR="001207CC">
              <w:rPr>
                <w:color w:val="auto"/>
                <w:lang w:eastAsia="en-US"/>
              </w:rPr>
              <w:t>.</w:t>
            </w:r>
            <w:r w:rsidRPr="009E58B7">
              <w:rPr>
                <w:color w:val="auto"/>
                <w:lang w:eastAsia="en-US"/>
              </w:rPr>
              <w:t>..........................</w:t>
            </w:r>
          </w:p>
          <w:p w14:paraId="62B7ACE2" w14:textId="3308E991" w:rsidR="00E200A2" w:rsidRPr="009E58B7" w:rsidRDefault="00364D72" w:rsidP="00E200A2">
            <w:pPr>
              <w:tabs>
                <w:tab w:val="left" w:pos="2228"/>
                <w:tab w:val="left" w:pos="4924"/>
                <w:tab w:val="left" w:pos="5104"/>
                <w:tab w:val="left" w:pos="6317"/>
              </w:tabs>
              <w:rPr>
                <w:color w:val="auto"/>
                <w:lang w:eastAsia="en-US"/>
              </w:rPr>
            </w:pPr>
            <w:r w:rsidRPr="009E58B7">
              <w:rPr>
                <w:color w:val="auto"/>
                <w:lang w:eastAsia="en-US"/>
              </w:rPr>
              <w:t>Mgr. Renata Gregušová</w:t>
            </w:r>
            <w:r w:rsidR="00E200A2" w:rsidRPr="009E58B7">
              <w:rPr>
                <w:color w:val="auto"/>
                <w:lang w:eastAsia="en-US"/>
              </w:rPr>
              <w:t>, odbor verejného obstarávania</w:t>
            </w:r>
          </w:p>
          <w:p w14:paraId="5D42D6AA" w14:textId="5A2C2AA4" w:rsidR="00E200A2" w:rsidRDefault="00E200A2" w:rsidP="008B40D6">
            <w:pPr>
              <w:tabs>
                <w:tab w:val="left" w:pos="2228"/>
                <w:tab w:val="left" w:pos="4924"/>
                <w:tab w:val="left" w:pos="5104"/>
                <w:tab w:val="left" w:pos="6317"/>
              </w:tabs>
              <w:rPr>
                <w:color w:val="auto"/>
                <w:lang w:eastAsia="en-US"/>
              </w:rPr>
            </w:pPr>
          </w:p>
          <w:p w14:paraId="6B6CA9A5" w14:textId="77777777" w:rsidR="00032D8F" w:rsidRPr="009E58B7" w:rsidRDefault="00032D8F" w:rsidP="008B40D6">
            <w:pPr>
              <w:tabs>
                <w:tab w:val="left" w:pos="2228"/>
                <w:tab w:val="left" w:pos="4924"/>
                <w:tab w:val="left" w:pos="5104"/>
                <w:tab w:val="left" w:pos="6317"/>
              </w:tabs>
              <w:rPr>
                <w:color w:val="auto"/>
                <w:lang w:eastAsia="en-US"/>
              </w:rPr>
            </w:pPr>
          </w:p>
          <w:p w14:paraId="6851F8C8" w14:textId="77777777" w:rsidR="00E200A2" w:rsidRPr="009E58B7" w:rsidRDefault="00E200A2" w:rsidP="008B40D6">
            <w:pPr>
              <w:tabs>
                <w:tab w:val="left" w:pos="2228"/>
                <w:tab w:val="left" w:pos="4924"/>
                <w:tab w:val="left" w:pos="5104"/>
                <w:tab w:val="left" w:pos="6317"/>
              </w:tabs>
              <w:rPr>
                <w:color w:val="auto"/>
                <w:lang w:eastAsia="en-US"/>
              </w:rPr>
            </w:pPr>
          </w:p>
          <w:p w14:paraId="62F31513" w14:textId="06B78182"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r w:rsidRPr="009E58B7">
              <w:rPr>
                <w:color w:val="auto"/>
                <w:lang w:eastAsia="en-US"/>
              </w:rPr>
              <w:br/>
              <w:t xml:space="preserve">Mgr. Marek Motyka,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3ABA6733" w14:textId="65F3188A" w:rsidR="000D0140" w:rsidRPr="009E58B7" w:rsidRDefault="000D0140" w:rsidP="000D0140">
            <w:pPr>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17385209" w14:textId="6CD5EB39" w:rsidR="0044192C" w:rsidRDefault="0044192C" w:rsidP="00337ED4">
            <w:pPr>
              <w:rPr>
                <w:lang w:eastAsia="en-US"/>
              </w:rPr>
            </w:pPr>
          </w:p>
          <w:p w14:paraId="65ADEA6F" w14:textId="77777777" w:rsidR="0079744F" w:rsidRDefault="0079744F" w:rsidP="00337ED4">
            <w:pPr>
              <w:rPr>
                <w:lang w:eastAsia="en-US"/>
              </w:rPr>
            </w:pPr>
          </w:p>
          <w:p w14:paraId="50171092" w14:textId="77777777" w:rsidR="0079744F" w:rsidRDefault="0079744F" w:rsidP="00337ED4">
            <w:pPr>
              <w:rPr>
                <w:lang w:eastAsia="en-US"/>
              </w:rPr>
            </w:pPr>
          </w:p>
          <w:p w14:paraId="1E73A032" w14:textId="3CEFA198"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p>
          <w:p w14:paraId="4B11AF4A" w14:textId="77777777" w:rsidR="002160E7" w:rsidRPr="009E58B7" w:rsidRDefault="002160E7" w:rsidP="008B049C">
            <w:pPr>
              <w:rPr>
                <w:lang w:eastAsia="en-US"/>
              </w:rPr>
            </w:pPr>
            <w:r w:rsidRPr="009E58B7">
              <w:rPr>
                <w:lang w:eastAsia="en-US"/>
              </w:rPr>
              <w:t>JUDr. Peter Bročka, LL.M.</w:t>
            </w:r>
            <w:r w:rsidR="00364D72" w:rsidRPr="009E58B7">
              <w:rPr>
                <w:lang w:eastAsia="en-US"/>
              </w:rPr>
              <w:t xml:space="preserve">,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bookmarkStart w:id="0" w:name="_GoBack"/>
    <w:bookmarkEnd w:id="0"/>
    <w:p w14:paraId="45F8948C" w14:textId="73F45F96" w:rsidR="00091ECE"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93402512" w:history="1">
        <w:r w:rsidR="00091ECE" w:rsidRPr="00760BC3">
          <w:rPr>
            <w:rStyle w:val="Hypertextovprepojenie"/>
            <w:rFonts w:ascii="Trebuchet MS" w:eastAsia="Trebuchet MS" w:hAnsi="Trebuchet MS" w:cs="Trebuchet MS"/>
            <w:noProof/>
          </w:rPr>
          <w:t>A.</w:t>
        </w:r>
        <w:r w:rsidR="00091ECE">
          <w:rPr>
            <w:rFonts w:asciiTheme="minorHAnsi" w:eastAsiaTheme="minorEastAsia" w:hAnsiTheme="minorHAnsi" w:cstheme="minorBidi"/>
            <w:noProof/>
            <w:color w:val="auto"/>
            <w:sz w:val="22"/>
            <w:szCs w:val="22"/>
            <w:bdr w:val="none" w:sz="0" w:space="0" w:color="auto"/>
          </w:rPr>
          <w:tab/>
        </w:r>
        <w:r w:rsidR="00091ECE" w:rsidRPr="00760BC3">
          <w:rPr>
            <w:rStyle w:val="Hypertextovprepojenie"/>
            <w:noProof/>
          </w:rPr>
          <w:t>Podmienky súťaže</w:t>
        </w:r>
        <w:r w:rsidR="00091ECE">
          <w:rPr>
            <w:noProof/>
            <w:webHidden/>
          </w:rPr>
          <w:tab/>
        </w:r>
        <w:r w:rsidR="00091ECE">
          <w:rPr>
            <w:noProof/>
            <w:webHidden/>
          </w:rPr>
          <w:fldChar w:fldCharType="begin"/>
        </w:r>
        <w:r w:rsidR="00091ECE">
          <w:rPr>
            <w:noProof/>
            <w:webHidden/>
          </w:rPr>
          <w:instrText xml:space="preserve"> PAGEREF _Toc93402512 \h </w:instrText>
        </w:r>
        <w:r w:rsidR="00091ECE">
          <w:rPr>
            <w:noProof/>
            <w:webHidden/>
          </w:rPr>
        </w:r>
        <w:r w:rsidR="00091ECE">
          <w:rPr>
            <w:noProof/>
            <w:webHidden/>
          </w:rPr>
          <w:fldChar w:fldCharType="separate"/>
        </w:r>
        <w:r w:rsidR="00091ECE">
          <w:rPr>
            <w:noProof/>
            <w:webHidden/>
          </w:rPr>
          <w:t>3</w:t>
        </w:r>
        <w:r w:rsidR="00091ECE">
          <w:rPr>
            <w:noProof/>
            <w:webHidden/>
          </w:rPr>
          <w:fldChar w:fldCharType="end"/>
        </w:r>
      </w:hyperlink>
    </w:p>
    <w:p w14:paraId="6C6798D9" w14:textId="3A1AFCA6" w:rsidR="00091ECE" w:rsidRDefault="00091ECE">
      <w:pPr>
        <w:pStyle w:val="Obsah2"/>
        <w:rPr>
          <w:rFonts w:asciiTheme="minorHAnsi" w:eastAsiaTheme="minorEastAsia" w:hAnsiTheme="minorHAnsi" w:cstheme="minorBidi"/>
          <w:noProof/>
          <w:color w:val="auto"/>
          <w:sz w:val="22"/>
          <w:szCs w:val="22"/>
          <w:bdr w:val="none" w:sz="0" w:space="0" w:color="auto"/>
        </w:rPr>
      </w:pPr>
      <w:hyperlink w:anchor="_Toc93402513" w:history="1">
        <w:r w:rsidRPr="00760BC3">
          <w:rPr>
            <w:rStyle w:val="Hypertextovprepojenie"/>
            <w:noProof/>
          </w:rPr>
          <w:t>1.1</w:t>
        </w:r>
        <w:r>
          <w:rPr>
            <w:rFonts w:asciiTheme="minorHAnsi" w:eastAsiaTheme="minorEastAsia" w:hAnsiTheme="minorHAnsi" w:cstheme="minorBidi"/>
            <w:noProof/>
            <w:color w:val="auto"/>
            <w:sz w:val="22"/>
            <w:szCs w:val="22"/>
            <w:bdr w:val="none" w:sz="0" w:space="0" w:color="auto"/>
          </w:rPr>
          <w:tab/>
        </w:r>
        <w:r w:rsidRPr="00760BC3">
          <w:rPr>
            <w:rStyle w:val="Hypertextovprepojenie"/>
            <w:noProof/>
          </w:rPr>
          <w:t>Komunikácia</w:t>
        </w:r>
        <w:r>
          <w:rPr>
            <w:noProof/>
            <w:webHidden/>
          </w:rPr>
          <w:tab/>
        </w:r>
        <w:r>
          <w:rPr>
            <w:noProof/>
            <w:webHidden/>
          </w:rPr>
          <w:fldChar w:fldCharType="begin"/>
        </w:r>
        <w:r>
          <w:rPr>
            <w:noProof/>
            <w:webHidden/>
          </w:rPr>
          <w:instrText xml:space="preserve"> PAGEREF _Toc93402513 \h </w:instrText>
        </w:r>
        <w:r>
          <w:rPr>
            <w:noProof/>
            <w:webHidden/>
          </w:rPr>
        </w:r>
        <w:r>
          <w:rPr>
            <w:noProof/>
            <w:webHidden/>
          </w:rPr>
          <w:fldChar w:fldCharType="separate"/>
        </w:r>
        <w:r>
          <w:rPr>
            <w:noProof/>
            <w:webHidden/>
          </w:rPr>
          <w:t>3</w:t>
        </w:r>
        <w:r>
          <w:rPr>
            <w:noProof/>
            <w:webHidden/>
          </w:rPr>
          <w:fldChar w:fldCharType="end"/>
        </w:r>
      </w:hyperlink>
    </w:p>
    <w:p w14:paraId="5D5F9C70" w14:textId="791C55BE" w:rsidR="00091ECE" w:rsidRDefault="00091ECE">
      <w:pPr>
        <w:pStyle w:val="Obsah3"/>
        <w:rPr>
          <w:rFonts w:asciiTheme="minorHAnsi" w:eastAsiaTheme="minorEastAsia" w:hAnsiTheme="minorHAnsi" w:cstheme="minorBidi"/>
          <w:noProof/>
          <w:color w:val="auto"/>
          <w:sz w:val="22"/>
          <w:szCs w:val="22"/>
          <w:bdr w:val="none" w:sz="0" w:space="0" w:color="auto"/>
        </w:rPr>
      </w:pPr>
      <w:hyperlink w:anchor="_Toc93402514" w:history="1">
        <w:r w:rsidRPr="00760BC3">
          <w:rPr>
            <w:rStyle w:val="Hypertextovprepojenie"/>
            <w:rFonts w:eastAsia="Trebuchet MS"/>
            <w:noProof/>
          </w:rPr>
          <w:t>1.</w:t>
        </w:r>
        <w:r>
          <w:rPr>
            <w:rFonts w:asciiTheme="minorHAnsi" w:eastAsiaTheme="minorEastAsia" w:hAnsiTheme="minorHAnsi" w:cstheme="minorBidi"/>
            <w:noProof/>
            <w:color w:val="auto"/>
            <w:sz w:val="22"/>
            <w:szCs w:val="22"/>
            <w:bdr w:val="none" w:sz="0" w:space="0" w:color="auto"/>
          </w:rPr>
          <w:tab/>
        </w:r>
        <w:r w:rsidRPr="00760BC3">
          <w:rPr>
            <w:rStyle w:val="Hypertextovprepojenie"/>
            <w:noProof/>
          </w:rPr>
          <w:t>Komunikácia medzi verejným obstarávateľom a záujemcami/uchádzačmi</w:t>
        </w:r>
        <w:r>
          <w:rPr>
            <w:noProof/>
            <w:webHidden/>
          </w:rPr>
          <w:tab/>
        </w:r>
        <w:r>
          <w:rPr>
            <w:noProof/>
            <w:webHidden/>
          </w:rPr>
          <w:fldChar w:fldCharType="begin"/>
        </w:r>
        <w:r>
          <w:rPr>
            <w:noProof/>
            <w:webHidden/>
          </w:rPr>
          <w:instrText xml:space="preserve"> PAGEREF _Toc93402514 \h </w:instrText>
        </w:r>
        <w:r>
          <w:rPr>
            <w:noProof/>
            <w:webHidden/>
          </w:rPr>
        </w:r>
        <w:r>
          <w:rPr>
            <w:noProof/>
            <w:webHidden/>
          </w:rPr>
          <w:fldChar w:fldCharType="separate"/>
        </w:r>
        <w:r>
          <w:rPr>
            <w:noProof/>
            <w:webHidden/>
          </w:rPr>
          <w:t>3</w:t>
        </w:r>
        <w:r>
          <w:rPr>
            <w:noProof/>
            <w:webHidden/>
          </w:rPr>
          <w:fldChar w:fldCharType="end"/>
        </w:r>
      </w:hyperlink>
    </w:p>
    <w:p w14:paraId="38016C33" w14:textId="3B62F342" w:rsidR="00091ECE" w:rsidRDefault="00091ECE">
      <w:pPr>
        <w:pStyle w:val="Obsah2"/>
        <w:rPr>
          <w:rFonts w:asciiTheme="minorHAnsi" w:eastAsiaTheme="minorEastAsia" w:hAnsiTheme="minorHAnsi" w:cstheme="minorBidi"/>
          <w:noProof/>
          <w:color w:val="auto"/>
          <w:sz w:val="22"/>
          <w:szCs w:val="22"/>
          <w:bdr w:val="none" w:sz="0" w:space="0" w:color="auto"/>
        </w:rPr>
      </w:pPr>
      <w:hyperlink w:anchor="_Toc93402515" w:history="1">
        <w:r w:rsidRPr="00760BC3">
          <w:rPr>
            <w:rStyle w:val="Hypertextovprepojenie"/>
            <w:noProof/>
          </w:rPr>
          <w:t>1.2</w:t>
        </w:r>
        <w:r>
          <w:rPr>
            <w:rFonts w:asciiTheme="minorHAnsi" w:eastAsiaTheme="minorEastAsia" w:hAnsiTheme="minorHAnsi" w:cstheme="minorBidi"/>
            <w:noProof/>
            <w:color w:val="auto"/>
            <w:sz w:val="22"/>
            <w:szCs w:val="22"/>
            <w:bdr w:val="none" w:sz="0" w:space="0" w:color="auto"/>
          </w:rPr>
          <w:tab/>
        </w:r>
        <w:r w:rsidRPr="00760BC3">
          <w:rPr>
            <w:rStyle w:val="Hypertextovprepojenie"/>
            <w:noProof/>
          </w:rPr>
          <w:t>Predkladanie ponuky a jej obsah</w:t>
        </w:r>
        <w:r>
          <w:rPr>
            <w:noProof/>
            <w:webHidden/>
          </w:rPr>
          <w:tab/>
        </w:r>
        <w:r>
          <w:rPr>
            <w:noProof/>
            <w:webHidden/>
          </w:rPr>
          <w:fldChar w:fldCharType="begin"/>
        </w:r>
        <w:r>
          <w:rPr>
            <w:noProof/>
            <w:webHidden/>
          </w:rPr>
          <w:instrText xml:space="preserve"> PAGEREF _Toc93402515 \h </w:instrText>
        </w:r>
        <w:r>
          <w:rPr>
            <w:noProof/>
            <w:webHidden/>
          </w:rPr>
        </w:r>
        <w:r>
          <w:rPr>
            <w:noProof/>
            <w:webHidden/>
          </w:rPr>
          <w:fldChar w:fldCharType="separate"/>
        </w:r>
        <w:r>
          <w:rPr>
            <w:noProof/>
            <w:webHidden/>
          </w:rPr>
          <w:t>4</w:t>
        </w:r>
        <w:r>
          <w:rPr>
            <w:noProof/>
            <w:webHidden/>
          </w:rPr>
          <w:fldChar w:fldCharType="end"/>
        </w:r>
      </w:hyperlink>
    </w:p>
    <w:p w14:paraId="29A0AF81" w14:textId="79E2A0DB" w:rsidR="00091ECE" w:rsidRDefault="00091ECE">
      <w:pPr>
        <w:pStyle w:val="Obsah3"/>
        <w:rPr>
          <w:rFonts w:asciiTheme="minorHAnsi" w:eastAsiaTheme="minorEastAsia" w:hAnsiTheme="minorHAnsi" w:cstheme="minorBidi"/>
          <w:noProof/>
          <w:color w:val="auto"/>
          <w:sz w:val="22"/>
          <w:szCs w:val="22"/>
          <w:bdr w:val="none" w:sz="0" w:space="0" w:color="auto"/>
        </w:rPr>
      </w:pPr>
      <w:hyperlink w:anchor="_Toc93402516" w:history="1">
        <w:r w:rsidRPr="00760BC3">
          <w:rPr>
            <w:rStyle w:val="Hypertextovprepojenie"/>
            <w:rFonts w:eastAsia="Trebuchet MS"/>
            <w:noProof/>
          </w:rPr>
          <w:t>2.</w:t>
        </w:r>
        <w:r>
          <w:rPr>
            <w:rFonts w:asciiTheme="minorHAnsi" w:eastAsiaTheme="minorEastAsia" w:hAnsiTheme="minorHAnsi" w:cstheme="minorBidi"/>
            <w:noProof/>
            <w:color w:val="auto"/>
            <w:sz w:val="22"/>
            <w:szCs w:val="22"/>
            <w:bdr w:val="none" w:sz="0" w:space="0" w:color="auto"/>
          </w:rPr>
          <w:tab/>
        </w:r>
        <w:r w:rsidRPr="00760BC3">
          <w:rPr>
            <w:rStyle w:val="Hypertextovprepojenie"/>
            <w:noProof/>
          </w:rPr>
          <w:t>Predkladanie ponuky</w:t>
        </w:r>
        <w:r>
          <w:rPr>
            <w:noProof/>
            <w:webHidden/>
          </w:rPr>
          <w:tab/>
        </w:r>
        <w:r>
          <w:rPr>
            <w:noProof/>
            <w:webHidden/>
          </w:rPr>
          <w:fldChar w:fldCharType="begin"/>
        </w:r>
        <w:r>
          <w:rPr>
            <w:noProof/>
            <w:webHidden/>
          </w:rPr>
          <w:instrText xml:space="preserve"> PAGEREF _Toc93402516 \h </w:instrText>
        </w:r>
        <w:r>
          <w:rPr>
            <w:noProof/>
            <w:webHidden/>
          </w:rPr>
        </w:r>
        <w:r>
          <w:rPr>
            <w:noProof/>
            <w:webHidden/>
          </w:rPr>
          <w:fldChar w:fldCharType="separate"/>
        </w:r>
        <w:r>
          <w:rPr>
            <w:noProof/>
            <w:webHidden/>
          </w:rPr>
          <w:t>4</w:t>
        </w:r>
        <w:r>
          <w:rPr>
            <w:noProof/>
            <w:webHidden/>
          </w:rPr>
          <w:fldChar w:fldCharType="end"/>
        </w:r>
      </w:hyperlink>
    </w:p>
    <w:p w14:paraId="1479AC93" w14:textId="75D2055C" w:rsidR="00091ECE" w:rsidRDefault="00091ECE">
      <w:pPr>
        <w:pStyle w:val="Obsah3"/>
        <w:rPr>
          <w:rFonts w:asciiTheme="minorHAnsi" w:eastAsiaTheme="minorEastAsia" w:hAnsiTheme="minorHAnsi" w:cstheme="minorBidi"/>
          <w:noProof/>
          <w:color w:val="auto"/>
          <w:sz w:val="22"/>
          <w:szCs w:val="22"/>
          <w:bdr w:val="none" w:sz="0" w:space="0" w:color="auto"/>
        </w:rPr>
      </w:pPr>
      <w:hyperlink w:anchor="_Toc93402517" w:history="1">
        <w:r w:rsidRPr="00760BC3">
          <w:rPr>
            <w:rStyle w:val="Hypertextovprepojenie"/>
            <w:rFonts w:eastAsia="Trebuchet MS"/>
            <w:noProof/>
          </w:rPr>
          <w:t>3.</w:t>
        </w:r>
        <w:r>
          <w:rPr>
            <w:rFonts w:asciiTheme="minorHAnsi" w:eastAsiaTheme="minorEastAsia" w:hAnsiTheme="minorHAnsi" w:cstheme="minorBidi"/>
            <w:noProof/>
            <w:color w:val="auto"/>
            <w:sz w:val="22"/>
            <w:szCs w:val="22"/>
            <w:bdr w:val="none" w:sz="0" w:space="0" w:color="auto"/>
          </w:rPr>
          <w:tab/>
        </w:r>
        <w:r w:rsidRPr="00760BC3">
          <w:rPr>
            <w:rStyle w:val="Hypertextovprepojenie"/>
            <w:noProof/>
          </w:rPr>
          <w:t>Obsah ponuky</w:t>
        </w:r>
        <w:r>
          <w:rPr>
            <w:noProof/>
            <w:webHidden/>
          </w:rPr>
          <w:tab/>
        </w:r>
        <w:r>
          <w:rPr>
            <w:noProof/>
            <w:webHidden/>
          </w:rPr>
          <w:fldChar w:fldCharType="begin"/>
        </w:r>
        <w:r>
          <w:rPr>
            <w:noProof/>
            <w:webHidden/>
          </w:rPr>
          <w:instrText xml:space="preserve"> PAGEREF _Toc93402517 \h </w:instrText>
        </w:r>
        <w:r>
          <w:rPr>
            <w:noProof/>
            <w:webHidden/>
          </w:rPr>
        </w:r>
        <w:r>
          <w:rPr>
            <w:noProof/>
            <w:webHidden/>
          </w:rPr>
          <w:fldChar w:fldCharType="separate"/>
        </w:r>
        <w:r>
          <w:rPr>
            <w:noProof/>
            <w:webHidden/>
          </w:rPr>
          <w:t>5</w:t>
        </w:r>
        <w:r>
          <w:rPr>
            <w:noProof/>
            <w:webHidden/>
          </w:rPr>
          <w:fldChar w:fldCharType="end"/>
        </w:r>
      </w:hyperlink>
    </w:p>
    <w:p w14:paraId="1ADE4C89" w14:textId="42F60DEC" w:rsidR="00091ECE" w:rsidRDefault="00091ECE">
      <w:pPr>
        <w:pStyle w:val="Obsah3"/>
        <w:rPr>
          <w:rFonts w:asciiTheme="minorHAnsi" w:eastAsiaTheme="minorEastAsia" w:hAnsiTheme="minorHAnsi" w:cstheme="minorBidi"/>
          <w:noProof/>
          <w:color w:val="auto"/>
          <w:sz w:val="22"/>
          <w:szCs w:val="22"/>
          <w:bdr w:val="none" w:sz="0" w:space="0" w:color="auto"/>
        </w:rPr>
      </w:pPr>
      <w:hyperlink w:anchor="_Toc93402518" w:history="1">
        <w:r w:rsidRPr="00760BC3">
          <w:rPr>
            <w:rStyle w:val="Hypertextovprepojenie"/>
            <w:rFonts w:eastAsia="Trebuchet MS"/>
            <w:noProof/>
          </w:rPr>
          <w:t>4.</w:t>
        </w:r>
        <w:r>
          <w:rPr>
            <w:rFonts w:asciiTheme="minorHAnsi" w:eastAsiaTheme="minorEastAsia" w:hAnsiTheme="minorHAnsi" w:cstheme="minorBidi"/>
            <w:noProof/>
            <w:color w:val="auto"/>
            <w:sz w:val="22"/>
            <w:szCs w:val="22"/>
            <w:bdr w:val="none" w:sz="0" w:space="0" w:color="auto"/>
          </w:rPr>
          <w:tab/>
        </w:r>
        <w:r w:rsidRPr="00760BC3">
          <w:rPr>
            <w:rStyle w:val="Hypertextovprepojenie"/>
            <w:noProof/>
          </w:rPr>
          <w:t>Zábezpeka</w:t>
        </w:r>
        <w:r>
          <w:rPr>
            <w:noProof/>
            <w:webHidden/>
          </w:rPr>
          <w:tab/>
        </w:r>
        <w:r>
          <w:rPr>
            <w:noProof/>
            <w:webHidden/>
          </w:rPr>
          <w:fldChar w:fldCharType="begin"/>
        </w:r>
        <w:r>
          <w:rPr>
            <w:noProof/>
            <w:webHidden/>
          </w:rPr>
          <w:instrText xml:space="preserve"> PAGEREF _Toc93402518 \h </w:instrText>
        </w:r>
        <w:r>
          <w:rPr>
            <w:noProof/>
            <w:webHidden/>
          </w:rPr>
        </w:r>
        <w:r>
          <w:rPr>
            <w:noProof/>
            <w:webHidden/>
          </w:rPr>
          <w:fldChar w:fldCharType="separate"/>
        </w:r>
        <w:r>
          <w:rPr>
            <w:noProof/>
            <w:webHidden/>
          </w:rPr>
          <w:t>6</w:t>
        </w:r>
        <w:r>
          <w:rPr>
            <w:noProof/>
            <w:webHidden/>
          </w:rPr>
          <w:fldChar w:fldCharType="end"/>
        </w:r>
      </w:hyperlink>
    </w:p>
    <w:p w14:paraId="5D2AE209" w14:textId="74011C79" w:rsidR="00091ECE" w:rsidRDefault="00091ECE">
      <w:pPr>
        <w:pStyle w:val="Obsah2"/>
        <w:rPr>
          <w:rFonts w:asciiTheme="minorHAnsi" w:eastAsiaTheme="minorEastAsia" w:hAnsiTheme="minorHAnsi" w:cstheme="minorBidi"/>
          <w:noProof/>
          <w:color w:val="auto"/>
          <w:sz w:val="22"/>
          <w:szCs w:val="22"/>
          <w:bdr w:val="none" w:sz="0" w:space="0" w:color="auto"/>
        </w:rPr>
      </w:pPr>
      <w:hyperlink w:anchor="_Toc93402519" w:history="1">
        <w:r w:rsidRPr="00760BC3">
          <w:rPr>
            <w:rStyle w:val="Hypertextovprepojenie"/>
            <w:noProof/>
          </w:rPr>
          <w:t>1.3</w:t>
        </w:r>
        <w:r>
          <w:rPr>
            <w:rFonts w:asciiTheme="minorHAnsi" w:eastAsiaTheme="minorEastAsia" w:hAnsiTheme="minorHAnsi" w:cstheme="minorBidi"/>
            <w:noProof/>
            <w:color w:val="auto"/>
            <w:sz w:val="22"/>
            <w:szCs w:val="22"/>
            <w:bdr w:val="none" w:sz="0" w:space="0" w:color="auto"/>
          </w:rPr>
          <w:tab/>
        </w:r>
        <w:r w:rsidRPr="00760BC3">
          <w:rPr>
            <w:rStyle w:val="Hypertextovprepojenie"/>
            <w:noProof/>
          </w:rPr>
          <w:t>Otváranie a vyhodnocovanie ponúk</w:t>
        </w:r>
        <w:r>
          <w:rPr>
            <w:noProof/>
            <w:webHidden/>
          </w:rPr>
          <w:tab/>
        </w:r>
        <w:r>
          <w:rPr>
            <w:noProof/>
            <w:webHidden/>
          </w:rPr>
          <w:fldChar w:fldCharType="begin"/>
        </w:r>
        <w:r>
          <w:rPr>
            <w:noProof/>
            <w:webHidden/>
          </w:rPr>
          <w:instrText xml:space="preserve"> PAGEREF _Toc93402519 \h </w:instrText>
        </w:r>
        <w:r>
          <w:rPr>
            <w:noProof/>
            <w:webHidden/>
          </w:rPr>
        </w:r>
        <w:r>
          <w:rPr>
            <w:noProof/>
            <w:webHidden/>
          </w:rPr>
          <w:fldChar w:fldCharType="separate"/>
        </w:r>
        <w:r>
          <w:rPr>
            <w:noProof/>
            <w:webHidden/>
          </w:rPr>
          <w:t>6</w:t>
        </w:r>
        <w:r>
          <w:rPr>
            <w:noProof/>
            <w:webHidden/>
          </w:rPr>
          <w:fldChar w:fldCharType="end"/>
        </w:r>
      </w:hyperlink>
    </w:p>
    <w:p w14:paraId="512E4AEF" w14:textId="6ED18A5A" w:rsidR="00091ECE" w:rsidRDefault="00091ECE">
      <w:pPr>
        <w:pStyle w:val="Obsah3"/>
        <w:rPr>
          <w:rFonts w:asciiTheme="minorHAnsi" w:eastAsiaTheme="minorEastAsia" w:hAnsiTheme="minorHAnsi" w:cstheme="minorBidi"/>
          <w:noProof/>
          <w:color w:val="auto"/>
          <w:sz w:val="22"/>
          <w:szCs w:val="22"/>
          <w:bdr w:val="none" w:sz="0" w:space="0" w:color="auto"/>
        </w:rPr>
      </w:pPr>
      <w:hyperlink w:anchor="_Toc93402520" w:history="1">
        <w:r w:rsidRPr="00760BC3">
          <w:rPr>
            <w:rStyle w:val="Hypertextovprepojenie"/>
            <w:rFonts w:eastAsia="Trebuchet MS"/>
            <w:noProof/>
          </w:rPr>
          <w:t>5.</w:t>
        </w:r>
        <w:r>
          <w:rPr>
            <w:rFonts w:asciiTheme="minorHAnsi" w:eastAsiaTheme="minorEastAsia" w:hAnsiTheme="minorHAnsi" w:cstheme="minorBidi"/>
            <w:noProof/>
            <w:color w:val="auto"/>
            <w:sz w:val="22"/>
            <w:szCs w:val="22"/>
            <w:bdr w:val="none" w:sz="0" w:space="0" w:color="auto"/>
          </w:rPr>
          <w:tab/>
        </w:r>
        <w:r w:rsidRPr="00760BC3">
          <w:rPr>
            <w:rStyle w:val="Hypertextovprepojenie"/>
            <w:noProof/>
          </w:rPr>
          <w:t>Otváranie ponúk</w:t>
        </w:r>
        <w:r>
          <w:rPr>
            <w:noProof/>
            <w:webHidden/>
          </w:rPr>
          <w:tab/>
        </w:r>
        <w:r>
          <w:rPr>
            <w:noProof/>
            <w:webHidden/>
          </w:rPr>
          <w:fldChar w:fldCharType="begin"/>
        </w:r>
        <w:r>
          <w:rPr>
            <w:noProof/>
            <w:webHidden/>
          </w:rPr>
          <w:instrText xml:space="preserve"> PAGEREF _Toc93402520 \h </w:instrText>
        </w:r>
        <w:r>
          <w:rPr>
            <w:noProof/>
            <w:webHidden/>
          </w:rPr>
        </w:r>
        <w:r>
          <w:rPr>
            <w:noProof/>
            <w:webHidden/>
          </w:rPr>
          <w:fldChar w:fldCharType="separate"/>
        </w:r>
        <w:r>
          <w:rPr>
            <w:noProof/>
            <w:webHidden/>
          </w:rPr>
          <w:t>6</w:t>
        </w:r>
        <w:r>
          <w:rPr>
            <w:noProof/>
            <w:webHidden/>
          </w:rPr>
          <w:fldChar w:fldCharType="end"/>
        </w:r>
      </w:hyperlink>
    </w:p>
    <w:p w14:paraId="77FDA097" w14:textId="3FDC4CB7" w:rsidR="00091ECE" w:rsidRDefault="00091ECE">
      <w:pPr>
        <w:pStyle w:val="Obsah3"/>
        <w:rPr>
          <w:rFonts w:asciiTheme="minorHAnsi" w:eastAsiaTheme="minorEastAsia" w:hAnsiTheme="minorHAnsi" w:cstheme="minorBidi"/>
          <w:noProof/>
          <w:color w:val="auto"/>
          <w:sz w:val="22"/>
          <w:szCs w:val="22"/>
          <w:bdr w:val="none" w:sz="0" w:space="0" w:color="auto"/>
        </w:rPr>
      </w:pPr>
      <w:hyperlink w:anchor="_Toc93402521" w:history="1">
        <w:r w:rsidRPr="00760BC3">
          <w:rPr>
            <w:rStyle w:val="Hypertextovprepojenie"/>
            <w:rFonts w:eastAsia="Trebuchet MS"/>
            <w:noProof/>
          </w:rPr>
          <w:t>6.</w:t>
        </w:r>
        <w:r>
          <w:rPr>
            <w:rFonts w:asciiTheme="minorHAnsi" w:eastAsiaTheme="minorEastAsia" w:hAnsiTheme="minorHAnsi" w:cstheme="minorBidi"/>
            <w:noProof/>
            <w:color w:val="auto"/>
            <w:sz w:val="22"/>
            <w:szCs w:val="22"/>
            <w:bdr w:val="none" w:sz="0" w:space="0" w:color="auto"/>
          </w:rPr>
          <w:tab/>
        </w:r>
        <w:r w:rsidRPr="00760BC3">
          <w:rPr>
            <w:rStyle w:val="Hypertextovprepojenie"/>
            <w:noProof/>
          </w:rPr>
          <w:t>Vyhodnotenie splnenia podmienok účasti a vyhodnocovanie ponúk</w:t>
        </w:r>
        <w:r>
          <w:rPr>
            <w:noProof/>
            <w:webHidden/>
          </w:rPr>
          <w:tab/>
        </w:r>
        <w:r>
          <w:rPr>
            <w:noProof/>
            <w:webHidden/>
          </w:rPr>
          <w:fldChar w:fldCharType="begin"/>
        </w:r>
        <w:r>
          <w:rPr>
            <w:noProof/>
            <w:webHidden/>
          </w:rPr>
          <w:instrText xml:space="preserve"> PAGEREF _Toc93402521 \h </w:instrText>
        </w:r>
        <w:r>
          <w:rPr>
            <w:noProof/>
            <w:webHidden/>
          </w:rPr>
        </w:r>
        <w:r>
          <w:rPr>
            <w:noProof/>
            <w:webHidden/>
          </w:rPr>
          <w:fldChar w:fldCharType="separate"/>
        </w:r>
        <w:r>
          <w:rPr>
            <w:noProof/>
            <w:webHidden/>
          </w:rPr>
          <w:t>7</w:t>
        </w:r>
        <w:r>
          <w:rPr>
            <w:noProof/>
            <w:webHidden/>
          </w:rPr>
          <w:fldChar w:fldCharType="end"/>
        </w:r>
      </w:hyperlink>
    </w:p>
    <w:p w14:paraId="5806C507" w14:textId="247B3F9A" w:rsidR="00091ECE" w:rsidRDefault="00091ECE">
      <w:pPr>
        <w:pStyle w:val="Obsah2"/>
        <w:rPr>
          <w:rFonts w:asciiTheme="minorHAnsi" w:eastAsiaTheme="minorEastAsia" w:hAnsiTheme="minorHAnsi" w:cstheme="minorBidi"/>
          <w:noProof/>
          <w:color w:val="auto"/>
          <w:sz w:val="22"/>
          <w:szCs w:val="22"/>
          <w:bdr w:val="none" w:sz="0" w:space="0" w:color="auto"/>
        </w:rPr>
      </w:pPr>
      <w:hyperlink w:anchor="_Toc93402522" w:history="1">
        <w:r w:rsidRPr="00760BC3">
          <w:rPr>
            <w:rStyle w:val="Hypertextovprepojenie"/>
            <w:noProof/>
          </w:rPr>
          <w:t>1.4</w:t>
        </w:r>
        <w:r>
          <w:rPr>
            <w:rFonts w:asciiTheme="minorHAnsi" w:eastAsiaTheme="minorEastAsia" w:hAnsiTheme="minorHAnsi" w:cstheme="minorBidi"/>
            <w:noProof/>
            <w:color w:val="auto"/>
            <w:sz w:val="22"/>
            <w:szCs w:val="22"/>
            <w:bdr w:val="none" w:sz="0" w:space="0" w:color="auto"/>
          </w:rPr>
          <w:tab/>
        </w:r>
        <w:r w:rsidRPr="00760BC3">
          <w:rPr>
            <w:rStyle w:val="Hypertextovprepojenie"/>
            <w:noProof/>
          </w:rPr>
          <w:t>Ukončenie súťaže</w:t>
        </w:r>
        <w:r>
          <w:rPr>
            <w:noProof/>
            <w:webHidden/>
          </w:rPr>
          <w:tab/>
        </w:r>
        <w:r>
          <w:rPr>
            <w:noProof/>
            <w:webHidden/>
          </w:rPr>
          <w:fldChar w:fldCharType="begin"/>
        </w:r>
        <w:r>
          <w:rPr>
            <w:noProof/>
            <w:webHidden/>
          </w:rPr>
          <w:instrText xml:space="preserve"> PAGEREF _Toc93402522 \h </w:instrText>
        </w:r>
        <w:r>
          <w:rPr>
            <w:noProof/>
            <w:webHidden/>
          </w:rPr>
        </w:r>
        <w:r>
          <w:rPr>
            <w:noProof/>
            <w:webHidden/>
          </w:rPr>
          <w:fldChar w:fldCharType="separate"/>
        </w:r>
        <w:r>
          <w:rPr>
            <w:noProof/>
            <w:webHidden/>
          </w:rPr>
          <w:t>7</w:t>
        </w:r>
        <w:r>
          <w:rPr>
            <w:noProof/>
            <w:webHidden/>
          </w:rPr>
          <w:fldChar w:fldCharType="end"/>
        </w:r>
      </w:hyperlink>
    </w:p>
    <w:p w14:paraId="16C18745" w14:textId="19565F03" w:rsidR="00091ECE" w:rsidRDefault="00091ECE">
      <w:pPr>
        <w:pStyle w:val="Obsah3"/>
        <w:rPr>
          <w:rFonts w:asciiTheme="minorHAnsi" w:eastAsiaTheme="minorEastAsia" w:hAnsiTheme="minorHAnsi" w:cstheme="minorBidi"/>
          <w:noProof/>
          <w:color w:val="auto"/>
          <w:sz w:val="22"/>
          <w:szCs w:val="22"/>
          <w:bdr w:val="none" w:sz="0" w:space="0" w:color="auto"/>
        </w:rPr>
      </w:pPr>
      <w:hyperlink w:anchor="_Toc93402523" w:history="1">
        <w:r w:rsidRPr="00760BC3">
          <w:rPr>
            <w:rStyle w:val="Hypertextovprepojenie"/>
            <w:rFonts w:eastAsia="Trebuchet MS"/>
            <w:noProof/>
          </w:rPr>
          <w:t>7.</w:t>
        </w:r>
        <w:r>
          <w:rPr>
            <w:rFonts w:asciiTheme="minorHAnsi" w:eastAsiaTheme="minorEastAsia" w:hAnsiTheme="minorHAnsi" w:cstheme="minorBidi"/>
            <w:noProof/>
            <w:color w:val="auto"/>
            <w:sz w:val="22"/>
            <w:szCs w:val="22"/>
            <w:bdr w:val="none" w:sz="0" w:space="0" w:color="auto"/>
          </w:rPr>
          <w:tab/>
        </w:r>
        <w:r w:rsidRPr="00760BC3">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_Toc93402523 \h </w:instrText>
        </w:r>
        <w:r>
          <w:rPr>
            <w:noProof/>
            <w:webHidden/>
          </w:rPr>
        </w:r>
        <w:r>
          <w:rPr>
            <w:noProof/>
            <w:webHidden/>
          </w:rPr>
          <w:fldChar w:fldCharType="separate"/>
        </w:r>
        <w:r>
          <w:rPr>
            <w:noProof/>
            <w:webHidden/>
          </w:rPr>
          <w:t>7</w:t>
        </w:r>
        <w:r>
          <w:rPr>
            <w:noProof/>
            <w:webHidden/>
          </w:rPr>
          <w:fldChar w:fldCharType="end"/>
        </w:r>
      </w:hyperlink>
    </w:p>
    <w:p w14:paraId="196F20DC" w14:textId="1E8097F0" w:rsidR="00091ECE" w:rsidRDefault="00091ECE">
      <w:pPr>
        <w:pStyle w:val="Obsah3"/>
        <w:rPr>
          <w:rFonts w:asciiTheme="minorHAnsi" w:eastAsiaTheme="minorEastAsia" w:hAnsiTheme="minorHAnsi" w:cstheme="minorBidi"/>
          <w:noProof/>
          <w:color w:val="auto"/>
          <w:sz w:val="22"/>
          <w:szCs w:val="22"/>
          <w:bdr w:val="none" w:sz="0" w:space="0" w:color="auto"/>
        </w:rPr>
      </w:pPr>
      <w:hyperlink w:anchor="_Toc93402524" w:history="1">
        <w:r w:rsidRPr="00760BC3">
          <w:rPr>
            <w:rStyle w:val="Hypertextovprepojenie"/>
            <w:rFonts w:eastAsia="Trebuchet MS"/>
            <w:noProof/>
          </w:rPr>
          <w:t>8.</w:t>
        </w:r>
        <w:r>
          <w:rPr>
            <w:rFonts w:asciiTheme="minorHAnsi" w:eastAsiaTheme="minorEastAsia" w:hAnsiTheme="minorHAnsi" w:cstheme="minorBidi"/>
            <w:noProof/>
            <w:color w:val="auto"/>
            <w:sz w:val="22"/>
            <w:szCs w:val="22"/>
            <w:bdr w:val="none" w:sz="0" w:space="0" w:color="auto"/>
          </w:rPr>
          <w:tab/>
        </w:r>
        <w:r w:rsidRPr="00760BC3">
          <w:rPr>
            <w:rStyle w:val="Hypertextovprepojenie"/>
            <w:noProof/>
          </w:rPr>
          <w:t>Súčinnosť úspešného uchádzača potrebná na uzavretie zmluvy o dielo</w:t>
        </w:r>
        <w:r>
          <w:rPr>
            <w:noProof/>
            <w:webHidden/>
          </w:rPr>
          <w:tab/>
        </w:r>
        <w:r>
          <w:rPr>
            <w:noProof/>
            <w:webHidden/>
          </w:rPr>
          <w:fldChar w:fldCharType="begin"/>
        </w:r>
        <w:r>
          <w:rPr>
            <w:noProof/>
            <w:webHidden/>
          </w:rPr>
          <w:instrText xml:space="preserve"> PAGEREF _Toc93402524 \h </w:instrText>
        </w:r>
        <w:r>
          <w:rPr>
            <w:noProof/>
            <w:webHidden/>
          </w:rPr>
        </w:r>
        <w:r>
          <w:rPr>
            <w:noProof/>
            <w:webHidden/>
          </w:rPr>
          <w:fldChar w:fldCharType="separate"/>
        </w:r>
        <w:r>
          <w:rPr>
            <w:noProof/>
            <w:webHidden/>
          </w:rPr>
          <w:t>7</w:t>
        </w:r>
        <w:r>
          <w:rPr>
            <w:noProof/>
            <w:webHidden/>
          </w:rPr>
          <w:fldChar w:fldCharType="end"/>
        </w:r>
      </w:hyperlink>
    </w:p>
    <w:p w14:paraId="574C53A3" w14:textId="672EC0C9" w:rsidR="00091ECE" w:rsidRDefault="00091ECE">
      <w:pPr>
        <w:pStyle w:val="Obsah3"/>
        <w:rPr>
          <w:rFonts w:asciiTheme="minorHAnsi" w:eastAsiaTheme="minorEastAsia" w:hAnsiTheme="minorHAnsi" w:cstheme="minorBidi"/>
          <w:noProof/>
          <w:color w:val="auto"/>
          <w:sz w:val="22"/>
          <w:szCs w:val="22"/>
          <w:bdr w:val="none" w:sz="0" w:space="0" w:color="auto"/>
        </w:rPr>
      </w:pPr>
      <w:hyperlink w:anchor="_Toc93402525" w:history="1">
        <w:r w:rsidRPr="00760BC3">
          <w:rPr>
            <w:rStyle w:val="Hypertextovprepojenie"/>
            <w:rFonts w:eastAsia="Trebuchet MS"/>
            <w:noProof/>
          </w:rPr>
          <w:t>9.</w:t>
        </w:r>
        <w:r>
          <w:rPr>
            <w:rFonts w:asciiTheme="minorHAnsi" w:eastAsiaTheme="minorEastAsia" w:hAnsiTheme="minorHAnsi" w:cstheme="minorBidi"/>
            <w:noProof/>
            <w:color w:val="auto"/>
            <w:sz w:val="22"/>
            <w:szCs w:val="22"/>
            <w:bdr w:val="none" w:sz="0" w:space="0" w:color="auto"/>
          </w:rPr>
          <w:tab/>
        </w:r>
        <w:r w:rsidRPr="00760BC3">
          <w:rPr>
            <w:rStyle w:val="Hypertextovprepojenie"/>
            <w:noProof/>
          </w:rPr>
          <w:t>Uzavretie zmluvy o dielo</w:t>
        </w:r>
        <w:r>
          <w:rPr>
            <w:noProof/>
            <w:webHidden/>
          </w:rPr>
          <w:tab/>
        </w:r>
        <w:r>
          <w:rPr>
            <w:noProof/>
            <w:webHidden/>
          </w:rPr>
          <w:fldChar w:fldCharType="begin"/>
        </w:r>
        <w:r>
          <w:rPr>
            <w:noProof/>
            <w:webHidden/>
          </w:rPr>
          <w:instrText xml:space="preserve"> PAGEREF _Toc93402525 \h </w:instrText>
        </w:r>
        <w:r>
          <w:rPr>
            <w:noProof/>
            <w:webHidden/>
          </w:rPr>
        </w:r>
        <w:r>
          <w:rPr>
            <w:noProof/>
            <w:webHidden/>
          </w:rPr>
          <w:fldChar w:fldCharType="separate"/>
        </w:r>
        <w:r>
          <w:rPr>
            <w:noProof/>
            <w:webHidden/>
          </w:rPr>
          <w:t>7</w:t>
        </w:r>
        <w:r>
          <w:rPr>
            <w:noProof/>
            <w:webHidden/>
          </w:rPr>
          <w:fldChar w:fldCharType="end"/>
        </w:r>
      </w:hyperlink>
    </w:p>
    <w:p w14:paraId="26318B81" w14:textId="64BFBBCC" w:rsidR="00091ECE" w:rsidRDefault="00091ECE">
      <w:pPr>
        <w:pStyle w:val="Obsah2"/>
        <w:rPr>
          <w:rFonts w:asciiTheme="minorHAnsi" w:eastAsiaTheme="minorEastAsia" w:hAnsiTheme="minorHAnsi" w:cstheme="minorBidi"/>
          <w:noProof/>
          <w:color w:val="auto"/>
          <w:sz w:val="22"/>
          <w:szCs w:val="22"/>
          <w:bdr w:val="none" w:sz="0" w:space="0" w:color="auto"/>
        </w:rPr>
      </w:pPr>
      <w:hyperlink w:anchor="_Toc93402526" w:history="1">
        <w:r w:rsidRPr="00760BC3">
          <w:rPr>
            <w:rStyle w:val="Hypertextovprepojenie"/>
            <w:noProof/>
          </w:rPr>
          <w:t>1.5</w:t>
        </w:r>
        <w:r>
          <w:rPr>
            <w:rFonts w:asciiTheme="minorHAnsi" w:eastAsiaTheme="minorEastAsia" w:hAnsiTheme="minorHAnsi" w:cstheme="minorBidi"/>
            <w:noProof/>
            <w:color w:val="auto"/>
            <w:sz w:val="22"/>
            <w:szCs w:val="22"/>
            <w:bdr w:val="none" w:sz="0" w:space="0" w:color="auto"/>
          </w:rPr>
          <w:tab/>
        </w:r>
        <w:r w:rsidRPr="00760BC3">
          <w:rPr>
            <w:rStyle w:val="Hypertextovprepojenie"/>
            <w:noProof/>
          </w:rPr>
          <w:t>Ostatné</w:t>
        </w:r>
        <w:r>
          <w:rPr>
            <w:noProof/>
            <w:webHidden/>
          </w:rPr>
          <w:tab/>
        </w:r>
        <w:r>
          <w:rPr>
            <w:noProof/>
            <w:webHidden/>
          </w:rPr>
          <w:fldChar w:fldCharType="begin"/>
        </w:r>
        <w:r>
          <w:rPr>
            <w:noProof/>
            <w:webHidden/>
          </w:rPr>
          <w:instrText xml:space="preserve"> PAGEREF _Toc93402526 \h </w:instrText>
        </w:r>
        <w:r>
          <w:rPr>
            <w:noProof/>
            <w:webHidden/>
          </w:rPr>
        </w:r>
        <w:r>
          <w:rPr>
            <w:noProof/>
            <w:webHidden/>
          </w:rPr>
          <w:fldChar w:fldCharType="separate"/>
        </w:r>
        <w:r>
          <w:rPr>
            <w:noProof/>
            <w:webHidden/>
          </w:rPr>
          <w:t>8</w:t>
        </w:r>
        <w:r>
          <w:rPr>
            <w:noProof/>
            <w:webHidden/>
          </w:rPr>
          <w:fldChar w:fldCharType="end"/>
        </w:r>
      </w:hyperlink>
    </w:p>
    <w:p w14:paraId="55C18DEF" w14:textId="169950D7" w:rsidR="00091ECE" w:rsidRDefault="00091ECE">
      <w:pPr>
        <w:pStyle w:val="Obsah3"/>
        <w:rPr>
          <w:rFonts w:asciiTheme="minorHAnsi" w:eastAsiaTheme="minorEastAsia" w:hAnsiTheme="minorHAnsi" w:cstheme="minorBidi"/>
          <w:noProof/>
          <w:color w:val="auto"/>
          <w:sz w:val="22"/>
          <w:szCs w:val="22"/>
          <w:bdr w:val="none" w:sz="0" w:space="0" w:color="auto"/>
        </w:rPr>
      </w:pPr>
      <w:hyperlink w:anchor="_Toc93402527" w:history="1">
        <w:r w:rsidRPr="00760BC3">
          <w:rPr>
            <w:rStyle w:val="Hypertextovprepojenie"/>
            <w:rFonts w:eastAsia="Trebuchet MS"/>
            <w:noProof/>
          </w:rPr>
          <w:t>10.</w:t>
        </w:r>
        <w:r>
          <w:rPr>
            <w:rFonts w:asciiTheme="minorHAnsi" w:eastAsiaTheme="minorEastAsia" w:hAnsiTheme="minorHAnsi" w:cstheme="minorBidi"/>
            <w:noProof/>
            <w:color w:val="auto"/>
            <w:sz w:val="22"/>
            <w:szCs w:val="22"/>
            <w:bdr w:val="none" w:sz="0" w:space="0" w:color="auto"/>
          </w:rPr>
          <w:tab/>
        </w:r>
        <w:r w:rsidRPr="00760BC3">
          <w:rPr>
            <w:rStyle w:val="Hypertextovprepojenie"/>
            <w:noProof/>
          </w:rPr>
          <w:t>Zdroj finančných prostriedkov</w:t>
        </w:r>
        <w:r>
          <w:rPr>
            <w:noProof/>
            <w:webHidden/>
          </w:rPr>
          <w:tab/>
        </w:r>
        <w:r>
          <w:rPr>
            <w:noProof/>
            <w:webHidden/>
          </w:rPr>
          <w:fldChar w:fldCharType="begin"/>
        </w:r>
        <w:r>
          <w:rPr>
            <w:noProof/>
            <w:webHidden/>
          </w:rPr>
          <w:instrText xml:space="preserve"> PAGEREF _Toc93402527 \h </w:instrText>
        </w:r>
        <w:r>
          <w:rPr>
            <w:noProof/>
            <w:webHidden/>
          </w:rPr>
        </w:r>
        <w:r>
          <w:rPr>
            <w:noProof/>
            <w:webHidden/>
          </w:rPr>
          <w:fldChar w:fldCharType="separate"/>
        </w:r>
        <w:r>
          <w:rPr>
            <w:noProof/>
            <w:webHidden/>
          </w:rPr>
          <w:t>8</w:t>
        </w:r>
        <w:r>
          <w:rPr>
            <w:noProof/>
            <w:webHidden/>
          </w:rPr>
          <w:fldChar w:fldCharType="end"/>
        </w:r>
      </w:hyperlink>
    </w:p>
    <w:p w14:paraId="7D6EDAE5" w14:textId="6AD62836" w:rsidR="00091ECE" w:rsidRDefault="00091ECE">
      <w:pPr>
        <w:pStyle w:val="Obsah3"/>
        <w:rPr>
          <w:rFonts w:asciiTheme="minorHAnsi" w:eastAsiaTheme="minorEastAsia" w:hAnsiTheme="minorHAnsi" w:cstheme="minorBidi"/>
          <w:noProof/>
          <w:color w:val="auto"/>
          <w:sz w:val="22"/>
          <w:szCs w:val="22"/>
          <w:bdr w:val="none" w:sz="0" w:space="0" w:color="auto"/>
        </w:rPr>
      </w:pPr>
      <w:hyperlink w:anchor="_Toc93402528" w:history="1">
        <w:r w:rsidRPr="00760BC3">
          <w:rPr>
            <w:rStyle w:val="Hypertextovprepojenie"/>
            <w:rFonts w:eastAsia="Trebuchet MS"/>
            <w:noProof/>
          </w:rPr>
          <w:t>11.</w:t>
        </w:r>
        <w:r>
          <w:rPr>
            <w:rFonts w:asciiTheme="minorHAnsi" w:eastAsiaTheme="minorEastAsia" w:hAnsiTheme="minorHAnsi" w:cstheme="minorBidi"/>
            <w:noProof/>
            <w:color w:val="auto"/>
            <w:sz w:val="22"/>
            <w:szCs w:val="22"/>
            <w:bdr w:val="none" w:sz="0" w:space="0" w:color="auto"/>
          </w:rPr>
          <w:tab/>
        </w:r>
        <w:r w:rsidRPr="00760BC3">
          <w:rPr>
            <w:rStyle w:val="Hypertextovprepojenie"/>
            <w:noProof/>
          </w:rPr>
          <w:t>Skupina dodávateľov</w:t>
        </w:r>
        <w:r>
          <w:rPr>
            <w:noProof/>
            <w:webHidden/>
          </w:rPr>
          <w:tab/>
        </w:r>
        <w:r>
          <w:rPr>
            <w:noProof/>
            <w:webHidden/>
          </w:rPr>
          <w:fldChar w:fldCharType="begin"/>
        </w:r>
        <w:r>
          <w:rPr>
            <w:noProof/>
            <w:webHidden/>
          </w:rPr>
          <w:instrText xml:space="preserve"> PAGEREF _Toc93402528 \h </w:instrText>
        </w:r>
        <w:r>
          <w:rPr>
            <w:noProof/>
            <w:webHidden/>
          </w:rPr>
        </w:r>
        <w:r>
          <w:rPr>
            <w:noProof/>
            <w:webHidden/>
          </w:rPr>
          <w:fldChar w:fldCharType="separate"/>
        </w:r>
        <w:r>
          <w:rPr>
            <w:noProof/>
            <w:webHidden/>
          </w:rPr>
          <w:t>8</w:t>
        </w:r>
        <w:r>
          <w:rPr>
            <w:noProof/>
            <w:webHidden/>
          </w:rPr>
          <w:fldChar w:fldCharType="end"/>
        </w:r>
      </w:hyperlink>
    </w:p>
    <w:p w14:paraId="20D07190" w14:textId="256C3CCD" w:rsidR="00091ECE" w:rsidRDefault="00091ECE">
      <w:pPr>
        <w:pStyle w:val="Obsah3"/>
        <w:rPr>
          <w:rFonts w:asciiTheme="minorHAnsi" w:eastAsiaTheme="minorEastAsia" w:hAnsiTheme="minorHAnsi" w:cstheme="minorBidi"/>
          <w:noProof/>
          <w:color w:val="auto"/>
          <w:sz w:val="22"/>
          <w:szCs w:val="22"/>
          <w:bdr w:val="none" w:sz="0" w:space="0" w:color="auto"/>
        </w:rPr>
      </w:pPr>
      <w:hyperlink w:anchor="_Toc93402529" w:history="1">
        <w:r w:rsidRPr="00760BC3">
          <w:rPr>
            <w:rStyle w:val="Hypertextovprepojenie"/>
            <w:rFonts w:eastAsia="Trebuchet MS"/>
            <w:noProof/>
          </w:rPr>
          <w:t>12.</w:t>
        </w:r>
        <w:r>
          <w:rPr>
            <w:rFonts w:asciiTheme="minorHAnsi" w:eastAsiaTheme="minorEastAsia" w:hAnsiTheme="minorHAnsi" w:cstheme="minorBidi"/>
            <w:noProof/>
            <w:color w:val="auto"/>
            <w:sz w:val="22"/>
            <w:szCs w:val="22"/>
            <w:bdr w:val="none" w:sz="0" w:space="0" w:color="auto"/>
          </w:rPr>
          <w:tab/>
        </w:r>
        <w:r w:rsidRPr="00760BC3">
          <w:rPr>
            <w:rStyle w:val="Hypertextovprepojenie"/>
            <w:noProof/>
          </w:rPr>
          <w:t>Variantné riešenie</w:t>
        </w:r>
        <w:r>
          <w:rPr>
            <w:noProof/>
            <w:webHidden/>
          </w:rPr>
          <w:tab/>
        </w:r>
        <w:r>
          <w:rPr>
            <w:noProof/>
            <w:webHidden/>
          </w:rPr>
          <w:fldChar w:fldCharType="begin"/>
        </w:r>
        <w:r>
          <w:rPr>
            <w:noProof/>
            <w:webHidden/>
          </w:rPr>
          <w:instrText xml:space="preserve"> PAGEREF _Toc93402529 \h </w:instrText>
        </w:r>
        <w:r>
          <w:rPr>
            <w:noProof/>
            <w:webHidden/>
          </w:rPr>
        </w:r>
        <w:r>
          <w:rPr>
            <w:noProof/>
            <w:webHidden/>
          </w:rPr>
          <w:fldChar w:fldCharType="separate"/>
        </w:r>
        <w:r>
          <w:rPr>
            <w:noProof/>
            <w:webHidden/>
          </w:rPr>
          <w:t>8</w:t>
        </w:r>
        <w:r>
          <w:rPr>
            <w:noProof/>
            <w:webHidden/>
          </w:rPr>
          <w:fldChar w:fldCharType="end"/>
        </w:r>
      </w:hyperlink>
    </w:p>
    <w:p w14:paraId="77A16A37" w14:textId="2C98F3B3" w:rsidR="00091ECE" w:rsidRDefault="00091ECE">
      <w:pPr>
        <w:pStyle w:val="Obsah3"/>
        <w:rPr>
          <w:rFonts w:asciiTheme="minorHAnsi" w:eastAsiaTheme="minorEastAsia" w:hAnsiTheme="minorHAnsi" w:cstheme="minorBidi"/>
          <w:noProof/>
          <w:color w:val="auto"/>
          <w:sz w:val="22"/>
          <w:szCs w:val="22"/>
          <w:bdr w:val="none" w:sz="0" w:space="0" w:color="auto"/>
        </w:rPr>
      </w:pPr>
      <w:hyperlink w:anchor="_Toc93402530" w:history="1">
        <w:r w:rsidRPr="00760BC3">
          <w:rPr>
            <w:rStyle w:val="Hypertextovprepojenie"/>
            <w:rFonts w:eastAsia="Trebuchet MS"/>
            <w:noProof/>
          </w:rPr>
          <w:t>13.</w:t>
        </w:r>
        <w:r>
          <w:rPr>
            <w:rFonts w:asciiTheme="minorHAnsi" w:eastAsiaTheme="minorEastAsia" w:hAnsiTheme="minorHAnsi" w:cstheme="minorBidi"/>
            <w:noProof/>
            <w:color w:val="auto"/>
            <w:sz w:val="22"/>
            <w:szCs w:val="22"/>
            <w:bdr w:val="none" w:sz="0" w:space="0" w:color="auto"/>
          </w:rPr>
          <w:tab/>
        </w:r>
        <w:r w:rsidRPr="00760BC3">
          <w:rPr>
            <w:rStyle w:val="Hypertextovprepojenie"/>
            <w:noProof/>
          </w:rPr>
          <w:t>Doplňujúce informácie</w:t>
        </w:r>
        <w:r>
          <w:rPr>
            <w:noProof/>
            <w:webHidden/>
          </w:rPr>
          <w:tab/>
        </w:r>
        <w:r>
          <w:rPr>
            <w:noProof/>
            <w:webHidden/>
          </w:rPr>
          <w:fldChar w:fldCharType="begin"/>
        </w:r>
        <w:r>
          <w:rPr>
            <w:noProof/>
            <w:webHidden/>
          </w:rPr>
          <w:instrText xml:space="preserve"> PAGEREF _Toc93402530 \h </w:instrText>
        </w:r>
        <w:r>
          <w:rPr>
            <w:noProof/>
            <w:webHidden/>
          </w:rPr>
        </w:r>
        <w:r>
          <w:rPr>
            <w:noProof/>
            <w:webHidden/>
          </w:rPr>
          <w:fldChar w:fldCharType="separate"/>
        </w:r>
        <w:r>
          <w:rPr>
            <w:noProof/>
            <w:webHidden/>
          </w:rPr>
          <w:t>8</w:t>
        </w:r>
        <w:r>
          <w:rPr>
            <w:noProof/>
            <w:webHidden/>
          </w:rPr>
          <w:fldChar w:fldCharType="end"/>
        </w:r>
      </w:hyperlink>
    </w:p>
    <w:p w14:paraId="0674B612" w14:textId="4ECF7989" w:rsidR="00091ECE" w:rsidRDefault="00091ECE">
      <w:pPr>
        <w:pStyle w:val="Obsah1"/>
        <w:rPr>
          <w:rFonts w:asciiTheme="minorHAnsi" w:eastAsiaTheme="minorEastAsia" w:hAnsiTheme="minorHAnsi" w:cstheme="minorBidi"/>
          <w:noProof/>
          <w:color w:val="auto"/>
          <w:sz w:val="22"/>
          <w:szCs w:val="22"/>
          <w:bdr w:val="none" w:sz="0" w:space="0" w:color="auto"/>
        </w:rPr>
      </w:pPr>
      <w:hyperlink w:anchor="_Toc93402531" w:history="1">
        <w:r w:rsidRPr="00760BC3">
          <w:rPr>
            <w:rStyle w:val="Hypertextovprepojenie"/>
            <w:rFonts w:ascii="Trebuchet MS" w:eastAsia="Trebuchet MS" w:hAnsi="Trebuchet MS" w:cs="Trebuchet MS"/>
            <w:noProof/>
          </w:rPr>
          <w:t>B.</w:t>
        </w:r>
        <w:r>
          <w:rPr>
            <w:rFonts w:asciiTheme="minorHAnsi" w:eastAsiaTheme="minorEastAsia" w:hAnsiTheme="minorHAnsi" w:cstheme="minorBidi"/>
            <w:noProof/>
            <w:color w:val="auto"/>
            <w:sz w:val="22"/>
            <w:szCs w:val="22"/>
            <w:bdr w:val="none" w:sz="0" w:space="0" w:color="auto"/>
          </w:rPr>
          <w:tab/>
        </w:r>
        <w:r w:rsidRPr="00760BC3">
          <w:rPr>
            <w:rStyle w:val="Hypertextovprepojenie"/>
            <w:noProof/>
          </w:rPr>
          <w:t>Návrh zmluvy o dielo</w:t>
        </w:r>
        <w:r>
          <w:rPr>
            <w:noProof/>
            <w:webHidden/>
          </w:rPr>
          <w:tab/>
        </w:r>
        <w:r>
          <w:rPr>
            <w:noProof/>
            <w:webHidden/>
          </w:rPr>
          <w:fldChar w:fldCharType="begin"/>
        </w:r>
        <w:r>
          <w:rPr>
            <w:noProof/>
            <w:webHidden/>
          </w:rPr>
          <w:instrText xml:space="preserve"> PAGEREF _Toc93402531 \h </w:instrText>
        </w:r>
        <w:r>
          <w:rPr>
            <w:noProof/>
            <w:webHidden/>
          </w:rPr>
        </w:r>
        <w:r>
          <w:rPr>
            <w:noProof/>
            <w:webHidden/>
          </w:rPr>
          <w:fldChar w:fldCharType="separate"/>
        </w:r>
        <w:r>
          <w:rPr>
            <w:noProof/>
            <w:webHidden/>
          </w:rPr>
          <w:t>9</w:t>
        </w:r>
        <w:r>
          <w:rPr>
            <w:noProof/>
            <w:webHidden/>
          </w:rPr>
          <w:fldChar w:fldCharType="end"/>
        </w:r>
      </w:hyperlink>
    </w:p>
    <w:p w14:paraId="46798E34" w14:textId="1AFE20CF" w:rsidR="00091ECE" w:rsidRDefault="00091ECE">
      <w:pPr>
        <w:pStyle w:val="Obsah1"/>
        <w:rPr>
          <w:rFonts w:asciiTheme="minorHAnsi" w:eastAsiaTheme="minorEastAsia" w:hAnsiTheme="minorHAnsi" w:cstheme="minorBidi"/>
          <w:noProof/>
          <w:color w:val="auto"/>
          <w:sz w:val="22"/>
          <w:szCs w:val="22"/>
          <w:bdr w:val="none" w:sz="0" w:space="0" w:color="auto"/>
        </w:rPr>
      </w:pPr>
      <w:hyperlink w:anchor="_Toc93402532" w:history="1">
        <w:r w:rsidRPr="00760BC3">
          <w:rPr>
            <w:rStyle w:val="Hypertextovprepojenie"/>
            <w:rFonts w:ascii="Trebuchet MS" w:eastAsia="Trebuchet MS" w:hAnsi="Trebuchet MS" w:cs="Trebuchet MS"/>
            <w:noProof/>
          </w:rPr>
          <w:t>C.</w:t>
        </w:r>
        <w:r>
          <w:rPr>
            <w:rFonts w:asciiTheme="minorHAnsi" w:eastAsiaTheme="minorEastAsia" w:hAnsiTheme="minorHAnsi" w:cstheme="minorBidi"/>
            <w:noProof/>
            <w:color w:val="auto"/>
            <w:sz w:val="22"/>
            <w:szCs w:val="22"/>
            <w:bdr w:val="none" w:sz="0" w:space="0" w:color="auto"/>
          </w:rPr>
          <w:tab/>
        </w:r>
        <w:r w:rsidRPr="00760BC3">
          <w:rPr>
            <w:rStyle w:val="Hypertextovprepojenie"/>
            <w:noProof/>
          </w:rPr>
          <w:t>Opis predmetu zákazky</w:t>
        </w:r>
        <w:r>
          <w:rPr>
            <w:noProof/>
            <w:webHidden/>
          </w:rPr>
          <w:tab/>
        </w:r>
        <w:r>
          <w:rPr>
            <w:noProof/>
            <w:webHidden/>
          </w:rPr>
          <w:fldChar w:fldCharType="begin"/>
        </w:r>
        <w:r>
          <w:rPr>
            <w:noProof/>
            <w:webHidden/>
          </w:rPr>
          <w:instrText xml:space="preserve"> PAGEREF _Toc93402532 \h </w:instrText>
        </w:r>
        <w:r>
          <w:rPr>
            <w:noProof/>
            <w:webHidden/>
          </w:rPr>
        </w:r>
        <w:r>
          <w:rPr>
            <w:noProof/>
            <w:webHidden/>
          </w:rPr>
          <w:fldChar w:fldCharType="separate"/>
        </w:r>
        <w:r>
          <w:rPr>
            <w:noProof/>
            <w:webHidden/>
          </w:rPr>
          <w:t>23</w:t>
        </w:r>
        <w:r>
          <w:rPr>
            <w:noProof/>
            <w:webHidden/>
          </w:rPr>
          <w:fldChar w:fldCharType="end"/>
        </w:r>
      </w:hyperlink>
    </w:p>
    <w:p w14:paraId="40514D89" w14:textId="416D9CC9" w:rsidR="00091ECE" w:rsidRDefault="00091ECE">
      <w:pPr>
        <w:pStyle w:val="Obsah3"/>
        <w:rPr>
          <w:rFonts w:asciiTheme="minorHAnsi" w:eastAsiaTheme="minorEastAsia" w:hAnsiTheme="minorHAnsi" w:cstheme="minorBidi"/>
          <w:noProof/>
          <w:color w:val="auto"/>
          <w:sz w:val="22"/>
          <w:szCs w:val="22"/>
          <w:bdr w:val="none" w:sz="0" w:space="0" w:color="auto"/>
        </w:rPr>
      </w:pPr>
      <w:hyperlink w:anchor="_Toc93402533" w:history="1">
        <w:r w:rsidRPr="00760BC3">
          <w:rPr>
            <w:rStyle w:val="Hypertextovprepojenie"/>
            <w:noProof/>
          </w:rPr>
          <w:t>14.</w:t>
        </w:r>
        <w:r>
          <w:rPr>
            <w:rFonts w:asciiTheme="minorHAnsi" w:eastAsiaTheme="minorEastAsia" w:hAnsiTheme="minorHAnsi" w:cstheme="minorBidi"/>
            <w:noProof/>
            <w:color w:val="auto"/>
            <w:sz w:val="22"/>
            <w:szCs w:val="22"/>
            <w:bdr w:val="none" w:sz="0" w:space="0" w:color="auto"/>
          </w:rPr>
          <w:tab/>
        </w:r>
        <w:r w:rsidRPr="00760BC3">
          <w:rPr>
            <w:rStyle w:val="Hypertextovprepojenie"/>
            <w:noProof/>
          </w:rPr>
          <w:t>Názov predmetu zákazky</w:t>
        </w:r>
        <w:r>
          <w:rPr>
            <w:noProof/>
            <w:webHidden/>
          </w:rPr>
          <w:tab/>
        </w:r>
        <w:r>
          <w:rPr>
            <w:noProof/>
            <w:webHidden/>
          </w:rPr>
          <w:fldChar w:fldCharType="begin"/>
        </w:r>
        <w:r>
          <w:rPr>
            <w:noProof/>
            <w:webHidden/>
          </w:rPr>
          <w:instrText xml:space="preserve"> PAGEREF _Toc93402533 \h </w:instrText>
        </w:r>
        <w:r>
          <w:rPr>
            <w:noProof/>
            <w:webHidden/>
          </w:rPr>
        </w:r>
        <w:r>
          <w:rPr>
            <w:noProof/>
            <w:webHidden/>
          </w:rPr>
          <w:fldChar w:fldCharType="separate"/>
        </w:r>
        <w:r>
          <w:rPr>
            <w:noProof/>
            <w:webHidden/>
          </w:rPr>
          <w:t>23</w:t>
        </w:r>
        <w:r>
          <w:rPr>
            <w:noProof/>
            <w:webHidden/>
          </w:rPr>
          <w:fldChar w:fldCharType="end"/>
        </w:r>
      </w:hyperlink>
    </w:p>
    <w:p w14:paraId="0A186926" w14:textId="202979C6" w:rsidR="00091ECE" w:rsidRDefault="00091ECE">
      <w:pPr>
        <w:pStyle w:val="Obsah3"/>
        <w:rPr>
          <w:rFonts w:asciiTheme="minorHAnsi" w:eastAsiaTheme="minorEastAsia" w:hAnsiTheme="minorHAnsi" w:cstheme="minorBidi"/>
          <w:noProof/>
          <w:color w:val="auto"/>
          <w:sz w:val="22"/>
          <w:szCs w:val="22"/>
          <w:bdr w:val="none" w:sz="0" w:space="0" w:color="auto"/>
        </w:rPr>
      </w:pPr>
      <w:hyperlink w:anchor="_Toc93402534" w:history="1">
        <w:r w:rsidRPr="00760BC3">
          <w:rPr>
            <w:rStyle w:val="Hypertextovprepojenie"/>
            <w:noProof/>
          </w:rPr>
          <w:t>15.</w:t>
        </w:r>
        <w:r>
          <w:rPr>
            <w:rFonts w:asciiTheme="minorHAnsi" w:eastAsiaTheme="minorEastAsia" w:hAnsiTheme="minorHAnsi" w:cstheme="minorBidi"/>
            <w:noProof/>
            <w:color w:val="auto"/>
            <w:sz w:val="22"/>
            <w:szCs w:val="22"/>
            <w:bdr w:val="none" w:sz="0" w:space="0" w:color="auto"/>
          </w:rPr>
          <w:tab/>
        </w:r>
        <w:r w:rsidRPr="00760BC3">
          <w:rPr>
            <w:rStyle w:val="Hypertextovprepojenie"/>
            <w:noProof/>
          </w:rPr>
          <w:t>Opis predmetu zákazky</w:t>
        </w:r>
        <w:r>
          <w:rPr>
            <w:noProof/>
            <w:webHidden/>
          </w:rPr>
          <w:tab/>
        </w:r>
        <w:r>
          <w:rPr>
            <w:noProof/>
            <w:webHidden/>
          </w:rPr>
          <w:fldChar w:fldCharType="begin"/>
        </w:r>
        <w:r>
          <w:rPr>
            <w:noProof/>
            <w:webHidden/>
          </w:rPr>
          <w:instrText xml:space="preserve"> PAGEREF _Toc93402534 \h </w:instrText>
        </w:r>
        <w:r>
          <w:rPr>
            <w:noProof/>
            <w:webHidden/>
          </w:rPr>
        </w:r>
        <w:r>
          <w:rPr>
            <w:noProof/>
            <w:webHidden/>
          </w:rPr>
          <w:fldChar w:fldCharType="separate"/>
        </w:r>
        <w:r>
          <w:rPr>
            <w:noProof/>
            <w:webHidden/>
          </w:rPr>
          <w:t>23</w:t>
        </w:r>
        <w:r>
          <w:rPr>
            <w:noProof/>
            <w:webHidden/>
          </w:rPr>
          <w:fldChar w:fldCharType="end"/>
        </w:r>
      </w:hyperlink>
    </w:p>
    <w:p w14:paraId="65868B41" w14:textId="6C3085F4" w:rsidR="00091ECE" w:rsidRDefault="00091ECE">
      <w:pPr>
        <w:pStyle w:val="Obsah1"/>
        <w:rPr>
          <w:rFonts w:asciiTheme="minorHAnsi" w:eastAsiaTheme="minorEastAsia" w:hAnsiTheme="minorHAnsi" w:cstheme="minorBidi"/>
          <w:noProof/>
          <w:color w:val="auto"/>
          <w:sz w:val="22"/>
          <w:szCs w:val="22"/>
          <w:bdr w:val="none" w:sz="0" w:space="0" w:color="auto"/>
        </w:rPr>
      </w:pPr>
      <w:hyperlink w:anchor="_Toc93402535" w:history="1">
        <w:r w:rsidRPr="00760BC3">
          <w:rPr>
            <w:rStyle w:val="Hypertextovprepojenie"/>
            <w:rFonts w:eastAsia="Trebuchet MS" w:cs="Trebuchet MS"/>
            <w:noProof/>
          </w:rPr>
          <w:t>D.</w:t>
        </w:r>
        <w:r>
          <w:rPr>
            <w:rFonts w:asciiTheme="minorHAnsi" w:eastAsiaTheme="minorEastAsia" w:hAnsiTheme="minorHAnsi" w:cstheme="minorBidi"/>
            <w:noProof/>
            <w:color w:val="auto"/>
            <w:sz w:val="22"/>
            <w:szCs w:val="22"/>
            <w:bdr w:val="none" w:sz="0" w:space="0" w:color="auto"/>
          </w:rPr>
          <w:tab/>
        </w:r>
        <w:r w:rsidRPr="00760BC3">
          <w:rPr>
            <w:rStyle w:val="Hypertextovprepojenie"/>
            <w:noProof/>
          </w:rPr>
          <w:t>Kritériá na vyhodnotenie ponúk a spôsob ich uplatnenia</w:t>
        </w:r>
        <w:r>
          <w:rPr>
            <w:noProof/>
            <w:webHidden/>
          </w:rPr>
          <w:tab/>
        </w:r>
        <w:r>
          <w:rPr>
            <w:noProof/>
            <w:webHidden/>
          </w:rPr>
          <w:fldChar w:fldCharType="begin"/>
        </w:r>
        <w:r>
          <w:rPr>
            <w:noProof/>
            <w:webHidden/>
          </w:rPr>
          <w:instrText xml:space="preserve"> PAGEREF _Toc93402535 \h </w:instrText>
        </w:r>
        <w:r>
          <w:rPr>
            <w:noProof/>
            <w:webHidden/>
          </w:rPr>
        </w:r>
        <w:r>
          <w:rPr>
            <w:noProof/>
            <w:webHidden/>
          </w:rPr>
          <w:fldChar w:fldCharType="separate"/>
        </w:r>
        <w:r>
          <w:rPr>
            <w:noProof/>
            <w:webHidden/>
          </w:rPr>
          <w:t>26</w:t>
        </w:r>
        <w:r>
          <w:rPr>
            <w:noProof/>
            <w:webHidden/>
          </w:rPr>
          <w:fldChar w:fldCharType="end"/>
        </w:r>
      </w:hyperlink>
    </w:p>
    <w:p w14:paraId="75991C25" w14:textId="50053CC1" w:rsidR="00091ECE" w:rsidRDefault="00091ECE">
      <w:pPr>
        <w:pStyle w:val="Obsah3"/>
        <w:rPr>
          <w:rFonts w:asciiTheme="minorHAnsi" w:eastAsiaTheme="minorEastAsia" w:hAnsiTheme="minorHAnsi" w:cstheme="minorBidi"/>
          <w:noProof/>
          <w:color w:val="auto"/>
          <w:sz w:val="22"/>
          <w:szCs w:val="22"/>
          <w:bdr w:val="none" w:sz="0" w:space="0" w:color="auto"/>
        </w:rPr>
      </w:pPr>
      <w:hyperlink w:anchor="_Toc93402536" w:history="1">
        <w:r w:rsidRPr="00760BC3">
          <w:rPr>
            <w:rStyle w:val="Hypertextovprepojenie"/>
            <w:noProof/>
          </w:rPr>
          <w:t>16.</w:t>
        </w:r>
        <w:r>
          <w:rPr>
            <w:rFonts w:asciiTheme="minorHAnsi" w:eastAsiaTheme="minorEastAsia" w:hAnsiTheme="minorHAnsi" w:cstheme="minorBidi"/>
            <w:noProof/>
            <w:color w:val="auto"/>
            <w:sz w:val="22"/>
            <w:szCs w:val="22"/>
            <w:bdr w:val="none" w:sz="0" w:space="0" w:color="auto"/>
          </w:rPr>
          <w:tab/>
        </w:r>
        <w:r w:rsidRPr="00760BC3">
          <w:rPr>
            <w:rStyle w:val="Hypertextovprepojenie"/>
            <w:noProof/>
          </w:rPr>
          <w:t>Kritériá na vyhodnotenie ponúk</w:t>
        </w:r>
        <w:r>
          <w:rPr>
            <w:noProof/>
            <w:webHidden/>
          </w:rPr>
          <w:tab/>
        </w:r>
        <w:r>
          <w:rPr>
            <w:noProof/>
            <w:webHidden/>
          </w:rPr>
          <w:fldChar w:fldCharType="begin"/>
        </w:r>
        <w:r>
          <w:rPr>
            <w:noProof/>
            <w:webHidden/>
          </w:rPr>
          <w:instrText xml:space="preserve"> PAGEREF _Toc93402536 \h </w:instrText>
        </w:r>
        <w:r>
          <w:rPr>
            <w:noProof/>
            <w:webHidden/>
          </w:rPr>
        </w:r>
        <w:r>
          <w:rPr>
            <w:noProof/>
            <w:webHidden/>
          </w:rPr>
          <w:fldChar w:fldCharType="separate"/>
        </w:r>
        <w:r>
          <w:rPr>
            <w:noProof/>
            <w:webHidden/>
          </w:rPr>
          <w:t>26</w:t>
        </w:r>
        <w:r>
          <w:rPr>
            <w:noProof/>
            <w:webHidden/>
          </w:rPr>
          <w:fldChar w:fldCharType="end"/>
        </w:r>
      </w:hyperlink>
    </w:p>
    <w:p w14:paraId="0DD9A7FD" w14:textId="6ACF051B" w:rsidR="00091ECE" w:rsidRDefault="00091ECE">
      <w:pPr>
        <w:pStyle w:val="Obsah3"/>
        <w:rPr>
          <w:rFonts w:asciiTheme="minorHAnsi" w:eastAsiaTheme="minorEastAsia" w:hAnsiTheme="minorHAnsi" w:cstheme="minorBidi"/>
          <w:noProof/>
          <w:color w:val="auto"/>
          <w:sz w:val="22"/>
          <w:szCs w:val="22"/>
          <w:bdr w:val="none" w:sz="0" w:space="0" w:color="auto"/>
        </w:rPr>
      </w:pPr>
      <w:hyperlink w:anchor="_Toc93402537" w:history="1">
        <w:r w:rsidRPr="00760BC3">
          <w:rPr>
            <w:rStyle w:val="Hypertextovprepojenie"/>
            <w:noProof/>
          </w:rPr>
          <w:t>17.</w:t>
        </w:r>
        <w:r>
          <w:rPr>
            <w:rFonts w:asciiTheme="minorHAnsi" w:eastAsiaTheme="minorEastAsia" w:hAnsiTheme="minorHAnsi" w:cstheme="minorBidi"/>
            <w:noProof/>
            <w:color w:val="auto"/>
            <w:sz w:val="22"/>
            <w:szCs w:val="22"/>
            <w:bdr w:val="none" w:sz="0" w:space="0" w:color="auto"/>
          </w:rPr>
          <w:tab/>
        </w:r>
        <w:r w:rsidRPr="00760BC3">
          <w:rPr>
            <w:rStyle w:val="Hypertextovprepojenie"/>
            <w:noProof/>
          </w:rPr>
          <w:t>Spôsob uplatnenia kritérií</w:t>
        </w:r>
        <w:r>
          <w:rPr>
            <w:noProof/>
            <w:webHidden/>
          </w:rPr>
          <w:tab/>
        </w:r>
        <w:r>
          <w:rPr>
            <w:noProof/>
            <w:webHidden/>
          </w:rPr>
          <w:fldChar w:fldCharType="begin"/>
        </w:r>
        <w:r>
          <w:rPr>
            <w:noProof/>
            <w:webHidden/>
          </w:rPr>
          <w:instrText xml:space="preserve"> PAGEREF _Toc93402537 \h </w:instrText>
        </w:r>
        <w:r>
          <w:rPr>
            <w:noProof/>
            <w:webHidden/>
          </w:rPr>
        </w:r>
        <w:r>
          <w:rPr>
            <w:noProof/>
            <w:webHidden/>
          </w:rPr>
          <w:fldChar w:fldCharType="separate"/>
        </w:r>
        <w:r>
          <w:rPr>
            <w:noProof/>
            <w:webHidden/>
          </w:rPr>
          <w:t>26</w:t>
        </w:r>
        <w:r>
          <w:rPr>
            <w:noProof/>
            <w:webHidden/>
          </w:rPr>
          <w:fldChar w:fldCharType="end"/>
        </w:r>
      </w:hyperlink>
    </w:p>
    <w:p w14:paraId="720E41CA" w14:textId="55077389" w:rsidR="00091ECE" w:rsidRDefault="00091ECE">
      <w:pPr>
        <w:pStyle w:val="Obsah1"/>
        <w:rPr>
          <w:rFonts w:asciiTheme="minorHAnsi" w:eastAsiaTheme="minorEastAsia" w:hAnsiTheme="minorHAnsi" w:cstheme="minorBidi"/>
          <w:noProof/>
          <w:color w:val="auto"/>
          <w:sz w:val="22"/>
          <w:szCs w:val="22"/>
          <w:bdr w:val="none" w:sz="0" w:space="0" w:color="auto"/>
        </w:rPr>
      </w:pPr>
      <w:hyperlink w:anchor="_Toc93402538" w:history="1">
        <w:r w:rsidRPr="00760BC3">
          <w:rPr>
            <w:rStyle w:val="Hypertextovprepojenie"/>
            <w:rFonts w:eastAsia="Trebuchet MS" w:cs="Trebuchet MS"/>
            <w:noProof/>
          </w:rPr>
          <w:t>E.</w:t>
        </w:r>
        <w:r>
          <w:rPr>
            <w:rFonts w:asciiTheme="minorHAnsi" w:eastAsiaTheme="minorEastAsia" w:hAnsiTheme="minorHAnsi" w:cstheme="minorBidi"/>
            <w:noProof/>
            <w:color w:val="auto"/>
            <w:sz w:val="22"/>
            <w:szCs w:val="22"/>
            <w:bdr w:val="none" w:sz="0" w:space="0" w:color="auto"/>
          </w:rPr>
          <w:tab/>
        </w:r>
        <w:r w:rsidRPr="00760BC3">
          <w:rPr>
            <w:rStyle w:val="Hypertextovprepojenie"/>
            <w:noProof/>
          </w:rPr>
          <w:t>Návrh na plnenie kritéria</w:t>
        </w:r>
        <w:r>
          <w:rPr>
            <w:noProof/>
            <w:webHidden/>
          </w:rPr>
          <w:tab/>
        </w:r>
        <w:r>
          <w:rPr>
            <w:noProof/>
            <w:webHidden/>
          </w:rPr>
          <w:fldChar w:fldCharType="begin"/>
        </w:r>
        <w:r>
          <w:rPr>
            <w:noProof/>
            <w:webHidden/>
          </w:rPr>
          <w:instrText xml:space="preserve"> PAGEREF _Toc93402538 \h </w:instrText>
        </w:r>
        <w:r>
          <w:rPr>
            <w:noProof/>
            <w:webHidden/>
          </w:rPr>
        </w:r>
        <w:r>
          <w:rPr>
            <w:noProof/>
            <w:webHidden/>
          </w:rPr>
          <w:fldChar w:fldCharType="separate"/>
        </w:r>
        <w:r>
          <w:rPr>
            <w:noProof/>
            <w:webHidden/>
          </w:rPr>
          <w:t>27</w:t>
        </w:r>
        <w:r>
          <w:rPr>
            <w:noProof/>
            <w:webHidden/>
          </w:rPr>
          <w:fldChar w:fldCharType="end"/>
        </w:r>
      </w:hyperlink>
    </w:p>
    <w:p w14:paraId="27FEDB05" w14:textId="4DDF3BD0" w:rsidR="00091ECE" w:rsidRDefault="00091ECE">
      <w:pPr>
        <w:pStyle w:val="Obsah1"/>
        <w:rPr>
          <w:rFonts w:asciiTheme="minorHAnsi" w:eastAsiaTheme="minorEastAsia" w:hAnsiTheme="minorHAnsi" w:cstheme="minorBidi"/>
          <w:noProof/>
          <w:color w:val="auto"/>
          <w:sz w:val="22"/>
          <w:szCs w:val="22"/>
          <w:bdr w:val="none" w:sz="0" w:space="0" w:color="auto"/>
        </w:rPr>
      </w:pPr>
      <w:hyperlink w:anchor="_Toc93402539" w:history="1">
        <w:r w:rsidRPr="00760BC3">
          <w:rPr>
            <w:rStyle w:val="Hypertextovprepojenie"/>
            <w:rFonts w:ascii="Trebuchet MS" w:eastAsia="Trebuchet MS" w:hAnsi="Trebuchet MS" w:cs="Trebuchet MS"/>
            <w:noProof/>
          </w:rPr>
          <w:t>F.</w:t>
        </w:r>
        <w:r>
          <w:rPr>
            <w:rFonts w:asciiTheme="minorHAnsi" w:eastAsiaTheme="minorEastAsia" w:hAnsiTheme="minorHAnsi" w:cstheme="minorBidi"/>
            <w:noProof/>
            <w:color w:val="auto"/>
            <w:sz w:val="22"/>
            <w:szCs w:val="22"/>
            <w:bdr w:val="none" w:sz="0" w:space="0" w:color="auto"/>
          </w:rPr>
          <w:tab/>
        </w:r>
        <w:r w:rsidRPr="00760BC3">
          <w:rPr>
            <w:rStyle w:val="Hypertextovprepojenie"/>
            <w:noProof/>
          </w:rPr>
          <w:t>Súhlas uchádzača s obsahom návrhu zmluvy o dielo</w:t>
        </w:r>
        <w:r>
          <w:rPr>
            <w:noProof/>
            <w:webHidden/>
          </w:rPr>
          <w:tab/>
        </w:r>
        <w:r>
          <w:rPr>
            <w:noProof/>
            <w:webHidden/>
          </w:rPr>
          <w:fldChar w:fldCharType="begin"/>
        </w:r>
        <w:r>
          <w:rPr>
            <w:noProof/>
            <w:webHidden/>
          </w:rPr>
          <w:instrText xml:space="preserve"> PAGEREF _Toc93402539 \h </w:instrText>
        </w:r>
        <w:r>
          <w:rPr>
            <w:noProof/>
            <w:webHidden/>
          </w:rPr>
        </w:r>
        <w:r>
          <w:rPr>
            <w:noProof/>
            <w:webHidden/>
          </w:rPr>
          <w:fldChar w:fldCharType="separate"/>
        </w:r>
        <w:r>
          <w:rPr>
            <w:noProof/>
            <w:webHidden/>
          </w:rPr>
          <w:t>28</w:t>
        </w:r>
        <w:r>
          <w:rPr>
            <w:noProof/>
            <w:webHidden/>
          </w:rPr>
          <w:fldChar w:fldCharType="end"/>
        </w:r>
      </w:hyperlink>
    </w:p>
    <w:p w14:paraId="7725135F" w14:textId="659B9037" w:rsidR="00091ECE" w:rsidRDefault="00091ECE">
      <w:pPr>
        <w:pStyle w:val="Obsah1"/>
        <w:rPr>
          <w:rFonts w:asciiTheme="minorHAnsi" w:eastAsiaTheme="minorEastAsia" w:hAnsiTheme="minorHAnsi" w:cstheme="minorBidi"/>
          <w:noProof/>
          <w:color w:val="auto"/>
          <w:sz w:val="22"/>
          <w:szCs w:val="22"/>
          <w:bdr w:val="none" w:sz="0" w:space="0" w:color="auto"/>
        </w:rPr>
      </w:pPr>
      <w:hyperlink w:anchor="_Toc93402540" w:history="1">
        <w:r w:rsidRPr="00760BC3">
          <w:rPr>
            <w:rStyle w:val="Hypertextovprepojenie"/>
            <w:rFonts w:ascii="Trebuchet MS" w:eastAsia="Trebuchet MS" w:hAnsi="Trebuchet MS" w:cs="Trebuchet MS"/>
            <w:noProof/>
          </w:rPr>
          <w:t>G.</w:t>
        </w:r>
        <w:r>
          <w:rPr>
            <w:rFonts w:asciiTheme="minorHAnsi" w:eastAsiaTheme="minorEastAsia" w:hAnsiTheme="minorHAnsi" w:cstheme="minorBidi"/>
            <w:noProof/>
            <w:color w:val="auto"/>
            <w:sz w:val="22"/>
            <w:szCs w:val="22"/>
            <w:bdr w:val="none" w:sz="0" w:space="0" w:color="auto"/>
          </w:rPr>
          <w:tab/>
        </w:r>
        <w:r w:rsidRPr="00760BC3">
          <w:rPr>
            <w:rStyle w:val="Hypertextovprepojenie"/>
            <w:noProof/>
          </w:rPr>
          <w:t>Prílohy súťažných podkladov</w:t>
        </w:r>
        <w:r>
          <w:rPr>
            <w:noProof/>
            <w:webHidden/>
          </w:rPr>
          <w:tab/>
        </w:r>
        <w:r>
          <w:rPr>
            <w:noProof/>
            <w:webHidden/>
          </w:rPr>
          <w:fldChar w:fldCharType="begin"/>
        </w:r>
        <w:r>
          <w:rPr>
            <w:noProof/>
            <w:webHidden/>
          </w:rPr>
          <w:instrText xml:space="preserve"> PAGEREF _Toc93402540 \h </w:instrText>
        </w:r>
        <w:r>
          <w:rPr>
            <w:noProof/>
            <w:webHidden/>
          </w:rPr>
        </w:r>
        <w:r>
          <w:rPr>
            <w:noProof/>
            <w:webHidden/>
          </w:rPr>
          <w:fldChar w:fldCharType="separate"/>
        </w:r>
        <w:r>
          <w:rPr>
            <w:noProof/>
            <w:webHidden/>
          </w:rPr>
          <w:t>29</w:t>
        </w:r>
        <w:r>
          <w:rPr>
            <w:noProof/>
            <w:webHidden/>
          </w:rPr>
          <w:fldChar w:fldCharType="end"/>
        </w:r>
      </w:hyperlink>
    </w:p>
    <w:p w14:paraId="325E6134" w14:textId="1B0C67D8"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1CE71D11" w14:textId="77777777" w:rsidR="00312DD8" w:rsidRPr="00312DD8" w:rsidRDefault="00312DD8" w:rsidP="00D11EEE">
      <w:pPr>
        <w:pStyle w:val="Odsekzoznamu"/>
        <w:keepNext/>
        <w:keepLines/>
        <w:numPr>
          <w:ilvl w:val="0"/>
          <w:numId w:val="2"/>
        </w:numPr>
        <w:shd w:val="clear" w:color="auto" w:fill="DEEAF6"/>
        <w:tabs>
          <w:tab w:val="left" w:pos="709"/>
          <w:tab w:val="left" w:pos="1066"/>
          <w:tab w:val="left" w:pos="1423"/>
          <w:tab w:val="left" w:pos="1780"/>
          <w:tab w:val="left" w:pos="2138"/>
          <w:tab w:val="left" w:pos="2495"/>
          <w:tab w:val="left" w:pos="2852"/>
        </w:tabs>
        <w:spacing w:before="240"/>
        <w:contextualSpacing w:val="0"/>
        <w:outlineLvl w:val="0"/>
        <w:rPr>
          <w:b/>
          <w:bCs/>
          <w:vanish/>
          <w:color w:val="2E74B5"/>
          <w:u w:color="2E74B5"/>
        </w:rPr>
      </w:pPr>
      <w:bookmarkStart w:id="1" w:name="_Ref448848361"/>
      <w:bookmarkStart w:id="2" w:name="_Toc"/>
    </w:p>
    <w:p w14:paraId="76D508A7" w14:textId="5C015F6D" w:rsidR="00622CEC" w:rsidRPr="009E58B7" w:rsidRDefault="00B25AA5" w:rsidP="00D11EEE">
      <w:pPr>
        <w:pStyle w:val="Nadpis1"/>
        <w:numPr>
          <w:ilvl w:val="0"/>
          <w:numId w:val="2"/>
        </w:numPr>
        <w:rPr>
          <w:sz w:val="22"/>
          <w:szCs w:val="22"/>
        </w:rPr>
      </w:pPr>
      <w:bookmarkStart w:id="3" w:name="_Toc93402512"/>
      <w:r w:rsidRPr="009E58B7">
        <w:rPr>
          <w:sz w:val="22"/>
          <w:szCs w:val="22"/>
        </w:rPr>
        <w:t>Po</w:t>
      </w:r>
      <w:bookmarkEnd w:id="1"/>
      <w:r w:rsidRPr="009E58B7">
        <w:rPr>
          <w:sz w:val="22"/>
          <w:szCs w:val="22"/>
        </w:rPr>
        <w:t>dmienky súťaže</w:t>
      </w:r>
      <w:bookmarkEnd w:id="2"/>
      <w:bookmarkEnd w:id="3"/>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4" w:name="_Toc1"/>
      <w:bookmarkStart w:id="5" w:name="_Toc93402513"/>
      <w:r w:rsidRPr="009E58B7">
        <w:rPr>
          <w:rStyle w:val="iadne"/>
          <w:sz w:val="22"/>
          <w:szCs w:val="22"/>
        </w:rPr>
        <w:t>Komunikácia</w:t>
      </w:r>
      <w:bookmarkEnd w:id="4"/>
      <w:bookmarkEnd w:id="5"/>
    </w:p>
    <w:p w14:paraId="7294AC7D" w14:textId="77777777" w:rsidR="00622CEC" w:rsidRPr="009E58B7" w:rsidRDefault="00B25AA5" w:rsidP="00973FED">
      <w:pPr>
        <w:pStyle w:val="Cislo-1-nadpis"/>
        <w:numPr>
          <w:ilvl w:val="2"/>
          <w:numId w:val="2"/>
        </w:numPr>
      </w:pPr>
      <w:bookmarkStart w:id="6" w:name="_Toc2"/>
      <w:bookmarkStart w:id="7" w:name="_Toc93402514"/>
      <w:r w:rsidRPr="009E58B7">
        <w:t>Komunikácia medzi verejným obstarávateľom a záujemcami/uchádzačmi</w:t>
      </w:r>
      <w:bookmarkEnd w:id="6"/>
      <w:bookmarkEnd w:id="7"/>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1AF7E275" w14:textId="77777777" w:rsidR="00622CEC" w:rsidRPr="009E58B7" w:rsidRDefault="00B25AA5">
      <w:pPr>
        <w:pStyle w:val="Nadpis2"/>
        <w:rPr>
          <w:rStyle w:val="iadne"/>
          <w:sz w:val="22"/>
          <w:szCs w:val="22"/>
        </w:rPr>
      </w:pPr>
      <w:bookmarkStart w:id="8" w:name="_Toc3"/>
      <w:bookmarkStart w:id="9" w:name="_Toc93402515"/>
      <w:r w:rsidRPr="009E58B7">
        <w:rPr>
          <w:rStyle w:val="iadne"/>
          <w:sz w:val="22"/>
          <w:szCs w:val="22"/>
        </w:rPr>
        <w:t>Predkladanie ponuky a jej obsah</w:t>
      </w:r>
      <w:bookmarkEnd w:id="8"/>
      <w:bookmarkEnd w:id="9"/>
    </w:p>
    <w:p w14:paraId="32B7706E" w14:textId="77777777" w:rsidR="00622CEC" w:rsidRPr="009E58B7" w:rsidRDefault="00B25AA5" w:rsidP="00964E1E">
      <w:pPr>
        <w:pStyle w:val="Cislo-1-nadpis"/>
        <w:numPr>
          <w:ilvl w:val="2"/>
          <w:numId w:val="5"/>
        </w:numPr>
      </w:pPr>
      <w:bookmarkStart w:id="10" w:name="_Toc4"/>
      <w:bookmarkStart w:id="11" w:name="_Toc93402516"/>
      <w:r w:rsidRPr="009E58B7">
        <w:t>Predkladanie ponuky</w:t>
      </w:r>
      <w:bookmarkEnd w:id="10"/>
      <w:bookmarkEnd w:id="11"/>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xml:space="preserve">) tak, ako je uvedené v týchto súťažných podkladoch (viď bod 3. Obsah ponuky) a vyplnenie </w:t>
      </w:r>
      <w:proofErr w:type="spellStart"/>
      <w:r w:rsidRPr="009E58B7">
        <w:t>položkového</w:t>
      </w:r>
      <w:proofErr w:type="spellEnd"/>
      <w:r w:rsidRPr="009E58B7">
        <w:t xml:space="preserve">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2" w:name="_Toc5"/>
      <w:bookmarkStart w:id="13" w:name="_Toc93402517"/>
      <w:r w:rsidRPr="009E58B7">
        <w:t>Obsah ponuky</w:t>
      </w:r>
      <w:bookmarkEnd w:id="12"/>
      <w:bookmarkEnd w:id="13"/>
    </w:p>
    <w:p w14:paraId="185B56B3" w14:textId="0B939196" w:rsidR="00622CEC" w:rsidRPr="006639D0" w:rsidRDefault="00B25AA5" w:rsidP="00973FED">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Uchádzač môže v zmysle § 39 ZVO predbežne nahradiť doklady na preukázanie splnenia podmienok účasti predložením </w:t>
      </w:r>
      <w:r w:rsidR="0036513D" w:rsidRPr="009E58B7">
        <w:t>j</w:t>
      </w:r>
      <w:r w:rsidRPr="009E58B7">
        <w:t>ednotného európskeho dokumentu (JED)</w:t>
      </w:r>
      <w:r w:rsidR="00532C51" w:rsidRPr="009E58B7">
        <w:t xml:space="preserve"> alebo čestným vyhlásením</w:t>
      </w:r>
      <w:r w:rsidRPr="009E58B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3744D20D" w14:textId="08172855" w:rsidR="006639D0" w:rsidRPr="009E58B7" w:rsidRDefault="006639D0" w:rsidP="006639D0">
      <w:pPr>
        <w:pStyle w:val="Odsekzoznamu"/>
        <w:numPr>
          <w:ilvl w:val="3"/>
          <w:numId w:val="2"/>
        </w:numPr>
        <w:jc w:val="both"/>
      </w:pPr>
      <w:r w:rsidRPr="006639D0">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 (</w:t>
      </w:r>
      <w:proofErr w:type="spellStart"/>
      <w:r w:rsidRPr="006639D0">
        <w:t>ne</w:t>
      </w:r>
      <w:proofErr w:type="spellEnd"/>
      <w:r w:rsidRPr="006639D0">
        <w:t xml:space="preserve">)pravosti predložených </w:t>
      </w:r>
      <w:proofErr w:type="spellStart"/>
      <w:r w:rsidRPr="006639D0">
        <w:t>skenov</w:t>
      </w:r>
      <w:proofErr w:type="spellEnd"/>
      <w:r w:rsidRPr="006639D0">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6639D0">
        <w:t>Governmente</w:t>
      </w:r>
      <w:proofErr w:type="spellEnd"/>
      <w:r w:rsidRPr="006639D0">
        <w:t>) v platnom znení, resp. ako elektronických dokumentov podpísaných kvalifikovaným elektronickým podpisom a opatrených časovou pečiatkou.</w:t>
      </w:r>
    </w:p>
    <w:p w14:paraId="0319DCA2" w14:textId="3277951E"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 o dielo</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28EA5018" w:rsidR="006F6ED7" w:rsidRDefault="0036513D" w:rsidP="006F6ED7">
      <w:pPr>
        <w:pStyle w:val="Cislo-2-text"/>
        <w:numPr>
          <w:ilvl w:val="3"/>
          <w:numId w:val="2"/>
        </w:numPr>
      </w:pPr>
      <w:r w:rsidRPr="009E58B7">
        <w:t>Uchádzač predloží r</w:t>
      </w:r>
      <w:r w:rsidR="00B25AA5" w:rsidRPr="009E58B7">
        <w:t xml:space="preserve">iadne vyplnený návrh na plnenie kritérií podľa vzoru uvedeného v časti E. týchto súťažných podkladov. </w:t>
      </w:r>
      <w:bookmarkStart w:id="14" w:name="_Hlk38013600"/>
      <w:r w:rsidR="00B25AA5" w:rsidRPr="009E58B7">
        <w:t>Ak uchádzač nie je platcom DPH, uvedie pre sadzbu DPH v % slovné spojenie "</w:t>
      </w:r>
      <w:proofErr w:type="spellStart"/>
      <w:r w:rsidR="00B25AA5" w:rsidRPr="009E58B7">
        <w:t>Neplatca</w:t>
      </w:r>
      <w:proofErr w:type="spellEnd"/>
      <w:r w:rsidR="00B25AA5" w:rsidRPr="009E58B7">
        <w:t xml:space="preserve"> DPH"</w:t>
      </w:r>
      <w:bookmarkEnd w:id="14"/>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w:t>
      </w:r>
      <w:proofErr w:type="spellStart"/>
      <w:r w:rsidR="00A5257C" w:rsidRPr="009E58B7">
        <w:t>položkového</w:t>
      </w:r>
      <w:proofErr w:type="spellEnd"/>
      <w:r w:rsidR="00A5257C" w:rsidRPr="009E58B7">
        <w:t xml:space="preserve">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w:t>
      </w:r>
      <w:r w:rsidR="00B67C49">
        <w:t>podľa vzoru uvedeného v časti E. týchto súťažných podkladov</w:t>
      </w:r>
      <w:r w:rsidR="00A5257C" w:rsidRPr="009E58B7">
        <w:t>.</w:t>
      </w:r>
    </w:p>
    <w:p w14:paraId="0E021AAF" w14:textId="19192B89" w:rsidR="00377DEC" w:rsidRPr="00377DEC" w:rsidRDefault="00377DEC" w:rsidP="00377DEC">
      <w:pPr>
        <w:pStyle w:val="Odsekzoznamu"/>
        <w:numPr>
          <w:ilvl w:val="3"/>
          <w:numId w:val="2"/>
        </w:numPr>
        <w:jc w:val="both"/>
      </w:pPr>
      <w:r w:rsidRPr="00377DEC">
        <w:t xml:space="preserve">Uchádzač predloží ponukový rozpočet (vyplnený/ocenený výkaz výmer). </w:t>
      </w:r>
    </w:p>
    <w:p w14:paraId="5EC8A0CA" w14:textId="1BAF0F9E" w:rsidR="00910614" w:rsidRDefault="00910614" w:rsidP="00910614">
      <w:pPr>
        <w:pStyle w:val="Odsekzoznamu"/>
        <w:numPr>
          <w:ilvl w:val="3"/>
          <w:numId w:val="2"/>
        </w:numPr>
        <w:jc w:val="both"/>
      </w:pPr>
      <w:bookmarkStart w:id="15" w:name="_Hlk63066458"/>
      <w:r w:rsidRPr="00910614">
        <w:rPr>
          <w:b/>
        </w:rPr>
        <w:t>Ak sa navrhujú ekvivalenty</w:t>
      </w:r>
      <w:r>
        <w:t xml:space="preserve"> /výrobky iných výrobcov, ako je uvedené vo výkaze výmer/, uchádzač uvedie názov výrobku a výrobcu v príslušnom riadku výkazu výmer</w:t>
      </w:r>
      <w:r w:rsidR="00727A67">
        <w:t xml:space="preserve"> </w:t>
      </w:r>
      <w:r w:rsidR="008C0E34">
        <w:t>v</w:t>
      </w:r>
      <w:r w:rsidR="003A5E85">
        <w:t> stĺpci ekvivalent</w:t>
      </w:r>
      <w:r w:rsidR="00383302">
        <w:t>/</w:t>
      </w:r>
      <w:r w:rsidR="00FD321C">
        <w:t>výrobok.</w:t>
      </w:r>
    </w:p>
    <w:p w14:paraId="4CB6CC33" w14:textId="3CB1BDB0" w:rsidR="0064153D" w:rsidRDefault="00910614" w:rsidP="00910614">
      <w:pPr>
        <w:pStyle w:val="Odsekzoznamu"/>
        <w:numPr>
          <w:ilvl w:val="3"/>
          <w:numId w:val="2"/>
        </w:numPr>
        <w:jc w:val="both"/>
      </w:pPr>
      <w:r w:rsidRPr="00910614">
        <w:rPr>
          <w:b/>
        </w:rPr>
        <w:t>Ak sa navrhujú ekvivalenty</w:t>
      </w:r>
      <w:r>
        <w:t xml:space="preserve"> oproti projektovej dokumentácii</w:t>
      </w:r>
      <w:r w:rsidR="0056648A">
        <w:t xml:space="preserve"> </w:t>
      </w:r>
      <w:r w:rsidR="006413F6">
        <w:t>/výkazu výmer/</w:t>
      </w:r>
      <w:r>
        <w:t>, uchádzač predloží ďalšie dokumenty a doklady a odôvodnenia preukazujúce opodstatnenosť a správnosť uchádzačom navrhnutého ekvivalentného výrobku/materiálu a jeho vplyvu na ďalšie položky vo výkaze výmer a projektovej dokumentácii.</w:t>
      </w:r>
      <w:r w:rsidR="00720CBA" w:rsidRPr="00720CBA">
        <w:t xml:space="preserve"> </w:t>
      </w:r>
    </w:p>
    <w:bookmarkEnd w:id="15"/>
    <w:p w14:paraId="2F82D26A" w14:textId="77777777" w:rsidR="00622CEC" w:rsidRPr="009E58B7" w:rsidRDefault="00B25AA5" w:rsidP="00973FED">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t xml:space="preserve">V prípade skupiny dodávateľov uchádzač predloží vystavenú plnú moc pre jedného z členov skupiny, ktorý bude oprávnený prijímať pokyny za všetkých členov skupiny a konať v mene </w:t>
      </w:r>
      <w:r w:rsidRPr="009E58B7">
        <w:lastRenderedPageBreak/>
        <w:t>všetkých ostatných členov skupiny, podpísanú všetkými členmi skupiny alebo osobou/osobami oprávnenými konať v danej veci za každého člena skupiny.</w:t>
      </w:r>
    </w:p>
    <w:p w14:paraId="67062233" w14:textId="77777777" w:rsidR="006F6ED7" w:rsidRPr="009E58B7" w:rsidRDefault="007E195C" w:rsidP="006F6ED7">
      <w:pPr>
        <w:pStyle w:val="Cislo-2-text"/>
        <w:numPr>
          <w:ilvl w:val="3"/>
          <w:numId w:val="2"/>
        </w:numPr>
      </w:pPr>
      <w:r w:rsidRPr="009E58B7">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116ADA7E" w14:textId="2F78776F" w:rsidR="006F6ED7" w:rsidRPr="009E58B7" w:rsidRDefault="00B25AA5" w:rsidP="002F33F0">
      <w:pPr>
        <w:pStyle w:val="Cislo-2-text"/>
        <w:numPr>
          <w:ilvl w:val="3"/>
          <w:numId w:val="2"/>
        </w:numPr>
      </w:pPr>
      <w:r w:rsidRPr="009E58B7">
        <w:t>Zoznam dôverných informácií s identifikáciou čísla strany a textu obsahujúceho dôverné informácie, ak ich ponuka obsahuje.</w:t>
      </w:r>
    </w:p>
    <w:p w14:paraId="14299800" w14:textId="77777777" w:rsidR="00702B02" w:rsidRDefault="00702B02" w:rsidP="003211F1">
      <w:pPr>
        <w:pStyle w:val="Odsekzoznamu"/>
        <w:shd w:val="clear" w:color="auto" w:fill="FFFFFF"/>
        <w:ind w:left="0"/>
        <w:jc w:val="both"/>
        <w:rPr>
          <w:rFonts w:eastAsia="Times New Roman"/>
          <w:b/>
          <w:szCs w:val="20"/>
        </w:rPr>
      </w:pPr>
    </w:p>
    <w:p w14:paraId="3C6AE61F" w14:textId="4513657F" w:rsidR="003211F1" w:rsidRPr="009E58B7" w:rsidRDefault="003211F1" w:rsidP="003211F1">
      <w:pPr>
        <w:pStyle w:val="Odsekzoznamu"/>
        <w:shd w:val="clear" w:color="auto" w:fill="FFFFFF"/>
        <w:ind w:left="0"/>
        <w:jc w:val="both"/>
        <w:rPr>
          <w:rFonts w:eastAsia="Times New Roman"/>
          <w:b/>
          <w:szCs w:val="20"/>
        </w:rPr>
      </w:pPr>
      <w:r w:rsidRPr="009E58B7">
        <w:rPr>
          <w:rFonts w:eastAsia="Times New Roman"/>
          <w:b/>
          <w:szCs w:val="20"/>
        </w:rPr>
        <w:t>Použitie ekvivalentných výrobkov/materiálov</w:t>
      </w:r>
    </w:p>
    <w:p w14:paraId="0335E45C" w14:textId="47299835"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 xml:space="preserve">V prípade, že bude projektová dokumentácia, výkaz-výmer odkazovať na konkrétneho výrobcu, výrobný postup, obchodné označenie, patent, typ, oblasť alebo miesto pôvodu alebo výroby, </w:t>
      </w:r>
      <w:r w:rsidR="00DF3F4A">
        <w:rPr>
          <w:rFonts w:eastAsia="Times New Roman"/>
          <w:szCs w:val="20"/>
        </w:rPr>
        <w:t xml:space="preserve">jedná sa </w:t>
      </w:r>
      <w:r w:rsidR="00AE370B">
        <w:rPr>
          <w:rFonts w:eastAsia="Times New Roman"/>
          <w:szCs w:val="20"/>
        </w:rPr>
        <w:t>o referenčný výrobok, postup atď., s ktorým uvažoval projektant pri spracovaní projektu</w:t>
      </w:r>
      <w:r w:rsidR="00044CE4">
        <w:rPr>
          <w:rFonts w:eastAsia="Times New Roman"/>
          <w:szCs w:val="20"/>
        </w:rPr>
        <w:t>.</w:t>
      </w:r>
      <w:r w:rsidR="00AE370B">
        <w:rPr>
          <w:rFonts w:eastAsia="Times New Roman"/>
          <w:szCs w:val="20"/>
        </w:rPr>
        <w:t xml:space="preserve"> </w:t>
      </w:r>
      <w:r w:rsidR="00044CE4">
        <w:rPr>
          <w:rFonts w:eastAsia="Times New Roman"/>
          <w:szCs w:val="20"/>
        </w:rPr>
        <w:t>V</w:t>
      </w:r>
      <w:r w:rsidRPr="009E58B7">
        <w:rPr>
          <w:rFonts w:eastAsia="Times New Roman"/>
          <w:szCs w:val="20"/>
        </w:rPr>
        <w:t xml:space="preserve">erejný obstarávateľ pripúšťa použitie ekvivalentu, pričom ponúkaný ekvivalent musí spĺňať najmä požiadavky na rozmerové, materiálové, architektonické, </w:t>
      </w:r>
      <w:r w:rsidR="00EF5DBF">
        <w:rPr>
          <w:rFonts w:eastAsia="Times New Roman"/>
          <w:szCs w:val="20"/>
        </w:rPr>
        <w:t xml:space="preserve">dizajnové, </w:t>
      </w:r>
      <w:r w:rsidRPr="009E58B7">
        <w:rPr>
          <w:rFonts w:eastAsia="Times New Roman"/>
          <w:szCs w:val="20"/>
        </w:rPr>
        <w:t xml:space="preserve">stavebno-technické vlastnosti, tepelnú a chemickú odolnosť, konštrukčné a farebné vlastnosti, ktoré sú špecifikované v projektovej dokumentácii. </w:t>
      </w:r>
      <w:r w:rsidRPr="009E58B7">
        <w:rPr>
          <w:rFonts w:eastAsia="Times New Roman"/>
          <w:color w:val="222222"/>
          <w:szCs w:val="20"/>
        </w:rPr>
        <w:t xml:space="preserve">Pri navrhovaní ekvivalentných materiálov/výrobkov musí uchádzač postupovať s odbornou starostlivosťou, pri ktorej musí zohľadniť pôvodný projektantom navrhovaný účel, plnú funkčnosť a zabezpečiť jeho dodržanie bez zmeny iných častí PD. </w:t>
      </w:r>
      <w:r w:rsidRPr="009E58B7">
        <w:rPr>
          <w:rFonts w:eastAsia="Times New Roman"/>
          <w:szCs w:val="20"/>
        </w:rPr>
        <w:t>V prípade uvedenia konkrétnych značiek materiálov a výrobkov, pri ktorých sú uvedené minimálne požiadavky, môže uchádzač predložiť aj materiály/výrobky lepších parametrov. Dôkaz o ich vhodnosti musí byť priložený v</w:t>
      </w:r>
      <w:r w:rsidR="0021067B">
        <w:rPr>
          <w:rFonts w:eastAsia="Times New Roman"/>
          <w:szCs w:val="20"/>
        </w:rPr>
        <w:t> </w:t>
      </w:r>
      <w:r w:rsidRPr="009E58B7">
        <w:rPr>
          <w:rFonts w:eastAsia="Times New Roman"/>
          <w:szCs w:val="20"/>
        </w:rPr>
        <w:t>ponuke</w:t>
      </w:r>
      <w:r w:rsidR="0021067B">
        <w:rPr>
          <w:rFonts w:eastAsia="Times New Roman"/>
          <w:szCs w:val="20"/>
        </w:rPr>
        <w:t>.</w:t>
      </w:r>
    </w:p>
    <w:p w14:paraId="4586613B" w14:textId="77777777"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4F4CFD09" w14:textId="03632537" w:rsidR="003211F1" w:rsidRDefault="003211F1" w:rsidP="003211F1">
      <w:pPr>
        <w:pStyle w:val="Odsekzoznamu"/>
        <w:shd w:val="clear" w:color="auto" w:fill="FFFFFF"/>
        <w:ind w:left="0"/>
        <w:jc w:val="both"/>
        <w:rPr>
          <w:rFonts w:eastAsia="Times New Roman"/>
          <w:bCs/>
          <w:szCs w:val="20"/>
        </w:rPr>
      </w:pPr>
      <w:r w:rsidRPr="009E58B7">
        <w:rPr>
          <w:rFonts w:eastAsia="Times New Roman"/>
          <w:bCs/>
          <w:szCs w:val="20"/>
        </w:rPr>
        <w:t>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0D9760A9" w14:textId="77777777" w:rsidR="001E6EE8" w:rsidRDefault="001E6EE8" w:rsidP="003211F1">
      <w:pPr>
        <w:pStyle w:val="Odsekzoznamu"/>
        <w:shd w:val="clear" w:color="auto" w:fill="FFFFFF"/>
        <w:ind w:left="0"/>
        <w:jc w:val="both"/>
        <w:rPr>
          <w:rFonts w:eastAsia="Times New Roman"/>
          <w:bCs/>
          <w:szCs w:val="20"/>
        </w:rPr>
      </w:pPr>
    </w:p>
    <w:p w14:paraId="7B6B592D" w14:textId="7C122B7A" w:rsidR="00622CEC" w:rsidRPr="009E58B7" w:rsidRDefault="00B25AA5" w:rsidP="004A191F">
      <w:pPr>
        <w:pStyle w:val="Cislo-1-nadpis"/>
        <w:numPr>
          <w:ilvl w:val="2"/>
          <w:numId w:val="2"/>
        </w:numPr>
      </w:pPr>
      <w:bookmarkStart w:id="16" w:name="_Toc7"/>
      <w:bookmarkStart w:id="17" w:name="_Toc93402518"/>
      <w:r w:rsidRPr="009E58B7">
        <w:t>Zábezpeka</w:t>
      </w:r>
      <w:bookmarkEnd w:id="16"/>
      <w:bookmarkEnd w:id="17"/>
      <w:r w:rsidR="00441233">
        <w:t xml:space="preserve"> </w:t>
      </w:r>
    </w:p>
    <w:p w14:paraId="36888BC1" w14:textId="20A86789" w:rsidR="00622CEC" w:rsidRDefault="00C35D3A" w:rsidP="00C35D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jc w:val="both"/>
        <w:rPr>
          <w:rStyle w:val="iadne"/>
        </w:rPr>
      </w:pPr>
      <w:bookmarkStart w:id="18" w:name="_Toc8"/>
      <w:r>
        <w:t xml:space="preserve">4.1. </w:t>
      </w:r>
      <w:r>
        <w:tab/>
      </w:r>
      <w:r w:rsidR="000A2BDE" w:rsidRPr="002728CB">
        <w:t xml:space="preserve">Verejný obstarávateľ </w:t>
      </w:r>
      <w:r w:rsidR="00163B13">
        <w:t>ne</w:t>
      </w:r>
      <w:r w:rsidR="000A2BDE" w:rsidRPr="002728CB">
        <w:t>vyžaduje, aby uchádzač v lehote viazanosti ponúk (bod 2.10</w:t>
      </w:r>
      <w:r w:rsidR="000A2BDE">
        <w:t xml:space="preserve"> súťažných podkladov</w:t>
      </w:r>
      <w:r w:rsidR="000A2BDE" w:rsidRPr="002728CB">
        <w:t xml:space="preserve">) zabezpečil viazanosť svojej ponuky </w:t>
      </w:r>
      <w:r w:rsidR="000A2BDE" w:rsidRPr="00713A20">
        <w:t>zábezpekou</w:t>
      </w:r>
      <w:r w:rsidR="00163B13">
        <w:t>.</w:t>
      </w:r>
      <w:r w:rsidR="000A2BDE" w:rsidRPr="00713A20">
        <w:t xml:space="preserve"> </w:t>
      </w:r>
      <w:bookmarkEnd w:id="18"/>
    </w:p>
    <w:p w14:paraId="78A145D7" w14:textId="77777777" w:rsidR="00B8513A" w:rsidRPr="009E58B7" w:rsidRDefault="00B8513A" w:rsidP="00B8513A">
      <w:pPr>
        <w:pStyle w:val="Nadpis2"/>
        <w:rPr>
          <w:rStyle w:val="iadne"/>
          <w:sz w:val="22"/>
          <w:szCs w:val="22"/>
        </w:rPr>
      </w:pPr>
      <w:bookmarkStart w:id="19" w:name="_Toc71109013"/>
      <w:bookmarkStart w:id="20" w:name="_Toc93402519"/>
      <w:r w:rsidRPr="009E58B7">
        <w:rPr>
          <w:rStyle w:val="iadne"/>
          <w:sz w:val="22"/>
          <w:szCs w:val="22"/>
        </w:rPr>
        <w:t>Otváranie a vyhodnocovanie ponúk</w:t>
      </w:r>
      <w:bookmarkEnd w:id="19"/>
      <w:bookmarkEnd w:id="20"/>
    </w:p>
    <w:p w14:paraId="2F662C14" w14:textId="77777777" w:rsidR="00622CEC" w:rsidRPr="009E58B7" w:rsidRDefault="00B25AA5" w:rsidP="00973FED">
      <w:pPr>
        <w:pStyle w:val="Cislo-1-nadpis"/>
        <w:numPr>
          <w:ilvl w:val="2"/>
          <w:numId w:val="2"/>
        </w:numPr>
      </w:pPr>
      <w:bookmarkStart w:id="21" w:name="_Toc9"/>
      <w:bookmarkStart w:id="22" w:name="_Toc93402520"/>
      <w:r w:rsidRPr="009E58B7">
        <w:t>Otváranie ponúk</w:t>
      </w:r>
      <w:bookmarkEnd w:id="21"/>
      <w:bookmarkEnd w:id="22"/>
    </w:p>
    <w:p w14:paraId="24A56AEB" w14:textId="3E9095C0" w:rsidR="005D6F59" w:rsidRDefault="005D6F59" w:rsidP="00054029">
      <w:pPr>
        <w:pStyle w:val="Odsekzoznamu"/>
        <w:numPr>
          <w:ilvl w:val="3"/>
          <w:numId w:val="2"/>
        </w:numPr>
        <w:jc w:val="both"/>
      </w:pPr>
      <w:r w:rsidRPr="005D6F59">
        <w:t>Otváranie ponúk sa uskutoční elektronicky v čase uvedenom v</w:t>
      </w:r>
      <w:r w:rsidR="002333A0">
        <w:t xml:space="preserve">o výzve na predkladanie ponúk </w:t>
      </w:r>
      <w:r w:rsidRPr="005D6F59">
        <w:t xml:space="preserve">a bude prebiehať </w:t>
      </w:r>
      <w:r w:rsidR="006D1FEC">
        <w:t xml:space="preserve">v mieste – </w:t>
      </w:r>
      <w:r w:rsidRPr="005D6F59">
        <w:t>online</w:t>
      </w:r>
      <w:r w:rsidR="006D1FEC">
        <w:t xml:space="preserve"> priestore</w:t>
      </w:r>
      <w:r w:rsidRPr="005D6F59">
        <w:t xml:space="preserve"> systému JOSEPHINE.</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4C0F64E2" w14:textId="5CCBA7E0" w:rsidR="00F164CC" w:rsidRPr="00F164CC" w:rsidRDefault="00DE03A6" w:rsidP="00F164CC">
      <w:pPr>
        <w:pStyle w:val="Odsekzoznamu"/>
        <w:numPr>
          <w:ilvl w:val="3"/>
          <w:numId w:val="2"/>
        </w:numPr>
        <w:jc w:val="both"/>
      </w:pPr>
      <w:r>
        <w:t>Otvárania ponúk</w:t>
      </w:r>
      <w:r w:rsidR="00F164CC" w:rsidRPr="00F164CC">
        <w:t xml:space="preserve"> sa budú môcť zúčastniť len uchádzači, ktorí v lehote na predkladanie ponúk predložili ponuku do tejto zákazky. Ponuky budú sprístupnené týmto uchádzačom po lehote na otváranie ponúk a po otvorení ponúk komisiou. Uchádzači budú môcť vstúpiť do on-line </w:t>
      </w:r>
      <w:r w:rsidR="00F164CC" w:rsidRPr="00F164CC">
        <w:lastRenderedPageBreak/>
        <w:t>prostredia pre sprístupnenie na totožnom mieste, ako predložili svoju ponuku (v totožnej záložke). Všetky prístupy do on-line prostredia budú zaprotokolované a automaticky logované do protokolu systému JOSEPHINE.</w:t>
      </w:r>
    </w:p>
    <w:p w14:paraId="6C2734A9" w14:textId="666198E9" w:rsidR="009544CC" w:rsidRDefault="005C5631" w:rsidP="00F93295">
      <w:pPr>
        <w:pStyle w:val="Odsekzoznamu"/>
        <w:numPr>
          <w:ilvl w:val="3"/>
          <w:numId w:val="2"/>
        </w:numPr>
        <w:jc w:val="both"/>
      </w:pPr>
      <w:r w:rsidRPr="005C5631">
        <w:t xml:space="preserve">Verejný obstarávateľ bude uchádzačom, ktorí predložili ponuku v lehote na predkladanie ponúk posielať zápisnicu z otvárania ponúk bezodkladne po ich otvorení, i keď lehota podľa ZVO je päť pracovných dní odo dňa otvárania ponúk. </w:t>
      </w:r>
    </w:p>
    <w:p w14:paraId="352C9FD9" w14:textId="77777777" w:rsidR="00622CEC" w:rsidRPr="009E58B7" w:rsidRDefault="00B25AA5" w:rsidP="00973FED">
      <w:pPr>
        <w:pStyle w:val="Cislo-1-nadpis"/>
        <w:numPr>
          <w:ilvl w:val="2"/>
          <w:numId w:val="2"/>
        </w:numPr>
      </w:pPr>
      <w:bookmarkStart w:id="23" w:name="_Toc10"/>
      <w:bookmarkStart w:id="24" w:name="_Hlk72393005"/>
      <w:bookmarkStart w:id="25" w:name="_Toc93402521"/>
      <w:r w:rsidRPr="009E58B7">
        <w:t>Vyhodnotenie splnenia podmienok účasti a vyhodnocovanie ponúk</w:t>
      </w:r>
      <w:bookmarkEnd w:id="25"/>
      <w:r w:rsidRPr="009E58B7">
        <w:t xml:space="preserve"> </w:t>
      </w:r>
      <w:bookmarkEnd w:id="23"/>
    </w:p>
    <w:p w14:paraId="4642AFE1" w14:textId="3E5BFEF4" w:rsidR="009A1E20" w:rsidRPr="009A1E20" w:rsidRDefault="00A831F4" w:rsidP="009A1E20">
      <w:pPr>
        <w:pStyle w:val="Cislo-2-text"/>
        <w:numPr>
          <w:ilvl w:val="3"/>
          <w:numId w:val="2"/>
        </w:numPr>
      </w:pPr>
      <w:bookmarkStart w:id="26" w:name="_Hlk72393363"/>
      <w:bookmarkStart w:id="27" w:name="_Hlk72393237"/>
      <w:r w:rsidRPr="009E58B7">
        <w:t xml:space="preserve">Verejný obstarávateľ postupuje podľa § 112 ods. 6 druhá veta ZVO, t. j. vyhodnotenie splnenia </w:t>
      </w:r>
      <w:bookmarkEnd w:id="26"/>
      <w:r w:rsidRPr="009E58B7">
        <w:t xml:space="preserve">podmienok účasti a vyhodnotenie ponúk z hľadiska splnenia požiadaviek na predmet zákazky sa </w:t>
      </w:r>
      <w:bookmarkEnd w:id="27"/>
      <w:r w:rsidRPr="009E58B7">
        <w:t xml:space="preserve">uskutoční po vyhodnotení ponúk na základe kritérií na vyhodnotenie ponúk. Verejný obstarávateľ </w:t>
      </w:r>
      <w:r w:rsidR="00364D72" w:rsidRPr="009E58B7">
        <w:t xml:space="preserve">podľa § 55 ods. 1 druhá veta ZVO </w:t>
      </w:r>
      <w:r w:rsidRPr="009E58B7">
        <w:t xml:space="preserve">vyhodnotí </w:t>
      </w:r>
      <w:r w:rsidRPr="00EA5188">
        <w:t>u</w:t>
      </w:r>
      <w:r w:rsidRPr="009A1E20">
        <w:rPr>
          <w:b/>
        </w:rPr>
        <w:t xml:space="preserve"> </w:t>
      </w:r>
      <w:r w:rsidRPr="00E77186">
        <w:rPr>
          <w:b/>
        </w:rPr>
        <w:t>uchádzač</w:t>
      </w:r>
      <w:r w:rsidR="00EE4D30" w:rsidRPr="00E77186">
        <w:rPr>
          <w:b/>
        </w:rPr>
        <w:t>a</w:t>
      </w:r>
      <w:r w:rsidRPr="00E77186">
        <w:rPr>
          <w:b/>
        </w:rPr>
        <w:t xml:space="preserve"> ktor</w:t>
      </w:r>
      <w:r w:rsidR="008E6736">
        <w:rPr>
          <w:b/>
        </w:rPr>
        <w:t>ý</w:t>
      </w:r>
      <w:r w:rsidRPr="00E77186">
        <w:rPr>
          <w:b/>
        </w:rPr>
        <w:t xml:space="preserve"> sa umiestnil na prvom mieste v</w:t>
      </w:r>
      <w:r w:rsidR="001C6D11">
        <w:rPr>
          <w:b/>
        </w:rPr>
        <w:t> </w:t>
      </w:r>
      <w:r w:rsidRPr="00E77186">
        <w:rPr>
          <w:b/>
        </w:rPr>
        <w:t>poradí</w:t>
      </w:r>
      <w:r w:rsidR="001C6D11">
        <w:rPr>
          <w:b/>
        </w:rPr>
        <w:t>,</w:t>
      </w:r>
      <w:r w:rsidRPr="009E58B7">
        <w:t xml:space="preserve"> splnenie podmienok účasti a požiadaviek na predmet zákazky. </w:t>
      </w:r>
      <w:r w:rsidR="009A1E20" w:rsidRPr="009A1E20">
        <w:t>Ak dôjde k vylúčeniu uchádzača alebo uchádzačov alebo ich ponúk, vyhodnotí sa následne splnenie podmienok účasti a požiadaviek na predmet zákazky u ďalšieho uchádzača alebo uchádzačov v poradí tak, aby uchádzač umiestnen</w:t>
      </w:r>
      <w:r w:rsidR="00994D91">
        <w:t>ý</w:t>
      </w:r>
      <w:r w:rsidR="009A1E20" w:rsidRPr="009A1E20">
        <w:t xml:space="preserve"> na prvom mieste v novo zostavenom poradí spĺňal podmienky účasti a požiadavky na predmet zákazky. Ponuky uchádzačov sa budú vyhodnocovať v súlade s príslušnými ustanoveniami ZVO (§ 40, § 53).</w:t>
      </w:r>
    </w:p>
    <w:p w14:paraId="3C4A3FE8" w14:textId="77777777" w:rsidR="00622CEC" w:rsidRPr="009E58B7" w:rsidRDefault="00B25AA5">
      <w:pPr>
        <w:pStyle w:val="Nadpis2"/>
        <w:rPr>
          <w:rStyle w:val="iadne"/>
          <w:sz w:val="22"/>
          <w:szCs w:val="22"/>
        </w:rPr>
      </w:pPr>
      <w:bookmarkStart w:id="28" w:name="_Toc11"/>
      <w:bookmarkStart w:id="29" w:name="_Toc93402522"/>
      <w:bookmarkEnd w:id="24"/>
      <w:r w:rsidRPr="009E58B7">
        <w:rPr>
          <w:rStyle w:val="iadne"/>
          <w:sz w:val="22"/>
          <w:szCs w:val="22"/>
        </w:rPr>
        <w:t>Ukončenie súťaže</w:t>
      </w:r>
      <w:bookmarkEnd w:id="28"/>
      <w:bookmarkEnd w:id="29"/>
    </w:p>
    <w:p w14:paraId="07827223" w14:textId="77777777" w:rsidR="00622CEC" w:rsidRPr="009E58B7" w:rsidRDefault="00B25AA5" w:rsidP="00973FED">
      <w:pPr>
        <w:pStyle w:val="Cislo-1-nadpis"/>
        <w:numPr>
          <w:ilvl w:val="2"/>
          <w:numId w:val="2"/>
        </w:numPr>
      </w:pPr>
      <w:bookmarkStart w:id="30" w:name="_Toc12"/>
      <w:bookmarkStart w:id="31" w:name="_Toc93402523"/>
      <w:r w:rsidRPr="009E58B7">
        <w:t>Informácia o výsledku vyhodnotenia ponúk</w:t>
      </w:r>
      <w:bookmarkEnd w:id="30"/>
      <w:bookmarkEnd w:id="31"/>
    </w:p>
    <w:p w14:paraId="32616DCD" w14:textId="31B3C600" w:rsidR="00622CEC"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5810A7BF" w:rsidR="00622CEC" w:rsidRPr="009E58B7" w:rsidRDefault="00B25AA5" w:rsidP="00973FED">
      <w:pPr>
        <w:pStyle w:val="Cislo-1-nadpis"/>
        <w:numPr>
          <w:ilvl w:val="2"/>
          <w:numId w:val="2"/>
        </w:numPr>
      </w:pPr>
      <w:bookmarkStart w:id="32" w:name="_Toc13"/>
      <w:bookmarkStart w:id="33" w:name="_Toc93402524"/>
      <w:r w:rsidRPr="009E58B7">
        <w:t>Súčinnosť úspešného uchádzača potrebná na uzavretie zmluvy</w:t>
      </w:r>
      <w:r w:rsidR="00EC0CC7" w:rsidRPr="009E58B7">
        <w:t xml:space="preserve"> o dielo</w:t>
      </w:r>
      <w:bookmarkEnd w:id="33"/>
      <w:r w:rsidRPr="009E58B7">
        <w:t xml:space="preserve"> </w:t>
      </w:r>
      <w:bookmarkEnd w:id="32"/>
    </w:p>
    <w:p w14:paraId="62062B35" w14:textId="3C6281D9" w:rsidR="005C2C35" w:rsidRPr="009E58B7" w:rsidRDefault="00B25AA5" w:rsidP="00A92DC9">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1E27AFF6" w:rsidR="00622CEC"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739642B6" w14:textId="0C240AB8" w:rsidR="00421E3F" w:rsidRDefault="00376C5B" w:rsidP="00376C5B">
      <w:pPr>
        <w:pStyle w:val="Odsekzoznamu"/>
        <w:numPr>
          <w:ilvl w:val="3"/>
          <w:numId w:val="2"/>
        </w:numPr>
        <w:jc w:val="both"/>
      </w:pPr>
      <w:r w:rsidRPr="00376C5B">
        <w:t>Verejný obstarávateľ vyžaduje, aby úspešný uchádzač najneskôr v čase uzavretia zmluvy o dielo poskytol verejnému obstarávateľovi zoznam subdodávateľov tak, aby tento obsahoval všetkých známych subdodávateľov v čase uzatvárania zmluvy o dielo, predmet subdodávky, finančný podiel subdodávky a údaje o osobe oprávnenej konať za subdodávateľa, v rozsahu meno a priezvisko, adresa pobytu, dátum narodenia.</w:t>
      </w:r>
    </w:p>
    <w:p w14:paraId="3E65B432" w14:textId="593FE388" w:rsidR="00FB7869" w:rsidRDefault="00FB7869" w:rsidP="00BF4AA0">
      <w:pPr>
        <w:pStyle w:val="Odsekzoznamu"/>
        <w:numPr>
          <w:ilvl w:val="3"/>
          <w:numId w:val="2"/>
        </w:numPr>
        <w:jc w:val="both"/>
      </w:pPr>
      <w:r>
        <w:t>Verejný obstarávateľ vyžaduje</w:t>
      </w:r>
      <w:r w:rsidR="00CE5110">
        <w:t>, aby úspešný u</w:t>
      </w:r>
      <w:r w:rsidRPr="00C0510E">
        <w:t xml:space="preserve">chádzač </w:t>
      </w:r>
      <w:r w:rsidR="00CE5110">
        <w:t xml:space="preserve">najneskôr v čase uzavretia zmluvy </w:t>
      </w:r>
      <w:r w:rsidRPr="00C0510E">
        <w:t>predlož</w:t>
      </w:r>
      <w:r w:rsidR="00CE5110">
        <w:t>il</w:t>
      </w:r>
      <w:r w:rsidRPr="00C0510E">
        <w:t xml:space="preserve"> </w:t>
      </w:r>
      <w:r w:rsidR="008433E2" w:rsidRPr="008433E2">
        <w:t xml:space="preserve">harmonogram výstavby /vecný, časový v týždňoch/ - </w:t>
      </w:r>
      <w:r w:rsidR="005724B2">
        <w:t>s</w:t>
      </w:r>
      <w:r w:rsidR="008433E2" w:rsidRPr="008433E2">
        <w:t>pracovaný po jednotlivých stavebných činnostiach, aby investor presne identifikoval postup prác, finančné a časové plnenie diela.</w:t>
      </w:r>
    </w:p>
    <w:p w14:paraId="4287E662" w14:textId="2895389D" w:rsidR="0029745F" w:rsidRPr="009E58B7" w:rsidRDefault="00B25AA5" w:rsidP="0029745F">
      <w:pPr>
        <w:pStyle w:val="Cislo-1-nadpis"/>
        <w:numPr>
          <w:ilvl w:val="2"/>
          <w:numId w:val="2"/>
        </w:numPr>
      </w:pPr>
      <w:bookmarkStart w:id="34" w:name="_Toc14"/>
      <w:bookmarkStart w:id="35" w:name="_Toc93402525"/>
      <w:r w:rsidRPr="009E58B7">
        <w:t>Uzavretie zmluvy</w:t>
      </w:r>
      <w:bookmarkEnd w:id="34"/>
      <w:r w:rsidR="00EC0CC7" w:rsidRPr="009E58B7">
        <w:t xml:space="preserve"> o</w:t>
      </w:r>
      <w:r w:rsidR="0029745F">
        <w:t> </w:t>
      </w:r>
      <w:r w:rsidR="00EC0CC7" w:rsidRPr="009E58B7">
        <w:t>dielo</w:t>
      </w:r>
      <w:bookmarkEnd w:id="35"/>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lastRenderedPageBreak/>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64E43523" w14:textId="77777777" w:rsidR="008E625B" w:rsidRDefault="00B25AA5" w:rsidP="008E625B">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5798DE86" w14:textId="77777777" w:rsidR="00622CEC" w:rsidRPr="009E58B7" w:rsidRDefault="00B25AA5">
      <w:pPr>
        <w:pStyle w:val="Nadpis2"/>
        <w:rPr>
          <w:rStyle w:val="iadne"/>
          <w:sz w:val="22"/>
          <w:szCs w:val="22"/>
        </w:rPr>
      </w:pPr>
      <w:bookmarkStart w:id="36" w:name="_Toc15"/>
      <w:bookmarkStart w:id="37" w:name="_Toc93402526"/>
      <w:r w:rsidRPr="009E58B7">
        <w:rPr>
          <w:rStyle w:val="iadne"/>
          <w:sz w:val="22"/>
          <w:szCs w:val="22"/>
        </w:rPr>
        <w:t>Ostatné</w:t>
      </w:r>
      <w:bookmarkEnd w:id="36"/>
      <w:bookmarkEnd w:id="37"/>
    </w:p>
    <w:p w14:paraId="1E9DA801" w14:textId="77777777" w:rsidR="00622CEC" w:rsidRPr="009E58B7" w:rsidRDefault="00B25AA5" w:rsidP="00973FED">
      <w:pPr>
        <w:pStyle w:val="Cislo-1-nadpis"/>
        <w:numPr>
          <w:ilvl w:val="2"/>
          <w:numId w:val="2"/>
        </w:numPr>
      </w:pPr>
      <w:bookmarkStart w:id="38" w:name="_Toc16"/>
      <w:bookmarkStart w:id="39" w:name="_Toc93402527"/>
      <w:r w:rsidRPr="009E58B7">
        <w:t>Zdroj finančných prostriedkov</w:t>
      </w:r>
      <w:bookmarkEnd w:id="38"/>
      <w:bookmarkEnd w:id="39"/>
    </w:p>
    <w:p w14:paraId="3AC7ED78" w14:textId="6CA61D43" w:rsidR="00D21A13" w:rsidRDefault="0041444A" w:rsidP="00CF4ADD">
      <w:pPr>
        <w:pStyle w:val="Cislo-2-text"/>
        <w:numPr>
          <w:ilvl w:val="3"/>
          <w:numId w:val="2"/>
        </w:numPr>
      </w:pPr>
      <w:r>
        <w:t xml:space="preserve">Zákazka </w:t>
      </w:r>
      <w:r w:rsidR="00D21A13" w:rsidRPr="00D21A13">
        <w:t>bude financovan</w:t>
      </w:r>
      <w:r w:rsidR="00F13984">
        <w:t>á</w:t>
      </w:r>
      <w:r w:rsidR="00D21A13" w:rsidRPr="00D21A13">
        <w:t xml:space="preserve"> z vlastných prostriedkov </w:t>
      </w:r>
      <w:r w:rsidR="009E6492">
        <w:t>verejného obstarávateľa</w:t>
      </w:r>
      <w:r w:rsidR="00D21A13" w:rsidRPr="00D21A13">
        <w:t>.</w:t>
      </w:r>
    </w:p>
    <w:p w14:paraId="1DF2E5E0" w14:textId="437A02BD" w:rsidR="00622CEC" w:rsidRPr="009E58B7" w:rsidRDefault="009C16C0" w:rsidP="00CF4ADD">
      <w:pPr>
        <w:pStyle w:val="Cislo-2-text"/>
        <w:numPr>
          <w:ilvl w:val="3"/>
          <w:numId w:val="2"/>
        </w:numPr>
      </w:pPr>
      <w:r w:rsidRPr="009E58B7">
        <w:t>Verejný obstarávateľ</w:t>
      </w:r>
      <w:r w:rsidR="00B25AA5" w:rsidRPr="009E58B7">
        <w:t xml:space="preserve"> neposkytuje zálohy ani preddavky na úhradu nákladov spojených s plnením </w:t>
      </w:r>
      <w:r w:rsidR="00EC0CC7" w:rsidRPr="009E58B7">
        <w:t>zmluvy o dielo</w:t>
      </w:r>
      <w:r w:rsidR="00B25AA5" w:rsidRPr="009E58B7">
        <w:t xml:space="preserve">. Platobné podmienky sú uvedené v návrhu </w:t>
      </w:r>
      <w:r w:rsidR="00D078E0" w:rsidRPr="009E58B7">
        <w:t>zmluvy o dielo</w:t>
      </w:r>
      <w:r w:rsidR="00B25AA5" w:rsidRPr="009E58B7">
        <w:t xml:space="preserve"> v časti B.  týchto súťažných podkladov.</w:t>
      </w:r>
    </w:p>
    <w:p w14:paraId="0A697EEC" w14:textId="77777777" w:rsidR="00622CEC" w:rsidRPr="009E58B7" w:rsidRDefault="00B25AA5" w:rsidP="00973FED">
      <w:pPr>
        <w:pStyle w:val="Cislo-1-nadpis"/>
        <w:numPr>
          <w:ilvl w:val="2"/>
          <w:numId w:val="2"/>
        </w:numPr>
      </w:pPr>
      <w:bookmarkStart w:id="40" w:name="_Toc17"/>
      <w:bookmarkStart w:id="41" w:name="_Toc93402528"/>
      <w:r w:rsidRPr="009E58B7">
        <w:t>Skupina dodávateľov</w:t>
      </w:r>
      <w:bookmarkEnd w:id="40"/>
      <w:bookmarkEnd w:id="41"/>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42" w:name="_Toc18"/>
      <w:bookmarkStart w:id="43" w:name="_Toc93402529"/>
      <w:r w:rsidRPr="009E58B7">
        <w:t>Variantné riešenie</w:t>
      </w:r>
      <w:bookmarkEnd w:id="42"/>
      <w:bookmarkEnd w:id="43"/>
    </w:p>
    <w:p w14:paraId="491E0753" w14:textId="44A06CC5" w:rsidR="00622CEC" w:rsidRDefault="00B25AA5" w:rsidP="00973FED">
      <w:pPr>
        <w:pStyle w:val="Cislo-2-text"/>
        <w:numPr>
          <w:ilvl w:val="3"/>
          <w:numId w:val="2"/>
        </w:numPr>
      </w:pPr>
      <w:bookmarkStart w:id="44" w:name="_Hlk47006669"/>
      <w:r w:rsidRPr="009E58B7">
        <w:t xml:space="preserve">Verejný obstarávateľ nepovoľuje predloženie variantných riešení a na variantné riešenia, ktoré </w:t>
      </w:r>
      <w:bookmarkEnd w:id="44"/>
      <w:r w:rsidRPr="009E58B7">
        <w:t>budú predložené, nebude prihliadať.</w:t>
      </w:r>
    </w:p>
    <w:p w14:paraId="6F497727" w14:textId="34DA3EEA" w:rsidR="00CD5A8D" w:rsidRPr="009E58B7" w:rsidRDefault="002F33F0" w:rsidP="00CD5A8D">
      <w:pPr>
        <w:pStyle w:val="Cislo-1-nadpis"/>
        <w:numPr>
          <w:ilvl w:val="2"/>
          <w:numId w:val="2"/>
        </w:numPr>
      </w:pPr>
      <w:bookmarkStart w:id="45" w:name="_Toc93402530"/>
      <w:r w:rsidRPr="009E58B7">
        <w:t>Doplňujúce informácie</w:t>
      </w:r>
      <w:bookmarkEnd w:id="45"/>
    </w:p>
    <w:p w14:paraId="4984DBFD" w14:textId="4B9FCBC5" w:rsidR="00AB4D0A" w:rsidRDefault="002F33F0" w:rsidP="008C3DE3">
      <w:pPr>
        <w:pStyle w:val="Cislo-2-text"/>
        <w:numPr>
          <w:ilvl w:val="3"/>
          <w:numId w:val="2"/>
        </w:numPr>
      </w:pPr>
      <w:r w:rsidRPr="009E58B7">
        <w:t xml:space="preserve">Verejný obstarávateľ odporúča Poplatok za skladovanie odpadu a zákonný poplatok obci </w:t>
      </w:r>
      <w:r w:rsidR="00605552">
        <w:t xml:space="preserve">            </w:t>
      </w:r>
      <w:r w:rsidRPr="009E58B7">
        <w:t xml:space="preserve">(v zmysle zákona č. 17/2004 Z. z. o poplatkoch za uloženie odpadov v platnom znení) </w:t>
      </w:r>
      <w:r w:rsidR="00605552">
        <w:t xml:space="preserve">                           </w:t>
      </w:r>
      <w:r w:rsidRPr="009E58B7">
        <w:t xml:space="preserve">v ponukovom rozpočte </w:t>
      </w:r>
      <w:r w:rsidR="00623696">
        <w:t>o</w:t>
      </w:r>
      <w:r w:rsidRPr="009E58B7">
        <w:t xml:space="preserve">ceniť podľa aktuálnych cenníkov prevádzkovateľa Skládky komunálneho odpadu na </w:t>
      </w:r>
      <w:proofErr w:type="spellStart"/>
      <w:r w:rsidRPr="009E58B7">
        <w:t>Zavarskej</w:t>
      </w:r>
      <w:proofErr w:type="spellEnd"/>
      <w:r w:rsidRPr="009E58B7">
        <w:t xml:space="preserve"> ceste v Trnave a podľa poplatku mesta Trnava</w:t>
      </w:r>
      <w:r w:rsidR="002F49C4">
        <w:t>.</w:t>
      </w:r>
      <w:r w:rsidR="004E63FD" w:rsidRPr="004E63FD">
        <w:t xml:space="preserve"> </w:t>
      </w:r>
    </w:p>
    <w:p w14:paraId="693F7652" w14:textId="0052403E" w:rsidR="00F93985" w:rsidRDefault="00CE016B" w:rsidP="00F92842">
      <w:pPr>
        <w:pStyle w:val="Odsekzoznamu"/>
        <w:numPr>
          <w:ilvl w:val="3"/>
          <w:numId w:val="2"/>
        </w:numPr>
        <w:jc w:val="both"/>
      </w:pPr>
      <w:r w:rsidRPr="00CE016B">
        <w:t>Uchádzačom odporúčame vykonať obhliadku miesta stavby, aby si sami overili a získali potrebné informácie, nevyhnutné na prípravu a spracovanie ponuky.</w:t>
      </w:r>
      <w:r w:rsidR="00FC4FAD">
        <w:t xml:space="preserve"> </w:t>
      </w:r>
      <w:r w:rsidR="00FC4FAD" w:rsidRPr="00FC4FAD">
        <w:t>Miesto stavby je verejne prístupné.</w:t>
      </w:r>
    </w:p>
    <w:p w14:paraId="020717AB" w14:textId="6E7741D1" w:rsidR="00B5170A" w:rsidRDefault="00B5170A" w:rsidP="00B5170A">
      <w:pPr>
        <w:pStyle w:val="Odsekzoznamu"/>
        <w:ind w:left="709"/>
        <w:jc w:val="both"/>
      </w:pPr>
    </w:p>
    <w:p w14:paraId="7024F113" w14:textId="544161C2" w:rsidR="00FC4FAD" w:rsidRDefault="00FC4FAD" w:rsidP="00B5170A">
      <w:pPr>
        <w:pStyle w:val="Odsekzoznamu"/>
        <w:ind w:left="709"/>
        <w:jc w:val="both"/>
      </w:pPr>
    </w:p>
    <w:p w14:paraId="6B50330E" w14:textId="1D2764BC" w:rsidR="00FC4FAD" w:rsidRDefault="00FC4FAD" w:rsidP="00B5170A">
      <w:pPr>
        <w:pStyle w:val="Odsekzoznamu"/>
        <w:ind w:left="709"/>
        <w:jc w:val="both"/>
      </w:pPr>
    </w:p>
    <w:p w14:paraId="0B503FC4" w14:textId="3B150EE9" w:rsidR="00E25EC3" w:rsidRDefault="00E25EC3" w:rsidP="00B5170A">
      <w:pPr>
        <w:pStyle w:val="Odsekzoznamu"/>
        <w:ind w:left="709"/>
        <w:jc w:val="both"/>
      </w:pPr>
    </w:p>
    <w:p w14:paraId="31E9D863" w14:textId="731F1C56" w:rsidR="00E25EC3" w:rsidRDefault="00E25EC3" w:rsidP="00B5170A">
      <w:pPr>
        <w:pStyle w:val="Odsekzoznamu"/>
        <w:ind w:left="709"/>
        <w:jc w:val="both"/>
      </w:pPr>
    </w:p>
    <w:p w14:paraId="0B8F0F4C" w14:textId="0A4A9A6C" w:rsidR="00E25EC3" w:rsidRDefault="00E25EC3" w:rsidP="00B5170A">
      <w:pPr>
        <w:pStyle w:val="Odsekzoznamu"/>
        <w:ind w:left="709"/>
        <w:jc w:val="both"/>
      </w:pPr>
    </w:p>
    <w:p w14:paraId="6B12E378" w14:textId="4EAD6250" w:rsidR="00E25EC3" w:rsidRDefault="00E25EC3" w:rsidP="00B5170A">
      <w:pPr>
        <w:pStyle w:val="Odsekzoznamu"/>
        <w:ind w:left="709"/>
        <w:jc w:val="both"/>
      </w:pPr>
    </w:p>
    <w:p w14:paraId="6CA16A4E" w14:textId="77777777" w:rsidR="00E25EC3" w:rsidRDefault="00E25EC3" w:rsidP="00B5170A">
      <w:pPr>
        <w:pStyle w:val="Odsekzoznamu"/>
        <w:ind w:left="709"/>
        <w:jc w:val="both"/>
      </w:pPr>
    </w:p>
    <w:p w14:paraId="45B5DEAB" w14:textId="77777777" w:rsidR="00FC4FAD" w:rsidRDefault="00FC4FAD" w:rsidP="00B5170A">
      <w:pPr>
        <w:pStyle w:val="Odsekzoznamu"/>
        <w:ind w:left="709"/>
        <w:jc w:val="both"/>
      </w:pPr>
    </w:p>
    <w:p w14:paraId="525AD584" w14:textId="471ACE6B" w:rsidR="00622CEC" w:rsidRPr="009E58B7" w:rsidRDefault="00D004A6" w:rsidP="00490A68">
      <w:pPr>
        <w:pStyle w:val="Nadpis1"/>
        <w:numPr>
          <w:ilvl w:val="0"/>
          <w:numId w:val="46"/>
        </w:numPr>
        <w:rPr>
          <w:sz w:val="22"/>
          <w:szCs w:val="22"/>
        </w:rPr>
      </w:pPr>
      <w:bookmarkStart w:id="46" w:name="_Toc93402531"/>
      <w:r>
        <w:rPr>
          <w:sz w:val="22"/>
          <w:szCs w:val="22"/>
        </w:rPr>
        <w:lastRenderedPageBreak/>
        <w:t>N</w:t>
      </w:r>
      <w:r w:rsidR="00B25AA5" w:rsidRPr="009E58B7">
        <w:rPr>
          <w:sz w:val="22"/>
          <w:szCs w:val="22"/>
        </w:rPr>
        <w:t xml:space="preserve">ávrh </w:t>
      </w:r>
      <w:r w:rsidR="009C16C0" w:rsidRPr="009E58B7">
        <w:rPr>
          <w:sz w:val="22"/>
          <w:szCs w:val="22"/>
        </w:rPr>
        <w:t>zmluvy</w:t>
      </w:r>
      <w:r w:rsidR="00D078E0" w:rsidRPr="009E58B7">
        <w:rPr>
          <w:sz w:val="22"/>
          <w:szCs w:val="22"/>
        </w:rPr>
        <w:t xml:space="preserve"> o dielo</w:t>
      </w:r>
      <w:bookmarkEnd w:id="46"/>
    </w:p>
    <w:p w14:paraId="01BE0AE3" w14:textId="77777777" w:rsidR="00622CEC" w:rsidRPr="009E58B7" w:rsidRDefault="00622CEC" w:rsidP="00DE6486">
      <w:pPr>
        <w:spacing w:line="288" w:lineRule="auto"/>
        <w:jc w:val="both"/>
        <w:rPr>
          <w:rStyle w:val="iadne"/>
          <w:b/>
          <w:bCs/>
        </w:rPr>
      </w:pPr>
      <w:bookmarkStart w:id="47" w:name="_Ref450132280"/>
    </w:p>
    <w:p w14:paraId="79CA01AF"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color w:val="auto"/>
          <w:sz w:val="44"/>
          <w:szCs w:val="44"/>
        </w:rPr>
      </w:pPr>
      <w:bookmarkStart w:id="48" w:name="_Ref450132284"/>
      <w:r w:rsidRPr="000B1A4F">
        <w:rPr>
          <w:b/>
          <w:color w:val="auto"/>
          <w:sz w:val="44"/>
          <w:szCs w:val="44"/>
        </w:rPr>
        <w:t>Zmluva o dielo</w:t>
      </w:r>
    </w:p>
    <w:p w14:paraId="55AF883D"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color w:val="auto"/>
        </w:rPr>
      </w:pPr>
      <w:r w:rsidRPr="000B1A4F">
        <w:rPr>
          <w:color w:val="auto"/>
        </w:rPr>
        <w:t xml:space="preserve">na zhotovenie stavby,  </w:t>
      </w:r>
    </w:p>
    <w:p w14:paraId="4A0A7B21"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color w:val="auto"/>
        </w:rPr>
      </w:pPr>
      <w:r w:rsidRPr="000B1A4F">
        <w:rPr>
          <w:color w:val="auto"/>
        </w:rPr>
        <w:t xml:space="preserve">uzatvorená podľa § 536 a </w:t>
      </w:r>
      <w:proofErr w:type="spellStart"/>
      <w:r w:rsidRPr="000B1A4F">
        <w:rPr>
          <w:color w:val="auto"/>
        </w:rPr>
        <w:t>nasl</w:t>
      </w:r>
      <w:proofErr w:type="spellEnd"/>
      <w:r w:rsidRPr="000B1A4F">
        <w:rPr>
          <w:color w:val="auto"/>
        </w:rPr>
        <w:t>. Obchodného zákonníka</w:t>
      </w:r>
    </w:p>
    <w:p w14:paraId="0F227B35"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38DD480B"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1C2192C8"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color w:val="auto"/>
        </w:rPr>
      </w:pPr>
      <w:r w:rsidRPr="000B1A4F">
        <w:rPr>
          <w:b/>
          <w:bCs/>
          <w:color w:val="auto"/>
        </w:rPr>
        <w:t>Čl. 1.</w:t>
      </w:r>
    </w:p>
    <w:p w14:paraId="4F08D2C1"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color w:val="auto"/>
        </w:rPr>
      </w:pPr>
      <w:r w:rsidRPr="000B1A4F">
        <w:rPr>
          <w:b/>
          <w:bCs/>
          <w:color w:val="auto"/>
        </w:rPr>
        <w:t>ZMLUVNÉ STRANY</w:t>
      </w:r>
    </w:p>
    <w:p w14:paraId="208A16A0"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color w:val="auto"/>
        </w:rPr>
      </w:pPr>
    </w:p>
    <w:p w14:paraId="6C92A9CD"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color w:val="auto"/>
        </w:rPr>
      </w:pPr>
      <w:r w:rsidRPr="000B1A4F">
        <w:rPr>
          <w:b/>
          <w:bCs/>
          <w:color w:val="auto"/>
        </w:rPr>
        <w:t xml:space="preserve">1. Objednávateľ                     </w:t>
      </w:r>
      <w:r w:rsidRPr="000B1A4F">
        <w:rPr>
          <w:b/>
          <w:bCs/>
          <w:color w:val="auto"/>
        </w:rPr>
        <w:tab/>
      </w:r>
      <w:r w:rsidRPr="000B1A4F">
        <w:rPr>
          <w:b/>
          <w:bCs/>
          <w:color w:val="auto"/>
        </w:rPr>
        <w:tab/>
      </w:r>
      <w:r w:rsidRPr="000B1A4F">
        <w:rPr>
          <w:b/>
          <w:bCs/>
          <w:color w:val="auto"/>
        </w:rPr>
        <w:tab/>
      </w:r>
      <w:r w:rsidRPr="000B1A4F">
        <w:rPr>
          <w:b/>
          <w:bCs/>
          <w:color w:val="auto"/>
        </w:rPr>
        <w:tab/>
        <w:t>: MESTO TRNAVA</w:t>
      </w:r>
    </w:p>
    <w:p w14:paraId="518907B8"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color w:val="auto"/>
        </w:rPr>
      </w:pP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t xml:space="preserve">  Hlavná 1</w:t>
      </w:r>
    </w:p>
    <w:p w14:paraId="10FA0D91"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t xml:space="preserve">  917 71 Trnava                                                        </w:t>
      </w:r>
      <w:r w:rsidRPr="000B1A4F">
        <w:rPr>
          <w:color w:val="auto"/>
        </w:rPr>
        <w:t xml:space="preserve">zastúpený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JUDr. Peter Bročka, LL.M. </w:t>
      </w:r>
    </w:p>
    <w:p w14:paraId="63E7207B"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color w:val="auto"/>
        </w:rPr>
        <w:t xml:space="preserve">Osoby oprávnené na konanie vo veciach </w:t>
      </w:r>
    </w:p>
    <w:p w14:paraId="34D6005A"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color w:val="auto"/>
        </w:rPr>
        <w:t>a) zmluvných</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JUDr. Peter Bročka, LL.M.</w:t>
      </w:r>
    </w:p>
    <w:p w14:paraId="10D8453B"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color w:val="auto"/>
        </w:rPr>
        <w:t xml:space="preserve">b) technických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Ing. Dušan Béreš</w:t>
      </w:r>
    </w:p>
    <w:p w14:paraId="53E49551" w14:textId="225CACA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color w:val="auto"/>
        </w:rPr>
        <w:t>c) technický dozor  investora</w:t>
      </w:r>
      <w:r w:rsidRPr="000B1A4F">
        <w:rPr>
          <w:color w:val="auto"/>
        </w:rPr>
        <w:tab/>
      </w:r>
      <w:r w:rsidRPr="000B1A4F">
        <w:rPr>
          <w:color w:val="auto"/>
        </w:rPr>
        <w:tab/>
      </w:r>
      <w:r w:rsidRPr="000B1A4F">
        <w:rPr>
          <w:color w:val="auto"/>
        </w:rPr>
        <w:tab/>
      </w:r>
      <w:r w:rsidRPr="000B1A4F">
        <w:rPr>
          <w:color w:val="auto"/>
        </w:rPr>
        <w:tab/>
        <w:t xml:space="preserve">: </w:t>
      </w:r>
      <w:r w:rsidR="00E25EC3">
        <w:rPr>
          <w:color w:val="auto"/>
        </w:rPr>
        <w:t xml:space="preserve">Ing. Peter </w:t>
      </w:r>
      <w:proofErr w:type="spellStart"/>
      <w:r w:rsidR="00E25EC3">
        <w:rPr>
          <w:color w:val="auto"/>
        </w:rPr>
        <w:t>Vopát</w:t>
      </w:r>
      <w:proofErr w:type="spellEnd"/>
    </w:p>
    <w:p w14:paraId="034116B3"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color w:val="auto"/>
        </w:rPr>
        <w:t xml:space="preserve">    v priebehu realizácie </w:t>
      </w:r>
      <w:r w:rsidRPr="000B1A4F">
        <w:rPr>
          <w:color w:val="auto"/>
        </w:rPr>
        <w:tab/>
      </w:r>
      <w:r w:rsidRPr="000B1A4F">
        <w:rPr>
          <w:color w:val="auto"/>
        </w:rPr>
        <w:tab/>
      </w:r>
      <w:r w:rsidRPr="000B1A4F">
        <w:rPr>
          <w:color w:val="auto"/>
        </w:rPr>
        <w:tab/>
      </w:r>
      <w:r w:rsidRPr="000B1A4F">
        <w:rPr>
          <w:color w:val="auto"/>
        </w:rPr>
        <w:tab/>
      </w:r>
      <w:r w:rsidRPr="000B1A4F">
        <w:rPr>
          <w:color w:val="auto"/>
        </w:rPr>
        <w:tab/>
        <w:t>: podľa bodu 1. písm. a), b), c) tohto článku</w:t>
      </w:r>
    </w:p>
    <w:p w14:paraId="7310956F"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color w:val="auto"/>
        </w:rPr>
        <w:t xml:space="preserve">d) prevzatia Diela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podľa bodu 1. písm. b), c) tohto článku </w:t>
      </w:r>
    </w:p>
    <w:p w14:paraId="5E41BD4F"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color w:val="auto"/>
        </w:rPr>
        <w:t>e) rozhodovať o zmenách a prácach naviac,</w:t>
      </w:r>
    </w:p>
    <w:p w14:paraId="1B086588"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color w:val="auto"/>
        </w:rPr>
        <w:t xml:space="preserve">    ktoré majú za následok zvýšenie</w:t>
      </w:r>
    </w:p>
    <w:p w14:paraId="2C2BC01D"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color w:val="auto"/>
        </w:rPr>
      </w:pPr>
      <w:r w:rsidRPr="000B1A4F">
        <w:rPr>
          <w:color w:val="auto"/>
        </w:rPr>
        <w:t xml:space="preserve">    dohodnutej ceny </w:t>
      </w:r>
      <w:r w:rsidRPr="000B1A4F">
        <w:rPr>
          <w:color w:val="auto"/>
        </w:rPr>
        <w:tab/>
      </w:r>
      <w:r w:rsidRPr="000B1A4F">
        <w:rPr>
          <w:color w:val="auto"/>
        </w:rPr>
        <w:tab/>
      </w:r>
      <w:r w:rsidRPr="000B1A4F">
        <w:rPr>
          <w:color w:val="auto"/>
        </w:rPr>
        <w:tab/>
      </w:r>
      <w:r w:rsidRPr="000B1A4F">
        <w:rPr>
          <w:color w:val="auto"/>
        </w:rPr>
        <w:tab/>
      </w:r>
      <w:r w:rsidRPr="000B1A4F">
        <w:rPr>
          <w:color w:val="auto"/>
        </w:rPr>
        <w:tab/>
        <w:t>: podľa bodu1. písm.  a + b tohto článku</w:t>
      </w:r>
    </w:p>
    <w:p w14:paraId="2575EABC" w14:textId="77777777" w:rsidR="003848A9" w:rsidRPr="000B1A4F" w:rsidRDefault="003848A9" w:rsidP="003848A9">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Bankové spojenie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UniCredit Bank </w:t>
      </w:r>
      <w:proofErr w:type="spellStart"/>
      <w:r w:rsidRPr="000B1A4F">
        <w:rPr>
          <w:color w:val="auto"/>
        </w:rPr>
        <w:t>Czech</w:t>
      </w:r>
      <w:proofErr w:type="spellEnd"/>
      <w:r w:rsidRPr="000B1A4F">
        <w:rPr>
          <w:color w:val="auto"/>
        </w:rPr>
        <w:t xml:space="preserve"> </w:t>
      </w:r>
      <w:proofErr w:type="spellStart"/>
      <w:r w:rsidRPr="000B1A4F">
        <w:rPr>
          <w:color w:val="auto"/>
        </w:rPr>
        <w:t>Republic</w:t>
      </w:r>
      <w:proofErr w:type="spellEnd"/>
      <w:r w:rsidRPr="000B1A4F">
        <w:rPr>
          <w:color w:val="auto"/>
        </w:rPr>
        <w:t xml:space="preserve"> and Slovakia, </w:t>
      </w:r>
      <w:proofErr w:type="spellStart"/>
      <w:r w:rsidRPr="000B1A4F">
        <w:rPr>
          <w:color w:val="auto"/>
        </w:rPr>
        <w:t>a.s</w:t>
      </w:r>
      <w:proofErr w:type="spellEnd"/>
      <w:r w:rsidRPr="000B1A4F">
        <w:rPr>
          <w:color w:val="auto"/>
        </w:rPr>
        <w:t>.</w:t>
      </w:r>
    </w:p>
    <w:p w14:paraId="37BAEBBD"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číslo účtu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SK23 1111 0000 0066 0347 4034</w:t>
      </w:r>
    </w:p>
    <w:p w14:paraId="18F28967"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IČO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00 313 114 </w:t>
      </w:r>
    </w:p>
    <w:p w14:paraId="2B8E02CB"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DIČ</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2021175728</w:t>
      </w:r>
    </w:p>
    <w:p w14:paraId="020DFF70"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číslo telefónu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033/3236134 </w:t>
      </w:r>
    </w:p>
    <w:p w14:paraId="6E0D2F6C"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Style w:val="Hypertextovprepojenie"/>
          <w:color w:val="auto"/>
        </w:rPr>
      </w:pPr>
      <w:r w:rsidRPr="000B1A4F">
        <w:rPr>
          <w:color w:val="auto"/>
        </w:rPr>
        <w:t>e-mail</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hyperlink r:id="rId14" w:history="1">
        <w:r w:rsidRPr="000B1A4F">
          <w:rPr>
            <w:rStyle w:val="Hypertextovprepojenie"/>
            <w:color w:val="auto"/>
          </w:rPr>
          <w:t>dusan.beres@trnava.sk</w:t>
        </w:r>
      </w:hyperlink>
    </w:p>
    <w:p w14:paraId="0AE123DF"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u w:val="single"/>
        </w:rPr>
      </w:pPr>
    </w:p>
    <w:p w14:paraId="7A29E020"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33881BB8"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079C317F"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0E238BD6"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b/>
          <w:bCs/>
          <w:color w:val="auto"/>
        </w:rPr>
        <w:t xml:space="preserve">2. Zhotoviteľ          </w:t>
      </w: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t xml:space="preserve">: </w:t>
      </w:r>
      <w:r w:rsidRPr="000B1A4F">
        <w:rPr>
          <w:color w:val="auto"/>
        </w:rPr>
        <w:t xml:space="preserve">(pozn.: presný názov a sídlo subjektu podľa výpisu z obchodného registra, živnostenského listu alebo iného oprávnenia na podnikanie). </w:t>
      </w:r>
    </w:p>
    <w:p w14:paraId="04B85B26"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2F8D8271"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zastúpený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62D20762"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Osoby oprávnené na konanie vo veciach </w:t>
      </w:r>
    </w:p>
    <w:p w14:paraId="2E722EBE"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a) zmluvných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6D77F754"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b) technických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2E583638"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c) stavbyvedúci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0924E0FB"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Bankové spojenie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66D7C078"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číslo účtu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7DFF99C6"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IČO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51BB4D7F"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DIČ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1998D1B0"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číslo telefónu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16B10A88"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E-mail</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w:t>
      </w:r>
    </w:p>
    <w:p w14:paraId="20EDC2B9"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5C53F957"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1C91590C"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0F11DE0E"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color w:val="auto"/>
        </w:rPr>
      </w:pPr>
      <w:r w:rsidRPr="000B1A4F">
        <w:rPr>
          <w:b/>
          <w:bCs/>
          <w:color w:val="auto"/>
        </w:rPr>
        <w:lastRenderedPageBreak/>
        <w:t>Čl. 2.</w:t>
      </w:r>
    </w:p>
    <w:p w14:paraId="3B807782"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color w:val="auto"/>
        </w:rPr>
      </w:pPr>
      <w:r w:rsidRPr="000B1A4F">
        <w:rPr>
          <w:b/>
          <w:bCs/>
          <w:color w:val="auto"/>
        </w:rPr>
        <w:t>PREDMET ZMLUVY</w:t>
      </w:r>
    </w:p>
    <w:p w14:paraId="4A758773"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color w:val="auto"/>
        </w:rPr>
      </w:pPr>
    </w:p>
    <w:p w14:paraId="19DA1CB9" w14:textId="31A465EC" w:rsidR="003848A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color w:val="auto"/>
        </w:rPr>
      </w:pPr>
      <w:r w:rsidRPr="000B1A4F">
        <w:rPr>
          <w:color w:val="auto"/>
        </w:rPr>
        <w:t>2.1.</w:t>
      </w:r>
      <w:r w:rsidRPr="000B1A4F">
        <w:rPr>
          <w:color w:val="auto"/>
        </w:rPr>
        <w:tab/>
        <w:t xml:space="preserve">Predmetom zmluvy je realizácia stavby podľa opisu predmetu zákazky s názvom </w:t>
      </w:r>
      <w:r w:rsidR="004058A8" w:rsidRPr="004058A8">
        <w:rPr>
          <w:b/>
          <w:color w:val="auto"/>
        </w:rPr>
        <w:t>Odvodnenie parkoviska na Kamennej ceste</w:t>
      </w:r>
      <w:r w:rsidRPr="00D01EB4">
        <w:rPr>
          <w:color w:val="auto"/>
        </w:rPr>
        <w:t>,</w:t>
      </w:r>
      <w:r w:rsidRPr="000B1A4F">
        <w:rPr>
          <w:color w:val="auto"/>
        </w:rPr>
        <w:t xml:space="preserve"> ktorý je neoddeliteľnou prílohou tejto zmluvy </w:t>
      </w:r>
      <w:r w:rsidRPr="000B1A4F">
        <w:rPr>
          <w:bCs/>
          <w:color w:val="auto"/>
        </w:rPr>
        <w:t>(ďalej len „dielo“)</w:t>
      </w:r>
      <w:r w:rsidR="00287A00">
        <w:rPr>
          <w:bCs/>
          <w:color w:val="auto"/>
        </w:rPr>
        <w:t xml:space="preserve"> a</w:t>
      </w:r>
      <w:r w:rsidR="00AD6399">
        <w:rPr>
          <w:bCs/>
          <w:color w:val="auto"/>
        </w:rPr>
        <w:t> podkladov z verejného obstarávania</w:t>
      </w:r>
      <w:r w:rsidRPr="000B1A4F">
        <w:rPr>
          <w:bCs/>
          <w:color w:val="auto"/>
        </w:rPr>
        <w:t xml:space="preserve">. </w:t>
      </w:r>
    </w:p>
    <w:p w14:paraId="31C14C9D"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r w:rsidRPr="00A1142A">
        <w:rPr>
          <w:color w:val="auto"/>
        </w:rPr>
        <w:t>2.2.</w:t>
      </w:r>
      <w:r w:rsidRPr="00A1142A">
        <w:rPr>
          <w:color w:val="auto"/>
        </w:rPr>
        <w:tab/>
        <w:t xml:space="preserve">Zhotoviteľ sa zaväzuje zhotoviť pre objednávateľa dielo podľa podmienok dohodnutých v tejto </w:t>
      </w:r>
      <w:r w:rsidRPr="000B1A4F">
        <w:rPr>
          <w:color w:val="auto"/>
        </w:rPr>
        <w:t xml:space="preserve">zmluve  a riadne a včas zhotovené dielo odovzdať objednávateľovi. </w:t>
      </w:r>
    </w:p>
    <w:p w14:paraId="5FA50424"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0B1A4F">
        <w:rPr>
          <w:color w:val="auto"/>
        </w:rPr>
        <w:t>2.3.</w:t>
      </w:r>
      <w:r w:rsidRPr="000B1A4F">
        <w:rPr>
          <w:color w:val="auto"/>
        </w:rPr>
        <w:tab/>
        <w:t>Objednávateľ sa zaväzuje dielo zhotovené v súlade s touto zmluvou prevziať a zaplatiť zhotoviteľovi cenu podľa tejto zmluvy.</w:t>
      </w:r>
    </w:p>
    <w:p w14:paraId="589CC280" w14:textId="77777777" w:rsidR="003848A9" w:rsidRPr="000B1A4F" w:rsidRDefault="003848A9" w:rsidP="003848A9">
      <w:pPr>
        <w:ind w:left="705" w:hanging="705"/>
        <w:jc w:val="both"/>
        <w:rPr>
          <w:color w:val="auto"/>
        </w:rPr>
      </w:pPr>
    </w:p>
    <w:p w14:paraId="10DE9825"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jc w:val="center"/>
        <w:rPr>
          <w:b/>
          <w:bCs/>
          <w:color w:val="auto"/>
        </w:rPr>
      </w:pPr>
      <w:r w:rsidRPr="000B1A4F">
        <w:rPr>
          <w:b/>
          <w:bCs/>
          <w:color w:val="auto"/>
        </w:rPr>
        <w:t>Čl. 3.</w:t>
      </w:r>
    </w:p>
    <w:p w14:paraId="467F8FA5"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jc w:val="center"/>
        <w:rPr>
          <w:b/>
          <w:bCs/>
          <w:color w:val="auto"/>
        </w:rPr>
      </w:pPr>
      <w:r w:rsidRPr="000B1A4F">
        <w:rPr>
          <w:b/>
          <w:bCs/>
          <w:color w:val="auto"/>
        </w:rPr>
        <w:t>KVALITA DIELA</w:t>
      </w:r>
    </w:p>
    <w:p w14:paraId="26B67C5E"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jc w:val="center"/>
        <w:rPr>
          <w:b/>
          <w:bCs/>
          <w:color w:val="FF0000"/>
        </w:rPr>
      </w:pPr>
    </w:p>
    <w:p w14:paraId="41CDEA4E"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r w:rsidRPr="000B1A4F">
        <w:rPr>
          <w:color w:val="auto"/>
        </w:rPr>
        <w:t>3.1.</w:t>
      </w:r>
      <w:r w:rsidRPr="000B1A4F">
        <w:rPr>
          <w:color w:val="auto"/>
        </w:rPr>
        <w:tab/>
        <w:t>Dielo musí byť zhotovené bez  vád a nedorobkov, najmä bez takých, ktoré bránia riadnemu užívaniu diela, či spôsobujú rýchlejšie opotrebenie diela.</w:t>
      </w:r>
    </w:p>
    <w:p w14:paraId="13A2891B" w14:textId="77777777" w:rsidR="003848A9" w:rsidRPr="000B1A4F" w:rsidRDefault="003848A9" w:rsidP="003848A9">
      <w:pPr>
        <w:jc w:val="both"/>
        <w:rPr>
          <w:color w:val="auto"/>
        </w:rPr>
      </w:pPr>
      <w:r w:rsidRPr="000B1A4F">
        <w:rPr>
          <w:color w:val="auto"/>
        </w:rPr>
        <w:t>3.2.</w:t>
      </w:r>
      <w:r w:rsidRPr="000B1A4F">
        <w:rPr>
          <w:color w:val="auto"/>
        </w:rPr>
        <w:tab/>
        <w:t>Zhotoviteľ sa zaväzuje odovzdať dielo v celku.</w:t>
      </w:r>
    </w:p>
    <w:p w14:paraId="5D729152" w14:textId="77777777" w:rsidR="003848A9" w:rsidRPr="000B1A4F" w:rsidRDefault="003848A9" w:rsidP="003848A9">
      <w:pPr>
        <w:widowControl w:val="0"/>
        <w:tabs>
          <w:tab w:val="left" w:pos="540"/>
          <w:tab w:val="left" w:pos="2304"/>
          <w:tab w:val="left" w:pos="3456"/>
          <w:tab w:val="left" w:pos="4608"/>
          <w:tab w:val="left" w:pos="5760"/>
          <w:tab w:val="left" w:pos="6912"/>
          <w:tab w:val="left" w:pos="8064"/>
        </w:tabs>
        <w:ind w:left="720" w:hanging="720"/>
        <w:jc w:val="both"/>
        <w:rPr>
          <w:color w:val="auto"/>
        </w:rPr>
      </w:pPr>
      <w:r w:rsidRPr="000B1A4F">
        <w:rPr>
          <w:color w:val="auto"/>
        </w:rPr>
        <w:t>3.3.</w:t>
      </w:r>
      <w:r w:rsidRPr="000B1A4F">
        <w:rPr>
          <w:color w:val="auto"/>
        </w:rPr>
        <w:tab/>
      </w:r>
      <w:r w:rsidRPr="000B1A4F">
        <w:rPr>
          <w:color w:val="auto"/>
        </w:rPr>
        <w:tab/>
        <w:t>Zhotoviteľ sa zaväzuje dokladovať kvalitu vykonaných prác súvisiacich s realizáciou diela predložením týchto dokumentov:</w:t>
      </w:r>
    </w:p>
    <w:p w14:paraId="0F3DDFB1" w14:textId="77777777" w:rsidR="003848A9" w:rsidRPr="000B1A4F" w:rsidRDefault="003848A9" w:rsidP="003848A9">
      <w:pPr>
        <w:widowControl w:val="0"/>
        <w:tabs>
          <w:tab w:val="left" w:pos="2304"/>
          <w:tab w:val="left" w:pos="3456"/>
          <w:tab w:val="left" w:pos="4608"/>
          <w:tab w:val="left" w:pos="5760"/>
          <w:tab w:val="left" w:pos="6912"/>
          <w:tab w:val="left" w:pos="8064"/>
        </w:tabs>
        <w:ind w:left="993" w:hanging="284"/>
        <w:jc w:val="both"/>
        <w:rPr>
          <w:snapToGrid w:val="0"/>
          <w:color w:val="auto"/>
        </w:rPr>
      </w:pPr>
      <w:r w:rsidRPr="000B1A4F">
        <w:rPr>
          <w:snapToGrid w:val="0"/>
          <w:color w:val="auto"/>
        </w:rPr>
        <w:t>a) správou o vykonaní prác s prípadným opisom vykonaných zmien a odchýlok od dokumentácie overenej v stavebnom konaní</w:t>
      </w:r>
      <w:r w:rsidRPr="000B1A4F">
        <w:rPr>
          <w:color w:val="auto"/>
        </w:rPr>
        <w:t xml:space="preserve"> </w:t>
      </w:r>
      <w:r w:rsidRPr="000B1A4F">
        <w:rPr>
          <w:snapToGrid w:val="0"/>
          <w:color w:val="auto"/>
        </w:rPr>
        <w:t>alebo povolení zmeny stavby pred dokončením ,</w:t>
      </w:r>
    </w:p>
    <w:p w14:paraId="53BB482A"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b)</w:t>
      </w:r>
      <w:r w:rsidRPr="000B1A4F">
        <w:rPr>
          <w:snapToGrid w:val="0"/>
          <w:color w:val="auto"/>
        </w:rPr>
        <w:tab/>
        <w:t>potvrdeným po-realizačným projektom so zakreslením zmien a odchýlok od projektovej dokumentácie – projekt skutočného vyhotovenia,</w:t>
      </w:r>
      <w:r w:rsidRPr="000B1A4F">
        <w:rPr>
          <w:color w:val="auto"/>
        </w:rPr>
        <w:t xml:space="preserve"> </w:t>
      </w:r>
      <w:r w:rsidRPr="000B1A4F">
        <w:rPr>
          <w:snapToGrid w:val="0"/>
          <w:color w:val="auto"/>
        </w:rPr>
        <w:t>3x v tlačenej forme, 2x na elektronickom nosiči,</w:t>
      </w:r>
    </w:p>
    <w:p w14:paraId="52CC5C4E"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c)</w:t>
      </w:r>
      <w:r w:rsidRPr="000B1A4F">
        <w:rPr>
          <w:snapToGrid w:val="0"/>
          <w:color w:val="auto"/>
        </w:rPr>
        <w:tab/>
        <w:t>zápismi, protokolmi a osvedčeniami o vykonaných skúškach použitých materiálov a technológií (overovacie kontrolné skúšky, protokoly, správy o kvalite konštrukcií a zabudovaných materiáloch,</w:t>
      </w:r>
      <w:r>
        <w:rPr>
          <w:snapToGrid w:val="0"/>
          <w:color w:val="auto"/>
        </w:rPr>
        <w:t xml:space="preserve"> revízne správy od elektro zariadení a inštalácií,</w:t>
      </w:r>
      <w:r w:rsidRPr="000B1A4F">
        <w:rPr>
          <w:snapToGrid w:val="0"/>
          <w:color w:val="auto"/>
        </w:rPr>
        <w:t xml:space="preserve"> zaťažovacie skúšky, protokoly o miere zhutnenia, skúšky predpísané projektovou dokumentáciou a i.),</w:t>
      </w:r>
    </w:p>
    <w:p w14:paraId="04FE0F81"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d)</w:t>
      </w:r>
      <w:r w:rsidRPr="000B1A4F">
        <w:rPr>
          <w:snapToGrid w:val="0"/>
          <w:color w:val="auto"/>
        </w:rPr>
        <w:tab/>
        <w:t>kópiami zo stavebného denníka,</w:t>
      </w:r>
    </w:p>
    <w:p w14:paraId="21A5824F"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e)</w:t>
      </w:r>
      <w:r w:rsidRPr="000B1A4F">
        <w:rPr>
          <w:snapToGrid w:val="0"/>
          <w:color w:val="auto"/>
        </w:rPr>
        <w:tab/>
        <w:t>vyplneným skúšobným a kontrolným plánom, potvrdeným zhotoviteľom, podľa § 13 zákona č. 254/1998 Z. z. o verejných prácach v platnom znení s potvrdením o vykonaných skúškach a kontrolách,</w:t>
      </w:r>
    </w:p>
    <w:p w14:paraId="6584DE3F"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f)</w:t>
      </w:r>
      <w:r w:rsidRPr="000B1A4F">
        <w:rPr>
          <w:snapToGrid w:val="0"/>
          <w:color w:val="auto"/>
        </w:rPr>
        <w:tab/>
        <w:t>dokladmi o preukázaní zhody s deklarovanými alebo vyžadovanými normami, atestmi, certifikátmi použitých výrobkov na diele – všetky dodané v slovenskom alebo českom jazyku. Doklady dodané v iných jazykoch musia byť preložené do slovenčiny prostredníctvom úradného prekladu.</w:t>
      </w:r>
    </w:p>
    <w:p w14:paraId="354F1704"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g)</w:t>
      </w:r>
      <w:r w:rsidRPr="000B1A4F">
        <w:rPr>
          <w:snapToGrid w:val="0"/>
          <w:color w:val="auto"/>
        </w:rPr>
        <w:tab/>
        <w:t xml:space="preserve">potvrdeniami správcu certifikovanej skládky formou vážnych lístkov o prijatí stavebných odpadov, stavebnej </w:t>
      </w:r>
      <w:proofErr w:type="spellStart"/>
      <w:r w:rsidRPr="000B1A4F">
        <w:rPr>
          <w:snapToGrid w:val="0"/>
          <w:color w:val="auto"/>
        </w:rPr>
        <w:t>sute</w:t>
      </w:r>
      <w:proofErr w:type="spellEnd"/>
      <w:r w:rsidRPr="000B1A4F">
        <w:rPr>
          <w:snapToGrid w:val="0"/>
          <w:color w:val="auto"/>
        </w:rPr>
        <w:t xml:space="preserve">, tuhého komunálneho odpadu vo fakturovanom množstve. Vážny lístok musí obsahovať: názov certifikovanej skládky, dátum odberu, kód odpadu, EČV vozidla, navážené množstvo (v štruktúre: brutto, </w:t>
      </w:r>
      <w:proofErr w:type="spellStart"/>
      <w:r w:rsidRPr="000B1A4F">
        <w:rPr>
          <w:snapToGrid w:val="0"/>
          <w:color w:val="auto"/>
        </w:rPr>
        <w:t>tara</w:t>
      </w:r>
      <w:proofErr w:type="spellEnd"/>
      <w:r w:rsidRPr="000B1A4F">
        <w:rPr>
          <w:snapToGrid w:val="0"/>
          <w:color w:val="auto"/>
        </w:rPr>
        <w:t>, netto), meno pracovníka obsluhy váhy, názov stavby z ktorej odpad pochádza,</w:t>
      </w:r>
    </w:p>
    <w:p w14:paraId="3632BF28"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h)</w:t>
      </w:r>
      <w:r w:rsidRPr="000B1A4F">
        <w:rPr>
          <w:snapToGrid w:val="0"/>
          <w:color w:val="auto"/>
        </w:rPr>
        <w:tab/>
        <w:t>potvrdeniami o odstránení vád a nedorobkov, ak také boli zistené,</w:t>
      </w:r>
    </w:p>
    <w:p w14:paraId="53DC3F0A"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i)</w:t>
      </w:r>
      <w:r w:rsidRPr="000B1A4F">
        <w:rPr>
          <w:snapToGrid w:val="0"/>
          <w:color w:val="auto"/>
        </w:rPr>
        <w:tab/>
        <w:t>preberacím protokolom o odovzdaní a prevzatí ukončenej verejnej práce,</w:t>
      </w:r>
    </w:p>
    <w:p w14:paraId="436B56D9"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j)</w:t>
      </w:r>
      <w:r w:rsidRPr="000B1A4F">
        <w:rPr>
          <w:snapToGrid w:val="0"/>
          <w:color w:val="auto"/>
        </w:rPr>
        <w:tab/>
        <w:t>plánom užívania verejnej práce podľa § 14 zákona č. 254/1998 Z. z. o verejných prácach v platnom znení,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najneskôr 3 mesiace pred uplynutím záručnej doby,</w:t>
      </w:r>
    </w:p>
    <w:p w14:paraId="07EF921C"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k)</w:t>
      </w:r>
      <w:r w:rsidRPr="000B1A4F">
        <w:rPr>
          <w:snapToGrid w:val="0"/>
          <w:color w:val="auto"/>
        </w:rPr>
        <w:tab/>
        <w:t>po-realizačným zameraním a geometrickým plánom (3x v tlačenej forme, 2x na elektronickom nosiči), vyhotovené odborne spôsobilým geodetom</w:t>
      </w:r>
      <w:r w:rsidRPr="000B1A4F">
        <w:rPr>
          <w:color w:val="auto"/>
        </w:rPr>
        <w:t xml:space="preserve"> </w:t>
      </w:r>
      <w:r w:rsidRPr="000B1A4F">
        <w:rPr>
          <w:snapToGrid w:val="0"/>
          <w:color w:val="auto"/>
        </w:rPr>
        <w:t xml:space="preserve">(všetky stavebné </w:t>
      </w:r>
      <w:r w:rsidRPr="000B1A4F">
        <w:rPr>
          <w:snapToGrid w:val="0"/>
          <w:color w:val="auto"/>
        </w:rPr>
        <w:lastRenderedPageBreak/>
        <w:t>objekty, siete, zeleň),</w:t>
      </w:r>
    </w:p>
    <w:p w14:paraId="0CC4F665"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 xml:space="preserve">l)   </w:t>
      </w:r>
      <w:r w:rsidRPr="000B1A4F">
        <w:rPr>
          <w:snapToGrid w:val="0"/>
          <w:color w:val="auto"/>
        </w:rPr>
        <w:tab/>
        <w:t>fotodokumentáciou z priebehu výstavby na elektronickom nosiči, min. 3 fotografie z každého dňa realizácie.</w:t>
      </w:r>
    </w:p>
    <w:p w14:paraId="7B2D3955" w14:textId="77777777" w:rsidR="003848A9" w:rsidRPr="000B1A4F" w:rsidRDefault="003848A9" w:rsidP="003848A9">
      <w:pPr>
        <w:widowControl w:val="0"/>
        <w:autoSpaceDE w:val="0"/>
        <w:autoSpaceDN w:val="0"/>
        <w:ind w:left="705" w:hanging="705"/>
        <w:jc w:val="both"/>
        <w:rPr>
          <w:snapToGrid w:val="0"/>
          <w:color w:val="auto"/>
        </w:rPr>
      </w:pPr>
      <w:r w:rsidRPr="000B1A4F">
        <w:rPr>
          <w:snapToGrid w:val="0"/>
          <w:color w:val="auto"/>
        </w:rPr>
        <w:t>3.4.</w:t>
      </w:r>
      <w:r w:rsidRPr="000B1A4F">
        <w:rPr>
          <w:snapToGrid w:val="0"/>
          <w:color w:val="auto"/>
        </w:rPr>
        <w:tab/>
        <w:t>Porušenie ktorejkoľvek dielčej povinnosti podľa bodu 3.3. tejto zmluvy sa považuje za jej podstatné porušenie, ako i za porušenie povinnosti vykonať dielo riadne, t. j. bez vád a nedorobkov.</w:t>
      </w:r>
    </w:p>
    <w:p w14:paraId="10FD7E5F"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jc w:val="center"/>
        <w:rPr>
          <w:b/>
          <w:bCs/>
          <w:color w:val="auto"/>
        </w:rPr>
      </w:pPr>
    </w:p>
    <w:p w14:paraId="67E5CC2A"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jc w:val="center"/>
        <w:rPr>
          <w:b/>
          <w:bCs/>
          <w:color w:val="auto"/>
        </w:rPr>
      </w:pPr>
      <w:r w:rsidRPr="000B1A4F">
        <w:rPr>
          <w:b/>
          <w:bCs/>
          <w:color w:val="auto"/>
        </w:rPr>
        <w:t>Čl. 4.</w:t>
      </w:r>
    </w:p>
    <w:p w14:paraId="75D6564C"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jc w:val="center"/>
        <w:rPr>
          <w:b/>
          <w:bCs/>
          <w:color w:val="auto"/>
        </w:rPr>
      </w:pPr>
      <w:r w:rsidRPr="000B1A4F">
        <w:rPr>
          <w:b/>
          <w:bCs/>
          <w:color w:val="auto"/>
        </w:rPr>
        <w:t>CENA DIELA</w:t>
      </w:r>
    </w:p>
    <w:p w14:paraId="3AB9A928"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jc w:val="center"/>
        <w:rPr>
          <w:b/>
          <w:bCs/>
          <w:color w:val="auto"/>
        </w:rPr>
      </w:pPr>
    </w:p>
    <w:p w14:paraId="7F9B2DA2"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r w:rsidRPr="000B1A4F">
        <w:rPr>
          <w:color w:val="auto"/>
        </w:rPr>
        <w:t>4.1</w:t>
      </w:r>
      <w:r w:rsidRPr="000B1A4F">
        <w:rPr>
          <w:color w:val="auto"/>
        </w:rPr>
        <w:tab/>
        <w:t>Cena diela je stanovená v súlade so zákonom č. 18/1996 Z. z. o cenách v platnom znení nasledovne:</w:t>
      </w:r>
    </w:p>
    <w:p w14:paraId="7F329257"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r w:rsidRPr="000B1A4F">
        <w:rPr>
          <w:color w:val="auto"/>
        </w:rPr>
        <w:tab/>
        <w:t>Cena diela je vo výške ....................... eur vrátane DPH, slovom ....................................... eur.</w:t>
      </w:r>
    </w:p>
    <w:p w14:paraId="5225026C" w14:textId="725F9654"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color w:val="auto"/>
        </w:rPr>
      </w:pPr>
      <w:r w:rsidRPr="000B1A4F">
        <w:rPr>
          <w:color w:val="auto"/>
        </w:rPr>
        <w:t>4.2.</w:t>
      </w:r>
      <w:r w:rsidRPr="000B1A4F">
        <w:rPr>
          <w:color w:val="auto"/>
        </w:rPr>
        <w:tab/>
        <w:t xml:space="preserve">Podrobná špecifikácia ceny diela je uvedená v ponukovom rozpočte, ktorý je </w:t>
      </w:r>
      <w:r w:rsidR="00F93217">
        <w:rPr>
          <w:color w:val="auto"/>
        </w:rPr>
        <w:t>p</w:t>
      </w:r>
      <w:r w:rsidRPr="000B1A4F">
        <w:rPr>
          <w:color w:val="auto"/>
        </w:rPr>
        <w:t>rílohou tejto zmluvy.</w:t>
      </w:r>
    </w:p>
    <w:p w14:paraId="70DADBF2" w14:textId="77777777" w:rsidR="003848A9" w:rsidRPr="000B1A4F" w:rsidRDefault="003848A9" w:rsidP="003848A9">
      <w:pPr>
        <w:autoSpaceDE w:val="0"/>
        <w:autoSpaceDN w:val="0"/>
        <w:adjustRightInd w:val="0"/>
        <w:ind w:left="709" w:hanging="709"/>
        <w:jc w:val="both"/>
        <w:rPr>
          <w:color w:val="auto"/>
        </w:rPr>
      </w:pPr>
      <w:r w:rsidRPr="000B1A4F">
        <w:rPr>
          <w:color w:val="auto"/>
        </w:rPr>
        <w:t>4.3.</w:t>
      </w:r>
      <w:r w:rsidRPr="000B1A4F">
        <w:rPr>
          <w:color w:val="auto"/>
        </w:rPr>
        <w:tab/>
      </w:r>
      <w:r w:rsidRPr="000B1A4F">
        <w:rPr>
          <w:rFonts w:eastAsiaTheme="minorHAnsi"/>
          <w:color w:val="auto"/>
          <w:lang w:eastAsia="en-US"/>
        </w:rPr>
        <w:t>Cena diela zahŕňa všetky práce a dodávky, odborné posudky, revízie, vyjadrenia, skúšky a ďalšie súvisiace práce a činnosti, ktoré budú potrebné na realizáciu diela, súvisiace s odovzdaním a prevzatím diela (napr. preberacie protokoly a pod.).</w:t>
      </w:r>
    </w:p>
    <w:p w14:paraId="1734D6A4" w14:textId="77777777" w:rsidR="003848A9" w:rsidRPr="000B1A4F" w:rsidRDefault="003848A9" w:rsidP="003848A9">
      <w:pPr>
        <w:ind w:left="705" w:hanging="705"/>
        <w:jc w:val="both"/>
        <w:rPr>
          <w:color w:val="auto"/>
        </w:rPr>
      </w:pPr>
      <w:r w:rsidRPr="000B1A4F">
        <w:rPr>
          <w:color w:val="auto"/>
        </w:rPr>
        <w:t>4.4.</w:t>
      </w:r>
      <w:r w:rsidRPr="000B1A4F">
        <w:rPr>
          <w:color w:val="auto"/>
        </w:rPr>
        <w:tab/>
        <w:t>Cena diela pokrýva všetky náklady potrebné na dodržanie zmluvne dohodnutých kvalitatívnych, dodacích a platobných podmienok, a to najmä:</w:t>
      </w:r>
    </w:p>
    <w:p w14:paraId="611B11A4" w14:textId="77777777" w:rsidR="003848A9" w:rsidRPr="000B1A4F" w:rsidRDefault="003848A9" w:rsidP="003848A9">
      <w:pPr>
        <w:ind w:left="993" w:hanging="284"/>
        <w:jc w:val="both"/>
        <w:rPr>
          <w:color w:val="auto"/>
        </w:rPr>
      </w:pPr>
      <w:r w:rsidRPr="000B1A4F">
        <w:rPr>
          <w:color w:val="auto"/>
        </w:rPr>
        <w:t>a)</w:t>
      </w:r>
      <w:r w:rsidRPr="000B1A4F">
        <w:rPr>
          <w:color w:val="auto"/>
        </w:rPr>
        <w:tab/>
        <w:t>odovzdanie diela v celku a v požadovanej kvalite</w:t>
      </w:r>
    </w:p>
    <w:p w14:paraId="6680A607" w14:textId="77777777" w:rsidR="003848A9" w:rsidRPr="000B1A4F" w:rsidRDefault="003848A9" w:rsidP="003848A9">
      <w:pPr>
        <w:ind w:left="993" w:hanging="284"/>
        <w:jc w:val="both"/>
        <w:rPr>
          <w:color w:val="auto"/>
        </w:rPr>
      </w:pPr>
      <w:r w:rsidRPr="000B1A4F">
        <w:rPr>
          <w:color w:val="auto"/>
        </w:rPr>
        <w:t>b)</w:t>
      </w:r>
      <w:r w:rsidRPr="000B1A4F">
        <w:rPr>
          <w:color w:val="auto"/>
        </w:rPr>
        <w:tab/>
        <w:t>splnenie technicko-kvalitatívnych parametrov uvedených v:</w:t>
      </w:r>
    </w:p>
    <w:p w14:paraId="706E587F" w14:textId="77777777" w:rsidR="003848A9" w:rsidRPr="000B1A4F" w:rsidRDefault="003848A9" w:rsidP="003848A9">
      <w:pPr>
        <w:ind w:left="1134" w:hanging="141"/>
        <w:jc w:val="both"/>
        <w:rPr>
          <w:color w:val="auto"/>
        </w:rPr>
      </w:pPr>
      <w:r w:rsidRPr="000B1A4F">
        <w:rPr>
          <w:color w:val="auto"/>
        </w:rPr>
        <w:t>-</w:t>
      </w:r>
      <w:r w:rsidRPr="000B1A4F">
        <w:rPr>
          <w:color w:val="auto"/>
        </w:rPr>
        <w:tab/>
        <w:t>technických normách a predpisoch, platných na území Slovenskej republiky a v Európskej únii (i doporučených, súvisiacich s predmetom diela),</w:t>
      </w:r>
    </w:p>
    <w:p w14:paraId="5445E6F0" w14:textId="77777777" w:rsidR="003848A9" w:rsidRPr="000B1A4F" w:rsidRDefault="003848A9" w:rsidP="003848A9">
      <w:pPr>
        <w:ind w:left="1134" w:hanging="141"/>
        <w:jc w:val="both"/>
        <w:rPr>
          <w:color w:val="auto"/>
        </w:rPr>
      </w:pPr>
      <w:r w:rsidRPr="000B1A4F">
        <w:rPr>
          <w:color w:val="auto"/>
        </w:rPr>
        <w:t>-</w:t>
      </w:r>
      <w:r w:rsidRPr="000B1A4F">
        <w:rPr>
          <w:color w:val="auto"/>
        </w:rPr>
        <w:tab/>
        <w:t>normách a technických podmienkach, uvedených v projektovej dokumentácii                                a v podkladoch z verejného obstarávania,</w:t>
      </w:r>
    </w:p>
    <w:p w14:paraId="18B9671F" w14:textId="77777777" w:rsidR="003848A9" w:rsidRPr="000B1A4F" w:rsidRDefault="003848A9" w:rsidP="003848A9">
      <w:pPr>
        <w:ind w:left="993" w:hanging="284"/>
        <w:jc w:val="both"/>
        <w:rPr>
          <w:color w:val="auto"/>
        </w:rPr>
      </w:pPr>
      <w:r w:rsidRPr="000B1A4F">
        <w:rPr>
          <w:color w:val="auto"/>
        </w:rPr>
        <w:t>c)</w:t>
      </w:r>
      <w:r w:rsidRPr="000B1A4F">
        <w:rPr>
          <w:color w:val="auto"/>
        </w:rPr>
        <w:tab/>
        <w:t>splnenie podmienok realizácie diela, ktorými sú:</w:t>
      </w:r>
    </w:p>
    <w:p w14:paraId="1BB5D340" w14:textId="77777777" w:rsidR="003848A9" w:rsidRPr="000B1A4F" w:rsidRDefault="003848A9" w:rsidP="003848A9">
      <w:pPr>
        <w:ind w:left="1134" w:hanging="141"/>
        <w:jc w:val="both"/>
        <w:rPr>
          <w:color w:val="auto"/>
        </w:rPr>
      </w:pPr>
      <w:r w:rsidRPr="000B1A4F">
        <w:rPr>
          <w:color w:val="auto"/>
        </w:rPr>
        <w:t>-</w:t>
      </w:r>
      <w:r w:rsidRPr="000B1A4F">
        <w:rPr>
          <w:color w:val="auto"/>
        </w:rPr>
        <w:tab/>
        <w:t>zhotovenie prípadného podrobnejšieho projektu (ak je pri realizácii diela potrebný),</w:t>
      </w:r>
    </w:p>
    <w:p w14:paraId="29760090" w14:textId="1AA9E9DC" w:rsidR="003848A9" w:rsidRPr="000B1A4F" w:rsidRDefault="003848A9" w:rsidP="003848A9">
      <w:pPr>
        <w:pStyle w:val="Bezriadkovania"/>
        <w:ind w:left="1134" w:hanging="141"/>
        <w:jc w:val="both"/>
        <w:rPr>
          <w:rFonts w:ascii="Calibri" w:hAnsi="Calibri" w:cs="Calibri"/>
        </w:rPr>
      </w:pPr>
      <w:r w:rsidRPr="000B1A4F">
        <w:rPr>
          <w:rFonts w:ascii="Calibri" w:hAnsi="Calibri" w:cs="Calibri"/>
        </w:rPr>
        <w:t xml:space="preserve">- </w:t>
      </w:r>
      <w:r w:rsidR="00941C52">
        <w:rPr>
          <w:rFonts w:ascii="Calibri" w:hAnsi="Calibri" w:cs="Calibri"/>
        </w:rPr>
        <w:t xml:space="preserve"> </w:t>
      </w:r>
      <w:r w:rsidR="00941C52" w:rsidRPr="00941C52">
        <w:rPr>
          <w:rFonts w:ascii="Calibri" w:hAnsi="Calibri" w:cs="Calibri"/>
        </w:rPr>
        <w:t>vypracovanie dielenskej dokumentácie, ak bude pre realizáciu potrebná</w:t>
      </w:r>
      <w:r w:rsidR="00A93930">
        <w:rPr>
          <w:rFonts w:ascii="Calibri" w:hAnsi="Calibri" w:cs="Calibri"/>
        </w:rPr>
        <w:t>,</w:t>
      </w:r>
    </w:p>
    <w:p w14:paraId="2F0064A3" w14:textId="77777777" w:rsidR="003848A9" w:rsidRPr="000B1A4F" w:rsidRDefault="003848A9" w:rsidP="003848A9">
      <w:pPr>
        <w:ind w:left="1134" w:hanging="141"/>
        <w:jc w:val="both"/>
        <w:rPr>
          <w:color w:val="auto"/>
        </w:rPr>
      </w:pPr>
      <w:r w:rsidRPr="000B1A4F">
        <w:rPr>
          <w:color w:val="auto"/>
        </w:rPr>
        <w:t>-</w:t>
      </w:r>
      <w:r w:rsidRPr="000B1A4F">
        <w:rPr>
          <w:color w:val="auto"/>
        </w:rPr>
        <w:tab/>
        <w:t>vykonanie kontrolných a preukazných skúšok materiálov, prvkov, strojov, zariadení                          a konštrukcií,</w:t>
      </w:r>
    </w:p>
    <w:p w14:paraId="3D219044" w14:textId="77777777" w:rsidR="003848A9" w:rsidRPr="000B1A4F" w:rsidRDefault="003848A9" w:rsidP="003848A9">
      <w:pPr>
        <w:ind w:left="1134" w:hanging="141"/>
        <w:jc w:val="both"/>
        <w:rPr>
          <w:color w:val="auto"/>
        </w:rPr>
      </w:pPr>
      <w:r w:rsidRPr="000B1A4F">
        <w:rPr>
          <w:color w:val="auto"/>
        </w:rPr>
        <w:t>-</w:t>
      </w:r>
      <w:r w:rsidRPr="000B1A4F">
        <w:rPr>
          <w:color w:val="auto"/>
        </w:rPr>
        <w:tab/>
        <w:t>úhrada spotrebovaných energií počas realizácie diela,</w:t>
      </w:r>
    </w:p>
    <w:p w14:paraId="4BA84C61" w14:textId="77777777" w:rsidR="003848A9" w:rsidRPr="000B1A4F" w:rsidRDefault="003848A9" w:rsidP="003848A9">
      <w:pPr>
        <w:ind w:left="1134" w:hanging="141"/>
        <w:jc w:val="both"/>
        <w:rPr>
          <w:color w:val="auto"/>
        </w:rPr>
      </w:pPr>
      <w:r w:rsidRPr="000B1A4F">
        <w:rPr>
          <w:color w:val="auto"/>
        </w:rPr>
        <w:t>-</w:t>
      </w:r>
      <w:r w:rsidRPr="000B1A4F">
        <w:rPr>
          <w:color w:val="auto"/>
        </w:rPr>
        <w:tab/>
        <w:t>úhrada vodného a stočného v priebehu výstavby,</w:t>
      </w:r>
    </w:p>
    <w:p w14:paraId="1287109D" w14:textId="77777777" w:rsidR="003848A9" w:rsidRPr="000B1A4F" w:rsidRDefault="003848A9" w:rsidP="003848A9">
      <w:pPr>
        <w:ind w:left="1134" w:hanging="141"/>
        <w:jc w:val="both"/>
        <w:rPr>
          <w:color w:val="auto"/>
        </w:rPr>
      </w:pPr>
      <w:r w:rsidRPr="000B1A4F">
        <w:rPr>
          <w:color w:val="auto"/>
        </w:rPr>
        <w:t>-</w:t>
      </w:r>
      <w:r w:rsidRPr="000B1A4F">
        <w:rPr>
          <w:color w:val="auto"/>
        </w:rPr>
        <w:tab/>
        <w:t>náklady na vyloženie, skladovanie materiálov,</w:t>
      </w:r>
    </w:p>
    <w:p w14:paraId="629515AC" w14:textId="77777777" w:rsidR="003848A9" w:rsidRPr="000B1A4F" w:rsidRDefault="003848A9" w:rsidP="003848A9">
      <w:pPr>
        <w:ind w:left="1134" w:hanging="141"/>
        <w:jc w:val="both"/>
        <w:rPr>
          <w:color w:val="auto"/>
        </w:rPr>
      </w:pPr>
      <w:r w:rsidRPr="000B1A4F">
        <w:rPr>
          <w:color w:val="auto"/>
        </w:rPr>
        <w:t>-</w:t>
      </w:r>
      <w:r w:rsidRPr="000B1A4F">
        <w:rPr>
          <w:color w:val="auto"/>
        </w:rPr>
        <w:tab/>
      </w:r>
      <w:bookmarkStart w:id="49" w:name="_Hlk527701706"/>
      <w:r w:rsidRPr="000B1A4F">
        <w:rPr>
          <w:color w:val="auto"/>
        </w:rPr>
        <w:t xml:space="preserve">náklady na osadenie informačných tabúľ po dobu odo dňa prevzatia staveniska v súlade so zmluvou až do dokončenia diela a jej následnú likvidáciu. Informačná tabuľa bude obsahovať text s názvom stavby, obchodné meno objednávateľa, meno projektanta, obchodné meno zhotoviteľa, termíny začatia a dokončenia diela, meno zodpovedného stavbyvedúceho ako aj prípadné ďalšie informácie požadované všeobecne záväznými právnymi predpismi. </w:t>
      </w:r>
      <w:bookmarkEnd w:id="49"/>
    </w:p>
    <w:p w14:paraId="0C6D61FF"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1134" w:hanging="425"/>
        <w:jc w:val="both"/>
        <w:rPr>
          <w:color w:val="auto"/>
        </w:rPr>
      </w:pPr>
      <w:r w:rsidRPr="000B1A4F">
        <w:rPr>
          <w:color w:val="auto"/>
        </w:rPr>
        <w:t xml:space="preserve">     - náklady na odvoz a poplatky za uloženie (vrátane zákonného poplatku) prebytočného výkopu, stavebného odpadu a stavebnej </w:t>
      </w:r>
      <w:proofErr w:type="spellStart"/>
      <w:r w:rsidRPr="000B1A4F">
        <w:rPr>
          <w:color w:val="auto"/>
        </w:rPr>
        <w:t>sute</w:t>
      </w:r>
      <w:proofErr w:type="spellEnd"/>
      <w:r w:rsidRPr="000B1A4F">
        <w:rPr>
          <w:color w:val="auto"/>
        </w:rPr>
        <w:t xml:space="preserve">, preukázané dokladmi o odvoze a likvidácii stavebnej </w:t>
      </w:r>
      <w:proofErr w:type="spellStart"/>
      <w:r w:rsidRPr="000B1A4F">
        <w:rPr>
          <w:color w:val="auto"/>
        </w:rPr>
        <w:t>sute</w:t>
      </w:r>
      <w:proofErr w:type="spellEnd"/>
      <w:r w:rsidRPr="000B1A4F">
        <w:rPr>
          <w:color w:val="auto"/>
        </w:rPr>
        <w:t>,</w:t>
      </w:r>
      <w:r w:rsidRPr="000B1A4F">
        <w:rPr>
          <w:snapToGrid w:val="0"/>
          <w:color w:val="auto"/>
        </w:rPr>
        <w:t xml:space="preserve"> </w:t>
      </w:r>
    </w:p>
    <w:p w14:paraId="5B552670" w14:textId="77777777" w:rsidR="003848A9" w:rsidRPr="000B1A4F" w:rsidRDefault="003848A9" w:rsidP="003848A9">
      <w:pPr>
        <w:ind w:left="1134" w:hanging="141"/>
        <w:jc w:val="both"/>
        <w:rPr>
          <w:color w:val="auto"/>
        </w:rPr>
      </w:pPr>
      <w:r w:rsidRPr="000B1A4F">
        <w:rPr>
          <w:color w:val="auto"/>
        </w:rPr>
        <w:t>-</w:t>
      </w:r>
      <w:r w:rsidRPr="000B1A4F">
        <w:rPr>
          <w:color w:val="auto"/>
        </w:rPr>
        <w:tab/>
        <w:t>náklady na odvoz prebytočného materiálu,</w:t>
      </w:r>
    </w:p>
    <w:p w14:paraId="6CB0765E" w14:textId="77777777" w:rsidR="003848A9" w:rsidRPr="000B1A4F" w:rsidRDefault="003848A9" w:rsidP="003848A9">
      <w:pPr>
        <w:ind w:left="1134" w:hanging="141"/>
        <w:jc w:val="both"/>
        <w:rPr>
          <w:color w:val="auto"/>
        </w:rPr>
      </w:pPr>
      <w:r w:rsidRPr="000B1A4F">
        <w:rPr>
          <w:color w:val="auto"/>
        </w:rPr>
        <w:t>-</w:t>
      </w:r>
      <w:r w:rsidRPr="000B1A4F">
        <w:rPr>
          <w:color w:val="auto"/>
        </w:rPr>
        <w:tab/>
        <w:t>všetky mzdové a vedľajšie mzdové náklady zhotoviteľa a jeho subdodávateľov, náklady na pracovníkov, dane, odvody, náklady na nadčasy, odmeny, cestovné a iné vedľajšie výdavky výlučne na strane zhotoviteľa a jeho subdodávateľov,</w:t>
      </w:r>
    </w:p>
    <w:p w14:paraId="48B9F2A1" w14:textId="77777777" w:rsidR="003848A9" w:rsidRPr="000B1A4F" w:rsidRDefault="003848A9" w:rsidP="003848A9">
      <w:pPr>
        <w:ind w:left="1134" w:hanging="141"/>
        <w:jc w:val="both"/>
        <w:rPr>
          <w:color w:val="auto"/>
        </w:rPr>
      </w:pPr>
      <w:r w:rsidRPr="000B1A4F">
        <w:rPr>
          <w:color w:val="auto"/>
        </w:rPr>
        <w:t>-</w:t>
      </w:r>
      <w:r w:rsidRPr="000B1A4F">
        <w:rPr>
          <w:color w:val="auto"/>
        </w:rPr>
        <w:tab/>
        <w:t xml:space="preserve">náklady na všetky bezpečnostné opatrenia do doby prevzatia dokončeného diela objednávateľom, </w:t>
      </w:r>
    </w:p>
    <w:p w14:paraId="209DD558" w14:textId="77777777" w:rsidR="003848A9" w:rsidRPr="000B1A4F" w:rsidRDefault="003848A9" w:rsidP="003848A9">
      <w:pPr>
        <w:ind w:left="1134" w:hanging="141"/>
        <w:jc w:val="both"/>
        <w:rPr>
          <w:color w:val="auto"/>
        </w:rPr>
      </w:pPr>
      <w:r w:rsidRPr="000B1A4F">
        <w:rPr>
          <w:color w:val="auto"/>
        </w:rPr>
        <w:t xml:space="preserve">- náklady na zabezpečenie dokladovej časti ku kolaudácii stavby v troch vyhotoveniach                       v slovenskom jazyku, a to konkrétne v prípade zmien diela projekty skutočného vyhotovenia, ďalej certifikáty, doklady o odvoze a likvidácii stavebnej </w:t>
      </w:r>
      <w:proofErr w:type="spellStart"/>
      <w:r w:rsidRPr="000B1A4F">
        <w:rPr>
          <w:color w:val="auto"/>
        </w:rPr>
        <w:t>sute</w:t>
      </w:r>
      <w:proofErr w:type="spellEnd"/>
      <w:r w:rsidRPr="000B1A4F">
        <w:rPr>
          <w:color w:val="auto"/>
        </w:rPr>
        <w:t xml:space="preserve">, revízne správy, </w:t>
      </w:r>
      <w:r w:rsidRPr="000B1A4F">
        <w:rPr>
          <w:color w:val="auto"/>
        </w:rPr>
        <w:lastRenderedPageBreak/>
        <w:t>záručné listy v kópii, návody na obsluhu a údržbu technologických zariadení, doklady                a certifikáty na akúkoľvek časť diela, pokiaľ sa takéto doklady v súlade so všeobecne záväznými právnymi predpismi alebo technickými normami a stavebným konaním vyžadujú,</w:t>
      </w:r>
    </w:p>
    <w:p w14:paraId="620E560D" w14:textId="77777777" w:rsidR="003848A9" w:rsidRPr="00406899" w:rsidRDefault="003848A9" w:rsidP="003848A9">
      <w:pPr>
        <w:ind w:left="1134" w:hanging="141"/>
        <w:jc w:val="both"/>
        <w:rPr>
          <w:color w:val="auto"/>
        </w:rPr>
      </w:pPr>
      <w:r w:rsidRPr="00406899">
        <w:rPr>
          <w:color w:val="auto"/>
        </w:rPr>
        <w:t>- náklady spojené s poskytnutím záruky na realizované dielo, v dôsledku porušenia povinností zhotoviteľom,</w:t>
      </w:r>
    </w:p>
    <w:p w14:paraId="5B081CB1"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geodetické vytýčenie pre účely vytyčovania realizácie diela a po-realizačné geodetické zameranie diela a vyhotovenie geometrického plánu,</w:t>
      </w:r>
    </w:p>
    <w:p w14:paraId="6141A8B0"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spojené s dovozom materiálov a výrobkov zo zahraničia, (vrátane colných a iných poplatkov), dopravných nákladov, certifikácie výrobkov a materiálov,</w:t>
      </w:r>
    </w:p>
    <w:p w14:paraId="2EF1417A"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vykonanie všetkých skúšok potrebných k realizácií, prevádzke a odovzdaniu diela,</w:t>
      </w:r>
    </w:p>
    <w:p w14:paraId="7869C17B"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súvisiace s bezpečnosťou a ochranou zdravia pri práci počas výstavby,</w:t>
      </w:r>
    </w:p>
    <w:p w14:paraId="0C307590"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zaistenie bezpečnosti technických zariadení počas výstavby,</w:t>
      </w:r>
    </w:p>
    <w:p w14:paraId="3A1ABBC0"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vynaložené na požiarnu ochranu v priebehu výstavby,</w:t>
      </w:r>
    </w:p>
    <w:p w14:paraId="2EA1958F"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poistenie podľa tejto zmluvy,</w:t>
      </w:r>
    </w:p>
    <w:p w14:paraId="07F35C81"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vlastnú vodorovnú a zvislú dopravu,</w:t>
      </w:r>
    </w:p>
    <w:p w14:paraId="1E307444"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zabezpečenie vykonávania stavebných prác v neobvyklých podmienkach                           a v nepriaznivom počasí,</w:t>
      </w:r>
    </w:p>
    <w:p w14:paraId="43E91F68"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zariadenie staveniska, na stráženie, náklady na práce, dodávky a činnosti týkajúce sa POV,</w:t>
      </w:r>
    </w:p>
    <w:p w14:paraId="6166B64A"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súvisiace s užívaním verejných plôch a s osobitným užívaním verejných komunikácií,</w:t>
      </w:r>
    </w:p>
    <w:p w14:paraId="3C6C2919"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udržiavanie čistoty a poriadku na stavenisku a v jeho bezprostrednom okolí,</w:t>
      </w:r>
    </w:p>
    <w:p w14:paraId="1C71735C"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spracovanie kontrolného a skúšobného plánu, plánu užívania verejnej práce, na vypracovanie podrobnejšieho realizačného projektu, projektu skutočného vyhotovenia,</w:t>
      </w:r>
    </w:p>
    <w:p w14:paraId="47634AA4"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zabezpečenie koordinátora dokumentácie, koordinátora bezpečnosti práce, na vypracovanie plánu bezpečnosti a ochrany zdravia pri práci v zmysle nariadenia vlády SR č. 396/2006 v platnom znení,</w:t>
      </w:r>
    </w:p>
    <w:p w14:paraId="47335496" w14:textId="77777777" w:rsidR="003848A9" w:rsidRPr="00406899" w:rsidRDefault="003848A9" w:rsidP="003848A9">
      <w:pPr>
        <w:pStyle w:val="Bezriadkovania"/>
        <w:ind w:left="1134" w:hanging="141"/>
        <w:jc w:val="both"/>
        <w:rPr>
          <w:rFonts w:ascii="Calibri" w:hAnsi="Calibri" w:cs="Calibri"/>
        </w:rPr>
      </w:pPr>
      <w:r w:rsidRPr="00406899">
        <w:rPr>
          <w:rFonts w:ascii="Calibri" w:hAnsi="Calibri" w:cs="Calibri"/>
        </w:rPr>
        <w:t>- akékoľvek ďalšie iné náklady, ktoré prípadne vzniknú zhotoviteľovi pri realizácii diela podľa tejto zmluvy.</w:t>
      </w:r>
    </w:p>
    <w:p w14:paraId="1740E49F"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406899">
        <w:rPr>
          <w:color w:val="auto"/>
        </w:rPr>
        <w:t>4.5.</w:t>
      </w:r>
      <w:r w:rsidRPr="00406899">
        <w:rPr>
          <w:color w:val="auto"/>
        </w:rPr>
        <w:tab/>
        <w:t>Ak v priebehu plnenia zmluvy dôjde k legislatívnym zmenám v oblasti DPH, dotknuté časti zmluvy budú adekvátne upravené dodatkom tak, aby sa zohľadnil aktuálny právny stav v oblasti DPH.</w:t>
      </w:r>
    </w:p>
    <w:p w14:paraId="2F8F7158"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406899">
        <w:rPr>
          <w:color w:val="auto"/>
        </w:rPr>
        <w:t xml:space="preserve">4.6. </w:t>
      </w:r>
      <w:r w:rsidRPr="00406899">
        <w:rPr>
          <w:color w:val="auto"/>
        </w:rPr>
        <w:tab/>
        <w:t>Ak zhotoviteľ použije materiály alebo zariadenia odlišné od projektovej dokumentácie, tieto musia spĺňať kvalitatívne rovnaké alebo lepšie parametre a o každej takej zmene musí byť objednávateľ informovaný v dostatočnom časovom predstihu. Zhotoviteľ zodpovedá za to, že pri realizácii diela nepoužije materiál, o ktorom je v dobe jeho zabudovania známe alebo zhotoviteľovi musí byť známe, že je škodlivý resp. je po záručnej dobe, alebo vykazuje iné vady, či nedostatky.</w:t>
      </w:r>
    </w:p>
    <w:p w14:paraId="2CFBFEAF"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p>
    <w:p w14:paraId="5A663E83"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r w:rsidRPr="00406899">
        <w:rPr>
          <w:b/>
          <w:bCs/>
          <w:color w:val="auto"/>
        </w:rPr>
        <w:t>Čl. 5.</w:t>
      </w:r>
    </w:p>
    <w:p w14:paraId="1F79179C"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r w:rsidRPr="00406899">
        <w:rPr>
          <w:b/>
          <w:bCs/>
          <w:color w:val="auto"/>
        </w:rPr>
        <w:t>ČAS PLNENIA</w:t>
      </w:r>
    </w:p>
    <w:p w14:paraId="038B845B"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p>
    <w:p w14:paraId="1A6151E1" w14:textId="43DBECDA" w:rsidR="003848A9" w:rsidRPr="00406899" w:rsidRDefault="003848A9" w:rsidP="003848A9">
      <w:pPr>
        <w:widowControl w:val="0"/>
        <w:tabs>
          <w:tab w:val="left" w:pos="2304"/>
          <w:tab w:val="left" w:pos="3456"/>
          <w:tab w:val="left" w:pos="4608"/>
          <w:tab w:val="left" w:pos="5760"/>
          <w:tab w:val="left" w:pos="6912"/>
          <w:tab w:val="left" w:pos="8064"/>
        </w:tabs>
        <w:ind w:left="720" w:hanging="720"/>
        <w:jc w:val="both"/>
        <w:rPr>
          <w:color w:val="auto"/>
        </w:rPr>
      </w:pPr>
      <w:r w:rsidRPr="00406899">
        <w:rPr>
          <w:color w:val="auto"/>
        </w:rPr>
        <w:t>5.1.</w:t>
      </w:r>
      <w:r w:rsidRPr="00406899">
        <w:rPr>
          <w:color w:val="auto"/>
        </w:rPr>
        <w:tab/>
        <w:t>Zhotoviteľ sa zaväzuje zhotoviť dielo a vypratať stavenisko v súlade s</w:t>
      </w:r>
      <w:r w:rsidR="004D6877">
        <w:rPr>
          <w:color w:val="auto"/>
        </w:rPr>
        <w:t> </w:t>
      </w:r>
      <w:r w:rsidRPr="00406899">
        <w:rPr>
          <w:color w:val="auto"/>
        </w:rPr>
        <w:t>vecným</w:t>
      </w:r>
      <w:r w:rsidR="004D6877">
        <w:rPr>
          <w:color w:val="auto"/>
        </w:rPr>
        <w:t xml:space="preserve"> a</w:t>
      </w:r>
      <w:r w:rsidR="00EC21E9">
        <w:rPr>
          <w:color w:val="auto"/>
        </w:rPr>
        <w:t xml:space="preserve"> č</w:t>
      </w:r>
      <w:r w:rsidRPr="00406899">
        <w:rPr>
          <w:color w:val="auto"/>
        </w:rPr>
        <w:t>asovým</w:t>
      </w:r>
      <w:r w:rsidR="00EC21E9">
        <w:rPr>
          <w:color w:val="auto"/>
        </w:rPr>
        <w:t xml:space="preserve"> </w:t>
      </w:r>
      <w:r w:rsidRPr="00406899">
        <w:rPr>
          <w:color w:val="auto"/>
        </w:rPr>
        <w:t xml:space="preserve">harmonogramom výstavby, ktorý tvorí prílohu tejto zmluvy (ďalej len „harmonogram”) najneskôr </w:t>
      </w:r>
      <w:r w:rsidRPr="00406899">
        <w:rPr>
          <w:b/>
          <w:color w:val="auto"/>
        </w:rPr>
        <w:t>do 2 mesiacov</w:t>
      </w:r>
      <w:r w:rsidRPr="00406899">
        <w:rPr>
          <w:color w:val="auto"/>
        </w:rPr>
        <w:t xml:space="preserve"> od odovzdania staveniska.</w:t>
      </w:r>
      <w:r w:rsidRPr="00406899">
        <w:rPr>
          <w:color w:val="auto"/>
        </w:rPr>
        <w:tab/>
        <w:t xml:space="preserve">          </w:t>
      </w:r>
    </w:p>
    <w:p w14:paraId="228EEEC5" w14:textId="77777777" w:rsidR="003848A9" w:rsidRPr="00406899" w:rsidRDefault="003848A9" w:rsidP="003848A9">
      <w:pPr>
        <w:pStyle w:val="Bezriadkovania"/>
        <w:ind w:left="709" w:hanging="709"/>
        <w:jc w:val="both"/>
        <w:rPr>
          <w:rFonts w:ascii="Calibri" w:hAnsi="Calibri" w:cs="Calibri"/>
        </w:rPr>
      </w:pPr>
      <w:r w:rsidRPr="00406899">
        <w:rPr>
          <w:rFonts w:ascii="Calibri" w:hAnsi="Calibri" w:cs="Calibri"/>
        </w:rPr>
        <w:t>5.2.</w:t>
      </w:r>
      <w:r w:rsidRPr="00406899">
        <w:rPr>
          <w:rFonts w:ascii="Calibri" w:hAnsi="Calibri" w:cs="Calibri"/>
        </w:rPr>
        <w:tab/>
        <w:t>Zhotoviteľ je povinný bezodkladne písomne informovať objednávateľa o vzniku akejkoľvek udalosti, ktorá bráni alebo sťažuje realizáciu diela a má tak za následok predĺženie času plnenia podľa bodu 5.1. tohto článku.</w:t>
      </w:r>
    </w:p>
    <w:p w14:paraId="606AC0B9" w14:textId="77777777" w:rsidR="003848A9" w:rsidRPr="00406899" w:rsidRDefault="003848A9" w:rsidP="003848A9">
      <w:pPr>
        <w:pStyle w:val="Bezriadkovania"/>
        <w:ind w:left="709" w:hanging="709"/>
        <w:jc w:val="both"/>
        <w:rPr>
          <w:rFonts w:ascii="Calibri" w:hAnsi="Calibri" w:cs="Calibri"/>
        </w:rPr>
      </w:pPr>
      <w:r w:rsidRPr="00406899">
        <w:rPr>
          <w:rFonts w:ascii="Calibri" w:hAnsi="Calibri" w:cs="Calibri"/>
        </w:rPr>
        <w:lastRenderedPageBreak/>
        <w:t>5.3.</w:t>
      </w:r>
      <w:r w:rsidRPr="00406899">
        <w:rPr>
          <w:rFonts w:ascii="Calibri" w:hAnsi="Calibri" w:cs="Calibri"/>
        </w:rPr>
        <w:tab/>
        <w:t>V prípade, že zhotoviteľ bude v omeškaní s plnením vo vzťahu k harmonogramu z dôvodov na jeho strane o viac ako 5 pracovných dní alebo neinformuje objednávateľa podľa bodu 5.2. tohto článku, považuje sa to za podstatné porušenie tejto zmluvy.</w:t>
      </w:r>
    </w:p>
    <w:p w14:paraId="7A706C25" w14:textId="77777777" w:rsidR="003848A9" w:rsidRPr="00406899" w:rsidRDefault="003848A9" w:rsidP="003848A9">
      <w:pPr>
        <w:pStyle w:val="Bezriadkovania"/>
        <w:ind w:left="709" w:hanging="709"/>
        <w:jc w:val="both"/>
        <w:rPr>
          <w:rFonts w:ascii="Calibri" w:hAnsi="Calibri" w:cs="Calibri"/>
        </w:rPr>
      </w:pPr>
      <w:r w:rsidRPr="00406899">
        <w:rPr>
          <w:rFonts w:ascii="Calibri" w:hAnsi="Calibri" w:cs="Calibri"/>
        </w:rPr>
        <w:t>5.4.</w:t>
      </w:r>
      <w:r w:rsidRPr="00406899">
        <w:rPr>
          <w:rFonts w:ascii="Calibri" w:hAnsi="Calibri" w:cs="Calibri"/>
        </w:rPr>
        <w:tab/>
        <w:t>Ak z dôvodov na strane objednávateľa dôjde k prerušeniu vykonávania diela, čas plnenia sa predlžuje o dobu prerušenia vykonávania diela. Dobu prerušenia potvrdí zástupca objednávateľa uvedený v čl. 1., bode 1.1, písm. b) tejto zmluvy zápisom v stavebnom denníku, pričom sa vedie aj presný dôvod prerušenia vykonávania diela.</w:t>
      </w:r>
    </w:p>
    <w:p w14:paraId="45F1B9B5" w14:textId="77777777" w:rsidR="003848A9" w:rsidRPr="00406899" w:rsidRDefault="003848A9" w:rsidP="003848A9">
      <w:pPr>
        <w:pStyle w:val="Bezriadkovania"/>
        <w:ind w:left="709" w:hanging="709"/>
        <w:jc w:val="both"/>
        <w:rPr>
          <w:rFonts w:ascii="Calibri" w:hAnsi="Calibri" w:cs="Calibri"/>
        </w:rPr>
      </w:pPr>
      <w:r w:rsidRPr="00406899">
        <w:rPr>
          <w:rFonts w:ascii="Calibri" w:hAnsi="Calibri" w:cs="Calibri"/>
        </w:rPr>
        <w:t>5.5.</w:t>
      </w:r>
      <w:r w:rsidRPr="00406899">
        <w:rPr>
          <w:rFonts w:ascii="Calibri" w:hAnsi="Calibri" w:cs="Calibri"/>
        </w:rPr>
        <w:tab/>
        <w:t xml:space="preserve">Ak vzniknú prekážky v realizácii diela na základe podnetu tretích osôb (napr. orgány štátnej správy, správcovia sietí, petície občanov a pod.), zmluvné strany sa zaväzujú uzavrieť dodatok k zmluve, predmetom ktorého bude úprava času plnenia, a to o dobu od vzniku prekážky až do jej odstránenia, pominutia. </w:t>
      </w:r>
    </w:p>
    <w:p w14:paraId="656E2EBE" w14:textId="77777777" w:rsidR="003848A9" w:rsidRPr="00406899" w:rsidRDefault="003848A9" w:rsidP="003848A9">
      <w:pPr>
        <w:pStyle w:val="Bezriadkovania"/>
        <w:ind w:left="705" w:hanging="705"/>
        <w:jc w:val="both"/>
        <w:rPr>
          <w:rFonts w:ascii="Calibri" w:hAnsi="Calibri" w:cs="Calibri"/>
        </w:rPr>
      </w:pPr>
      <w:r w:rsidRPr="00406899">
        <w:rPr>
          <w:rFonts w:ascii="Calibri" w:hAnsi="Calibri" w:cs="Calibri"/>
        </w:rPr>
        <w:t>5.6.</w:t>
      </w:r>
      <w:r w:rsidRPr="00406899">
        <w:rPr>
          <w:rFonts w:ascii="Calibri" w:hAnsi="Calibri" w:cs="Calibri"/>
        </w:rPr>
        <w:tab/>
        <w:t>Zmluvné strany sa dohodli, že dodatkom k zmluve predĺžia čas plnenia v prípade existencie nepriaznivých poveternostných podmienok (počasie vylučujúce výkon potrebných prác) alebo v prípade zásahov vyššej moci (živelná pohroma, epidemiologická situácia a pod.).</w:t>
      </w:r>
    </w:p>
    <w:p w14:paraId="4F040EA2"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p>
    <w:p w14:paraId="69B22DFF"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r w:rsidRPr="00406899">
        <w:rPr>
          <w:b/>
          <w:bCs/>
          <w:color w:val="auto"/>
        </w:rPr>
        <w:t>Čl. 6.</w:t>
      </w:r>
    </w:p>
    <w:p w14:paraId="739B84F9"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r w:rsidRPr="00406899">
        <w:rPr>
          <w:b/>
          <w:bCs/>
          <w:color w:val="auto"/>
        </w:rPr>
        <w:t>PLATOBNÉ PODMIENKY</w:t>
      </w:r>
    </w:p>
    <w:p w14:paraId="30492F88"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p>
    <w:p w14:paraId="02B13D9E" w14:textId="1D3DD767" w:rsidR="003848A9" w:rsidRPr="00A1142A" w:rsidRDefault="003848A9" w:rsidP="003848A9">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color w:val="auto"/>
          <w:lang w:eastAsia="cs-CZ"/>
        </w:rPr>
      </w:pPr>
      <w:r w:rsidRPr="00A1142A">
        <w:rPr>
          <w:color w:val="auto"/>
          <w:lang w:eastAsia="cs-CZ"/>
        </w:rPr>
        <w:t>6.1.</w:t>
      </w:r>
      <w:r w:rsidRPr="00A1142A">
        <w:rPr>
          <w:color w:val="auto"/>
          <w:lang w:eastAsia="cs-CZ"/>
        </w:rPr>
        <w:tab/>
        <w:t xml:space="preserve">Zmluvné strany sa dohodli, že </w:t>
      </w:r>
      <w:r w:rsidR="00D31298">
        <w:rPr>
          <w:color w:val="auto"/>
          <w:lang w:eastAsia="cs-CZ"/>
        </w:rPr>
        <w:t>o</w:t>
      </w:r>
      <w:r w:rsidRPr="00A1142A">
        <w:rPr>
          <w:color w:val="auto"/>
          <w:lang w:eastAsia="cs-CZ"/>
        </w:rPr>
        <w:t xml:space="preserve">bjednávateľ neposkytne </w:t>
      </w:r>
      <w:r w:rsidR="00D31298">
        <w:rPr>
          <w:color w:val="auto"/>
          <w:lang w:eastAsia="cs-CZ"/>
        </w:rPr>
        <w:t>z</w:t>
      </w:r>
      <w:r w:rsidRPr="00A1142A">
        <w:rPr>
          <w:color w:val="auto"/>
          <w:lang w:eastAsia="cs-CZ"/>
        </w:rPr>
        <w:t>hotoviteľovi žiad</w:t>
      </w:r>
      <w:r w:rsidR="000A3B15">
        <w:rPr>
          <w:color w:val="auto"/>
          <w:lang w:eastAsia="cs-CZ"/>
        </w:rPr>
        <w:t xml:space="preserve">ne zálohy a </w:t>
      </w:r>
      <w:r w:rsidRPr="00A1142A">
        <w:rPr>
          <w:color w:val="auto"/>
          <w:lang w:eastAsia="cs-CZ"/>
        </w:rPr>
        <w:t>preddav</w:t>
      </w:r>
      <w:r w:rsidR="000A3B15">
        <w:rPr>
          <w:color w:val="auto"/>
          <w:lang w:eastAsia="cs-CZ"/>
        </w:rPr>
        <w:t>ky</w:t>
      </w:r>
      <w:r w:rsidRPr="00A1142A">
        <w:rPr>
          <w:color w:val="auto"/>
          <w:lang w:eastAsia="cs-CZ"/>
        </w:rPr>
        <w:t xml:space="preserve"> na predmet </w:t>
      </w:r>
      <w:r w:rsidR="00357B02">
        <w:rPr>
          <w:color w:val="auto"/>
          <w:lang w:eastAsia="cs-CZ"/>
        </w:rPr>
        <w:t>z</w:t>
      </w:r>
      <w:r w:rsidRPr="00A1142A">
        <w:rPr>
          <w:color w:val="auto"/>
          <w:lang w:eastAsia="cs-CZ"/>
        </w:rPr>
        <w:t>mluvy.</w:t>
      </w:r>
      <w:r w:rsidR="0037029C" w:rsidRPr="0037029C">
        <w:t xml:space="preserve"> </w:t>
      </w:r>
      <w:r w:rsidR="00E90857" w:rsidRPr="00E90857">
        <w:rPr>
          <w:color w:val="auto"/>
          <w:lang w:eastAsia="cs-CZ"/>
        </w:rPr>
        <w:t>Právo fakturovať vzniká Zhotoviteľovi až po písomnom odovzdaní a prebratí celého Diela podľa článku 2 predmetu Zmluvy. Objednávateľ preberie Dielo až po odstránení všetkých vád a nedorobkov.</w:t>
      </w:r>
    </w:p>
    <w:p w14:paraId="1F6B5CE9" w14:textId="0FC36305" w:rsidR="00E932EC"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406899">
        <w:rPr>
          <w:color w:val="auto"/>
          <w:lang w:eastAsia="cs-CZ"/>
        </w:rPr>
        <w:t>6.2.</w:t>
      </w:r>
      <w:r w:rsidRPr="00406899">
        <w:rPr>
          <w:color w:val="auto"/>
          <w:lang w:eastAsia="cs-CZ"/>
        </w:rPr>
        <w:tab/>
        <w:t xml:space="preserve">Zhotoviteľ zostaví súpis skutočne vykonaných prác a dodávok, ktoré ocení podľa položiek uvedených v ponukovom rozpočte podľa prílohy tejto zmluvy. </w:t>
      </w:r>
      <w:r w:rsidR="001B2921">
        <w:rPr>
          <w:color w:val="auto"/>
          <w:lang w:eastAsia="cs-CZ"/>
        </w:rPr>
        <w:t>Tento s</w:t>
      </w:r>
      <w:r w:rsidR="0002116B" w:rsidRPr="00406899">
        <w:rPr>
          <w:color w:val="auto"/>
          <w:lang w:eastAsia="cs-CZ"/>
        </w:rPr>
        <w:t xml:space="preserve">úpis </w:t>
      </w:r>
      <w:r w:rsidR="007C2538">
        <w:rPr>
          <w:color w:val="auto"/>
          <w:lang w:eastAsia="cs-CZ"/>
        </w:rPr>
        <w:t xml:space="preserve">predloží zhotoviteľ </w:t>
      </w:r>
      <w:r w:rsidR="0002116B" w:rsidRPr="00406899">
        <w:rPr>
          <w:color w:val="auto"/>
          <w:lang w:eastAsia="cs-CZ"/>
        </w:rPr>
        <w:t>objednávateľovi na odsúhlasenie</w:t>
      </w:r>
      <w:r w:rsidR="00BF057E" w:rsidRPr="00BF057E">
        <w:t xml:space="preserve"> </w:t>
      </w:r>
      <w:r w:rsidR="00BF057E" w:rsidRPr="00BF057E">
        <w:rPr>
          <w:color w:val="auto"/>
          <w:lang w:eastAsia="cs-CZ"/>
        </w:rPr>
        <w:t>do 3 pracovných dní odo dňa písomného odovzdania a prebratia celého diela</w:t>
      </w:r>
      <w:r w:rsidR="007C149D">
        <w:rPr>
          <w:color w:val="auto"/>
          <w:lang w:eastAsia="cs-CZ"/>
        </w:rPr>
        <w:t>.</w:t>
      </w:r>
      <w:r w:rsidR="0002116B" w:rsidRPr="00406899">
        <w:rPr>
          <w:color w:val="auto"/>
          <w:lang w:eastAsia="cs-CZ"/>
        </w:rPr>
        <w:t xml:space="preserve"> </w:t>
      </w:r>
      <w:r w:rsidRPr="00406899">
        <w:rPr>
          <w:color w:val="auto"/>
          <w:lang w:eastAsia="cs-CZ"/>
        </w:rPr>
        <w:t xml:space="preserve">K súpisu vykonaných prác a dodávok sa vyjadrí do 5 pracovných dní technický dozor objednávateľa. Ak má súpis vady, vráti ho zhotoviteľovi na prepracovanie. </w:t>
      </w:r>
    </w:p>
    <w:p w14:paraId="4A7304B7" w14:textId="6E9C334B" w:rsidR="00F55EB3" w:rsidRDefault="00E932EC"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Pr>
          <w:color w:val="auto"/>
          <w:lang w:eastAsia="cs-CZ"/>
        </w:rPr>
        <w:t>6.3.</w:t>
      </w:r>
      <w:r>
        <w:rPr>
          <w:color w:val="auto"/>
          <w:lang w:eastAsia="cs-CZ"/>
        </w:rPr>
        <w:tab/>
      </w:r>
      <w:r w:rsidR="009F114C" w:rsidRPr="009F114C">
        <w:rPr>
          <w:color w:val="auto"/>
          <w:lang w:eastAsia="cs-CZ"/>
        </w:rPr>
        <w:t xml:space="preserve">Zhotoviteľ vystaví </w:t>
      </w:r>
      <w:r w:rsidR="00E57B52">
        <w:rPr>
          <w:color w:val="auto"/>
          <w:lang w:eastAsia="cs-CZ"/>
        </w:rPr>
        <w:t>o</w:t>
      </w:r>
      <w:r w:rsidR="009F114C" w:rsidRPr="009F114C">
        <w:rPr>
          <w:color w:val="auto"/>
          <w:lang w:eastAsia="cs-CZ"/>
        </w:rPr>
        <w:t xml:space="preserve">bjednávateľovi faktúru podľa bodu 6.1. </w:t>
      </w:r>
      <w:r w:rsidR="00E57B52">
        <w:rPr>
          <w:color w:val="auto"/>
          <w:lang w:eastAsia="cs-CZ"/>
        </w:rPr>
        <w:t xml:space="preserve">tohto článku. </w:t>
      </w:r>
      <w:r w:rsidR="00F40906" w:rsidRPr="00F40906">
        <w:rPr>
          <w:color w:val="auto"/>
          <w:lang w:eastAsia="cs-CZ"/>
        </w:rPr>
        <w:t xml:space="preserve">Súčasťou faktúry bude zástupcom </w:t>
      </w:r>
      <w:r w:rsidR="00F55EB3">
        <w:rPr>
          <w:color w:val="auto"/>
          <w:lang w:eastAsia="cs-CZ"/>
        </w:rPr>
        <w:t>o</w:t>
      </w:r>
      <w:r w:rsidR="00F40906" w:rsidRPr="00F40906">
        <w:rPr>
          <w:color w:val="auto"/>
          <w:lang w:eastAsia="cs-CZ"/>
        </w:rPr>
        <w:t xml:space="preserve">bjednávateľa odsúhlasený súpis vykonaných prác. </w:t>
      </w:r>
    </w:p>
    <w:p w14:paraId="11F7685C" w14:textId="01881F61" w:rsidR="003848A9" w:rsidRPr="00C52C8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C52C8F">
        <w:rPr>
          <w:color w:val="auto"/>
          <w:lang w:eastAsia="cs-CZ"/>
        </w:rPr>
        <w:t>6.</w:t>
      </w:r>
      <w:r w:rsidR="001417B2">
        <w:rPr>
          <w:color w:val="auto"/>
          <w:lang w:eastAsia="cs-CZ"/>
        </w:rPr>
        <w:t>4</w:t>
      </w:r>
      <w:r w:rsidRPr="00C52C8F">
        <w:rPr>
          <w:color w:val="auto"/>
          <w:lang w:eastAsia="cs-CZ"/>
        </w:rPr>
        <w:t xml:space="preserve">. </w:t>
      </w:r>
      <w:r w:rsidRPr="00C52C8F">
        <w:rPr>
          <w:color w:val="auto"/>
          <w:lang w:eastAsia="cs-CZ"/>
        </w:rPr>
        <w:tab/>
        <w:t xml:space="preserve">Zhotoviteľ má právo na zaplatenie dodávky prác vo fakturácii v prípade, že faktúra nemá vecné a formálne nedostatky. V prípade, že faktúra má vecné a formálne nedostatky, respektíve nespĺňa náležitosti daňového dokladu, objednávateľ ju vráti zhotoviteľovi na opravu, doplnenie. V takomto prípade začne plynúť nová lehota splatnosti dňom nasledujúcom po dni doručenia opravenej, doplnenej faktúry objednávateľovi. </w:t>
      </w:r>
      <w:r w:rsidR="00485336" w:rsidRPr="00F40906">
        <w:rPr>
          <w:color w:val="auto"/>
          <w:lang w:eastAsia="cs-CZ"/>
        </w:rPr>
        <w:t xml:space="preserve">Splatnosť faktúry je 14 dní odo dňa doručenia </w:t>
      </w:r>
      <w:r w:rsidR="00485336">
        <w:rPr>
          <w:color w:val="auto"/>
          <w:lang w:eastAsia="cs-CZ"/>
        </w:rPr>
        <w:t>o</w:t>
      </w:r>
      <w:r w:rsidR="00485336" w:rsidRPr="00F40906">
        <w:rPr>
          <w:color w:val="auto"/>
          <w:lang w:eastAsia="cs-CZ"/>
        </w:rPr>
        <w:t>bjednávateľovi.</w:t>
      </w:r>
    </w:p>
    <w:p w14:paraId="5B6B5AED" w14:textId="101583B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937A3E">
        <w:rPr>
          <w:color w:val="auto"/>
          <w:lang w:eastAsia="cs-CZ"/>
        </w:rPr>
        <w:t>6.</w:t>
      </w:r>
      <w:r w:rsidR="001B7C48">
        <w:rPr>
          <w:color w:val="auto"/>
          <w:lang w:eastAsia="cs-CZ"/>
        </w:rPr>
        <w:t>5</w:t>
      </w:r>
      <w:r w:rsidRPr="00937A3E">
        <w:rPr>
          <w:color w:val="auto"/>
          <w:lang w:eastAsia="cs-CZ"/>
        </w:rPr>
        <w:t>.</w:t>
      </w:r>
      <w:r w:rsidRPr="00937A3E">
        <w:rPr>
          <w:color w:val="auto"/>
          <w:lang w:eastAsia="cs-CZ"/>
        </w:rPr>
        <w:tab/>
        <w:t>Zhotoviteľ sa zaväzuje, že svoje práce vyúčt</w:t>
      </w:r>
      <w:r w:rsidR="00DF11AF">
        <w:rPr>
          <w:color w:val="auto"/>
          <w:lang w:eastAsia="cs-CZ"/>
        </w:rPr>
        <w:t>uje</w:t>
      </w:r>
      <w:r w:rsidRPr="00937A3E">
        <w:rPr>
          <w:color w:val="auto"/>
          <w:lang w:eastAsia="cs-CZ"/>
        </w:rPr>
        <w:t xml:space="preserve"> overiteľným spôsobom, faktúr</w:t>
      </w:r>
      <w:r w:rsidR="001B7C48">
        <w:rPr>
          <w:color w:val="auto"/>
          <w:lang w:eastAsia="cs-CZ"/>
        </w:rPr>
        <w:t>a</w:t>
      </w:r>
      <w:r w:rsidRPr="00937A3E">
        <w:rPr>
          <w:color w:val="auto"/>
          <w:lang w:eastAsia="cs-CZ"/>
        </w:rPr>
        <w:t xml:space="preserve"> bud</w:t>
      </w:r>
      <w:r w:rsidR="001B7C48">
        <w:rPr>
          <w:color w:val="auto"/>
          <w:lang w:eastAsia="cs-CZ"/>
        </w:rPr>
        <w:t>e</w:t>
      </w:r>
      <w:r w:rsidRPr="00937A3E">
        <w:rPr>
          <w:color w:val="auto"/>
          <w:lang w:eastAsia="cs-CZ"/>
        </w:rPr>
        <w:t xml:space="preserve"> zostaven</w:t>
      </w:r>
      <w:r w:rsidR="001B7C48">
        <w:rPr>
          <w:color w:val="auto"/>
          <w:lang w:eastAsia="cs-CZ"/>
        </w:rPr>
        <w:t>á</w:t>
      </w:r>
      <w:r w:rsidRPr="00937A3E">
        <w:rPr>
          <w:color w:val="auto"/>
          <w:lang w:eastAsia="cs-CZ"/>
        </w:rPr>
        <w:t xml:space="preserve"> prehľadne na základe súp</w:t>
      </w:r>
      <w:r w:rsidR="001B7C48">
        <w:rPr>
          <w:color w:val="auto"/>
          <w:lang w:eastAsia="cs-CZ"/>
        </w:rPr>
        <w:t>isu</w:t>
      </w:r>
      <w:r w:rsidRPr="00937A3E">
        <w:rPr>
          <w:color w:val="auto"/>
          <w:lang w:eastAsia="cs-CZ"/>
        </w:rPr>
        <w:t xml:space="preserve"> skutočne vykonaných prác, písomne potvrdených technickým dozorom objednávateľa. Objednávateľ zaplatí iba za skutočne zrealizované a písomne odsúhlasené stavebné práce, výkony a dodávky.</w:t>
      </w:r>
    </w:p>
    <w:p w14:paraId="408C1734" w14:textId="177C7AC2"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937A3E">
        <w:rPr>
          <w:bCs/>
          <w:color w:val="auto"/>
          <w:lang w:eastAsia="cs-CZ"/>
        </w:rPr>
        <w:t>6.</w:t>
      </w:r>
      <w:r w:rsidR="00961312">
        <w:rPr>
          <w:bCs/>
          <w:color w:val="auto"/>
          <w:lang w:eastAsia="cs-CZ"/>
        </w:rPr>
        <w:t>6</w:t>
      </w:r>
      <w:r w:rsidRPr="00937A3E">
        <w:rPr>
          <w:bCs/>
          <w:color w:val="auto"/>
          <w:lang w:eastAsia="cs-CZ"/>
        </w:rPr>
        <w:t>.</w:t>
      </w:r>
      <w:r w:rsidRPr="00937A3E">
        <w:rPr>
          <w:bCs/>
          <w:color w:val="auto"/>
          <w:lang w:eastAsia="cs-CZ"/>
        </w:rPr>
        <w:tab/>
      </w:r>
      <w:r w:rsidRPr="00937A3E">
        <w:rPr>
          <w:color w:val="auto"/>
          <w:lang w:eastAsia="cs-CZ"/>
        </w:rPr>
        <w:t>Zhotoviteľom predložená faktúra na úhradu musí ďalej obsahovať náležitosti predpísané                  v zmysle zákona č. 222/2004 Z. z. o DPH v znení neskorších predpisov. Musí obsahovať čiastku DPH.</w:t>
      </w:r>
    </w:p>
    <w:p w14:paraId="59630F50" w14:textId="0CA4DAA6"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937A3E">
        <w:rPr>
          <w:color w:val="auto"/>
          <w:lang w:eastAsia="cs-CZ"/>
        </w:rPr>
        <w:tab/>
        <w:t>Okrem toho musí obsahovať najmä:</w:t>
      </w:r>
    </w:p>
    <w:p w14:paraId="484F5FB5" w14:textId="77777777" w:rsidR="003848A9" w:rsidRPr="005C10DF"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5C10DF">
        <w:rPr>
          <w:color w:val="auto"/>
          <w:lang w:eastAsia="cs-CZ"/>
        </w:rPr>
        <w:t>názov diela,</w:t>
      </w:r>
    </w:p>
    <w:p w14:paraId="28176EF5"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obchodné meno a sídlo objednávateľa, IČO,</w:t>
      </w:r>
    </w:p>
    <w:p w14:paraId="26087C6E"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obchodné meno a sídlo zhotoviteľa, IČO,</w:t>
      </w:r>
    </w:p>
    <w:p w14:paraId="2E9A501E"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číslo zmluvy,</w:t>
      </w:r>
    </w:p>
    <w:p w14:paraId="710065AA"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predmet úhrady,</w:t>
      </w:r>
    </w:p>
    <w:p w14:paraId="374911A3"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 xml:space="preserve">centrálne číslo zmluvy </w:t>
      </w:r>
      <w:proofErr w:type="spellStart"/>
      <w:r w:rsidRPr="00937A3E">
        <w:rPr>
          <w:color w:val="auto"/>
          <w:lang w:eastAsia="cs-CZ"/>
        </w:rPr>
        <w:t>ZoD</w:t>
      </w:r>
      <w:proofErr w:type="spellEnd"/>
    </w:p>
    <w:p w14:paraId="09365CD4"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vecne vykonané stavebné práce dokladované odsúhlasenými súpismi,</w:t>
      </w:r>
    </w:p>
    <w:p w14:paraId="0593F6DA"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deň zdaniteľného plnenia,</w:t>
      </w:r>
    </w:p>
    <w:p w14:paraId="1871C7C3"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lastRenderedPageBreak/>
        <w:t>deň vystavenia faktúry, deň odoslania a deň splatnosti faktúry,</w:t>
      </w:r>
    </w:p>
    <w:p w14:paraId="60095104"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označenie peňažného ústavu a číslo účtu, na ktorý sa má platiť</w:t>
      </w:r>
    </w:p>
    <w:p w14:paraId="6075E3BD"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fakturovaná základná čiastka bez DPH, čiastka DPH a celková fakturovaná suma v eurách,</w:t>
      </w:r>
    </w:p>
    <w:p w14:paraId="25AEA8F9"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meno osoby, ktorá faktúru vystavila,</w:t>
      </w:r>
    </w:p>
    <w:p w14:paraId="38950DBB"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pečiatka a podpis oprávnenej osoby.</w:t>
      </w:r>
    </w:p>
    <w:p w14:paraId="493C9E64" w14:textId="6194C87C"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937A3E">
        <w:rPr>
          <w:color w:val="auto"/>
          <w:lang w:eastAsia="cs-CZ"/>
        </w:rPr>
        <w:t>6.</w:t>
      </w:r>
      <w:r w:rsidR="00961312">
        <w:rPr>
          <w:color w:val="auto"/>
          <w:lang w:eastAsia="cs-CZ"/>
        </w:rPr>
        <w:t>7</w:t>
      </w:r>
      <w:r w:rsidRPr="00937A3E">
        <w:rPr>
          <w:color w:val="auto"/>
          <w:lang w:eastAsia="cs-CZ"/>
        </w:rPr>
        <w:t xml:space="preserve">. </w:t>
      </w:r>
      <w:r w:rsidRPr="00937A3E">
        <w:rPr>
          <w:color w:val="auto"/>
          <w:lang w:eastAsia="cs-CZ"/>
        </w:rPr>
        <w:tab/>
        <w:t>Objednávateľ si môže započítať do faktúry všetky zmluvné pokuty, ktoré je zhotoviteľ povinný podľa tejto zmluvy zaplatiť.</w:t>
      </w:r>
    </w:p>
    <w:p w14:paraId="3B8DB423" w14:textId="441B0550"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937A3E">
        <w:rPr>
          <w:color w:val="auto"/>
          <w:lang w:eastAsia="cs-CZ"/>
        </w:rPr>
        <w:t>6.</w:t>
      </w:r>
      <w:r w:rsidR="00904A7C">
        <w:rPr>
          <w:color w:val="auto"/>
          <w:lang w:eastAsia="cs-CZ"/>
        </w:rPr>
        <w:t>8</w:t>
      </w:r>
      <w:r w:rsidRPr="00937A3E">
        <w:rPr>
          <w:color w:val="auto"/>
          <w:lang w:eastAsia="cs-CZ"/>
        </w:rPr>
        <w:t xml:space="preserve">. </w:t>
      </w:r>
      <w:r w:rsidRPr="00937A3E">
        <w:rPr>
          <w:color w:val="auto"/>
          <w:lang w:eastAsia="cs-CZ"/>
        </w:rPr>
        <w:tab/>
        <w:t>Adresa objednávateľa pre doručenie faktúr:</w:t>
      </w:r>
    </w:p>
    <w:p w14:paraId="464466AD"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937A3E">
        <w:rPr>
          <w:color w:val="auto"/>
          <w:lang w:eastAsia="cs-CZ"/>
        </w:rPr>
        <w:tab/>
        <w:t>Mesto Trnava</w:t>
      </w:r>
    </w:p>
    <w:p w14:paraId="4923CB05"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937A3E">
        <w:rPr>
          <w:color w:val="auto"/>
          <w:lang w:eastAsia="cs-CZ"/>
        </w:rPr>
        <w:tab/>
        <w:t>Hlavná ulica 1</w:t>
      </w:r>
    </w:p>
    <w:p w14:paraId="7D30664A"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937A3E">
        <w:rPr>
          <w:color w:val="auto"/>
          <w:lang w:eastAsia="cs-CZ"/>
        </w:rPr>
        <w:tab/>
        <w:t>917 71 Trnava</w:t>
      </w:r>
    </w:p>
    <w:p w14:paraId="44D11F2A" w14:textId="77777777" w:rsidR="003848A9" w:rsidRPr="00937A3E" w:rsidRDefault="003848A9" w:rsidP="003848A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912"/>
        </w:tabs>
        <w:ind w:right="-29"/>
        <w:jc w:val="both"/>
        <w:rPr>
          <w:color w:val="auto"/>
        </w:rPr>
      </w:pPr>
      <w:r w:rsidRPr="00937A3E">
        <w:rPr>
          <w:color w:val="auto"/>
        </w:rPr>
        <w:tab/>
      </w:r>
    </w:p>
    <w:p w14:paraId="25A578E2"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r w:rsidRPr="00937A3E">
        <w:rPr>
          <w:b/>
          <w:bCs/>
          <w:color w:val="auto"/>
        </w:rPr>
        <w:t>Čl. 7.</w:t>
      </w:r>
    </w:p>
    <w:p w14:paraId="581B3BC9"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r w:rsidRPr="00937A3E">
        <w:rPr>
          <w:b/>
          <w:bCs/>
          <w:color w:val="auto"/>
        </w:rPr>
        <w:t>PODMIENKY ZHOTOVENIA DIELA</w:t>
      </w:r>
    </w:p>
    <w:p w14:paraId="27D16503"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p>
    <w:p w14:paraId="271CF983" w14:textId="77777777" w:rsidR="003848A9" w:rsidRPr="00937A3E" w:rsidRDefault="003848A9" w:rsidP="003848A9">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color w:val="auto"/>
        </w:rPr>
      </w:pPr>
      <w:r w:rsidRPr="00937A3E">
        <w:rPr>
          <w:b/>
          <w:bCs/>
          <w:color w:val="auto"/>
        </w:rPr>
        <w:t>Odovzdanie staveniska</w:t>
      </w:r>
    </w:p>
    <w:p w14:paraId="1D9CCCC4" w14:textId="77777777" w:rsidR="003848A9" w:rsidRPr="00974534" w:rsidRDefault="003848A9" w:rsidP="003848A9">
      <w:pPr>
        <w:pStyle w:val="Bezriadkovania"/>
        <w:numPr>
          <w:ilvl w:val="2"/>
          <w:numId w:val="35"/>
        </w:numPr>
        <w:ind w:left="709" w:hanging="709"/>
        <w:jc w:val="both"/>
        <w:rPr>
          <w:rFonts w:ascii="Calibri" w:hAnsi="Calibri" w:cs="Calibri"/>
          <w:u w:val="single"/>
        </w:rPr>
      </w:pPr>
      <w:r w:rsidRPr="00974534">
        <w:rPr>
          <w:rFonts w:ascii="Calibri" w:hAnsi="Calibri" w:cs="Calibri"/>
        </w:rPr>
        <w:t>Objednávateľ písomne odovzdá zhotoviteľovi stavenisko a túto skutočnosť zaznamenajú zmluvné strany  zápisom v stavebnom denníku. Zhotoviteľ je povinný stavenisko prevziať do 5 dní od doručenia výzvy od objednávateľa na prevzatie staveniska. Ak zhotoviteľ v danej lehote neprevezme stavenisko, dňom nasledujúcim po uplynutí tejto lehoty sa stavenisko považuje za odovzdané objednávateľom a prevzaté zhotoviteľom.</w:t>
      </w:r>
      <w:r w:rsidRPr="00974534">
        <w:t xml:space="preserve"> </w:t>
      </w:r>
    </w:p>
    <w:p w14:paraId="23683B32" w14:textId="77777777" w:rsidR="003848A9" w:rsidRPr="00974534" w:rsidRDefault="003848A9" w:rsidP="003848A9">
      <w:pPr>
        <w:pStyle w:val="Bezriadkovania"/>
        <w:numPr>
          <w:ilvl w:val="2"/>
          <w:numId w:val="35"/>
        </w:numPr>
        <w:ind w:left="709" w:hanging="709"/>
        <w:jc w:val="both"/>
        <w:rPr>
          <w:rFonts w:ascii="Calibri" w:hAnsi="Calibri" w:cs="Calibri"/>
          <w:u w:val="single"/>
        </w:rPr>
      </w:pPr>
      <w:r w:rsidRPr="00974534">
        <w:rPr>
          <w:rFonts w:ascii="Calibri" w:hAnsi="Calibri" w:cs="Calibri"/>
        </w:rPr>
        <w:tab/>
        <w:t>Zhotoviteľ si zabezpečí odberové miesta energií u správcov sietí, resp. použije mobilné zdroje energií; náklady za energie znáša zhotoviteľ  (vrátane podružného merania).</w:t>
      </w:r>
    </w:p>
    <w:p w14:paraId="70B3A548"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974534">
        <w:rPr>
          <w:snapToGrid w:val="0"/>
          <w:color w:val="auto"/>
        </w:rPr>
        <w:t>7.1.3.</w:t>
      </w:r>
      <w:r w:rsidRPr="00974534">
        <w:rPr>
          <w:snapToGrid w:val="0"/>
          <w:color w:val="auto"/>
        </w:rPr>
        <w:tab/>
        <w:t>Skutočnosti podľa predchádzajúcich bodov tohto článku sa zaznamenajú do stavebného denníka, ktorého vedenie je zhotoviteľ povinný začať dňom odovzdania a prevzatia staveniska.</w:t>
      </w:r>
    </w:p>
    <w:p w14:paraId="36D8BD3C"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974534">
        <w:rPr>
          <w:snapToGrid w:val="0"/>
          <w:color w:val="auto"/>
        </w:rPr>
        <w:t>7.1.4.</w:t>
      </w:r>
      <w:r w:rsidRPr="00974534">
        <w:rPr>
          <w:snapToGrid w:val="0"/>
          <w:color w:val="auto"/>
        </w:rPr>
        <w:tab/>
        <w:t>Zhotoviteľ sa zaväzuje riadiť pokynmi správcov sietí, ak budú prácami dotknuté inžinierske siete alebo  sa budú vykonávať činnosti v blízkosti jestvujúcich inžinierskych sietí.</w:t>
      </w:r>
    </w:p>
    <w:p w14:paraId="33E066DD" w14:textId="77777777" w:rsidR="003848A9" w:rsidRPr="00974534" w:rsidRDefault="003848A9" w:rsidP="003848A9">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color w:val="auto"/>
        </w:rPr>
      </w:pPr>
      <w:r w:rsidRPr="00974534">
        <w:rPr>
          <w:b/>
          <w:bCs/>
          <w:color w:val="auto"/>
        </w:rPr>
        <w:t>Povinnosti a spolupôsobenie objednávateľa</w:t>
      </w:r>
    </w:p>
    <w:p w14:paraId="42D6EB60"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lang w:eastAsia="en-US"/>
        </w:rPr>
      </w:pPr>
      <w:r w:rsidRPr="00974534">
        <w:rPr>
          <w:color w:val="auto"/>
        </w:rPr>
        <w:t>7.2.1.</w:t>
      </w:r>
      <w:r w:rsidRPr="00974534">
        <w:rPr>
          <w:color w:val="auto"/>
        </w:rPr>
        <w:tab/>
      </w:r>
      <w:r w:rsidRPr="00974534">
        <w:rPr>
          <w:color w:val="auto"/>
          <w:lang w:eastAsia="en-US"/>
        </w:rPr>
        <w:t>Objednávateľ odovzdá zhotoviteľovi dve vyhotovenia projektovej dokumentácie – realizačný projekt stavby v tlačenej forme, ktoré sú identické s projektovou dokumentáciou predloženou vo verejnom obstarávaní a všetky potrebné rozhodnutia príslušných orgánov potrebné na zhotovenie diela najneskôr v deň odovzdania a prevzatia staveniska.</w:t>
      </w:r>
    </w:p>
    <w:p w14:paraId="4A109977"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r w:rsidRPr="00974534">
        <w:rPr>
          <w:color w:val="auto"/>
        </w:rPr>
        <w:t>7.2.2.</w:t>
      </w:r>
      <w:r w:rsidRPr="00974534">
        <w:rPr>
          <w:color w:val="auto"/>
        </w:rPr>
        <w:tab/>
        <w:t>Objednávateľ zvoláva a riadi min. každé 2 týždne kontrolný deň stavby, z ktorého za účasti poverených zástupcov objednávateľa, projektanta a zhotoviteľa technický dozor investora vyhotoví záznam, ktorý doručí všetkým účastníkom.</w:t>
      </w:r>
    </w:p>
    <w:p w14:paraId="79DC5107"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r w:rsidRPr="00974534">
        <w:rPr>
          <w:color w:val="auto"/>
        </w:rPr>
        <w:t>7.2.3.</w:t>
      </w:r>
      <w:r w:rsidRPr="00974534">
        <w:rPr>
          <w:color w:val="auto"/>
        </w:rPr>
        <w:tab/>
        <w:t>Objednávateľ je povinný sledovať prostredníctvom svojho technického dozoru obsah stavebného denníka a k zápisom v ňom uvedeným sa vyjadriť do troch pracovných dní; inak sa má za to, že s obsahom zápisu súhlasí.</w:t>
      </w:r>
    </w:p>
    <w:p w14:paraId="141D81D7"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lang w:eastAsia="en-US"/>
        </w:rPr>
      </w:pPr>
      <w:r w:rsidRPr="00974534">
        <w:rPr>
          <w:color w:val="auto"/>
        </w:rPr>
        <w:t>7.2.4.</w:t>
      </w:r>
      <w:r w:rsidRPr="00974534">
        <w:rPr>
          <w:color w:val="auto"/>
        </w:rPr>
        <w:tab/>
        <w:t>Osoby konajúce za objednávateľa</w:t>
      </w:r>
      <w:r w:rsidRPr="00974534">
        <w:rPr>
          <w:color w:val="auto"/>
          <w:lang w:eastAsia="en-US"/>
        </w:rPr>
        <w:t xml:space="preserve"> uvedené v čl. 1, bod a), b) a c) alebo na základe osobitného poverenia sú oprávnené kontrolovať dielo v každom stupni jeho zhotovovania. Ak pri kontrole zistí, že zhotoviteľ porušuje svoje povinnosti má právo žiadať, aby zhotoviteľ odstránil vady vzniknuté </w:t>
      </w:r>
      <w:proofErr w:type="spellStart"/>
      <w:r w:rsidRPr="00974534">
        <w:rPr>
          <w:color w:val="auto"/>
          <w:lang w:eastAsia="en-US"/>
        </w:rPr>
        <w:t>vadným</w:t>
      </w:r>
      <w:proofErr w:type="spellEnd"/>
      <w:r w:rsidRPr="00974534">
        <w:rPr>
          <w:color w:val="auto"/>
          <w:lang w:eastAsia="en-US"/>
        </w:rPr>
        <w:t xml:space="preserve"> zhotovovaním diela a ďalej ho zhotovoval riadne. V prípade, že zhotoviteľ            v primeranej dobe podľa zápisu v stavebnom denníku nevyhovie týmto požiadavkám objednávateľa, ide o podstatné porušenie zmluvy zo strany zhotoviteľa.</w:t>
      </w:r>
    </w:p>
    <w:p w14:paraId="4B0AD82A" w14:textId="77777777" w:rsidR="003848A9" w:rsidRPr="00974534" w:rsidRDefault="003848A9" w:rsidP="003848A9">
      <w:pPr>
        <w:pStyle w:val="Odsekzoznamu"/>
        <w:widowControl w:val="0"/>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rPr>
          <w:color w:val="auto"/>
        </w:rPr>
      </w:pPr>
      <w:r w:rsidRPr="00974534">
        <w:rPr>
          <w:color w:val="auto"/>
        </w:rPr>
        <w:t xml:space="preserve">Objednávateľ je oprávnený kontrolovať priebeh stavebných prác, dodávateľský systém                      i dodržiavanie všeobecných pravidiel bezpečnosti práce. Neumožnenie kontroly zo strany zhotoviteľa je podstatným porušením zmluvy. Zhotoviteľ sa zaväzuje v dostatočnom časovom predstihu oznamovať objednávateľovi svojich subdodávateľov, ktorí sa budú zúčastňovať plnenia diela na stavenisku. Ak sa na stavenisku nachádzali a/alebo nachádzajú objednávateľovi neoznámení subdodávatelia zhotoviteľa, ide o podstatné porušenie zmluvy zo strany zhotoviteľa. Za porušenie oznamovacej povinnosti podľa tohto bodu sa zhotoviteľ </w:t>
      </w:r>
      <w:r w:rsidRPr="00974534">
        <w:rPr>
          <w:color w:val="auto"/>
        </w:rPr>
        <w:lastRenderedPageBreak/>
        <w:t>zaväzuje zaplatiť objednávateľovi  zmluvnú pokutu vo výške 1 000 (slovom tisíc) eur za každé jej jednotlivé porušenie. Zmluvnú pokutu si objednávateľ uplatní v zmysle podmienok dohodnutých touto zmluvou.</w:t>
      </w:r>
    </w:p>
    <w:p w14:paraId="7A13B2E6" w14:textId="77777777" w:rsidR="003848A9" w:rsidRPr="00974534" w:rsidRDefault="003848A9" w:rsidP="003848A9">
      <w:pPr>
        <w:pStyle w:val="Odsekzoznamu"/>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contextualSpacing w:val="0"/>
        <w:jc w:val="both"/>
        <w:rPr>
          <w:b/>
          <w:bCs/>
          <w:color w:val="auto"/>
        </w:rPr>
      </w:pPr>
      <w:r w:rsidRPr="00974534">
        <w:rPr>
          <w:b/>
          <w:bCs/>
          <w:color w:val="auto"/>
        </w:rPr>
        <w:t>Povinnosti zhotoviteľa</w:t>
      </w:r>
    </w:p>
    <w:p w14:paraId="60C3141E" w14:textId="77777777" w:rsidR="003848A9" w:rsidRPr="00974534" w:rsidRDefault="003848A9" w:rsidP="003848A9">
      <w:pPr>
        <w:widowControl w:val="0"/>
        <w:tabs>
          <w:tab w:val="left" w:pos="2304"/>
          <w:tab w:val="left" w:pos="3456"/>
          <w:tab w:val="left" w:pos="4608"/>
          <w:tab w:val="left" w:pos="5760"/>
          <w:tab w:val="left" w:pos="6912"/>
          <w:tab w:val="left" w:pos="8064"/>
        </w:tabs>
        <w:ind w:left="720" w:hanging="720"/>
        <w:jc w:val="both"/>
        <w:rPr>
          <w:color w:val="auto"/>
        </w:rPr>
      </w:pPr>
      <w:r w:rsidRPr="00974534">
        <w:rPr>
          <w:color w:val="auto"/>
        </w:rPr>
        <w:t>7.3.1.</w:t>
      </w:r>
      <w:r w:rsidRPr="00974534">
        <w:rPr>
          <w:color w:val="auto"/>
        </w:rPr>
        <w:tab/>
        <w:t>Zhotoviteľ je povinný viesť od prvého dňa odovzdania staveniska prostredníctvom stavbyvedúceho stavebný denník, do ktorého bude zapisovať všetky skutočnosti rozhodujúce pre zhotovenie diela v zmysle vyhlášky 453/2000 Z. z. vydanej Ministerstvom životného prostredia SR a v zmysle zákona č. 50/1976 Z. z. a predkladať stavebný denník technickému dozoru objednávateľa na dennej báze. Zároveň je povinný viesť v stavebnom denníku podrobný popis realizovaných výkonov.</w:t>
      </w:r>
    </w:p>
    <w:p w14:paraId="36E7B8C3" w14:textId="77777777" w:rsidR="003848A9" w:rsidRPr="00A84120" w:rsidRDefault="003848A9" w:rsidP="003848A9">
      <w:pPr>
        <w:widowControl w:val="0"/>
        <w:tabs>
          <w:tab w:val="left" w:pos="2304"/>
          <w:tab w:val="left" w:pos="3456"/>
          <w:tab w:val="left" w:pos="4608"/>
          <w:tab w:val="left" w:pos="5760"/>
          <w:tab w:val="left" w:pos="6912"/>
          <w:tab w:val="left" w:pos="8064"/>
        </w:tabs>
        <w:ind w:left="720" w:hanging="720"/>
        <w:jc w:val="both"/>
        <w:rPr>
          <w:strike/>
          <w:color w:val="auto"/>
        </w:rPr>
      </w:pPr>
      <w:r w:rsidRPr="00A84120">
        <w:rPr>
          <w:color w:val="auto"/>
        </w:rPr>
        <w:t>7.3.2.</w:t>
      </w:r>
      <w:r w:rsidRPr="00A84120">
        <w:rPr>
          <w:color w:val="auto"/>
        </w:rPr>
        <w:tab/>
        <w:t>Zhotoviteľ vyrobí a osadí na viditeľné miesto pri vstupe na stavenisko informačnú tabuľu s identifikačnými údajmi o stavbe v zmysle zákona č. 50/1976 Z. z. o územnom plánovaní a stavebnom poriadku (stavebný zákon) v znení neskorších predpisov podľa vzoru predloženého objednávateľom, a to po dobu odo dňa prevzatia staveniska až do dokončenia diela vrátane zabezpečenia jej následnej likvidácie. Zároveň zhotoviteľ umožní objednávateľovi osadenie dočasného pútača resp. plagátu v zmysle povinnej publicity poskytovateľa finančného príspevku  v mieste realizácie stavby, ktorý poskytne objednávateľ.</w:t>
      </w:r>
    </w:p>
    <w:p w14:paraId="72A7DFF6" w14:textId="77777777" w:rsidR="003848A9" w:rsidRPr="00974534" w:rsidRDefault="003848A9" w:rsidP="003848A9">
      <w:pPr>
        <w:widowControl w:val="0"/>
        <w:tabs>
          <w:tab w:val="left" w:pos="2304"/>
          <w:tab w:val="left" w:pos="3456"/>
          <w:tab w:val="left" w:pos="4608"/>
          <w:tab w:val="left" w:pos="5760"/>
          <w:tab w:val="left" w:pos="6912"/>
          <w:tab w:val="left" w:pos="8064"/>
        </w:tabs>
        <w:ind w:left="720" w:hanging="720"/>
        <w:jc w:val="both"/>
        <w:rPr>
          <w:color w:val="auto"/>
        </w:rPr>
      </w:pPr>
      <w:r w:rsidRPr="00974534">
        <w:rPr>
          <w:color w:val="auto"/>
        </w:rPr>
        <w:t>7.3.3.</w:t>
      </w:r>
      <w:r w:rsidRPr="00974534">
        <w:rPr>
          <w:color w:val="auto"/>
        </w:rPr>
        <w:tab/>
        <w:t>Zhotoviteľ je povinný dodržiavať pokyny týkajúce sa diela, ktoré mu v súlade s touto zmluvou vydal objednávateľ počas zhotovovania diela.</w:t>
      </w:r>
    </w:p>
    <w:p w14:paraId="2D47D961"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74534">
        <w:rPr>
          <w:color w:val="auto"/>
        </w:rPr>
        <w:t>7.3.4.</w:t>
      </w:r>
      <w:r w:rsidRPr="00974534">
        <w:rPr>
          <w:color w:val="auto"/>
        </w:rPr>
        <w:tab/>
        <w:t xml:space="preserve">Zhotoviteľ je povinný sledovať obsah stavebného denníka a k zápisom v ňom uvedených sa vyjadriť najneskôr do troch pracovných dní od vykonania zápisu; inak sa má za to, že s obsahom zápisu súhlasí. </w:t>
      </w:r>
    </w:p>
    <w:p w14:paraId="386B1F34" w14:textId="77777777" w:rsidR="003848A9" w:rsidRPr="00974534" w:rsidRDefault="003848A9" w:rsidP="003848A9">
      <w:pPr>
        <w:widowControl w:val="0"/>
        <w:tabs>
          <w:tab w:val="left" w:pos="2304"/>
          <w:tab w:val="left" w:pos="3456"/>
          <w:tab w:val="left" w:pos="4608"/>
          <w:tab w:val="left" w:pos="5760"/>
          <w:tab w:val="left" w:pos="6912"/>
          <w:tab w:val="left" w:pos="8064"/>
        </w:tabs>
        <w:ind w:left="720" w:hanging="720"/>
        <w:jc w:val="both"/>
        <w:rPr>
          <w:color w:val="auto"/>
        </w:rPr>
      </w:pPr>
      <w:r w:rsidRPr="00974534">
        <w:rPr>
          <w:color w:val="auto"/>
        </w:rPr>
        <w:t>7.3.5.</w:t>
      </w:r>
      <w:r w:rsidRPr="00974534">
        <w:rPr>
          <w:color w:val="auto"/>
        </w:rPr>
        <w:tab/>
        <w:t>Zhotoviteľ je povinný mať riadne vypísaný stavebný denník v zmysle § 46d zákona č. 50/1976       Z. z., inak ide o podstatné porušenie zmluvy zo strany zhotoviteľa.</w:t>
      </w:r>
    </w:p>
    <w:p w14:paraId="0098D3E1"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74534">
        <w:rPr>
          <w:color w:val="auto"/>
        </w:rPr>
        <w:t>7.3.6.</w:t>
      </w:r>
      <w:r w:rsidRPr="00974534">
        <w:rPr>
          <w:color w:val="auto"/>
        </w:rPr>
        <w:tab/>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020504E2"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74534">
        <w:rPr>
          <w:color w:val="auto"/>
        </w:rPr>
        <w:t>7.3.7.</w:t>
      </w:r>
      <w:r w:rsidRPr="00974534">
        <w:rPr>
          <w:color w:val="auto"/>
        </w:rPr>
        <w:tab/>
        <w:t>Zhotoviteľ je povinný bez zbytočného odkladu upozorniť objednávateľa na nevhodnú povahu alebo vady vecí, podkladov, alebo pokynov týkajúcich sa diela, ktoré mu dal objednávateľ počas zhotovovania diela, ak zhotoviteľ mohol túto nevhodnosť zistiť pri vynaložení odbornej starostlivosti.</w:t>
      </w:r>
    </w:p>
    <w:p w14:paraId="1598F0AD"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74534">
        <w:rPr>
          <w:color w:val="auto"/>
        </w:rPr>
        <w:t>7.3.8.</w:t>
      </w:r>
      <w:r w:rsidRPr="00974534">
        <w:rPr>
          <w:color w:val="auto"/>
        </w:rPr>
        <w:tab/>
        <w:t>Zhotoviteľ má právo na náhradu nákladov, ktoré mu vzniknú v súvislosti s prerušením zhotovovania diela pre nevhodnosť objednávateľových pokynov alebo v súvislosti s použitím nevhodných vecí od objednávateľa, a to najneskôr do času, keď takúto nevhodnosť mohol zistiť.</w:t>
      </w:r>
    </w:p>
    <w:p w14:paraId="2755E005"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74534">
        <w:rPr>
          <w:color w:val="auto"/>
        </w:rPr>
        <w:t>7.3.9.</w:t>
      </w:r>
      <w:r w:rsidRPr="00974534">
        <w:rPr>
          <w:color w:val="auto"/>
        </w:rPr>
        <w:tab/>
        <w:t xml:space="preserve">Ak zhotoviteľ dodatočne zistí vady na mieste, kde má dielo zhotoviť, ktoré pri prevzatí staveniska neboli zjavné a ktoré sú prekážkou riadneho zhotovenia dielo alebo podmieňujú zhotovenie diela za výrazne vyšších nákladov, je povinný ihneď takéto prekážky oznámiť objednávateľovi a projektantovi. Ak je to objektívne možné, zmluvné strany sa za účelom odstránenia takých vád zaväzujú zmeniť zmluvu, pričom táto zmena musí byť vykonaná v súlade s platnou legislatívou upravujúcou verejné obstarávanie. </w:t>
      </w:r>
    </w:p>
    <w:p w14:paraId="247FEFBB" w14:textId="77777777" w:rsidR="003848A9" w:rsidRPr="00974534" w:rsidRDefault="003848A9" w:rsidP="003848A9">
      <w:pPr>
        <w:pStyle w:val="Bezriadkovania"/>
        <w:ind w:left="709" w:hanging="709"/>
        <w:jc w:val="both"/>
        <w:rPr>
          <w:rFonts w:ascii="Calibri" w:hAnsi="Calibri" w:cs="Calibri"/>
        </w:rPr>
      </w:pPr>
      <w:r w:rsidRPr="00974534">
        <w:rPr>
          <w:rFonts w:ascii="Calibri" w:hAnsi="Calibri" w:cs="Calibri"/>
        </w:rPr>
        <w:t>7.3.10.</w:t>
      </w:r>
      <w:r w:rsidRPr="00974534">
        <w:rPr>
          <w:rFonts w:ascii="Calibri" w:hAnsi="Calibri" w:cs="Calibri"/>
        </w:rPr>
        <w:tab/>
        <w:t xml:space="preserve">Zhotoviteľ je povinný zabezpečiť dielo proti krádeži a poškodeniu. Zhotoviteľ znáša nebezpečenstvo škody na zhotovovanom diele do doby jeho písomného odovzdania objednávateľovi. Počas realizácie diela je zhotoviteľ povinný zabezpečiť čistotu priľahlých priestorov a komunikácií. V prípade znečistenia priľahlých miestnych komunikácií pri uskutočňovaní stavebných prác zhotoviteľ zabezpečí ich pravidelné a bezodkladné čistenie a zároveň zabezpečí osvetlenie staveniska počas výstavby. Zhotoviteľ je povinný zabezpečiť i </w:t>
      </w:r>
      <w:r w:rsidRPr="00974534">
        <w:rPr>
          <w:rFonts w:ascii="Calibri" w:hAnsi="Calibri" w:cs="Calibri"/>
          <w:b/>
        </w:rPr>
        <w:t>poistenie všeobecnej zodpovednosti za škodu spôsobenú pri výkone činností</w:t>
      </w:r>
      <w:r w:rsidRPr="00974534">
        <w:rPr>
          <w:rFonts w:ascii="Calibri" w:hAnsi="Calibri" w:cs="Calibri"/>
        </w:rPr>
        <w:t xml:space="preserve"> na dobu realizácie diela min. do výšky hodnoty diela. Na požiadanie objednávateľa zhotoviteľ bezodkladne preukáže požadované poistenie.</w:t>
      </w:r>
    </w:p>
    <w:p w14:paraId="5B1C94D6" w14:textId="77777777" w:rsidR="003848A9" w:rsidRPr="00D64E11" w:rsidRDefault="003848A9" w:rsidP="003848A9">
      <w:pPr>
        <w:pStyle w:val="Bezriadkovania"/>
        <w:ind w:left="709" w:hanging="709"/>
        <w:jc w:val="both"/>
        <w:rPr>
          <w:rFonts w:ascii="Calibri" w:hAnsi="Calibri" w:cs="Calibri"/>
          <w:snapToGrid w:val="0"/>
        </w:rPr>
      </w:pPr>
      <w:r w:rsidRPr="00D64E11">
        <w:rPr>
          <w:rFonts w:ascii="Calibri" w:hAnsi="Calibri" w:cs="Calibri"/>
        </w:rPr>
        <w:lastRenderedPageBreak/>
        <w:t>7.3.11.</w:t>
      </w:r>
      <w:r w:rsidRPr="00D64E11">
        <w:rPr>
          <w:rFonts w:ascii="Calibri" w:hAnsi="Calibri" w:cs="Calibri"/>
        </w:rPr>
        <w:tab/>
        <w:t>Zhotoviteľ v plnom rozsahu zodpovedá za bezpečnosť a ochranu zdravia všetkých osôb                           v priestore staveniska a</w:t>
      </w:r>
      <w:r w:rsidRPr="00D64E11">
        <w:rPr>
          <w:rFonts w:ascii="Calibri" w:hAnsi="Calibri" w:cs="Calibri"/>
          <w:snapToGrid w:val="0"/>
        </w:rPr>
        <w:t xml:space="preserve"> ochrannej zóne staveniska na verejnom priestranstve a zároveň musí vykonať  také bezpečnostné opatrenia, aby nedošlo k ohrozeniu osôb v okolí staveniska.</w:t>
      </w:r>
      <w:r w:rsidRPr="00D64E11">
        <w:rPr>
          <w:rFonts w:ascii="Calibri" w:hAnsi="Calibri" w:cs="Calibri"/>
        </w:rPr>
        <w:t xml:space="preserve"> </w:t>
      </w:r>
    </w:p>
    <w:p w14:paraId="7286CB44" w14:textId="77777777" w:rsidR="003848A9" w:rsidRPr="00D64E11" w:rsidRDefault="003848A9" w:rsidP="003848A9">
      <w:pPr>
        <w:pStyle w:val="Bezriadkovania"/>
        <w:ind w:left="709" w:hanging="709"/>
        <w:jc w:val="both"/>
        <w:rPr>
          <w:rFonts w:ascii="Calibri" w:hAnsi="Calibri" w:cs="Calibri"/>
        </w:rPr>
      </w:pPr>
      <w:r w:rsidRPr="00D64E11">
        <w:rPr>
          <w:rFonts w:ascii="Calibri" w:hAnsi="Calibri" w:cs="Calibri"/>
        </w:rPr>
        <w:t>7.3.12.</w:t>
      </w:r>
      <w:r w:rsidRPr="00D64E11">
        <w:rPr>
          <w:rFonts w:ascii="Calibri" w:hAnsi="Calibri" w:cs="Calibri"/>
        </w:rPr>
        <w:tab/>
        <w:t xml:space="preserve">Zhotoviteľ je povinný zabezpečiť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w:t>
      </w:r>
    </w:p>
    <w:p w14:paraId="3830D90E" w14:textId="77777777" w:rsidR="003848A9" w:rsidRPr="00D64E11" w:rsidRDefault="003848A9" w:rsidP="003848A9">
      <w:pPr>
        <w:pStyle w:val="Bezriadkovania"/>
        <w:ind w:left="709" w:hanging="709"/>
        <w:jc w:val="both"/>
        <w:rPr>
          <w:rFonts w:ascii="Calibri" w:hAnsi="Calibri" w:cs="Calibri"/>
        </w:rPr>
      </w:pPr>
      <w:r w:rsidRPr="00D64E11">
        <w:rPr>
          <w:rFonts w:ascii="Calibri" w:hAnsi="Calibri" w:cs="Calibri"/>
        </w:rPr>
        <w:t>7.3.13.</w:t>
      </w:r>
      <w:r w:rsidRPr="00D64E11">
        <w:rPr>
          <w:rFonts w:ascii="Calibri" w:hAnsi="Calibri" w:cs="Calibri"/>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4503B08C"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7.3.14.</w:t>
      </w:r>
      <w:r w:rsidRPr="00D64E11">
        <w:rPr>
          <w:color w:val="auto"/>
        </w:rPr>
        <w:tab/>
        <w:t xml:space="preserve">Zhotoviteľ je povinný počas realizácie diela plne rešpektovať všeobecné technické požiadavky                       a obchodné podmienky stavebných prác a zhotoviť stavbu i jednotlivé práce a postupy v súlade s nimi. Zhotoviteľ musí dodržiavať všetky slovenské technické normy, vyhlášky a predpisy, ktoré sa týkajú predmetného diela. Všetky použité materiály a výrobky pri realizácii prác musia mať certifikát o preukázaní zhody platný pre Európsku úniu a zároveň dielo musí spĺňať príslušné hygienické predpisy. </w:t>
      </w:r>
    </w:p>
    <w:p w14:paraId="3998C91F"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7.3.15.</w:t>
      </w:r>
      <w:r w:rsidRPr="00D64E11">
        <w:rPr>
          <w:color w:val="auto"/>
        </w:rPr>
        <w:tab/>
        <w:t>Zhotoviteľ bude udržiavať všetky nástroje, zariadenia, stroje a pod., potrebné na realizáciu diela v technickom stave spôsobilom na bezpečné a riadne plnenie diela, bude udržovať poriadok na mieste realizácie diela vrátane koordinácie svojich subdodávateľov.</w:t>
      </w:r>
      <w:r w:rsidRPr="00D64E11">
        <w:rPr>
          <w:color w:val="auto"/>
        </w:rPr>
        <w:tab/>
      </w:r>
    </w:p>
    <w:p w14:paraId="35687112"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7.3.16.</w:t>
      </w:r>
      <w:r w:rsidRPr="00D64E11">
        <w:rPr>
          <w:color w:val="auto"/>
        </w:rPr>
        <w:tab/>
      </w:r>
      <w:r w:rsidRPr="00D64E11">
        <w:rPr>
          <w:rFonts w:eastAsia="Times New Roman"/>
          <w:color w:val="auto"/>
        </w:rPr>
        <w:t>Zhotoviteľ sa zaväzuje, že pri uskutočňovaní diela nepoužije materiály, prvky, stroje, zariadenia alebo konštrukcie, ktoré sú chránené patentovými alebo autorskými právami, bez súhlasu oprávnených osôb.</w:t>
      </w:r>
    </w:p>
    <w:p w14:paraId="02C68BF8"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7.3.17.</w:t>
      </w:r>
      <w:r w:rsidRPr="00D64E11">
        <w:rPr>
          <w:color w:val="auto"/>
        </w:rPr>
        <w:tab/>
        <w:t xml:space="preserve">Zhotoviteľ je povinný koordinovať svoju činnosť na stavbe s činnosťou svojich prípadných subdodávateľov. Zhotoviteľ je povinný písomne </w:t>
      </w:r>
      <w:r w:rsidRPr="00D64E11">
        <w:rPr>
          <w:rFonts w:ascii="Segoe UI" w:hAnsi="Segoe UI" w:cs="Segoe UI"/>
          <w:color w:val="auto"/>
          <w:sz w:val="21"/>
          <w:szCs w:val="21"/>
          <w:shd w:val="clear" w:color="auto" w:fill="FFFFFF"/>
        </w:rPr>
        <w:t xml:space="preserve">oznámiť objednávateľovi akúkoľvek zmenu údajov o subdodávateľovi. </w:t>
      </w:r>
      <w:r w:rsidRPr="00D64E11">
        <w:rPr>
          <w:color w:val="auto"/>
        </w:rPr>
        <w:t>Prípadná zmena subdodávateľa alebo doplnenie subdodávateľa musí byť vopred písomne oznámené objednávateľovi , resp. osobe podľa čl. 1., bodu 1.1, písm. b) tejto zmluvy. Ak ide o zmenu subdodávateľa, ktorý podľa súťažných podkladov musel spĺňať určené podmienky účasti, musí ich spĺňať aj nový subdodávateľ, pričom takú zmenu musí vopred odsúhlasiť objednávateľ. Ak dôjde k zmene takého subdodávateľa bez súhlasu objednávateľa,   ide o podstatné porušenie zmluvy zo strany zhotoviteľa. Nový subdodávateľ musí byť zapísaný v registri partnerov verejného sektora v zmysle zákona č. 315/2016 Z. z. o registri partnerov verejného sektora  a o zmene a doplnení niektorých zákonov, ak mu takúto povinnosť zákon ukladá.</w:t>
      </w:r>
    </w:p>
    <w:p w14:paraId="15F46710"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 xml:space="preserve"> </w:t>
      </w:r>
      <w:r w:rsidRPr="00D64E11">
        <w:rPr>
          <w:color w:val="auto"/>
        </w:rPr>
        <w:tab/>
        <w:t>Písomné oznámenie o zmene subdodávateľa resp. doplnení subdodávateľa obsahuje:</w:t>
      </w:r>
    </w:p>
    <w:p w14:paraId="5C228C9B"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ab/>
        <w:t>- obchodné meno alebo názov subdodávateľa,</w:t>
      </w:r>
    </w:p>
    <w:p w14:paraId="34790534"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851" w:hanging="142"/>
        <w:jc w:val="both"/>
        <w:rPr>
          <w:color w:val="auto"/>
        </w:rPr>
      </w:pPr>
      <w:r w:rsidRPr="00D64E11">
        <w:rPr>
          <w:color w:val="auto"/>
        </w:rPr>
        <w:t>- údaje o osobe oprávnenej konať za subdodávateľa v rozsahu meno, priezvisko, adresa pobytu, dátum narodenia,</w:t>
      </w:r>
    </w:p>
    <w:p w14:paraId="21C96F23"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ab/>
        <w:t>- podiel subdodávky vyjadrený v Eurách,</w:t>
      </w:r>
    </w:p>
    <w:p w14:paraId="47B963FC"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851" w:hanging="142"/>
        <w:jc w:val="both"/>
        <w:rPr>
          <w:color w:val="auto"/>
        </w:rPr>
      </w:pPr>
      <w:r w:rsidRPr="00D64E11">
        <w:rPr>
          <w:color w:val="auto"/>
        </w:rPr>
        <w:t>- skutočnosť, či je subdodávateľ zapísaný v Registri partnerov verejného sektora, ak takúto povinnosť má podľa osobitných predpisov,</w:t>
      </w:r>
    </w:p>
    <w:p w14:paraId="2E3DA552"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ab/>
        <w:t>- doklad o oprávnení realizovať plnenie,</w:t>
      </w:r>
    </w:p>
    <w:p w14:paraId="0DFC0E6A"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ab/>
        <w:t>Súhlas objednávateľa so zmenou subdodávateľa alebo doplnení subdodávateľa sa zaznamená v stavebnom denníku.</w:t>
      </w:r>
    </w:p>
    <w:p w14:paraId="19C1A0E6"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D64E11">
        <w:rPr>
          <w:color w:val="auto"/>
        </w:rPr>
        <w:t>7.3.18.</w:t>
      </w:r>
      <w:r w:rsidRPr="00D64E11">
        <w:rPr>
          <w:color w:val="auto"/>
        </w:rPr>
        <w:tab/>
      </w:r>
      <w:r w:rsidRPr="00D64E11">
        <w:rPr>
          <w:snapToGrid w:val="0"/>
          <w:color w:val="auto"/>
        </w:rPr>
        <w:t xml:space="preserve">Zhotoviteľ je povinný pred začatím prác vytýčiť na stavenisku osi všetkých inžinierskych sietí               a polohu jednotlivých stavebných objektov a zodpovedá za ich správne vytýčenie a správne zameranie výškových kót. Zhotoviteľ nesie zodpovednosť za funkčnosť inžinierskych sietí počas doby výstavby. V prípade poškodenia počas jeho činnosti ich opraví na vlastné náklady. </w:t>
      </w:r>
    </w:p>
    <w:p w14:paraId="3446475C"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D64E11">
        <w:rPr>
          <w:snapToGrid w:val="0"/>
          <w:color w:val="auto"/>
        </w:rPr>
        <w:t xml:space="preserve">7.3.19. </w:t>
      </w:r>
      <w:r w:rsidRPr="00D64E11">
        <w:rPr>
          <w:snapToGrid w:val="0"/>
          <w:color w:val="auto"/>
        </w:rPr>
        <w:tab/>
      </w:r>
      <w:r w:rsidRPr="00D64E11">
        <w:rPr>
          <w:rFonts w:eastAsia="Times New Roman"/>
          <w:snapToGrid w:val="0"/>
          <w:color w:val="auto"/>
        </w:rPr>
        <w:t xml:space="preserve">Zhotoviteľ </w:t>
      </w:r>
      <w:bookmarkStart w:id="50" w:name="_Hlk85802240"/>
      <w:r w:rsidRPr="00D64E11">
        <w:rPr>
          <w:rFonts w:eastAsia="Times New Roman"/>
          <w:snapToGrid w:val="0"/>
          <w:color w:val="auto"/>
        </w:rPr>
        <w:t xml:space="preserve">je povinný do 5 pracovných dní od odovzdania staveniska vypracovať kontrolný a  skúšobný plán na dobu realizácie stavby, ktorý musí byť schválený objednávateľom. Tento plán </w:t>
      </w:r>
      <w:r w:rsidRPr="00D64E11">
        <w:rPr>
          <w:rFonts w:eastAsia="Times New Roman"/>
          <w:snapToGrid w:val="0"/>
          <w:color w:val="auto"/>
        </w:rPr>
        <w:lastRenderedPageBreak/>
        <w:t>je zhotoviteľ povinný v priebehu výstavby priebežne vypĺňať.</w:t>
      </w:r>
    </w:p>
    <w:bookmarkEnd w:id="50"/>
    <w:p w14:paraId="072C69EB"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D64E11">
        <w:rPr>
          <w:color w:val="auto"/>
        </w:rPr>
        <w:t>7.3.20.</w:t>
      </w:r>
      <w:r w:rsidRPr="00D64E11">
        <w:rPr>
          <w:color w:val="auto"/>
        </w:rPr>
        <w:tab/>
      </w:r>
      <w:r w:rsidRPr="00D64E11">
        <w:rPr>
          <w:snapToGrid w:val="0"/>
          <w:color w:val="auto"/>
        </w:rPr>
        <w:t>Zo staveniska je zhotoviteľ povinný vylúčiť nadmerné zaťažovanie okolitého životného prostredia (napr. hlukom, prašnosťou).</w:t>
      </w:r>
      <w:r w:rsidRPr="00D64E11">
        <w:rPr>
          <w:color w:val="auto"/>
        </w:rPr>
        <w:t xml:space="preserve"> </w:t>
      </w:r>
    </w:p>
    <w:p w14:paraId="4DE81983"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D64E11">
        <w:rPr>
          <w:color w:val="auto"/>
        </w:rPr>
        <w:t>7.</w:t>
      </w:r>
      <w:r w:rsidRPr="00D64E11">
        <w:rPr>
          <w:snapToGrid w:val="0"/>
          <w:color w:val="auto"/>
        </w:rPr>
        <w:t>3.21.</w:t>
      </w:r>
      <w:r w:rsidRPr="00D64E11">
        <w:rPr>
          <w:snapToGrid w:val="0"/>
          <w:color w:val="auto"/>
        </w:rPr>
        <w:tab/>
        <w:t>Zhotoviteľ je povinný dielo realizovať s odbornou starostlivosťou, v zmysle projektovej dokumentácie,  v zmysle požiadaviek objednávateľa, správcov inžinierskych sietí a dotknutých štátnych orgánov ako účastníkov stavebného konania.</w:t>
      </w:r>
    </w:p>
    <w:p w14:paraId="5C2798D2"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D64E11">
        <w:rPr>
          <w:snapToGrid w:val="0"/>
          <w:color w:val="auto"/>
        </w:rPr>
        <w:t>7.3.22.</w:t>
      </w:r>
      <w:r w:rsidRPr="00D64E11">
        <w:rPr>
          <w:snapToGrid w:val="0"/>
          <w:color w:val="auto"/>
        </w:rPr>
        <w:tab/>
        <w:t>Zhotoviteľ zabezpečí vjazd vozidiel záchranných zložiek k nehnuteľnostiam.</w:t>
      </w:r>
    </w:p>
    <w:p w14:paraId="761E8F25" w14:textId="77777777" w:rsidR="003848A9" w:rsidRPr="00A84120"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A84120">
        <w:rPr>
          <w:snapToGrid w:val="0"/>
          <w:color w:val="auto"/>
        </w:rPr>
        <w:t>7.3.23.</w:t>
      </w:r>
      <w:r w:rsidRPr="00A84120">
        <w:rPr>
          <w:color w:val="auto"/>
        </w:rPr>
        <w:t xml:space="preserve"> Zhotoviteľ </w:t>
      </w:r>
      <w:r w:rsidRPr="00A84120">
        <w:rPr>
          <w:snapToGrid w:val="0"/>
          <w:color w:val="auto"/>
        </w:rPr>
        <w:t xml:space="preserve">musí byť prenosným oplotením vytvoriť bezpečné koridory pre peších s plynulým rovným spevneným povrchom vrátane premostení výkopov, dočasné osvetlenie staveniska /ak si to stavebné práce a priestor vyžadujú/ a pod.  </w:t>
      </w:r>
    </w:p>
    <w:p w14:paraId="0D667D00" w14:textId="77777777" w:rsidR="003848A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D64E11">
        <w:rPr>
          <w:color w:val="auto"/>
        </w:rPr>
        <w:t>7.</w:t>
      </w:r>
      <w:r w:rsidRPr="00D64E11">
        <w:rPr>
          <w:snapToGrid w:val="0"/>
          <w:color w:val="auto"/>
        </w:rPr>
        <w:t>3.2</w:t>
      </w:r>
      <w:r>
        <w:rPr>
          <w:snapToGrid w:val="0"/>
          <w:color w:val="auto"/>
        </w:rPr>
        <w:t>4</w:t>
      </w:r>
      <w:r w:rsidRPr="00D64E11">
        <w:rPr>
          <w:snapToGrid w:val="0"/>
          <w:color w:val="auto"/>
        </w:rPr>
        <w:t>.</w:t>
      </w:r>
      <w:r w:rsidRPr="00D64E11">
        <w:rPr>
          <w:snapToGrid w:val="0"/>
          <w:color w:val="auto"/>
        </w:rPr>
        <w:tab/>
        <w:t>Zhotoviteľ umožní orgánom štátnej správy a nimi prizvaným znalcom prístup na stavenisko              a stavbu a vytvorí podmienky pre výkon dohľadu (napr. štátny stavebný dohľad, Inšpektorát životného prostredia, Inšpektorát práce a pod.).</w:t>
      </w:r>
    </w:p>
    <w:p w14:paraId="2FD61489" w14:textId="77777777" w:rsidR="003848A9" w:rsidRPr="00D64E11" w:rsidRDefault="003848A9" w:rsidP="003848A9">
      <w:pPr>
        <w:pStyle w:val="Bezriadkovania"/>
        <w:ind w:left="709" w:hanging="709"/>
        <w:jc w:val="both"/>
        <w:rPr>
          <w:rFonts w:ascii="Calibri" w:hAnsi="Calibri" w:cs="Calibri"/>
          <w:snapToGrid w:val="0"/>
        </w:rPr>
      </w:pPr>
      <w:r w:rsidRPr="00D64E11">
        <w:rPr>
          <w:rFonts w:ascii="Calibri" w:hAnsi="Calibri" w:cs="Calibri"/>
          <w:snapToGrid w:val="0"/>
        </w:rPr>
        <w:t>7.3.2</w:t>
      </w:r>
      <w:r>
        <w:rPr>
          <w:rFonts w:ascii="Calibri" w:hAnsi="Calibri" w:cs="Calibri"/>
          <w:snapToGrid w:val="0"/>
        </w:rPr>
        <w:t>5</w:t>
      </w:r>
      <w:r w:rsidRPr="00D64E11">
        <w:rPr>
          <w:rFonts w:ascii="Calibri" w:hAnsi="Calibri" w:cs="Calibri"/>
          <w:snapToGrid w:val="0"/>
        </w:rPr>
        <w:t>. Zhotoviteľ v zmysle nariadenia vlády SR č. 396/2006 Z. z. o minimálnych bezpečnostných                    a zdravotných požiadavkách na stavenisko, zabezpečí na vlastné náklady koordinátora dokumentácie, koordinátora bezpečnosti práce a zároveň zaobstará vypracovanie plánu bezpečnosti a ochrany zdravia pri práci, ktorým sa ustanovia pravidlá na vykonávanie prác na stavenisku.</w:t>
      </w:r>
    </w:p>
    <w:p w14:paraId="42DE93B3" w14:textId="77777777" w:rsidR="003848A9" w:rsidRPr="00D64E11" w:rsidRDefault="003848A9" w:rsidP="003848A9">
      <w:pPr>
        <w:pStyle w:val="Bezriadkovania"/>
        <w:ind w:left="709" w:hanging="709"/>
        <w:jc w:val="both"/>
        <w:rPr>
          <w:rFonts w:ascii="Calibri" w:hAnsi="Calibri" w:cs="Calibri"/>
          <w:snapToGrid w:val="0"/>
        </w:rPr>
      </w:pPr>
      <w:r w:rsidRPr="00D64E11">
        <w:rPr>
          <w:rFonts w:ascii="Calibri" w:hAnsi="Calibri" w:cs="Calibri"/>
          <w:snapToGrid w:val="0"/>
        </w:rPr>
        <w:t>7.3.2</w:t>
      </w:r>
      <w:r>
        <w:rPr>
          <w:rFonts w:ascii="Calibri" w:hAnsi="Calibri" w:cs="Calibri"/>
          <w:snapToGrid w:val="0"/>
        </w:rPr>
        <w:t>6</w:t>
      </w:r>
      <w:r w:rsidRPr="00D64E11">
        <w:rPr>
          <w:rFonts w:ascii="Calibri" w:hAnsi="Calibri" w:cs="Calibri"/>
          <w:snapToGrid w:val="0"/>
        </w:rPr>
        <w:t>.</w:t>
      </w:r>
      <w:r w:rsidRPr="00D64E11">
        <w:rPr>
          <w:rFonts w:ascii="Calibri" w:hAnsi="Calibri" w:cs="Calibri"/>
          <w:snapToGrid w:val="0"/>
        </w:rPr>
        <w:tab/>
        <w:t>Zhotoviteľ je povinný vypracovať návrh plánu užívania verejnej práce za účasti projektanta              a objednávateľa, ktorých prizve k jeho prerokovaniu. Plán užívania verejnej práce bude súčasťou odovzdania a prevzatia diela.</w:t>
      </w:r>
    </w:p>
    <w:p w14:paraId="6FD52240" w14:textId="77777777" w:rsidR="003848A9" w:rsidRPr="00D64E11" w:rsidRDefault="003848A9" w:rsidP="003848A9">
      <w:pPr>
        <w:pStyle w:val="Bezriadkovania"/>
        <w:ind w:left="709" w:hanging="709"/>
        <w:jc w:val="both"/>
        <w:rPr>
          <w:rFonts w:ascii="Calibri" w:hAnsi="Calibri" w:cs="Calibri"/>
          <w:snapToGrid w:val="0"/>
        </w:rPr>
      </w:pPr>
      <w:r w:rsidRPr="00D64E11">
        <w:rPr>
          <w:rFonts w:ascii="Calibri" w:hAnsi="Calibri" w:cs="Calibri"/>
          <w:snapToGrid w:val="0"/>
        </w:rPr>
        <w:t>7.3.2</w:t>
      </w:r>
      <w:r>
        <w:rPr>
          <w:rFonts w:ascii="Calibri" w:hAnsi="Calibri" w:cs="Calibri"/>
          <w:snapToGrid w:val="0"/>
        </w:rPr>
        <w:t>7</w:t>
      </w:r>
      <w:r w:rsidRPr="00D64E11">
        <w:rPr>
          <w:rFonts w:ascii="Calibri" w:hAnsi="Calibri" w:cs="Calibri"/>
          <w:snapToGrid w:val="0"/>
        </w:rPr>
        <w:t>.</w:t>
      </w:r>
      <w:r w:rsidRPr="00D64E11">
        <w:rPr>
          <w:rFonts w:ascii="Calibri" w:hAnsi="Calibri" w:cs="Calibri"/>
          <w:snapToGrid w:val="0"/>
        </w:rPr>
        <w:tab/>
        <w:t>Zhotoviteľ je povinný zúčastniť sa najmenej 1x za 2 týždne kontrolného dňa stavby na základe pozvánky objednávateľa.</w:t>
      </w:r>
    </w:p>
    <w:p w14:paraId="5E8FE47D" w14:textId="77777777" w:rsidR="003848A9" w:rsidRPr="00D64E11" w:rsidRDefault="003848A9" w:rsidP="003848A9">
      <w:pPr>
        <w:pStyle w:val="Bezriadkovania"/>
        <w:ind w:left="709" w:hanging="709"/>
        <w:jc w:val="both"/>
        <w:rPr>
          <w:rFonts w:ascii="Calibri" w:hAnsi="Calibri" w:cs="Calibri"/>
          <w:snapToGrid w:val="0"/>
        </w:rPr>
      </w:pPr>
      <w:r w:rsidRPr="00D64E11">
        <w:rPr>
          <w:rFonts w:ascii="Calibri" w:hAnsi="Calibri" w:cs="Calibri"/>
          <w:snapToGrid w:val="0"/>
        </w:rPr>
        <w:t>7.3.</w:t>
      </w:r>
      <w:r>
        <w:rPr>
          <w:rFonts w:ascii="Calibri" w:hAnsi="Calibri" w:cs="Calibri"/>
          <w:snapToGrid w:val="0"/>
        </w:rPr>
        <w:t>28</w:t>
      </w:r>
      <w:r w:rsidRPr="00D64E11">
        <w:rPr>
          <w:rFonts w:ascii="Calibri" w:hAnsi="Calibri" w:cs="Calibri"/>
          <w:snapToGrid w:val="0"/>
        </w:rPr>
        <w:t>.</w:t>
      </w:r>
      <w:r w:rsidRPr="00D64E11">
        <w:rPr>
          <w:rFonts w:ascii="Calibri" w:hAnsi="Calibri" w:cs="Calibri"/>
          <w:snapToGrid w:val="0"/>
        </w:rPr>
        <w:tab/>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3E17F59C" w14:textId="20302E41" w:rsidR="003848A9" w:rsidRPr="00D64E11" w:rsidRDefault="003848A9" w:rsidP="003848A9">
      <w:pPr>
        <w:pStyle w:val="Bezriadkovania"/>
        <w:numPr>
          <w:ilvl w:val="1"/>
          <w:numId w:val="36"/>
        </w:numPr>
        <w:jc w:val="both"/>
        <w:rPr>
          <w:rFonts w:ascii="Calibri" w:hAnsi="Calibri" w:cs="Calibri"/>
          <w:snapToGrid w:val="0"/>
        </w:rPr>
      </w:pPr>
      <w:r w:rsidRPr="00D64E11">
        <w:rPr>
          <w:rFonts w:ascii="Calibri" w:hAnsi="Calibri" w:cs="Calibri"/>
          <w:snapToGrid w:val="0"/>
        </w:rPr>
        <w:t>Nesplnenie povinností podľa bodu 7.3 je podstatným porušením zmluvy, ak nie je v jednotlivých pod-bodoch uvedené inak.</w:t>
      </w:r>
    </w:p>
    <w:p w14:paraId="7B9AAF30" w14:textId="50BCEF8D" w:rsidR="00FF51C3" w:rsidRPr="000B1A4F" w:rsidRDefault="003848A9" w:rsidP="003848A9">
      <w:pPr>
        <w:widowControl w:val="0"/>
        <w:tabs>
          <w:tab w:val="left" w:pos="7725"/>
        </w:tabs>
        <w:autoSpaceDE w:val="0"/>
        <w:autoSpaceDN w:val="0"/>
        <w:adjustRightInd w:val="0"/>
        <w:ind w:left="709" w:hanging="709"/>
        <w:rPr>
          <w:b/>
          <w:bCs/>
          <w:color w:val="FF0000"/>
        </w:rPr>
      </w:pPr>
      <w:r w:rsidRPr="000B1A4F">
        <w:rPr>
          <w:b/>
          <w:bCs/>
          <w:color w:val="FF0000"/>
        </w:rPr>
        <w:tab/>
      </w:r>
      <w:r w:rsidRPr="000B1A4F">
        <w:rPr>
          <w:b/>
          <w:bCs/>
          <w:color w:val="FF0000"/>
        </w:rPr>
        <w:tab/>
      </w:r>
    </w:p>
    <w:p w14:paraId="12652FF9"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D64E11">
        <w:rPr>
          <w:b/>
          <w:bCs/>
          <w:color w:val="auto"/>
        </w:rPr>
        <w:t>Čl. 8.</w:t>
      </w:r>
    </w:p>
    <w:p w14:paraId="4EEE2552"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D64E11">
        <w:rPr>
          <w:b/>
          <w:bCs/>
          <w:color w:val="auto"/>
        </w:rPr>
        <w:t>ODOVZDANIE A PREVZATIE DIELA</w:t>
      </w:r>
    </w:p>
    <w:p w14:paraId="211A87AB"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11D36C89" w14:textId="77777777" w:rsidR="003848A9" w:rsidRPr="00D64E11" w:rsidRDefault="003848A9" w:rsidP="003848A9">
      <w:pPr>
        <w:pStyle w:val="Bezriadkovania"/>
        <w:ind w:left="709" w:hanging="709"/>
        <w:jc w:val="both"/>
        <w:rPr>
          <w:rFonts w:ascii="Calibri" w:hAnsi="Calibri" w:cs="Calibri"/>
        </w:rPr>
      </w:pPr>
      <w:r w:rsidRPr="00D64E11">
        <w:rPr>
          <w:rFonts w:ascii="Calibri" w:hAnsi="Calibri" w:cs="Calibri"/>
        </w:rPr>
        <w:t>8.1.</w:t>
      </w:r>
      <w:r w:rsidRPr="00D64E11">
        <w:rPr>
          <w:rFonts w:ascii="Calibri" w:hAnsi="Calibri" w:cs="Calibri"/>
        </w:rPr>
        <w:tab/>
        <w:t xml:space="preserve">Odovzdanie a prevzatie diela sa realizuje výhradne písomne. Ak všeobecne záväzné právne predpisy, technické normy alebo projektová dokumentácia určujú vykonanie skúšok osvedčujúcich dohodnuté vlastnosti diela, musí úspešné vykonanie takýchto skúšok predchádzať odovzdaniu a prevzatiu diela. Zhotoviteľ písomne vyzve objednávateľa  na prevzatie diela, pričom taká výzva mu musí byť doručená najneskôr </w:t>
      </w:r>
      <w:r w:rsidRPr="00D64E11">
        <w:rPr>
          <w:rFonts w:ascii="Calibri" w:hAnsi="Calibri" w:cs="Calibri"/>
          <w:b/>
        </w:rPr>
        <w:t>5</w:t>
      </w:r>
      <w:r w:rsidRPr="00D64E11">
        <w:rPr>
          <w:rFonts w:ascii="Calibri" w:hAnsi="Calibri" w:cs="Calibri"/>
          <w:b/>
          <w:bCs/>
        </w:rPr>
        <w:t xml:space="preserve"> dní </w:t>
      </w:r>
      <w:r w:rsidRPr="00D64E11">
        <w:rPr>
          <w:rFonts w:ascii="Calibri" w:hAnsi="Calibri" w:cs="Calibri"/>
        </w:rPr>
        <w:t xml:space="preserve">pred navrhovaným dňom odovzdania diela; inak objednávateľ nie je v omeškaní s prevzatím diela. </w:t>
      </w:r>
      <w:r w:rsidRPr="00D64E11">
        <w:rPr>
          <w:rFonts w:ascii="Calibri" w:hAnsi="Calibri" w:cs="Calibri"/>
          <w:b/>
          <w:bCs/>
        </w:rPr>
        <w:t xml:space="preserve"> </w:t>
      </w:r>
    </w:p>
    <w:p w14:paraId="76F78D32" w14:textId="77777777" w:rsidR="003848A9" w:rsidRPr="00D64E11" w:rsidRDefault="003848A9" w:rsidP="003848A9">
      <w:pPr>
        <w:pStyle w:val="Bezriadkovania"/>
        <w:ind w:left="709" w:hanging="709"/>
        <w:jc w:val="both"/>
        <w:rPr>
          <w:rFonts w:ascii="Calibri" w:hAnsi="Calibri" w:cs="Calibri"/>
          <w:lang w:eastAsia="cs-CZ"/>
        </w:rPr>
      </w:pPr>
      <w:r w:rsidRPr="00D64E11">
        <w:rPr>
          <w:rFonts w:ascii="Calibri" w:hAnsi="Calibri" w:cs="Calibri"/>
        </w:rPr>
        <w:t>8.2.</w:t>
      </w:r>
      <w:r w:rsidRPr="00D64E11">
        <w:rPr>
          <w:rFonts w:ascii="Calibri" w:hAnsi="Calibri" w:cs="Calibri"/>
        </w:rPr>
        <w:tab/>
        <w:t xml:space="preserve">K odovzdaniu a prevzatiu diela zhotoviteľ pripraví a preloží doklady podľa článku 3., bod 3.3. zmluvy. </w:t>
      </w:r>
      <w:r w:rsidRPr="00D64E11">
        <w:rPr>
          <w:rFonts w:ascii="Calibri" w:hAnsi="Calibri" w:cs="Calibri"/>
          <w:lang w:eastAsia="cs-CZ"/>
        </w:rPr>
        <w:t>Bez ich predloženie sa má za to, že dielo má vady.</w:t>
      </w:r>
    </w:p>
    <w:p w14:paraId="11F0B7AB" w14:textId="77777777" w:rsidR="003848A9" w:rsidRPr="00D64E11" w:rsidRDefault="003848A9" w:rsidP="003848A9">
      <w:pPr>
        <w:pStyle w:val="Bezriadkovania"/>
        <w:ind w:left="709" w:hanging="709"/>
        <w:jc w:val="both"/>
        <w:rPr>
          <w:rFonts w:ascii="Calibri" w:hAnsi="Calibri" w:cs="Calibri"/>
          <w:snapToGrid w:val="0"/>
        </w:rPr>
      </w:pPr>
      <w:r w:rsidRPr="00D64E11">
        <w:rPr>
          <w:rFonts w:ascii="Calibri" w:hAnsi="Calibri" w:cs="Calibri"/>
        </w:rPr>
        <w:t>8.3.</w:t>
      </w:r>
      <w:r w:rsidRPr="00D64E11">
        <w:rPr>
          <w:rFonts w:ascii="Calibri" w:hAnsi="Calibri" w:cs="Calibri"/>
        </w:rPr>
        <w:tab/>
      </w:r>
      <w:r w:rsidRPr="00D64E11">
        <w:rPr>
          <w:rFonts w:ascii="Calibri" w:hAnsi="Calibri" w:cs="Calibri"/>
          <w:snapToGrid w:val="0"/>
        </w:rPr>
        <w:t>Zhotoviteľ je povinný pri odovzdaní a prevzatí diela, odovzdať ho vyčistené od zvyšných materiálov spolu so záberom plôch využívaných k jeho zhotoveniu tak, aby bolo možné dielo riadne prevziať a užívať.</w:t>
      </w:r>
    </w:p>
    <w:p w14:paraId="5AC2E260"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8.4.</w:t>
      </w:r>
      <w:r w:rsidRPr="00D64E11">
        <w:rPr>
          <w:color w:val="auto"/>
        </w:rPr>
        <w:tab/>
        <w:t xml:space="preserve">Ak pri preberaní diela objednávateľ zistí, že dielo má vady, dielo neprevezme a vyhotoví spolu so zhotoviteľom zápis o zistených vadách, spôsobe a termíne ich odstránenia. </w:t>
      </w:r>
    </w:p>
    <w:p w14:paraId="0173731E" w14:textId="5BA7A73A" w:rsidR="003848A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r w:rsidRPr="00D64E11">
        <w:rPr>
          <w:color w:val="auto"/>
        </w:rPr>
        <w:t>8.5.</w:t>
      </w:r>
      <w:r w:rsidRPr="00D64E11">
        <w:rPr>
          <w:color w:val="auto"/>
        </w:rPr>
        <w:tab/>
        <w:t>Dokladom o odovzdaní a prevzatí diela je protokol o odovzdaní a prevzatí diela, ktorého návrh pripraví zhotoviteľ a predloží ho na schválenie objednávateľovi. V schválenom protokole objednávateľ písomne potvrdí prevzatie diela, ak je bez vád a nedorobkov.</w:t>
      </w:r>
    </w:p>
    <w:p w14:paraId="49C73BC1" w14:textId="7B4C333A" w:rsidR="00904A7C" w:rsidRDefault="00904A7C"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p>
    <w:p w14:paraId="3556294A" w14:textId="77777777" w:rsidR="00904A7C" w:rsidRPr="00D64E11" w:rsidRDefault="00904A7C"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p>
    <w:p w14:paraId="2830821F"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r w:rsidRPr="00D64E11">
        <w:rPr>
          <w:b/>
          <w:bCs/>
          <w:color w:val="auto"/>
        </w:rPr>
        <w:lastRenderedPageBreak/>
        <w:t>Čl. 9.</w:t>
      </w:r>
    </w:p>
    <w:p w14:paraId="67FCAD7C"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r w:rsidRPr="00D64E11">
        <w:rPr>
          <w:b/>
          <w:bCs/>
          <w:color w:val="auto"/>
        </w:rPr>
        <w:t>ZMENY ZMLUVY</w:t>
      </w:r>
    </w:p>
    <w:p w14:paraId="63986029"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FF0000"/>
        </w:rPr>
      </w:pPr>
    </w:p>
    <w:p w14:paraId="67ADF73C"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color w:val="auto"/>
        </w:rPr>
      </w:pPr>
      <w:r w:rsidRPr="003B06C3">
        <w:rPr>
          <w:bCs/>
          <w:color w:val="auto"/>
        </w:rPr>
        <w:t>9.1.</w:t>
      </w:r>
      <w:r w:rsidRPr="003B06C3">
        <w:rPr>
          <w:bCs/>
          <w:color w:val="auto"/>
        </w:rPr>
        <w:tab/>
        <w:t>Zmluvu možno meniť počas jej trvania bez nového verejného obstarávania</w:t>
      </w:r>
      <w:r w:rsidRPr="003B06C3">
        <w:rPr>
          <w:color w:val="auto"/>
        </w:rPr>
        <w:t xml:space="preserve"> za podmienky, že zmenou sa nemení charakter zmluvy a nemení sa ani účel a ani charakteristické znaky diela a</w:t>
      </w:r>
      <w:r w:rsidRPr="003B06C3">
        <w:rPr>
          <w:bCs/>
          <w:color w:val="auto"/>
        </w:rPr>
        <w:t xml:space="preserve"> za dodržania podmienok podľa príslušných ustanovení zákona č. 343/2015 Z. z. o verejnom obstarávaní  a o zmene a doplnení niektorých zákonov v platnom znení, a to formou písomného dodatku k tejto zmluve podpísaného oboma zmluvnými stranami, </w:t>
      </w:r>
    </w:p>
    <w:p w14:paraId="17F299AF"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color w:val="auto"/>
        </w:rPr>
      </w:pPr>
      <w:r w:rsidRPr="003B06C3">
        <w:rPr>
          <w:bCs/>
          <w:color w:val="auto"/>
        </w:rPr>
        <w:tab/>
        <w:t xml:space="preserve">- </w:t>
      </w:r>
      <w:r w:rsidRPr="003B06C3">
        <w:rPr>
          <w:color w:val="auto"/>
        </w:rPr>
        <w:t>v prípade, keď na základe požiadavky občanov mesta (napr. petícia), na základe požiadavky vznesenej v rámci činnosti mestského zastupiteľstva, na základe rozhodnutia, pokynu, či príkazu primátora alebo na základe zmeny okolností, za ktorých sa zmluva uzavierala, a ktoré sú pre jej plnenie významné, objednávateľ iniciuje zmenu zmluvy,</w:t>
      </w:r>
    </w:p>
    <w:p w14:paraId="50FE7CBB"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color w:val="auto"/>
        </w:rPr>
      </w:pPr>
      <w:r w:rsidRPr="003B06C3">
        <w:rPr>
          <w:color w:val="auto"/>
        </w:rPr>
        <w:tab/>
        <w:t>- v prípade, ak sa vyskytne rozdiel medzi projektom riešenou situáciou (projektová dokumentácia a pod.) a skutočnou situáciou zistenou pri realizácii stavby, a to za účelom odstránenia tohto rozdielu,</w:t>
      </w:r>
    </w:p>
    <w:p w14:paraId="4E03E793"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color w:val="auto"/>
        </w:rPr>
      </w:pPr>
      <w:r w:rsidRPr="003B06C3">
        <w:rPr>
          <w:color w:val="auto"/>
        </w:rPr>
        <w:tab/>
        <w:t xml:space="preserve">- v prípade, ak sa nevykonajú určité práce oproti pôvodnému zadaniu z dôvodov, ktoré nastali nezávisle od vôle zmluvných strán alebo by sa ich vykonanie ukázalo ako nadbytočným, </w:t>
      </w:r>
    </w:p>
    <w:p w14:paraId="06D7E3D9"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color w:val="auto"/>
        </w:rPr>
      </w:pPr>
      <w:r w:rsidRPr="003B06C3">
        <w:rPr>
          <w:color w:val="auto"/>
        </w:rPr>
        <w:tab/>
        <w:t>- v prípade, ak sa musia vykonať určité práce naviac oproti pôvodnému zadaniu z dôvodov, ktoré nastali nezávisle od vôle zmluvných strán alebo ak sa ich vykonanie ukázalo ako potrebné, a to za účelom dokončenia diela ako užívaniaschopného funkčného celku v zmluvne určenej kvalite,</w:t>
      </w:r>
    </w:p>
    <w:p w14:paraId="234CAF76"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color w:val="auto"/>
        </w:rPr>
      </w:pPr>
      <w:r w:rsidRPr="003B06C3">
        <w:rPr>
          <w:color w:val="auto"/>
        </w:rPr>
        <w:tab/>
        <w:t>- v prípade nariadenej realizácie archeologického výskumu na základe rozhodnutia príslušného orgánu verejnej správy.</w:t>
      </w:r>
    </w:p>
    <w:p w14:paraId="4FF3FB1D"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color w:val="auto"/>
        </w:rPr>
      </w:pPr>
      <w:r w:rsidRPr="003B06C3">
        <w:rPr>
          <w:color w:val="auto"/>
        </w:rPr>
        <w:t>9.2.</w:t>
      </w:r>
      <w:r w:rsidRPr="003B06C3">
        <w:rPr>
          <w:color w:val="auto"/>
        </w:rPr>
        <w:tab/>
        <w:t>Ak má následkom zmeny podľa bodu 9.1. dôjsť k navýšeniu rozsahu prác („naviac práce“), zmluvné strany postupujú nasledovne:</w:t>
      </w:r>
    </w:p>
    <w:p w14:paraId="5DF558AE"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color w:val="auto"/>
        </w:rPr>
      </w:pPr>
      <w:r w:rsidRPr="003B06C3">
        <w:rPr>
          <w:color w:val="auto"/>
        </w:rPr>
        <w:t>9.2.1.</w:t>
      </w:r>
      <w:r w:rsidRPr="003B06C3">
        <w:rPr>
          <w:color w:val="auto"/>
        </w:rPr>
        <w:tab/>
        <w:t>Objednávateľ vystaví požiadavku na zmenu zmluvy a zhotoviteľovi ju predloží písomne prostredníctvom zmenového listu.</w:t>
      </w:r>
    </w:p>
    <w:p w14:paraId="2858008D" w14:textId="62339E9E" w:rsidR="003848A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color w:val="auto"/>
        </w:rPr>
      </w:pPr>
      <w:r w:rsidRPr="003B06C3">
        <w:rPr>
          <w:color w:val="auto"/>
        </w:rPr>
        <w:t>9.2.2.</w:t>
      </w:r>
      <w:r w:rsidRPr="003B06C3">
        <w:rPr>
          <w:color w:val="auto"/>
        </w:rPr>
        <w:tab/>
        <w:t>Zhotoviteľ v lehote do 10 pracovných dní odo dňa doručenia požiadavky na zmenu zmluvy, respektíve v inej primeranej lehote dohodnutej zmluvnými stranami v závislosti od rozsahu požadovanej zmeny, vykoná ocenenie zmeny zmluvy navrhovanej objednávateľom.</w:t>
      </w:r>
    </w:p>
    <w:p w14:paraId="5319E5EE"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color w:val="auto"/>
        </w:rPr>
      </w:pPr>
      <w:r w:rsidRPr="003B06C3">
        <w:rPr>
          <w:color w:val="auto"/>
        </w:rPr>
        <w:t>9.2.3.</w:t>
      </w:r>
      <w:r w:rsidRPr="003B06C3">
        <w:rPr>
          <w:color w:val="auto"/>
        </w:rPr>
        <w:tab/>
        <w:t>Cena zmeny, úpravy zmluvy sa určí nasledovne:</w:t>
      </w:r>
    </w:p>
    <w:p w14:paraId="2396CAF5" w14:textId="77777777" w:rsidR="003848A9" w:rsidRPr="003B06C3" w:rsidRDefault="003848A9" w:rsidP="003848A9">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pri položkách obsiahnutých v priloženom ponukovom rozpočte stavby k zmluve bude zachovaná ich jednotková cena,</w:t>
      </w:r>
    </w:p>
    <w:p w14:paraId="6AF4D744" w14:textId="77777777" w:rsidR="003848A9" w:rsidRPr="003B06C3" w:rsidRDefault="003848A9" w:rsidP="003848A9">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pri položkách nenachádzajúcich sa v priloženom rozpočte, ale obsiahnutých v cenníku CENKROS 4 budú cenníkové ceny požadovaných naviac prác upravené smerom dole o % vypočítané ako percentuálny rozdiel medzi zmluvnou cenou a rozpočtovou cenou z realizačnej projektovej dokumentácie za celý predmet plnenia.</w:t>
      </w:r>
    </w:p>
    <w:p w14:paraId="4DF349BB" w14:textId="77777777" w:rsidR="003848A9" w:rsidRPr="003B06C3" w:rsidRDefault="003848A9" w:rsidP="003848A9">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pri položkách nenachádzajúcich sa v priloženom rozpočte a ani v cenníku CENKROS 4 bude ich cena predmetom rokovania, na ktoré zhotoviteľ pripraví kalkuláciu obsahujúcu rozbor jednotkových cien podľa kalkulačného vzorca:</w:t>
      </w:r>
    </w:p>
    <w:p w14:paraId="096078DB"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priamy materiál</w:t>
      </w:r>
    </w:p>
    <w:p w14:paraId="55092EF1"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priame mzdy</w:t>
      </w:r>
    </w:p>
    <w:p w14:paraId="5C5AB508"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ostatné priame náklady (odvody z miezd, stroje a tarifná doprava)</w:t>
      </w:r>
    </w:p>
    <w:p w14:paraId="1EDFD9D0"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výrobná réžia zo základne 2 + 3</w:t>
      </w:r>
    </w:p>
    <w:p w14:paraId="0CB3B53E"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správna réžia zo základne 2 + 3 + 4</w:t>
      </w:r>
    </w:p>
    <w:p w14:paraId="653CB33C"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vedľajšie rozpočtové náklady + kompletizačná činnosť</w:t>
      </w:r>
    </w:p>
    <w:p w14:paraId="64B4E8F9"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zisk zo základne 2 + 3 +4 + 5 + 6</w:t>
      </w:r>
    </w:p>
    <w:p w14:paraId="0B5A930B"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u w:val="single"/>
        </w:rPr>
      </w:pPr>
      <w:r w:rsidRPr="003B06C3">
        <w:rPr>
          <w:color w:val="auto"/>
        </w:rPr>
        <w:tab/>
      </w:r>
      <w:r w:rsidRPr="003B06C3">
        <w:rPr>
          <w:color w:val="auto"/>
          <w:u w:val="single"/>
        </w:rPr>
        <w:t>jednotková cena spolu:</w:t>
      </w:r>
    </w:p>
    <w:p w14:paraId="2CC7C6C4"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u w:val="single"/>
        </w:rPr>
      </w:pPr>
      <w:r w:rsidRPr="003B06C3">
        <w:rPr>
          <w:color w:val="auto"/>
        </w:rPr>
        <w:tab/>
      </w:r>
      <w:r w:rsidRPr="003B06C3">
        <w:rPr>
          <w:color w:val="auto"/>
          <w:u w:val="single"/>
        </w:rPr>
        <w:t>priamy materiál:</w:t>
      </w:r>
    </w:p>
    <w:p w14:paraId="072128C5"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xml:space="preserve">cena bude doložená príslušným účtovným, alebo inak overiteľným dokladom </w:t>
      </w:r>
      <w:r w:rsidRPr="003B06C3">
        <w:rPr>
          <w:color w:val="auto"/>
        </w:rPr>
        <w:lastRenderedPageBreak/>
        <w:t>s dopočítaním obstarávacích nákladov (platí aj pre špecifikácie).</w:t>
      </w:r>
    </w:p>
    <w:p w14:paraId="1E25BFB2"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u w:val="single"/>
        </w:rPr>
      </w:pPr>
      <w:r w:rsidRPr="003B06C3">
        <w:rPr>
          <w:color w:val="auto"/>
        </w:rPr>
        <w:tab/>
      </w:r>
      <w:r w:rsidRPr="003B06C3">
        <w:rPr>
          <w:color w:val="auto"/>
          <w:u w:val="single"/>
        </w:rPr>
        <w:t>priame mzdy:</w:t>
      </w:r>
    </w:p>
    <w:p w14:paraId="2937D6FF"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xml:space="preserve">budú použité tarifné mzdy pre príslušnú profesiu a tarifnú triedu zhotoviteľa upravené o nezaručenú časť mzdy v určenej výške. </w:t>
      </w:r>
    </w:p>
    <w:p w14:paraId="5E3FCB7A"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u w:val="single"/>
        </w:rPr>
      </w:pPr>
      <w:r w:rsidRPr="003B06C3">
        <w:rPr>
          <w:color w:val="auto"/>
        </w:rPr>
        <w:tab/>
      </w:r>
      <w:r w:rsidRPr="003B06C3">
        <w:rPr>
          <w:color w:val="auto"/>
          <w:u w:val="single"/>
        </w:rPr>
        <w:t>ostatné priame náklady:</w:t>
      </w:r>
    </w:p>
    <w:p w14:paraId="506DF52A"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3B06C3">
        <w:rPr>
          <w:color w:val="auto"/>
        </w:rPr>
        <w:t>strojhodiny</w:t>
      </w:r>
      <w:proofErr w:type="spellEnd"/>
      <w:r w:rsidRPr="003B06C3">
        <w:rPr>
          <w:color w:val="auto"/>
        </w:rPr>
        <w:t>), v prípade prenájmu podkladom bude príslušná faktúra prenajímateľa, resp. dopravcu.</w:t>
      </w:r>
    </w:p>
    <w:p w14:paraId="2563310A"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u w:val="single"/>
        </w:rPr>
      </w:pPr>
      <w:r w:rsidRPr="003B06C3">
        <w:rPr>
          <w:color w:val="auto"/>
        </w:rPr>
        <w:tab/>
        <w:t>s</w:t>
      </w:r>
      <w:r w:rsidRPr="003B06C3">
        <w:rPr>
          <w:color w:val="auto"/>
          <w:u w:val="single"/>
        </w:rPr>
        <w:t>adzby nepriamych nákladov:</w:t>
      </w:r>
    </w:p>
    <w:p w14:paraId="695D0BDF"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(podľa skutočných režijných nákladov)</w:t>
      </w:r>
    </w:p>
    <w:p w14:paraId="319D4F8A"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výrobná réžia HSV   %</w:t>
      </w:r>
    </w:p>
    <w:p w14:paraId="7B013FB0"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výrobná réžia PSV   %</w:t>
      </w:r>
    </w:p>
    <w:p w14:paraId="79F54BFA"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správna réžia HSV   %</w:t>
      </w:r>
    </w:p>
    <w:p w14:paraId="5270BE90"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PSV........%</w:t>
      </w:r>
    </w:p>
    <w:p w14:paraId="4A4B872F"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VRN........%</w:t>
      </w:r>
    </w:p>
    <w:p w14:paraId="4E8DECFE"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kompletizačná prirážka   %</w:t>
      </w:r>
    </w:p>
    <w:p w14:paraId="35C99AB9"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rPr>
          <w:color w:val="auto"/>
        </w:rPr>
      </w:pPr>
      <w:r w:rsidRPr="003B06C3">
        <w:rPr>
          <w:color w:val="auto"/>
        </w:rPr>
        <w:t>- zisk.........%</w:t>
      </w:r>
    </w:p>
    <w:p w14:paraId="12418BDE" w14:textId="77777777" w:rsidR="003848A9" w:rsidRPr="003B06C3" w:rsidRDefault="003848A9" w:rsidP="003848A9">
      <w:pPr>
        <w:widowControl w:val="0"/>
        <w:tabs>
          <w:tab w:val="left" w:pos="142"/>
          <w:tab w:val="left" w:pos="3456"/>
          <w:tab w:val="left" w:pos="4608"/>
          <w:tab w:val="left" w:pos="5760"/>
          <w:tab w:val="left" w:pos="6912"/>
          <w:tab w:val="left" w:pos="8064"/>
        </w:tabs>
        <w:autoSpaceDE w:val="0"/>
        <w:autoSpaceDN w:val="0"/>
        <w:adjustRightInd w:val="0"/>
        <w:ind w:left="1418" w:hanging="709"/>
        <w:jc w:val="both"/>
        <w:rPr>
          <w:color w:val="auto"/>
        </w:rPr>
      </w:pPr>
      <w:r w:rsidRPr="003B06C3">
        <w:rPr>
          <w:color w:val="auto"/>
        </w:rPr>
        <w:t>9.2.4.</w:t>
      </w:r>
      <w:r w:rsidRPr="003B06C3">
        <w:rPr>
          <w:color w:val="auto"/>
        </w:rPr>
        <w:tab/>
        <w:t>Objednávateľ v lehote do 5 dní odo dňa doručenia ocenenia zmeny zmluvy resp. v inej primeranej lehote dohodnutej zmluvnými stranami v závislosti od rozsahu navrhovanej zmeny, rozhodne či trvá na vykonaní zmeny zmluvy alebo nie.</w:t>
      </w:r>
    </w:p>
    <w:p w14:paraId="779F8342" w14:textId="77777777" w:rsidR="003848A9" w:rsidRPr="003B06C3" w:rsidRDefault="003848A9" w:rsidP="003848A9">
      <w:pPr>
        <w:widowControl w:val="0"/>
        <w:tabs>
          <w:tab w:val="left" w:pos="142"/>
          <w:tab w:val="left" w:pos="3456"/>
          <w:tab w:val="left" w:pos="4608"/>
          <w:tab w:val="left" w:pos="5760"/>
          <w:tab w:val="left" w:pos="6912"/>
          <w:tab w:val="left" w:pos="8064"/>
        </w:tabs>
        <w:autoSpaceDE w:val="0"/>
        <w:autoSpaceDN w:val="0"/>
        <w:adjustRightInd w:val="0"/>
        <w:ind w:left="1418" w:hanging="709"/>
        <w:jc w:val="both"/>
        <w:rPr>
          <w:color w:val="auto"/>
        </w:rPr>
      </w:pPr>
      <w:r w:rsidRPr="003B06C3">
        <w:rPr>
          <w:color w:val="auto"/>
        </w:rPr>
        <w:t>9.2.5.</w:t>
      </w:r>
      <w:r w:rsidRPr="003B06C3">
        <w:rPr>
          <w:color w:val="auto"/>
        </w:rPr>
        <w:tab/>
      </w:r>
      <w:bookmarkStart w:id="51" w:name="_Hlk47076982"/>
      <w:r w:rsidRPr="003B06C3">
        <w:rPr>
          <w:color w:val="auto"/>
        </w:rPr>
        <w:t>V prípade, že objednávateľ súhlasí s ocenením zmeny zmluvy, zmluvné strany uzavrú v tomto zmysle dodatok ku zmluve v dohodnutom čase; inak v čase primerane určenom</w:t>
      </w:r>
      <w:bookmarkEnd w:id="51"/>
      <w:r w:rsidRPr="003B06C3">
        <w:rPr>
          <w:color w:val="auto"/>
        </w:rPr>
        <w:t xml:space="preserve"> objednávateľom; ak má rozsah zmien vplyv na čas plnenia diela, zmluvné strany v dodatku primerane upravia aj čas plnenia diela.</w:t>
      </w:r>
    </w:p>
    <w:p w14:paraId="3D7B8359" w14:textId="77777777" w:rsidR="003848A9" w:rsidRPr="003B06C3" w:rsidRDefault="003848A9" w:rsidP="003848A9">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rPr>
          <w:color w:val="auto"/>
        </w:rPr>
      </w:pPr>
      <w:r w:rsidRPr="003B06C3">
        <w:rPr>
          <w:color w:val="auto"/>
        </w:rPr>
        <w:t>.</w:t>
      </w:r>
      <w:r w:rsidRPr="003B06C3">
        <w:rPr>
          <w:color w:val="auto"/>
        </w:rPr>
        <w:tab/>
        <w:t>Ak má následkom zmeny podľa bodu 9.1. dôjsť k zníženiu rozsahu prác („menej práce“) , zhotoviteľ spracuje odpočet konkrétnych položiek rozpočtu a zmluvné strany uzavrú v tomto zmysle dodatok ku zmluve.</w:t>
      </w:r>
    </w:p>
    <w:p w14:paraId="466AB749" w14:textId="77777777" w:rsidR="003848A9" w:rsidRPr="003B06C3" w:rsidRDefault="003848A9" w:rsidP="003848A9">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rPr>
          <w:color w:val="auto"/>
        </w:rPr>
      </w:pPr>
      <w:r w:rsidRPr="003B06C3">
        <w:rPr>
          <w:color w:val="auto"/>
        </w:rPr>
        <w:t xml:space="preserve">. </w:t>
      </w:r>
      <w:r w:rsidRPr="003B06C3">
        <w:rPr>
          <w:color w:val="auto"/>
        </w:rPr>
        <w:tab/>
        <w:t xml:space="preserve">Ak sa navrhuje zmena zmluvy pre naviac práce a zároveň je možné vykonať aj zmenu zmluvy pre menej práce alebo naopak, hodnota naviac prác a hodnota menej prác sa v týchto prípadoch započítava v rozsahu, v ktorom sa vzájomne kryjú, pričom započítanie prác nastane ku dňu uzavretia daného dodatku ku zmluve. </w:t>
      </w:r>
    </w:p>
    <w:p w14:paraId="07065014"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183AB99A"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3B06C3">
        <w:rPr>
          <w:b/>
          <w:bCs/>
          <w:color w:val="auto"/>
        </w:rPr>
        <w:t>Čl. 10.</w:t>
      </w:r>
    </w:p>
    <w:p w14:paraId="1FEF147A"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3B06C3">
        <w:rPr>
          <w:b/>
          <w:bCs/>
          <w:color w:val="auto"/>
        </w:rPr>
        <w:t>SANKCIE</w:t>
      </w:r>
    </w:p>
    <w:p w14:paraId="31F14365"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0FB34094"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color w:val="auto"/>
        </w:rPr>
      </w:pPr>
      <w:r w:rsidRPr="003B06C3">
        <w:rPr>
          <w:color w:val="auto"/>
        </w:rPr>
        <w:t>10.1.</w:t>
      </w:r>
      <w:r w:rsidRPr="003B06C3">
        <w:rPr>
          <w:color w:val="auto"/>
        </w:rPr>
        <w:tab/>
        <w:t xml:space="preserve">Ak zhotoviteľ nezhotoví dielo riadne, zaväzuje sa zaplatiť objednávateľovi zmluvnú pokutu vo výške 0,1% z ceny diela za každý, hoc aj len začatý deň omeškania, a to až do jeho riadneho zhotovenia. Ak zhotoviteľ nezhotoví dielo včas, zaväzuje sa zaplatiť objednávateľovi zmluvnú pokutu vo výške 0,1% z ceny diela za každý, hoc aj len začatý deň omeškania, a to až do prevzatia diela objednávateľom. </w:t>
      </w:r>
    </w:p>
    <w:p w14:paraId="6AC11ACC" w14:textId="213ED51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color w:val="auto"/>
        </w:rPr>
      </w:pPr>
      <w:r w:rsidRPr="003B06C3">
        <w:rPr>
          <w:color w:val="auto"/>
        </w:rPr>
        <w:t>10.2.</w:t>
      </w:r>
      <w:r w:rsidRPr="003B06C3">
        <w:rPr>
          <w:color w:val="auto"/>
        </w:rPr>
        <w:tab/>
        <w:t xml:space="preserve">Ak je objednávateľ v omeškaní s úhradou faktúry, zaväzuje sa zaplatiť zhotoviteľovi úrok z omeškania vo výške 0,1 % z dlžnej sumy za každý, hoc aj len začatý deň omeškania. </w:t>
      </w:r>
    </w:p>
    <w:p w14:paraId="0D2DE452"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color w:val="auto"/>
        </w:rPr>
      </w:pPr>
      <w:r w:rsidRPr="003B06C3">
        <w:rPr>
          <w:color w:val="auto"/>
        </w:rPr>
        <w:t>10.3.</w:t>
      </w:r>
      <w:r w:rsidRPr="003B06C3">
        <w:rPr>
          <w:color w:val="auto"/>
        </w:rPr>
        <w:tab/>
        <w:t>Ak zhotoviteľ poruší povinnosť podľa bodu 11.8. tejto zmluvy, zaväzuje sa zaplatiť objednávateľovi zmluvnú pokutu 100,- eur za každý, hoc aj len začatý deň omeškania s plnením tejto povinnosti.</w:t>
      </w:r>
    </w:p>
    <w:p w14:paraId="349CD9F5"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color w:val="auto"/>
        </w:rPr>
      </w:pPr>
      <w:r w:rsidRPr="003B06C3">
        <w:rPr>
          <w:color w:val="auto"/>
        </w:rPr>
        <w:t>10.4.</w:t>
      </w:r>
      <w:r w:rsidRPr="003B06C3">
        <w:rPr>
          <w:color w:val="auto"/>
        </w:rPr>
        <w:tab/>
        <w:t xml:space="preserve">Ak zhotoviteľ poruší zmluvnú povinnosť, v súvislosti s ktorou je uvedené, že ide o podstatné porušenie zmluvy, zaväzuje sa zaplatiť objednávateľovi zmluvnú pokutu vo výške 1 000,- eur za každé jedno podstatné porušenie zmluvy. Ak zhotoviteľ opakovane poruší zmluvnú povinnosť, ktorá nie je podstatným porušením zmluvy, zaväzuje sa zaplatiť objednávateľovi zmluvnú pokutu vo výške 200,- eur za každé jedno opakované porušenie tejto povinnosti, pričom už tretie </w:t>
      </w:r>
      <w:r w:rsidRPr="003B06C3">
        <w:rPr>
          <w:color w:val="auto"/>
        </w:rPr>
        <w:lastRenderedPageBreak/>
        <w:t>porušenie tej istej povinnosti sa považuje sa podstatné porušenie zmluvy.</w:t>
      </w:r>
    </w:p>
    <w:p w14:paraId="00626061"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color w:val="auto"/>
        </w:rPr>
      </w:pPr>
      <w:r w:rsidRPr="003B06C3">
        <w:rPr>
          <w:color w:val="auto"/>
        </w:rPr>
        <w:t>10.5.</w:t>
      </w:r>
      <w:r w:rsidRPr="003B06C3">
        <w:rPr>
          <w:color w:val="auto"/>
        </w:rPr>
        <w:tab/>
        <w:t xml:space="preserve">Zhotoviteľ sa zaväzuje zaplatiť zmluvnú pokutu na účet objednávateľa uvedený vo výzve na jej zaplatenie, doručenej na adresu sídla zhotoviteľa uvedenú v záhlaví tejto zmluvy (čl. 1. zmluvy), a to najneskôr do troch pracovných dní od jej doručenia; suma zmluvnej pokuty sa považuje za uhradenú dňom jej pripísania na predmetný účet objednávateľa. </w:t>
      </w:r>
    </w:p>
    <w:p w14:paraId="59180A95"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color w:val="auto"/>
        </w:rPr>
      </w:pPr>
    </w:p>
    <w:p w14:paraId="0A5AC974"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937A3E">
        <w:rPr>
          <w:b/>
          <w:bCs/>
          <w:color w:val="auto"/>
        </w:rPr>
        <w:t>Čl. 11.</w:t>
      </w:r>
    </w:p>
    <w:p w14:paraId="57EF2867"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937A3E">
        <w:rPr>
          <w:b/>
          <w:bCs/>
          <w:color w:val="auto"/>
        </w:rPr>
        <w:t>ZODPOVEDNOSŤ ZA VADY, ZÁRUKA ZA KVALITU</w:t>
      </w:r>
    </w:p>
    <w:p w14:paraId="0CEDD947"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1BB534D0"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37A3E">
        <w:rPr>
          <w:color w:val="auto"/>
        </w:rPr>
        <w:t>11.1.</w:t>
      </w:r>
      <w:r w:rsidRPr="00937A3E">
        <w:rPr>
          <w:color w:val="auto"/>
        </w:rPr>
        <w:tab/>
        <w:t>Zhotoviteľ zodpovedá za to, že dielo bude vyhotovené riadne v súlade so zmluvou a bude mať vlastnosti dohodnuté v tejto zmluve.</w:t>
      </w:r>
    </w:p>
    <w:p w14:paraId="54996796"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37A3E">
        <w:rPr>
          <w:color w:val="auto"/>
        </w:rPr>
        <w:t>11.2.</w:t>
      </w:r>
      <w:r w:rsidRPr="00937A3E">
        <w:rPr>
          <w:color w:val="auto"/>
        </w:rPr>
        <w:tab/>
        <w:t>Dielo má vady ak:</w:t>
      </w:r>
    </w:p>
    <w:p w14:paraId="1C27B811"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37A3E">
        <w:rPr>
          <w:color w:val="auto"/>
        </w:rPr>
        <w:tab/>
        <w:t>a)   nie je dodané v požadovanej kvalite,</w:t>
      </w:r>
    </w:p>
    <w:p w14:paraId="3ACD1E19"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37A3E">
        <w:rPr>
          <w:color w:val="auto"/>
        </w:rPr>
        <w:tab/>
        <w:t>b)   vykazuje nedorobky, t. j. nie je vykonané v celom rozsahu,</w:t>
      </w:r>
    </w:p>
    <w:p w14:paraId="6A086837"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37A3E">
        <w:rPr>
          <w:color w:val="auto"/>
        </w:rPr>
        <w:tab/>
        <w:t>c)   sú vady v dokladoch potrebných na jeho užívanie podľa bodu 8.2.,</w:t>
      </w:r>
    </w:p>
    <w:p w14:paraId="5F92FC97"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color w:val="auto"/>
        </w:rPr>
      </w:pPr>
      <w:r w:rsidRPr="00937A3E">
        <w:rPr>
          <w:color w:val="auto"/>
        </w:rPr>
        <w:tab/>
        <w:t>d)  má právne vady podľa príslušných ustanovení Obchodného zákonníka alebo dielo je zaťažené inými právami tretích osôb.</w:t>
      </w:r>
    </w:p>
    <w:p w14:paraId="24F11B4D"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37A3E">
        <w:rPr>
          <w:color w:val="auto"/>
        </w:rPr>
        <w:t>11.3.</w:t>
      </w:r>
      <w:r w:rsidRPr="00937A3E">
        <w:rPr>
          <w:color w:val="auto"/>
        </w:rPr>
        <w:tab/>
        <w:t>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náklady vynaložené za ich odstránenie znáša objednávateľ.</w:t>
      </w:r>
    </w:p>
    <w:p w14:paraId="50B128C5"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37A3E">
        <w:rPr>
          <w:color w:val="auto"/>
        </w:rPr>
        <w:t>11.4.</w:t>
      </w:r>
      <w:r w:rsidRPr="00937A3E">
        <w:rPr>
          <w:color w:val="auto"/>
        </w:rPr>
        <w:tab/>
        <w:t>Za vady, ktoré objednávateľ nemohol zistiť alebo ktoré nebolo možné zistiť pri odovzdaní a prevzatí diela, zhotoviteľ zodpovedá počas záručnej doby (bod 11.5. zmluvy), ktorá plynie od odovzdania diela a jeho prevzatia objednávateľom.</w:t>
      </w:r>
    </w:p>
    <w:p w14:paraId="3775F891"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37A3E">
        <w:rPr>
          <w:color w:val="auto"/>
        </w:rPr>
        <w:t>11.5.</w:t>
      </w:r>
      <w:r w:rsidRPr="00937A3E">
        <w:rPr>
          <w:color w:val="auto"/>
        </w:rPr>
        <w:tab/>
        <w:t xml:space="preserve">Zhotoviteľ poskytuje záruku na </w:t>
      </w:r>
      <w:proofErr w:type="spellStart"/>
      <w:r w:rsidRPr="00937A3E">
        <w:rPr>
          <w:color w:val="auto"/>
        </w:rPr>
        <w:t>bezvadnosť</w:t>
      </w:r>
      <w:proofErr w:type="spellEnd"/>
      <w:r w:rsidRPr="00937A3E">
        <w:rPr>
          <w:color w:val="auto"/>
        </w:rPr>
        <w:t xml:space="preserve"> diela v trvaní  60 mesiacov, pričom záručná doba začína plynúť dňom odovzdania a prevzatia diela podľa čl. 8 tejto zmluvy. Záručná doba neplynie, ak objednávateľ nemôže užívať dielo pre vady, za ktoré zodpovedá zhotoviteľ. Záruka sa nevzťahuje na vady spôsobené neodborným zásahom zo strany objednávateľa alebo tretej osoby.</w:t>
      </w:r>
    </w:p>
    <w:p w14:paraId="43CD94D6"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11.6.</w:t>
      </w:r>
      <w:r w:rsidRPr="008960FD">
        <w:rPr>
          <w:color w:val="auto"/>
        </w:rPr>
        <w:tab/>
        <w:t>Poskytnutím záruky sa zhotoviteľ zaväzuje, že dielo bude počas celej záručnej doby spôsobilé na riadne užívanie v súlade s jeho účelom pri zachovaní si dohodnutých vlastností a kvality.</w:t>
      </w:r>
    </w:p>
    <w:p w14:paraId="40D3BE7E"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11.7.</w:t>
      </w:r>
      <w:r w:rsidRPr="008960FD">
        <w:rPr>
          <w:color w:val="auto"/>
        </w:rPr>
        <w:tab/>
        <w:t>Objednávateľ písomne oznámi zhotoviteľovi prípadné vady diela, za ktoré zhotoviteľ zodpovedá, a to bez zbytočného odkladu po tom, čo také vady zistí. Objednávateľ oznamuje zistené vady zhotoviteľovi na adresu elektronickej pošty/konta elektronickej pošty alebo na adresu sídla zhotoviteľa, ktoré sú uvedené v záhlaví zmluvy (čl. 1. zmluvy).</w:t>
      </w:r>
    </w:p>
    <w:p w14:paraId="163FBF11"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11.8.</w:t>
      </w:r>
      <w:r w:rsidRPr="008960FD">
        <w:rPr>
          <w:color w:val="auto"/>
        </w:rPr>
        <w:tab/>
        <w:t xml:space="preserve">Zhotoviteľ sa zaväzuje začať s odstraňovaním oznámených vád diela najneskôr do 3 pracovných dní od ich oznámenia a zaväzuje sa odstrániť tieto vady bez zbytočného odkladu v čo najkratšom čase. Zhotoviteľ písomne oznámi objednávateľovi odhadovaný čas trvania odstránenia vád najneskôr do 3 pracovných dní od ich oznámenia, pričom čas odstránenia vady musí vychádzať z charakteru vady a musí byť primeraný jej povahe; čas odstraňovania vady nie je predlžovať len zo subjektívnych dôvodov na strane zhotoviteľa. </w:t>
      </w:r>
    </w:p>
    <w:p w14:paraId="2691BA1B"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11.9.</w:t>
      </w:r>
      <w:r w:rsidRPr="008960FD">
        <w:rPr>
          <w:color w:val="auto"/>
        </w:rPr>
        <w:tab/>
        <w:t>Odstránenie oznámenej vady si zmluvné strany písomne potvrdia.</w:t>
      </w:r>
    </w:p>
    <w:p w14:paraId="3F9D69DC"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14F304C7"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8960FD">
        <w:rPr>
          <w:b/>
          <w:bCs/>
          <w:color w:val="auto"/>
        </w:rPr>
        <w:t>Čl. 12.</w:t>
      </w:r>
    </w:p>
    <w:p w14:paraId="4A0AF054"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8960FD">
        <w:rPr>
          <w:b/>
          <w:bCs/>
          <w:color w:val="auto"/>
        </w:rPr>
        <w:t>ZODPOVEDNOSŤ ZA ŠKODU</w:t>
      </w:r>
    </w:p>
    <w:p w14:paraId="20B29C89"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7F2BFB53"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12.1.</w:t>
      </w:r>
      <w:r w:rsidRPr="008960FD">
        <w:rPr>
          <w:color w:val="auto"/>
        </w:rPr>
        <w:tab/>
        <w:t>V prípade vzniku škody ktorejkoľvek zmluvnej strane v dôsledku porušenia povinností podľa tejto zmluvy druhou zmluvnou stranou, má zmluvná strana nárok na náhradu vzniknutej škody.</w:t>
      </w:r>
    </w:p>
    <w:p w14:paraId="55558AE6" w14:textId="5C209863" w:rsidR="003848A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6982FA62" w14:textId="60CC7B6F" w:rsidR="00CC7398" w:rsidRDefault="00CC7398"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1FA83881" w14:textId="77777777" w:rsidR="00CC7398" w:rsidRPr="008960FD" w:rsidRDefault="00CC7398"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4DBE7B30"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8960FD">
        <w:rPr>
          <w:b/>
          <w:bCs/>
          <w:color w:val="auto"/>
        </w:rPr>
        <w:lastRenderedPageBreak/>
        <w:t>Čl. 13.</w:t>
      </w:r>
    </w:p>
    <w:p w14:paraId="1F88ADEA"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color w:val="auto"/>
        </w:rPr>
      </w:pPr>
      <w:r w:rsidRPr="008960FD">
        <w:rPr>
          <w:b/>
          <w:bCs/>
          <w:color w:val="auto"/>
        </w:rPr>
        <w:t>PRECHOD VLASTNÍCTVA A NEBEZPEČENSTVO ŠKODY</w:t>
      </w:r>
    </w:p>
    <w:p w14:paraId="5984BCCD"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color w:val="FF0000"/>
        </w:rPr>
      </w:pPr>
    </w:p>
    <w:p w14:paraId="544BF9A9"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13.1.</w:t>
      </w:r>
      <w:r w:rsidRPr="008960FD">
        <w:rPr>
          <w:color w:val="auto"/>
        </w:rPr>
        <w:tab/>
        <w:t>Stavebný materiál a zariadenia potrebné na zhotovenie diela zabezpečuje zhotoviteľ. Cena týchto vecí je súčasťou ceny diela. Zhotoviteľ zostáva vlastníkom týchto vecí až do ich pevného zabudovania do diela, s výnimkou zariadení, ktorých cenu uhradil objednávateľ pred ich zabudovaním do diela.</w:t>
      </w:r>
    </w:p>
    <w:p w14:paraId="309C23C8"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13.2.</w:t>
      </w:r>
      <w:r w:rsidRPr="008960FD">
        <w:rPr>
          <w:color w:val="auto"/>
        </w:rPr>
        <w:tab/>
        <w:t>Nebezpečenstvo škody na diele, ako aj na veciach a materiáloch potrebných na zhotovenie diela znáša zhotoviteľ, a to až do času odovzdania a prevzatia diela podľa čl. 8 tejto zmluvy.</w:t>
      </w:r>
    </w:p>
    <w:p w14:paraId="467B624A"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067692BE"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8960FD">
        <w:rPr>
          <w:b/>
          <w:bCs/>
          <w:color w:val="auto"/>
        </w:rPr>
        <w:t>Čl. 14.</w:t>
      </w:r>
    </w:p>
    <w:p w14:paraId="0DE83F0B"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8960FD">
        <w:rPr>
          <w:b/>
          <w:bCs/>
          <w:color w:val="auto"/>
        </w:rPr>
        <w:t>ODSTÚPENIE OD ZMLUVY</w:t>
      </w:r>
    </w:p>
    <w:p w14:paraId="21C74F6E"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763EFEE8"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14.1.</w:t>
      </w:r>
      <w:r w:rsidRPr="008960FD">
        <w:rPr>
          <w:color w:val="auto"/>
        </w:rPr>
        <w:tab/>
        <w:t>Zmluvná strana môže od tejto zmluvy odstúpiť len v prípadoch, ktoré ustanovuje táto zmluva alebo všeobecne záväzný právny predpis. Zmluvná strana môže kedykoľvek odstúpiť od tejto zmluvy, ak porušenie zmluvy druhou zmluvnou stranou znamená jej podstatné porušenie. Odstúpiť od zmluvy je možné len písomne; odstúpenie od zmluvy sa doručuje na adresu sídla druhej zmluvnej strany, ktorá je uvedená v záhlaví zmluvy (čl. 1. zmluvy) alebo prostredníctvom elektronických prostriedkov podpísané zaručeným elektronickým podpisom do elektronickej schránky druhej zmluvnej strany. Odstúpenie od zmluvy je účinné dňom jeho doručenia druhej zmluvnej strane.</w:t>
      </w:r>
    </w:p>
    <w:p w14:paraId="69C60337"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14.2.</w:t>
      </w:r>
      <w:r w:rsidRPr="008960FD">
        <w:rPr>
          <w:color w:val="auto"/>
        </w:rPr>
        <w:tab/>
        <w:t>Ak oprávnená zmluvná strana v odstúpení stanoví lehotu na splnenie porušenej povinnosti, zmluvná strana odstúpi od zmluvy až márnym uplynutím tejto lehoty.</w:t>
      </w:r>
    </w:p>
    <w:p w14:paraId="6C763569"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14.3.</w:t>
      </w:r>
      <w:r w:rsidRPr="008960FD">
        <w:rPr>
          <w:color w:val="auto"/>
        </w:rPr>
        <w:tab/>
        <w:t>Odstúpením od zmluvy zanikajú všetky práva a povinnosti strán zo zmluvy, okrem nárokov na náhradu škody, nárokov na zmluvné, resp. zákonné sankcie a nárokov vyplývajúcich z ustanovení tejto zmluvy o poskytovaní záruky a zodpovednosti za vady za časť diela, ktorá bola zrealizovaná do času odstúpenia od zmluvy.</w:t>
      </w:r>
    </w:p>
    <w:p w14:paraId="0DEBF495"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14.4.</w:t>
      </w:r>
      <w:r w:rsidRPr="008960FD">
        <w:rPr>
          <w:color w:val="auto"/>
        </w:rPr>
        <w:tab/>
        <w:t>Pri  ukončení zmluvy z dôvodu odstúpenia platí, že:</w:t>
      </w:r>
    </w:p>
    <w:p w14:paraId="3012C049"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jc w:val="both"/>
        <w:rPr>
          <w:color w:val="auto"/>
        </w:rPr>
      </w:pPr>
      <w:r w:rsidRPr="008960FD">
        <w:rPr>
          <w:color w:val="auto"/>
        </w:rPr>
        <w:t>a) časť diela zhotoveného do odstúpenia od zmluvy je vlastníctvom objednávateľa a</w:t>
      </w:r>
    </w:p>
    <w:p w14:paraId="5A678749"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jc w:val="both"/>
        <w:rPr>
          <w:color w:val="auto"/>
        </w:rPr>
      </w:pPr>
      <w:r w:rsidRPr="008960FD">
        <w:rPr>
          <w:color w:val="auto"/>
        </w:rPr>
        <w:t>b) zhotoviteľ vystaví konečnú faktúru podľa čl. 6 tejto zmluvy.</w:t>
      </w:r>
    </w:p>
    <w:p w14:paraId="50BDE265" w14:textId="6ED8D52D" w:rsidR="003848A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 xml:space="preserve">14.5. </w:t>
      </w:r>
      <w:r w:rsidRPr="008960FD">
        <w:rPr>
          <w:color w:val="auto"/>
        </w:rPr>
        <w:tab/>
        <w:t xml:space="preserve">Zhotoviteľ odovzdá objednávateľovi podrobnú správu o diele a všetku dokumentáciu vrátane záručných listov a dokladov slúžiacich na vyhodnotenie stavu diela. Ak zhotoviteľ neposkytne riadnu súčinnosť pri </w:t>
      </w:r>
      <w:proofErr w:type="spellStart"/>
      <w:r w:rsidRPr="008960FD">
        <w:rPr>
          <w:color w:val="auto"/>
        </w:rPr>
        <w:t>vysporiad</w:t>
      </w:r>
      <w:r>
        <w:rPr>
          <w:color w:val="auto"/>
        </w:rPr>
        <w:t>a</w:t>
      </w:r>
      <w:r w:rsidRPr="008960FD">
        <w:rPr>
          <w:color w:val="auto"/>
        </w:rPr>
        <w:t>vaní</w:t>
      </w:r>
      <w:proofErr w:type="spellEnd"/>
      <w:r w:rsidRPr="008960FD">
        <w:rPr>
          <w:color w:val="auto"/>
        </w:rPr>
        <w:t xml:space="preserve"> pohľadávok alebo neodovzdá podrobnú správu a všetku dokumentáciu, objednávateľ je oprávnený na náklady zhotoviteľa dať vypracovať znalecký posudok, ktorým vyhodnotí stav diela a určí hodnotu pohľadávok. Náklady za vyhotovenie znaleckého posudku sa v celom rozsahu započítavajú proti pohľadávke na zaplatenie ceny diela, a to najneskôr ku dňu splatnosti ceny diela.</w:t>
      </w:r>
    </w:p>
    <w:p w14:paraId="0F771FC7" w14:textId="77777777" w:rsidR="005C5E87" w:rsidRPr="008960FD" w:rsidRDefault="005C5E87"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438F8083" w14:textId="30406A01"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8960FD">
        <w:rPr>
          <w:b/>
          <w:bCs/>
          <w:color w:val="auto"/>
        </w:rPr>
        <w:t xml:space="preserve">Čl. </w:t>
      </w:r>
      <w:r w:rsidR="005838EE">
        <w:rPr>
          <w:b/>
          <w:bCs/>
          <w:color w:val="auto"/>
        </w:rPr>
        <w:t>15</w:t>
      </w:r>
      <w:r w:rsidRPr="008960FD">
        <w:rPr>
          <w:b/>
          <w:bCs/>
          <w:color w:val="auto"/>
        </w:rPr>
        <w:t>.</w:t>
      </w:r>
    </w:p>
    <w:p w14:paraId="7341ECBD"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8960FD">
        <w:rPr>
          <w:b/>
          <w:bCs/>
          <w:color w:val="auto"/>
        </w:rPr>
        <w:t>ZÁVEREČNÉ USTANOVENIA</w:t>
      </w:r>
    </w:p>
    <w:p w14:paraId="432415FB"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5A6C19D2" w14:textId="32E281E8" w:rsidR="003848A9" w:rsidRPr="008960FD" w:rsidRDefault="005838EE"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Pr>
          <w:color w:val="auto"/>
        </w:rPr>
        <w:t>15</w:t>
      </w:r>
      <w:r w:rsidR="003848A9" w:rsidRPr="008960FD">
        <w:rPr>
          <w:color w:val="auto"/>
        </w:rPr>
        <w:t>.1.</w:t>
      </w:r>
      <w:r w:rsidR="003848A9" w:rsidRPr="008960FD">
        <w:rPr>
          <w:color w:val="auto"/>
        </w:rPr>
        <w:tab/>
        <w:t>Na otázky neupravené touto zmluvou sa vzťahujú príslušné ustanovenia Obchodného zákonníka v platnom znení.</w:t>
      </w:r>
    </w:p>
    <w:p w14:paraId="00276CC0" w14:textId="401CCD42" w:rsidR="003848A9" w:rsidRPr="008960FD" w:rsidRDefault="005838EE"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Pr>
          <w:color w:val="auto"/>
        </w:rPr>
        <w:t>15</w:t>
      </w:r>
      <w:r w:rsidR="003848A9" w:rsidRPr="008960FD">
        <w:rPr>
          <w:color w:val="auto"/>
        </w:rPr>
        <w:t>.2.</w:t>
      </w:r>
      <w:r w:rsidR="003848A9" w:rsidRPr="008960FD">
        <w:rPr>
          <w:color w:val="auto"/>
        </w:rPr>
        <w:tab/>
        <w:t>Zmeny tejto zmluvy, ktoré nemajú vplyv na vyhotovenie diela, čas jeho vyhotovenia a cenu diela, môžu robiť zmluvné strany aj zápisom v stavebnom denníku.</w:t>
      </w:r>
    </w:p>
    <w:p w14:paraId="0383C4F7" w14:textId="67C9092A" w:rsidR="003848A9" w:rsidRPr="008960FD" w:rsidRDefault="005838EE"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Pr>
          <w:color w:val="auto"/>
        </w:rPr>
        <w:t>15</w:t>
      </w:r>
      <w:r w:rsidR="003848A9" w:rsidRPr="008960FD">
        <w:rPr>
          <w:color w:val="auto"/>
        </w:rPr>
        <w:t>.3.</w:t>
      </w:r>
      <w:r w:rsidR="003848A9" w:rsidRPr="008960FD">
        <w:rPr>
          <w:color w:val="auto"/>
        </w:rPr>
        <w:tab/>
        <w:t>Prílohami zmluvy sú:</w:t>
      </w:r>
    </w:p>
    <w:p w14:paraId="7127E895" w14:textId="7CE5E1D3" w:rsidR="003848A9" w:rsidRPr="005C10DF" w:rsidRDefault="003848A9" w:rsidP="003848A9">
      <w:pPr>
        <w:ind w:left="705"/>
        <w:jc w:val="both"/>
        <w:rPr>
          <w:color w:val="auto"/>
        </w:rPr>
      </w:pPr>
      <w:r w:rsidRPr="003B06C3">
        <w:rPr>
          <w:color w:val="auto"/>
        </w:rPr>
        <w:t xml:space="preserve">1. Opis predmetu zákazky </w:t>
      </w:r>
      <w:bookmarkStart w:id="52" w:name="_Hlk88481237"/>
      <w:r w:rsidRPr="003B06C3">
        <w:rPr>
          <w:color w:val="auto"/>
        </w:rPr>
        <w:t>„</w:t>
      </w:r>
      <w:r w:rsidR="00AA00A2" w:rsidRPr="00AA00A2">
        <w:rPr>
          <w:color w:val="auto"/>
        </w:rPr>
        <w:t>Odvodnenie parkoviska na Kamennej ceste</w:t>
      </w:r>
      <w:r w:rsidRPr="003B06C3">
        <w:rPr>
          <w:color w:val="auto"/>
        </w:rPr>
        <w:t>“</w:t>
      </w:r>
      <w:bookmarkEnd w:id="52"/>
      <w:r w:rsidRPr="003B06C3">
        <w:rPr>
          <w:rFonts w:eastAsia="Times New Roman"/>
          <w:color w:val="auto"/>
        </w:rPr>
        <w:t xml:space="preserve"> </w:t>
      </w:r>
      <w:r w:rsidRPr="003B06C3">
        <w:rPr>
          <w:color w:val="auto"/>
        </w:rPr>
        <w:t>(</w:t>
      </w:r>
      <w:r w:rsidRPr="003B06C3">
        <w:rPr>
          <w:i/>
          <w:iCs/>
          <w:color w:val="auto"/>
        </w:rPr>
        <w:t>opis predmetu</w:t>
      </w:r>
      <w:r w:rsidRPr="003B06C3">
        <w:rPr>
          <w:bCs/>
          <w:i/>
          <w:iCs/>
          <w:color w:val="auto"/>
        </w:rPr>
        <w:t xml:space="preserve"> zákazky</w:t>
      </w:r>
      <w:r w:rsidRPr="005C10DF">
        <w:rPr>
          <w:bCs/>
          <w:i/>
          <w:iCs/>
          <w:color w:val="auto"/>
        </w:rPr>
        <w:t xml:space="preserve"> podľa súťažných podkladov a ich prípadných zmien</w:t>
      </w:r>
      <w:r w:rsidRPr="005C10DF">
        <w:rPr>
          <w:bCs/>
          <w:color w:val="auto"/>
        </w:rPr>
        <w:t>)</w:t>
      </w:r>
    </w:p>
    <w:p w14:paraId="231294D4" w14:textId="77777777" w:rsidR="003848A9" w:rsidRPr="005C10DF" w:rsidRDefault="003848A9" w:rsidP="003848A9">
      <w:pPr>
        <w:ind w:firstLine="709"/>
        <w:jc w:val="both"/>
        <w:rPr>
          <w:color w:val="auto"/>
        </w:rPr>
      </w:pPr>
      <w:r w:rsidRPr="005C10DF">
        <w:rPr>
          <w:color w:val="auto"/>
        </w:rPr>
        <w:t>2. Ponukový rozpočet (</w:t>
      </w:r>
      <w:r w:rsidRPr="005C10DF">
        <w:rPr>
          <w:i/>
          <w:iCs/>
          <w:color w:val="auto"/>
        </w:rPr>
        <w:t>uchádzačom ocenený výkaz výmer</w:t>
      </w:r>
      <w:r w:rsidRPr="005C10DF">
        <w:rPr>
          <w:color w:val="auto"/>
        </w:rPr>
        <w:t>)</w:t>
      </w:r>
    </w:p>
    <w:p w14:paraId="1AE43D8B" w14:textId="73E772EC" w:rsidR="003848A9" w:rsidRPr="005C10DF" w:rsidRDefault="003848A9" w:rsidP="003848A9">
      <w:pPr>
        <w:jc w:val="both"/>
        <w:rPr>
          <w:color w:val="auto"/>
        </w:rPr>
      </w:pPr>
      <w:r w:rsidRPr="005C10DF">
        <w:rPr>
          <w:color w:val="auto"/>
        </w:rPr>
        <w:tab/>
        <w:t>3. Vecný</w:t>
      </w:r>
      <w:r w:rsidR="00AA00A2">
        <w:rPr>
          <w:color w:val="auto"/>
        </w:rPr>
        <w:t xml:space="preserve"> a</w:t>
      </w:r>
      <w:r w:rsidRPr="005C10DF">
        <w:rPr>
          <w:color w:val="auto"/>
        </w:rPr>
        <w:t xml:space="preserve"> časový harmonogram výstavby  </w:t>
      </w:r>
    </w:p>
    <w:p w14:paraId="4119BDA3" w14:textId="77777777" w:rsidR="003848A9" w:rsidRPr="005C10DF" w:rsidRDefault="003848A9" w:rsidP="003848A9">
      <w:pPr>
        <w:ind w:left="705"/>
        <w:jc w:val="both"/>
        <w:rPr>
          <w:color w:val="auto"/>
        </w:rPr>
      </w:pPr>
      <w:r w:rsidRPr="005C10DF">
        <w:rPr>
          <w:color w:val="auto"/>
        </w:rPr>
        <w:tab/>
        <w:t>4. Zoznam subdodávateľov s finančným vyjadrením poddodávok a ich špecifikáciou alebo vyhlásenie, že zhotoviteľ zrealizuje všetky práce vlastnými kapacitami</w:t>
      </w:r>
    </w:p>
    <w:p w14:paraId="138CDC47" w14:textId="08F22468" w:rsidR="003848A9" w:rsidRPr="005C10DF" w:rsidRDefault="005838EE" w:rsidP="003848A9">
      <w:pPr>
        <w:ind w:left="705" w:hanging="705"/>
        <w:jc w:val="both"/>
        <w:rPr>
          <w:color w:val="auto"/>
        </w:rPr>
      </w:pPr>
      <w:r>
        <w:rPr>
          <w:color w:val="auto"/>
        </w:rPr>
        <w:lastRenderedPageBreak/>
        <w:t>15</w:t>
      </w:r>
      <w:r w:rsidR="003848A9" w:rsidRPr="005C10DF">
        <w:rPr>
          <w:color w:val="auto"/>
        </w:rPr>
        <w:t>.4.</w:t>
      </w:r>
      <w:r w:rsidR="003848A9" w:rsidRPr="005C10DF">
        <w:rPr>
          <w:color w:val="auto"/>
        </w:rPr>
        <w:tab/>
        <w:t>Zmluvné strany prehlasujú, že táto zmluva zodpovedá ich slobodnej vôli, uzavierajú ju dobrovoľne a na znak súhlasu s jej obsahom ju podpisujú.</w:t>
      </w:r>
    </w:p>
    <w:p w14:paraId="1DEB3CE7" w14:textId="495BFB18" w:rsidR="003848A9" w:rsidRDefault="005838EE"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Pr>
          <w:color w:val="auto"/>
        </w:rPr>
        <w:t>15</w:t>
      </w:r>
      <w:r w:rsidR="003848A9" w:rsidRPr="005C10DF">
        <w:rPr>
          <w:color w:val="auto"/>
        </w:rPr>
        <w:t>.5.</w:t>
      </w:r>
      <w:r w:rsidR="003848A9" w:rsidRPr="005C10DF">
        <w:rPr>
          <w:color w:val="auto"/>
        </w:rPr>
        <w:tab/>
        <w:t>Zmluva je vyhotovená v 6 rovnopisoch, z toho 5 rovnopisov dostane objednávateľ a </w:t>
      </w:r>
      <w:r w:rsidR="003848A9" w:rsidRPr="005C10DF">
        <w:rPr>
          <w:bCs/>
          <w:color w:val="auto"/>
        </w:rPr>
        <w:t>1 rovnopis dostane z</w:t>
      </w:r>
      <w:r w:rsidR="003848A9" w:rsidRPr="005C10DF">
        <w:rPr>
          <w:color w:val="auto"/>
        </w:rPr>
        <w:t>hotoviteľ.</w:t>
      </w:r>
    </w:p>
    <w:p w14:paraId="52B3FFCD" w14:textId="149DD521" w:rsidR="00CA5467" w:rsidRPr="005C10DF" w:rsidRDefault="005838EE"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Pr>
          <w:color w:val="auto"/>
        </w:rPr>
        <w:t>15</w:t>
      </w:r>
      <w:r w:rsidR="00AA132C">
        <w:rPr>
          <w:color w:val="auto"/>
        </w:rPr>
        <w:t>.6.</w:t>
      </w:r>
      <w:r w:rsidR="00AA132C">
        <w:rPr>
          <w:color w:val="auto"/>
        </w:rPr>
        <w:tab/>
      </w:r>
      <w:r w:rsidR="00AA132C" w:rsidRPr="00AA132C">
        <w:rPr>
          <w:color w:val="auto"/>
        </w:rPr>
        <w:t>Táto zmluva nadobúda platnosť dňom podpísania zmluvnými stranami. Táto zmluva nadobúda účinnosť dňom nasledujúcim po zverejnení na webovom sídle Mesta Trnava, ktorým je internetová stránka Mesta Trnava.</w:t>
      </w:r>
    </w:p>
    <w:p w14:paraId="648C2ABB" w14:textId="208A0233" w:rsidR="003848A9" w:rsidRPr="005C10DF" w:rsidRDefault="005838EE"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Pr>
          <w:color w:val="auto"/>
        </w:rPr>
        <w:t>15</w:t>
      </w:r>
      <w:r w:rsidR="003848A9" w:rsidRPr="005C10DF">
        <w:rPr>
          <w:color w:val="auto"/>
        </w:rPr>
        <w:t>.</w:t>
      </w:r>
      <w:r w:rsidR="006467B4">
        <w:rPr>
          <w:color w:val="auto"/>
        </w:rPr>
        <w:t>7</w:t>
      </w:r>
      <w:r w:rsidR="003848A9" w:rsidRPr="005C10DF">
        <w:rPr>
          <w:color w:val="auto"/>
        </w:rPr>
        <w:t>.</w:t>
      </w:r>
      <w:r w:rsidR="003848A9" w:rsidRPr="005C10DF">
        <w:rPr>
          <w:color w:val="auto"/>
        </w:rPr>
        <w:tab/>
        <w:t>Zmluva bola zverejnená dňa..............</w:t>
      </w:r>
      <w:r w:rsidR="00AA132C">
        <w:rPr>
          <w:color w:val="auto"/>
        </w:rPr>
        <w:t>...</w:t>
      </w:r>
      <w:r w:rsidR="003848A9" w:rsidRPr="005C10DF">
        <w:rPr>
          <w:color w:val="auto"/>
        </w:rPr>
        <w:t>...............</w:t>
      </w:r>
    </w:p>
    <w:p w14:paraId="70502657"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jc w:val="both"/>
        <w:rPr>
          <w:color w:val="auto"/>
        </w:rPr>
      </w:pPr>
    </w:p>
    <w:p w14:paraId="4DDBD2B6"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jc w:val="both"/>
        <w:rPr>
          <w:color w:val="auto"/>
        </w:rPr>
      </w:pPr>
    </w:p>
    <w:p w14:paraId="052F7ABE"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5C10DF">
        <w:rPr>
          <w:color w:val="auto"/>
        </w:rPr>
        <w:t xml:space="preserve">V Trnave, dňa ........................                                            V ........................., dňa..................... </w:t>
      </w:r>
    </w:p>
    <w:p w14:paraId="098490B6"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3DB046BF"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2E96E2CE"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6D87D55F"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0F1183DE"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2DFC93EC"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4DC38805"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61460600"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56611433" w14:textId="77777777" w:rsidR="003848A9" w:rsidRPr="005C10DF" w:rsidRDefault="003848A9" w:rsidP="003848A9">
      <w:pPr>
        <w:rPr>
          <w:color w:val="auto"/>
        </w:rPr>
      </w:pPr>
      <w:r w:rsidRPr="005C10DF">
        <w:rPr>
          <w:color w:val="auto"/>
        </w:rPr>
        <w:t>.......................................................                                       .........................................................</w:t>
      </w:r>
    </w:p>
    <w:p w14:paraId="6550DF70" w14:textId="77777777" w:rsidR="003848A9" w:rsidRPr="005C10DF" w:rsidRDefault="003848A9" w:rsidP="003848A9">
      <w:pPr>
        <w:rPr>
          <w:color w:val="auto"/>
        </w:rPr>
      </w:pPr>
      <w:r w:rsidRPr="005C10DF">
        <w:rPr>
          <w:color w:val="auto"/>
        </w:rPr>
        <w:t xml:space="preserve">JUDr. Peter Bročka, LL.M. </w:t>
      </w:r>
      <w:r w:rsidRPr="005C10DF">
        <w:rPr>
          <w:color w:val="auto"/>
        </w:rPr>
        <w:tab/>
        <w:t xml:space="preserve">                                       meno priezvisko podpisujúceho, pečiatka</w:t>
      </w:r>
    </w:p>
    <w:p w14:paraId="6A98AFA4" w14:textId="77777777" w:rsidR="003848A9" w:rsidRPr="005C10DF" w:rsidRDefault="003848A9" w:rsidP="003848A9">
      <w:pPr>
        <w:rPr>
          <w:color w:val="auto"/>
        </w:rPr>
      </w:pPr>
      <w:r w:rsidRPr="005C10DF">
        <w:rPr>
          <w:color w:val="auto"/>
        </w:rPr>
        <w:t xml:space="preserve">          objednávateľ                                                                                        zhotoviteľ</w:t>
      </w:r>
    </w:p>
    <w:p w14:paraId="7E970C41" w14:textId="77777777" w:rsidR="003848A9" w:rsidRPr="005C10DF" w:rsidRDefault="003848A9" w:rsidP="003848A9">
      <w:pPr>
        <w:rPr>
          <w:color w:val="auto"/>
        </w:rPr>
      </w:pPr>
    </w:p>
    <w:p w14:paraId="03BE061D" w14:textId="77777777" w:rsidR="003848A9" w:rsidRPr="005C10DF" w:rsidRDefault="003848A9" w:rsidP="003848A9">
      <w:pPr>
        <w:rPr>
          <w:color w:val="auto"/>
        </w:rPr>
      </w:pPr>
    </w:p>
    <w:p w14:paraId="2BFD3A9D" w14:textId="77777777" w:rsidR="003848A9" w:rsidRPr="005C10DF" w:rsidRDefault="003848A9" w:rsidP="003848A9">
      <w:pPr>
        <w:rPr>
          <w:color w:val="auto"/>
        </w:rPr>
      </w:pPr>
    </w:p>
    <w:p w14:paraId="2CBE55BB" w14:textId="77777777" w:rsidR="003848A9" w:rsidRPr="005C10DF" w:rsidRDefault="003848A9" w:rsidP="003848A9">
      <w:pPr>
        <w:rPr>
          <w:color w:val="auto"/>
        </w:rPr>
      </w:pPr>
    </w:p>
    <w:p w14:paraId="1CEB9F5B" w14:textId="77777777" w:rsidR="003848A9" w:rsidRPr="005C10DF" w:rsidRDefault="003848A9" w:rsidP="003848A9">
      <w:pPr>
        <w:rPr>
          <w:color w:val="auto"/>
        </w:rPr>
      </w:pPr>
    </w:p>
    <w:p w14:paraId="164D3749" w14:textId="77777777" w:rsidR="003848A9" w:rsidRPr="005C10DF" w:rsidRDefault="003848A9" w:rsidP="003848A9">
      <w:pPr>
        <w:rPr>
          <w:color w:val="auto"/>
        </w:rPr>
      </w:pPr>
    </w:p>
    <w:p w14:paraId="2B4E9B1A" w14:textId="77777777" w:rsidR="003848A9" w:rsidRPr="000B1A4F" w:rsidRDefault="003848A9" w:rsidP="003848A9">
      <w:pPr>
        <w:rPr>
          <w:color w:val="FF0000"/>
        </w:rPr>
      </w:pPr>
    </w:p>
    <w:p w14:paraId="01A0F50A" w14:textId="1130CC5D" w:rsidR="003848A9" w:rsidRDefault="003848A9" w:rsidP="003848A9">
      <w:pPr>
        <w:rPr>
          <w:color w:val="FF0000"/>
        </w:rPr>
      </w:pPr>
    </w:p>
    <w:p w14:paraId="181CB7C5" w14:textId="20C2CBF2" w:rsidR="00AA00A2" w:rsidRDefault="00AA00A2" w:rsidP="003848A9">
      <w:pPr>
        <w:rPr>
          <w:color w:val="FF0000"/>
        </w:rPr>
      </w:pPr>
    </w:p>
    <w:p w14:paraId="6C16D269" w14:textId="4292FBA2" w:rsidR="00AA00A2" w:rsidRDefault="00AA00A2" w:rsidP="003848A9">
      <w:pPr>
        <w:rPr>
          <w:color w:val="FF0000"/>
        </w:rPr>
      </w:pPr>
    </w:p>
    <w:p w14:paraId="1BCC4880" w14:textId="07061764" w:rsidR="00AA00A2" w:rsidRDefault="00AA00A2" w:rsidP="003848A9">
      <w:pPr>
        <w:rPr>
          <w:color w:val="FF0000"/>
        </w:rPr>
      </w:pPr>
    </w:p>
    <w:p w14:paraId="0FBC1659" w14:textId="3DB1FE98" w:rsidR="00AA00A2" w:rsidRDefault="00AA00A2" w:rsidP="003848A9">
      <w:pPr>
        <w:rPr>
          <w:color w:val="FF0000"/>
        </w:rPr>
      </w:pPr>
    </w:p>
    <w:p w14:paraId="7080D1C7" w14:textId="18FCA0DA" w:rsidR="00AA00A2" w:rsidRDefault="00AA00A2" w:rsidP="003848A9">
      <w:pPr>
        <w:rPr>
          <w:color w:val="FF0000"/>
        </w:rPr>
      </w:pPr>
    </w:p>
    <w:p w14:paraId="2EB391DB" w14:textId="39EF3D0D" w:rsidR="00AA00A2" w:rsidRDefault="00AA00A2" w:rsidP="003848A9">
      <w:pPr>
        <w:rPr>
          <w:color w:val="FF0000"/>
        </w:rPr>
      </w:pPr>
    </w:p>
    <w:p w14:paraId="2A05E1EF" w14:textId="3EB948DE" w:rsidR="00AA00A2" w:rsidRDefault="00AA00A2" w:rsidP="003848A9">
      <w:pPr>
        <w:rPr>
          <w:color w:val="FF0000"/>
        </w:rPr>
      </w:pPr>
    </w:p>
    <w:p w14:paraId="652D4B95" w14:textId="15B9724A" w:rsidR="00AA00A2" w:rsidRDefault="00AA00A2" w:rsidP="003848A9">
      <w:pPr>
        <w:rPr>
          <w:color w:val="FF0000"/>
        </w:rPr>
      </w:pPr>
    </w:p>
    <w:p w14:paraId="06624E96" w14:textId="046D91D5" w:rsidR="00AA00A2" w:rsidRDefault="00AA00A2" w:rsidP="003848A9">
      <w:pPr>
        <w:rPr>
          <w:color w:val="FF0000"/>
        </w:rPr>
      </w:pPr>
    </w:p>
    <w:p w14:paraId="7A805AD6" w14:textId="2929C85E" w:rsidR="00AA00A2" w:rsidRDefault="00AA00A2" w:rsidP="003848A9">
      <w:pPr>
        <w:rPr>
          <w:color w:val="FF0000"/>
        </w:rPr>
      </w:pPr>
    </w:p>
    <w:p w14:paraId="42F8851B" w14:textId="5317372C" w:rsidR="00AA00A2" w:rsidRDefault="00AA00A2" w:rsidP="003848A9">
      <w:pPr>
        <w:rPr>
          <w:color w:val="FF0000"/>
        </w:rPr>
      </w:pPr>
    </w:p>
    <w:p w14:paraId="3CAC6F12" w14:textId="3E2DE872" w:rsidR="00AA00A2" w:rsidRDefault="00AA00A2" w:rsidP="003848A9">
      <w:pPr>
        <w:rPr>
          <w:color w:val="FF0000"/>
        </w:rPr>
      </w:pPr>
    </w:p>
    <w:p w14:paraId="023B2E44" w14:textId="336A99CE" w:rsidR="00AA00A2" w:rsidRDefault="00AA00A2" w:rsidP="003848A9">
      <w:pPr>
        <w:rPr>
          <w:color w:val="FF0000"/>
        </w:rPr>
      </w:pPr>
    </w:p>
    <w:p w14:paraId="1B9B4909" w14:textId="2F4D968B" w:rsidR="00AA00A2" w:rsidRDefault="00AA00A2" w:rsidP="003848A9">
      <w:pPr>
        <w:rPr>
          <w:color w:val="FF0000"/>
        </w:rPr>
      </w:pPr>
    </w:p>
    <w:p w14:paraId="4E9515C8" w14:textId="487177D7" w:rsidR="00AA00A2" w:rsidRDefault="00AA00A2" w:rsidP="003848A9">
      <w:pPr>
        <w:rPr>
          <w:color w:val="FF0000"/>
        </w:rPr>
      </w:pPr>
    </w:p>
    <w:p w14:paraId="440F594F" w14:textId="1BE1FC40" w:rsidR="00AA00A2" w:rsidRDefault="00AA00A2" w:rsidP="003848A9">
      <w:pPr>
        <w:rPr>
          <w:color w:val="FF0000"/>
        </w:rPr>
      </w:pPr>
    </w:p>
    <w:p w14:paraId="4796E0D7" w14:textId="77777777" w:rsidR="00AA00A2" w:rsidRPr="000B1A4F" w:rsidRDefault="00AA00A2" w:rsidP="003848A9">
      <w:pPr>
        <w:rPr>
          <w:color w:val="FF0000"/>
        </w:rPr>
      </w:pPr>
    </w:p>
    <w:p w14:paraId="16E523C7" w14:textId="77777777" w:rsidR="003848A9" w:rsidRPr="000B1A4F" w:rsidRDefault="003848A9" w:rsidP="003848A9">
      <w:pPr>
        <w:rPr>
          <w:color w:val="FF0000"/>
        </w:rPr>
      </w:pPr>
    </w:p>
    <w:p w14:paraId="6F9A4409" w14:textId="77777777" w:rsidR="003848A9" w:rsidRPr="000B1A4F" w:rsidRDefault="003848A9" w:rsidP="003848A9">
      <w:pPr>
        <w:rPr>
          <w:color w:val="FF0000"/>
        </w:rPr>
      </w:pPr>
    </w:p>
    <w:p w14:paraId="73CFD8C0" w14:textId="7F51BCE1" w:rsidR="003848A9" w:rsidRPr="000B1A4F" w:rsidRDefault="003848A9" w:rsidP="002F7E18">
      <w:pPr>
        <w:pStyle w:val="Bezriadkovania"/>
        <w:rPr>
          <w:b/>
          <w:bCs/>
          <w:color w:val="FF0000"/>
        </w:rPr>
      </w:pPr>
      <w:r w:rsidRPr="000B1A4F">
        <w:rPr>
          <w:color w:val="FF0000"/>
        </w:rPr>
        <w:t xml:space="preserve">               </w:t>
      </w:r>
    </w:p>
    <w:p w14:paraId="4E12AC12" w14:textId="77777777" w:rsidR="00622CEC" w:rsidRPr="009E58B7" w:rsidRDefault="00B25AA5" w:rsidP="00490A68">
      <w:pPr>
        <w:pStyle w:val="Nadpis1"/>
        <w:numPr>
          <w:ilvl w:val="0"/>
          <w:numId w:val="46"/>
        </w:numPr>
        <w:tabs>
          <w:tab w:val="clear" w:pos="709"/>
        </w:tabs>
        <w:rPr>
          <w:sz w:val="22"/>
          <w:szCs w:val="22"/>
        </w:rPr>
      </w:pPr>
      <w:bookmarkStart w:id="53" w:name="_Toc20"/>
      <w:bookmarkStart w:id="54" w:name="_Hlk72483214"/>
      <w:bookmarkStart w:id="55" w:name="_Toc93402532"/>
      <w:r w:rsidRPr="009E58B7">
        <w:rPr>
          <w:sz w:val="22"/>
          <w:szCs w:val="22"/>
        </w:rPr>
        <w:lastRenderedPageBreak/>
        <w:t>Opis predmetu zákazky</w:t>
      </w:r>
      <w:bookmarkEnd w:id="53"/>
      <w:bookmarkEnd w:id="55"/>
    </w:p>
    <w:bookmarkEnd w:id="48"/>
    <w:bookmarkEnd w:id="54"/>
    <w:p w14:paraId="3D600EAC" w14:textId="77777777" w:rsidR="00622CEC" w:rsidRPr="009E58B7" w:rsidRDefault="00622CEC"/>
    <w:p w14:paraId="291FB80C" w14:textId="45216424" w:rsidR="00622CEC" w:rsidRPr="009E58B7" w:rsidRDefault="00B25AA5" w:rsidP="0008629C">
      <w:pPr>
        <w:pStyle w:val="Cislo-1-nadpis"/>
        <w:numPr>
          <w:ilvl w:val="0"/>
          <w:numId w:val="34"/>
        </w:numPr>
        <w:tabs>
          <w:tab w:val="clear" w:pos="1066"/>
        </w:tabs>
        <w:spacing w:after="240"/>
        <w:ind w:left="709" w:hanging="709"/>
      </w:pPr>
      <w:bookmarkStart w:id="56" w:name="_Toc21"/>
      <w:bookmarkStart w:id="57" w:name="_Toc93402533"/>
      <w:bookmarkEnd w:id="47"/>
      <w:r w:rsidRPr="009E58B7">
        <w:t>Názov predmetu zákazky</w:t>
      </w:r>
      <w:bookmarkEnd w:id="56"/>
      <w:bookmarkEnd w:id="57"/>
    </w:p>
    <w:p w14:paraId="6080D7E2" w14:textId="5925A6B7" w:rsidR="00512C77" w:rsidRPr="009E58B7" w:rsidRDefault="00AA00A2" w:rsidP="00EC20EC">
      <w:pPr>
        <w:spacing w:after="240"/>
        <w:ind w:firstLine="709"/>
      </w:pPr>
      <w:bookmarkStart w:id="58" w:name="_Hlk67398901"/>
      <w:r w:rsidRPr="00AA00A2">
        <w:rPr>
          <w:iCs/>
        </w:rPr>
        <w:t xml:space="preserve">Odvodnenie parkoviska na Kamennej ceste </w:t>
      </w:r>
      <w:r w:rsidR="00461F69" w:rsidRPr="00461F69">
        <w:rPr>
          <w:iCs/>
        </w:rPr>
        <w:t xml:space="preserve"> </w:t>
      </w:r>
      <w:r w:rsidR="009A1B3A" w:rsidRPr="009A1B3A">
        <w:rPr>
          <w:iCs/>
        </w:rPr>
        <w:t xml:space="preserve"> </w:t>
      </w:r>
    </w:p>
    <w:p w14:paraId="49E6E6F2" w14:textId="71CF0685" w:rsidR="00622CEC" w:rsidRPr="009E58B7" w:rsidRDefault="00B25AA5" w:rsidP="0008629C">
      <w:pPr>
        <w:pStyle w:val="Cislo-1-nadpis"/>
        <w:numPr>
          <w:ilvl w:val="0"/>
          <w:numId w:val="34"/>
        </w:numPr>
        <w:tabs>
          <w:tab w:val="clear" w:pos="1066"/>
        </w:tabs>
        <w:ind w:left="709" w:hanging="709"/>
      </w:pPr>
      <w:bookmarkStart w:id="59" w:name="_Toc22"/>
      <w:bookmarkStart w:id="60" w:name="_Toc93402534"/>
      <w:bookmarkEnd w:id="58"/>
      <w:r w:rsidRPr="009E58B7">
        <w:t>Opis predmetu zákazky</w:t>
      </w:r>
      <w:bookmarkEnd w:id="59"/>
      <w:bookmarkEnd w:id="60"/>
    </w:p>
    <w:p w14:paraId="053B1631"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10EB6BB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68F8991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3A36B6B1" w14:textId="32906828" w:rsidR="00622CEC" w:rsidRPr="009E58B7" w:rsidRDefault="00B25AA5" w:rsidP="0008629C">
      <w:pPr>
        <w:pStyle w:val="Cislo-2-text"/>
        <w:numPr>
          <w:ilvl w:val="1"/>
          <w:numId w:val="32"/>
        </w:numPr>
        <w:ind w:left="709" w:hanging="709"/>
      </w:pPr>
      <w:r w:rsidRPr="009E58B7">
        <w:t>Číselný kód pre hlavný predmet a doplňujúce predmety zákazky z Hlavného slovníka, prípadne alfanumerický kód z Doplnkového slovníka Spoločného slovníka obstarávania (CPV):</w:t>
      </w:r>
    </w:p>
    <w:p w14:paraId="600B89E7" w14:textId="5F3A65A0" w:rsidR="00622CEC" w:rsidRPr="00110D89" w:rsidRDefault="007A6F44" w:rsidP="00512C77">
      <w:pPr>
        <w:pStyle w:val="Cislo-2-text"/>
        <w:ind w:left="709"/>
        <w:rPr>
          <w:highlight w:val="yellow"/>
        </w:rPr>
      </w:pPr>
      <w:r w:rsidRPr="00E4732D">
        <w:t>Hlavný</w:t>
      </w:r>
      <w:r w:rsidR="00861C4C" w:rsidRPr="00E4732D">
        <w:t xml:space="preserve"> slovník,</w:t>
      </w:r>
      <w:r w:rsidRPr="00E4732D">
        <w:t xml:space="preserve"> k</w:t>
      </w:r>
      <w:r w:rsidR="00C76CC7" w:rsidRPr="00E4732D">
        <w:t>ód CPV</w:t>
      </w:r>
      <w:r w:rsidR="00B25AA5" w:rsidRPr="00E4732D">
        <w:t>:</w:t>
      </w:r>
      <w:r w:rsidR="00643458" w:rsidRPr="00E4732D">
        <w:t xml:space="preserve"> </w:t>
      </w:r>
      <w:r w:rsidR="009C7185" w:rsidRPr="00E4732D">
        <w:tab/>
      </w:r>
      <w:r w:rsidR="00E4732D" w:rsidRPr="00E4732D">
        <w:t xml:space="preserve"> </w:t>
      </w:r>
      <w:r w:rsidR="00210F99" w:rsidRPr="00210F99">
        <w:t>45000000-7</w:t>
      </w:r>
      <w:r w:rsidR="00210F99">
        <w:t xml:space="preserve"> – </w:t>
      </w:r>
      <w:r w:rsidR="00210F99" w:rsidRPr="00210F99">
        <w:t>Stavebné</w:t>
      </w:r>
      <w:r w:rsidR="00210F99">
        <w:t xml:space="preserve"> </w:t>
      </w:r>
      <w:r w:rsidR="00210F99" w:rsidRPr="00210F99">
        <w:t xml:space="preserve">práce                                                                                                                                                                                          </w:t>
      </w:r>
      <w:r w:rsidR="00E4732D" w:rsidRPr="00E4732D">
        <w:t xml:space="preserve">                                                                                                                                                                        </w:t>
      </w:r>
    </w:p>
    <w:p w14:paraId="6F216BDD" w14:textId="77777777" w:rsidR="00C64CC0" w:rsidRPr="00E4732D" w:rsidRDefault="00BF138F" w:rsidP="00F20596">
      <w:pPr>
        <w:pStyle w:val="Cislo-2-text"/>
        <w:ind w:left="4253" w:hanging="3544"/>
      </w:pPr>
      <w:r w:rsidRPr="00E4732D">
        <w:t xml:space="preserve">Hlavný slovník, </w:t>
      </w:r>
    </w:p>
    <w:p w14:paraId="4820DAFC" w14:textId="3B6355F6" w:rsidR="00733309" w:rsidRDefault="00BF138F" w:rsidP="00E524B9">
      <w:pPr>
        <w:pStyle w:val="Cislo-2-text"/>
        <w:ind w:left="3544" w:hanging="2835"/>
      </w:pPr>
      <w:r w:rsidRPr="00E4732D">
        <w:t>d</w:t>
      </w:r>
      <w:r w:rsidR="00C854BC" w:rsidRPr="00E4732D">
        <w:t>oplňujúce kódy CPV</w:t>
      </w:r>
      <w:r w:rsidR="002E5FB9" w:rsidRPr="00E4732D">
        <w:t>:</w:t>
      </w:r>
      <w:r w:rsidR="00C64CC0" w:rsidRPr="00E4732D">
        <w:tab/>
      </w:r>
      <w:r w:rsidR="00E524B9" w:rsidRPr="00E4732D">
        <w:tab/>
      </w:r>
      <w:r w:rsidR="00A1047E" w:rsidRPr="00A1047E">
        <w:t>45232450-1</w:t>
      </w:r>
      <w:r w:rsidR="00733309">
        <w:t xml:space="preserve"> – </w:t>
      </w:r>
      <w:r w:rsidR="00093897" w:rsidRPr="00093897">
        <w:t>Odvodňovacie stavebné práce</w:t>
      </w:r>
    </w:p>
    <w:p w14:paraId="02861B51" w14:textId="41D2BF8A" w:rsidR="00F20596" w:rsidRDefault="00733309" w:rsidP="00E524B9">
      <w:pPr>
        <w:pStyle w:val="Cislo-2-text"/>
        <w:ind w:left="3544" w:hanging="2835"/>
      </w:pPr>
      <w:r>
        <w:tab/>
      </w:r>
      <w:r>
        <w:tab/>
      </w:r>
      <w:r>
        <w:tab/>
      </w:r>
      <w:r>
        <w:tab/>
      </w:r>
      <w:r>
        <w:tab/>
      </w:r>
      <w:r>
        <w:tab/>
      </w:r>
      <w:r>
        <w:tab/>
      </w:r>
      <w:r w:rsidR="003A1E91" w:rsidRPr="003A1E91">
        <w:t>45232440-8</w:t>
      </w:r>
      <w:r w:rsidR="00F20596" w:rsidRPr="00E4732D">
        <w:t xml:space="preserve"> – </w:t>
      </w:r>
      <w:r w:rsidR="000D0C44" w:rsidRPr="000D0C44">
        <w:t>Stavebné práce na stavbe kanalizačných vedení</w:t>
      </w:r>
    </w:p>
    <w:p w14:paraId="4D0AF490" w14:textId="61687C75" w:rsidR="002B6BD6" w:rsidRPr="00E4732D" w:rsidRDefault="002B6BD6" w:rsidP="00E524B9">
      <w:pPr>
        <w:pStyle w:val="Cislo-2-text"/>
        <w:ind w:left="3544" w:hanging="2835"/>
      </w:pPr>
      <w:r>
        <w:tab/>
      </w:r>
      <w:r>
        <w:tab/>
      </w:r>
      <w:r>
        <w:tab/>
      </w:r>
      <w:r>
        <w:tab/>
      </w:r>
      <w:r>
        <w:tab/>
      </w:r>
      <w:r>
        <w:tab/>
      </w:r>
      <w:r>
        <w:tab/>
      </w:r>
      <w:r w:rsidRPr="002B6BD6">
        <w:t>45223300-9</w:t>
      </w:r>
      <w:r>
        <w:t xml:space="preserve"> </w:t>
      </w:r>
      <w:r w:rsidR="00763051">
        <w:t>–</w:t>
      </w:r>
      <w:r>
        <w:t xml:space="preserve"> </w:t>
      </w:r>
      <w:r w:rsidR="00763051" w:rsidRPr="00763051">
        <w:t>Stavebné</w:t>
      </w:r>
      <w:r w:rsidR="00763051">
        <w:t xml:space="preserve"> </w:t>
      </w:r>
      <w:r w:rsidR="00763051" w:rsidRPr="00763051">
        <w:t>práce na stavbe parkovísk</w:t>
      </w:r>
    </w:p>
    <w:p w14:paraId="17589E2C" w14:textId="77777777" w:rsidR="00AA00A2" w:rsidRPr="00AC4BEB" w:rsidRDefault="00061796" w:rsidP="00AC4BEB">
      <w:pPr>
        <w:pStyle w:val="Bezriadkovania"/>
      </w:pPr>
      <w:r w:rsidRPr="00AC4BEB">
        <w:tab/>
      </w:r>
      <w:r w:rsidRPr="00AC4BEB">
        <w:tab/>
      </w:r>
    </w:p>
    <w:p w14:paraId="2AFC9F6F" w14:textId="68A7CB87" w:rsidR="004103A5" w:rsidRDefault="004103A5" w:rsidP="00386A86">
      <w:pPr>
        <w:pStyle w:val="Bezriadkovania"/>
        <w:jc w:val="both"/>
        <w:rPr>
          <w:rFonts w:ascii="Calibri" w:hAnsi="Calibri" w:cs="Calibri"/>
        </w:rPr>
      </w:pPr>
      <w:bookmarkStart w:id="61" w:name="_Hlk51140540"/>
      <w:bookmarkStart w:id="62" w:name="_Hlk47420701"/>
      <w:r w:rsidRPr="004103A5">
        <w:rPr>
          <w:rFonts w:ascii="Calibri" w:hAnsi="Calibri" w:cs="Calibri"/>
        </w:rPr>
        <w:t>Rozsah predmetu zákazky je riešený v projektovej dokumentácii stavby</w:t>
      </w:r>
      <w:r>
        <w:rPr>
          <w:rFonts w:ascii="Calibri" w:hAnsi="Calibri" w:cs="Calibri"/>
        </w:rPr>
        <w:t xml:space="preserve"> s názvom</w:t>
      </w:r>
      <w:r w:rsidRPr="004103A5">
        <w:rPr>
          <w:rFonts w:ascii="Calibri" w:hAnsi="Calibri" w:cs="Calibri"/>
        </w:rPr>
        <w:t xml:space="preserve"> Odvodnenie parkoviska na Kamennej ceste,  spracovanej spoločnosťou VIAPROJECT</w:t>
      </w:r>
      <w:r w:rsidR="00763F88">
        <w:rPr>
          <w:rFonts w:ascii="Calibri" w:hAnsi="Calibri" w:cs="Calibri"/>
        </w:rPr>
        <w:t>, s.r.o. Trnava</w:t>
      </w:r>
      <w:r w:rsidRPr="004103A5">
        <w:rPr>
          <w:rFonts w:ascii="Calibri" w:hAnsi="Calibri" w:cs="Calibri"/>
        </w:rPr>
        <w:t xml:space="preserve"> v 12/2020.</w:t>
      </w:r>
    </w:p>
    <w:p w14:paraId="5E1E8565" w14:textId="583CAE6E" w:rsidR="00386A86" w:rsidRPr="00386A86" w:rsidRDefault="00386A86" w:rsidP="00386A86">
      <w:pPr>
        <w:pStyle w:val="Bezriadkovania"/>
        <w:jc w:val="both"/>
        <w:rPr>
          <w:rFonts w:ascii="Calibri" w:hAnsi="Calibri" w:cs="Calibri"/>
        </w:rPr>
      </w:pPr>
      <w:r w:rsidRPr="00386A86">
        <w:rPr>
          <w:rFonts w:ascii="Calibri" w:hAnsi="Calibri" w:cs="Calibri"/>
        </w:rPr>
        <w:t xml:space="preserve">Predmetom zákazky je vytvorenie parkoviska s funkčným odvodňovacím systémom, odvodnenie </w:t>
      </w:r>
      <w:r w:rsidR="00CA19AC">
        <w:rPr>
          <w:rFonts w:ascii="Calibri" w:hAnsi="Calibri" w:cs="Calibri"/>
        </w:rPr>
        <w:t xml:space="preserve">je </w:t>
      </w:r>
      <w:r w:rsidRPr="00386A86">
        <w:rPr>
          <w:rFonts w:ascii="Calibri" w:hAnsi="Calibri" w:cs="Calibri"/>
        </w:rPr>
        <w:t xml:space="preserve"> rieš</w:t>
      </w:r>
      <w:r w:rsidR="00CA19AC">
        <w:rPr>
          <w:rFonts w:ascii="Calibri" w:hAnsi="Calibri" w:cs="Calibri"/>
        </w:rPr>
        <w:t>ené</w:t>
      </w:r>
      <w:r w:rsidRPr="00386A86">
        <w:rPr>
          <w:rFonts w:ascii="Calibri" w:hAnsi="Calibri" w:cs="Calibri"/>
        </w:rPr>
        <w:t xml:space="preserve"> cez </w:t>
      </w:r>
      <w:proofErr w:type="spellStart"/>
      <w:r w:rsidRPr="00386A86">
        <w:rPr>
          <w:rFonts w:ascii="Calibri" w:hAnsi="Calibri" w:cs="Calibri"/>
        </w:rPr>
        <w:t>vsakovací</w:t>
      </w:r>
      <w:proofErr w:type="spellEnd"/>
      <w:r w:rsidRPr="00386A86">
        <w:rPr>
          <w:rFonts w:ascii="Calibri" w:hAnsi="Calibri" w:cs="Calibri"/>
        </w:rPr>
        <w:t xml:space="preserve"> vrt umiestnený na území parkoviska, súčasťou odvodnenia bude odlučovač ropných látok. </w:t>
      </w:r>
    </w:p>
    <w:p w14:paraId="53F05E8A" w14:textId="77777777" w:rsidR="00386A86" w:rsidRPr="00386A86" w:rsidRDefault="00386A86" w:rsidP="00386A86">
      <w:pPr>
        <w:pStyle w:val="Bezriadkovania"/>
        <w:jc w:val="both"/>
        <w:rPr>
          <w:rFonts w:ascii="Calibri" w:hAnsi="Calibri" w:cs="Calibri"/>
        </w:rPr>
      </w:pPr>
      <w:r w:rsidRPr="00386A86">
        <w:rPr>
          <w:rFonts w:ascii="Calibri" w:hAnsi="Calibri" w:cs="Calibri"/>
        </w:rPr>
        <w:t xml:space="preserve">Na parkovisku ostane zachovaný rovnaký počet miest ako je na súčasnom. Materiálová skladba parkoviska bude kopírovať súčasnú situáciu, povrch asfaltový. Parkovisko s odvodnením je riešené výlučne na vyhradenom území, na pozemkoch mesta Trnava. </w:t>
      </w:r>
    </w:p>
    <w:p w14:paraId="6FA6B9D5" w14:textId="77777777" w:rsidR="00386A86" w:rsidRPr="00386A86" w:rsidRDefault="00386A86" w:rsidP="00386A86">
      <w:pPr>
        <w:pStyle w:val="Bezriadkovania"/>
        <w:jc w:val="both"/>
        <w:rPr>
          <w:rFonts w:ascii="Calibri" w:hAnsi="Calibri" w:cs="Calibri"/>
        </w:rPr>
      </w:pPr>
      <w:r w:rsidRPr="00386A86">
        <w:rPr>
          <w:rFonts w:ascii="Calibri" w:hAnsi="Calibri" w:cs="Calibri"/>
        </w:rPr>
        <w:t>Počas výstavby bude obmedzený pohyb automobilov po ploche parkoviska, v rámci etáp navrhovaného prenosného dopravného značenia. Chodcom bude umožnené priechod pomocou dočasnej lávky. Stavenisko bude riadne označené, ohraničené oplotením. V prípade potreby bude zabezpečený príjazd vozidiel záchrannej služby, prípadne hasičského vozidla. Po ukončení stavby bude na plochách obnovená pešia a vozidlová doprava.</w:t>
      </w:r>
    </w:p>
    <w:p w14:paraId="6C544B90" w14:textId="77777777" w:rsidR="00386A86" w:rsidRPr="00386A86" w:rsidRDefault="00386A86" w:rsidP="00386A86">
      <w:pPr>
        <w:pStyle w:val="Bezriadkovania"/>
        <w:jc w:val="both"/>
        <w:rPr>
          <w:rFonts w:ascii="Calibri" w:hAnsi="Calibri" w:cs="Calibri"/>
        </w:rPr>
      </w:pPr>
      <w:r w:rsidRPr="00386A86">
        <w:rPr>
          <w:rFonts w:ascii="Calibri" w:hAnsi="Calibri" w:cs="Calibri"/>
        </w:rPr>
        <w:t>Rozdelenie stavby na stavebné objekty:</w:t>
      </w:r>
    </w:p>
    <w:p w14:paraId="78E3CF8A" w14:textId="0384E60E" w:rsidR="00386A86" w:rsidRPr="00386A86" w:rsidRDefault="00386A86" w:rsidP="000B16FF">
      <w:pPr>
        <w:pStyle w:val="Bezriadkovania"/>
        <w:ind w:left="284" w:hanging="284"/>
        <w:jc w:val="both"/>
        <w:rPr>
          <w:rFonts w:ascii="Calibri" w:hAnsi="Calibri" w:cs="Calibri"/>
        </w:rPr>
      </w:pPr>
      <w:r w:rsidRPr="00386A86">
        <w:rPr>
          <w:rFonts w:ascii="Calibri" w:hAnsi="Calibri" w:cs="Calibri"/>
        </w:rPr>
        <w:t>•</w:t>
      </w:r>
      <w:r w:rsidRPr="00386A86">
        <w:rPr>
          <w:rFonts w:ascii="Calibri" w:hAnsi="Calibri" w:cs="Calibri"/>
        </w:rPr>
        <w:tab/>
        <w:t>SO Spevnené plochy</w:t>
      </w:r>
    </w:p>
    <w:p w14:paraId="569DE7A1" w14:textId="6DA1E562" w:rsidR="00386A86" w:rsidRPr="00386A86" w:rsidRDefault="00386A86" w:rsidP="000B16FF">
      <w:pPr>
        <w:pStyle w:val="Bezriadkovania"/>
        <w:ind w:left="284" w:hanging="284"/>
        <w:jc w:val="both"/>
        <w:rPr>
          <w:rFonts w:ascii="Calibri" w:hAnsi="Calibri" w:cs="Calibri"/>
        </w:rPr>
      </w:pPr>
      <w:r w:rsidRPr="00386A86">
        <w:rPr>
          <w:rFonts w:ascii="Calibri" w:hAnsi="Calibri" w:cs="Calibri"/>
        </w:rPr>
        <w:t>•</w:t>
      </w:r>
      <w:r w:rsidRPr="00386A86">
        <w:rPr>
          <w:rFonts w:ascii="Calibri" w:hAnsi="Calibri" w:cs="Calibri"/>
        </w:rPr>
        <w:tab/>
        <w:t>SO Odvodnenie</w:t>
      </w:r>
    </w:p>
    <w:p w14:paraId="3BF134AC" w14:textId="77777777" w:rsidR="00A7757E" w:rsidRDefault="00A7757E" w:rsidP="00386A86">
      <w:pPr>
        <w:pStyle w:val="Bezriadkovania"/>
        <w:jc w:val="both"/>
        <w:rPr>
          <w:rFonts w:ascii="Calibri" w:hAnsi="Calibri" w:cs="Calibri"/>
          <w:b/>
          <w:bCs/>
        </w:rPr>
      </w:pPr>
    </w:p>
    <w:p w14:paraId="636E9615" w14:textId="7A1CBFA6" w:rsidR="00386A86" w:rsidRPr="00386A86" w:rsidRDefault="00386A86" w:rsidP="00386A86">
      <w:pPr>
        <w:pStyle w:val="Bezriadkovania"/>
        <w:jc w:val="both"/>
        <w:rPr>
          <w:rFonts w:ascii="Calibri" w:hAnsi="Calibri" w:cs="Calibri"/>
          <w:b/>
          <w:bCs/>
        </w:rPr>
      </w:pPr>
      <w:r w:rsidRPr="00386A86">
        <w:rPr>
          <w:rFonts w:ascii="Calibri" w:hAnsi="Calibri" w:cs="Calibri"/>
          <w:b/>
          <w:bCs/>
        </w:rPr>
        <w:t>SO Spevnené plochy</w:t>
      </w:r>
    </w:p>
    <w:p w14:paraId="24808D35" w14:textId="77777777" w:rsidR="00386A86" w:rsidRPr="00386A86" w:rsidRDefault="00386A86" w:rsidP="00386A86">
      <w:pPr>
        <w:pStyle w:val="Bezriadkovania"/>
        <w:jc w:val="both"/>
        <w:rPr>
          <w:rFonts w:ascii="Calibri" w:hAnsi="Calibri" w:cs="Calibri"/>
        </w:rPr>
      </w:pPr>
      <w:r w:rsidRPr="00386A86">
        <w:rPr>
          <w:rFonts w:ascii="Calibri" w:hAnsi="Calibri" w:cs="Calibri"/>
        </w:rPr>
        <w:t xml:space="preserve">Navrhované riešenie zahŕňa povrchovú rekonštrukciu parkoviska a uloženie nových prvkov odvodnenia. Odvodnenie parkoviska je navrhnuté pomocou osadenia uličných vpustov, vo vzdialenosti 20m, tieto budú zaústené do kanalizačného potrubia PVC DN250, ktoré bude povrchovú vodu odvádzať do ORL zariadenia, s min. parametrami uvedenými vo výkrese č. D-5 SO Odvodnenie. Z odlučovača je vedená kanalizácia PVC DN 250 cez šachtu do troch navrhovaných </w:t>
      </w:r>
      <w:proofErr w:type="spellStart"/>
      <w:r w:rsidRPr="00386A86">
        <w:rPr>
          <w:rFonts w:ascii="Calibri" w:hAnsi="Calibri" w:cs="Calibri"/>
        </w:rPr>
        <w:t>vsakovacích</w:t>
      </w:r>
      <w:proofErr w:type="spellEnd"/>
      <w:r w:rsidRPr="00386A86">
        <w:rPr>
          <w:rFonts w:ascii="Calibri" w:hAnsi="Calibri" w:cs="Calibri"/>
        </w:rPr>
        <w:t xml:space="preserve"> vrtov, ktoré budú vŕtané do hĺbky 22m, podľa Hydrogeologického posudku, do </w:t>
      </w:r>
      <w:proofErr w:type="spellStart"/>
      <w:r w:rsidRPr="00386A86">
        <w:rPr>
          <w:rFonts w:ascii="Calibri" w:hAnsi="Calibri" w:cs="Calibri"/>
        </w:rPr>
        <w:t>vsakovacej</w:t>
      </w:r>
      <w:proofErr w:type="spellEnd"/>
      <w:r w:rsidRPr="00386A86">
        <w:rPr>
          <w:rFonts w:ascii="Calibri" w:hAnsi="Calibri" w:cs="Calibri"/>
        </w:rPr>
        <w:t xml:space="preserve"> vrstvy štrkového podložia.</w:t>
      </w:r>
    </w:p>
    <w:p w14:paraId="72B5F21B" w14:textId="77777777" w:rsidR="00386A86" w:rsidRPr="00386A86" w:rsidRDefault="00386A86" w:rsidP="00386A86">
      <w:pPr>
        <w:pStyle w:val="Bezriadkovania"/>
        <w:jc w:val="both"/>
        <w:rPr>
          <w:rFonts w:ascii="Calibri" w:hAnsi="Calibri" w:cs="Calibri"/>
        </w:rPr>
      </w:pPr>
      <w:r w:rsidRPr="00386A86">
        <w:rPr>
          <w:rFonts w:ascii="Calibri" w:hAnsi="Calibri" w:cs="Calibri"/>
        </w:rPr>
        <w:t>Základné výmery stavby:</w:t>
      </w:r>
    </w:p>
    <w:p w14:paraId="4915FD6E" w14:textId="77777777" w:rsidR="00386A86" w:rsidRPr="00386A86" w:rsidRDefault="00386A86" w:rsidP="00386A86">
      <w:pPr>
        <w:pStyle w:val="Bezriadkovania"/>
        <w:jc w:val="both"/>
        <w:rPr>
          <w:rFonts w:ascii="Calibri" w:hAnsi="Calibri" w:cs="Calibri"/>
          <w:b/>
          <w:shd w:val="clear" w:color="auto" w:fill="FFFFFF"/>
        </w:rPr>
      </w:pPr>
      <w:r w:rsidRPr="00386A86">
        <w:rPr>
          <w:rFonts w:ascii="Calibri" w:hAnsi="Calibri" w:cs="Calibri"/>
        </w:rPr>
        <w:t>výmena vrstvy asfaltu</w:t>
      </w:r>
      <w:r w:rsidRPr="00386A86">
        <w:rPr>
          <w:rFonts w:ascii="Calibri" w:hAnsi="Calibri" w:cs="Calibri"/>
        </w:rPr>
        <w:tab/>
      </w:r>
      <w:r w:rsidRPr="00386A86">
        <w:rPr>
          <w:rFonts w:ascii="Calibri" w:hAnsi="Calibri" w:cs="Calibri"/>
          <w:b/>
          <w:shd w:val="clear" w:color="auto" w:fill="FFFFFF"/>
        </w:rPr>
        <w:tab/>
      </w:r>
      <w:r w:rsidRPr="00386A86">
        <w:rPr>
          <w:rFonts w:ascii="Calibri" w:hAnsi="Calibri" w:cs="Calibri"/>
          <w:b/>
          <w:shd w:val="clear" w:color="auto" w:fill="FFFFFF"/>
        </w:rPr>
        <w:tab/>
      </w:r>
      <w:r w:rsidRPr="00386A86">
        <w:rPr>
          <w:rFonts w:ascii="Calibri" w:hAnsi="Calibri" w:cs="Calibri"/>
          <w:b/>
          <w:shd w:val="clear" w:color="auto" w:fill="FFFFFF"/>
        </w:rPr>
        <w:tab/>
      </w:r>
      <w:r w:rsidRPr="00386A86">
        <w:rPr>
          <w:rFonts w:ascii="Calibri" w:hAnsi="Calibri" w:cs="Calibri"/>
          <w:b/>
          <w:shd w:val="clear" w:color="auto" w:fill="FFFFFF"/>
        </w:rPr>
        <w:tab/>
      </w:r>
      <w:r w:rsidRPr="00386A86">
        <w:rPr>
          <w:rFonts w:ascii="Calibri" w:hAnsi="Calibri" w:cs="Calibri"/>
          <w:b/>
          <w:shd w:val="clear" w:color="auto" w:fill="FFFFFF"/>
        </w:rPr>
        <w:tab/>
        <w:t>1432 m</w:t>
      </w:r>
      <w:r w:rsidRPr="00386A86">
        <w:rPr>
          <w:rFonts w:ascii="Calibri" w:hAnsi="Calibri" w:cs="Calibri"/>
          <w:b/>
          <w:shd w:val="clear" w:color="auto" w:fill="FFFFFF"/>
          <w:vertAlign w:val="superscript"/>
        </w:rPr>
        <w:t>2</w:t>
      </w:r>
    </w:p>
    <w:p w14:paraId="6BA8361B" w14:textId="77777777" w:rsidR="00386A86" w:rsidRPr="00386A86" w:rsidRDefault="00386A86" w:rsidP="00386A86">
      <w:pPr>
        <w:pStyle w:val="Bezriadkovania"/>
        <w:jc w:val="both"/>
        <w:rPr>
          <w:rFonts w:ascii="Calibri" w:hAnsi="Calibri" w:cs="Calibri"/>
          <w:b/>
          <w:shd w:val="clear" w:color="auto" w:fill="FFFFFF"/>
        </w:rPr>
      </w:pPr>
      <w:r w:rsidRPr="00386A86">
        <w:rPr>
          <w:rFonts w:ascii="Calibri" w:hAnsi="Calibri" w:cs="Calibri"/>
        </w:rPr>
        <w:t xml:space="preserve">uloženie konštrukčnej vrstvy </w:t>
      </w:r>
      <w:proofErr w:type="spellStart"/>
      <w:r w:rsidRPr="00386A86">
        <w:rPr>
          <w:rFonts w:ascii="Calibri" w:hAnsi="Calibri" w:cs="Calibri"/>
        </w:rPr>
        <w:t>šd</w:t>
      </w:r>
      <w:proofErr w:type="spellEnd"/>
      <w:r w:rsidRPr="00386A86">
        <w:rPr>
          <w:rFonts w:ascii="Calibri" w:hAnsi="Calibri" w:cs="Calibri"/>
        </w:rPr>
        <w:t xml:space="preserve"> 0/63 hr. 220mm </w:t>
      </w:r>
      <w:r w:rsidRPr="00386A86">
        <w:rPr>
          <w:rFonts w:ascii="Calibri" w:hAnsi="Calibri" w:cs="Calibri"/>
        </w:rPr>
        <w:tab/>
      </w:r>
      <w:r w:rsidRPr="00386A86">
        <w:rPr>
          <w:rFonts w:ascii="Calibri" w:hAnsi="Calibri" w:cs="Calibri"/>
          <w:b/>
          <w:shd w:val="clear" w:color="auto" w:fill="FFFFFF"/>
        </w:rPr>
        <w:tab/>
        <w:t>77 m</w:t>
      </w:r>
      <w:r w:rsidRPr="00386A86">
        <w:rPr>
          <w:rFonts w:ascii="Calibri" w:hAnsi="Calibri" w:cs="Calibri"/>
          <w:b/>
          <w:shd w:val="clear" w:color="auto" w:fill="FFFFFF"/>
          <w:vertAlign w:val="superscript"/>
        </w:rPr>
        <w:t>2</w:t>
      </w:r>
    </w:p>
    <w:p w14:paraId="2F309F26" w14:textId="77777777" w:rsidR="00386A86" w:rsidRPr="00386A86" w:rsidRDefault="00386A86" w:rsidP="00386A86">
      <w:pPr>
        <w:pStyle w:val="Bezriadkovania"/>
        <w:jc w:val="both"/>
        <w:rPr>
          <w:rFonts w:ascii="Calibri" w:hAnsi="Calibri" w:cs="Calibri"/>
          <w:b/>
          <w:shd w:val="clear" w:color="auto" w:fill="FFFFFF"/>
        </w:rPr>
      </w:pPr>
      <w:r w:rsidRPr="00386A86">
        <w:rPr>
          <w:rFonts w:ascii="Calibri" w:hAnsi="Calibri" w:cs="Calibri"/>
        </w:rPr>
        <w:t xml:space="preserve">uloženie konštrukčnej vrstvy </w:t>
      </w:r>
      <w:proofErr w:type="spellStart"/>
      <w:r w:rsidRPr="00386A86">
        <w:rPr>
          <w:rFonts w:ascii="Calibri" w:hAnsi="Calibri" w:cs="Calibri"/>
        </w:rPr>
        <w:t>cbgm</w:t>
      </w:r>
      <w:proofErr w:type="spellEnd"/>
      <w:r w:rsidRPr="00386A86">
        <w:rPr>
          <w:rFonts w:ascii="Calibri" w:hAnsi="Calibri" w:cs="Calibri"/>
        </w:rPr>
        <w:t xml:space="preserve"> 5/6 hr. 180mm </w:t>
      </w:r>
      <w:r w:rsidRPr="00386A86">
        <w:rPr>
          <w:rFonts w:ascii="Calibri" w:hAnsi="Calibri" w:cs="Calibri"/>
        </w:rPr>
        <w:tab/>
      </w:r>
      <w:r w:rsidRPr="00386A86">
        <w:rPr>
          <w:rFonts w:ascii="Calibri" w:hAnsi="Calibri" w:cs="Calibri"/>
          <w:b/>
          <w:shd w:val="clear" w:color="auto" w:fill="FFFFFF"/>
        </w:rPr>
        <w:tab/>
        <w:t>128 m</w:t>
      </w:r>
      <w:r w:rsidRPr="00386A86">
        <w:rPr>
          <w:rFonts w:ascii="Calibri" w:hAnsi="Calibri" w:cs="Calibri"/>
          <w:b/>
          <w:shd w:val="clear" w:color="auto" w:fill="FFFFFF"/>
          <w:vertAlign w:val="superscript"/>
        </w:rPr>
        <w:t>2</w:t>
      </w:r>
    </w:p>
    <w:p w14:paraId="775639A9" w14:textId="77777777" w:rsidR="00386A86" w:rsidRPr="00386A86" w:rsidRDefault="00386A86" w:rsidP="00386A86">
      <w:pPr>
        <w:pStyle w:val="Bezriadkovania"/>
        <w:jc w:val="both"/>
        <w:rPr>
          <w:rFonts w:ascii="Calibri" w:hAnsi="Calibri" w:cs="Calibri"/>
        </w:rPr>
      </w:pPr>
      <w:r w:rsidRPr="00386A86">
        <w:rPr>
          <w:rFonts w:ascii="Calibri" w:hAnsi="Calibri" w:cs="Calibri"/>
        </w:rPr>
        <w:t xml:space="preserve">Búracie práce zahŕňajú frézovanie plochy parkoviska hr. 100mm a odstránenie konštrukčných vrstiev vozovky v mieste kanalizácie, spolu s výkopom zeminy v podloží, podľa profilu uloženia kanalizácie. Rovnako príde k nutnosti odstránenia zapusteného obrubníka medzi parkoviskom a chodníkom, tento bude nahradený asfaltovým povrchom. V prípade potreby je vo výkaze výmer uvažované s výmenou cestných betónových obrubníkov. </w:t>
      </w:r>
    </w:p>
    <w:p w14:paraId="41EF05D3" w14:textId="77777777" w:rsidR="00386A86" w:rsidRPr="00386A86" w:rsidRDefault="00386A86" w:rsidP="00386A86">
      <w:pPr>
        <w:pStyle w:val="Bezriadkovania"/>
        <w:jc w:val="both"/>
        <w:rPr>
          <w:rFonts w:ascii="Calibri" w:hAnsi="Calibri" w:cs="Calibri"/>
        </w:rPr>
      </w:pPr>
      <w:r w:rsidRPr="00386A86">
        <w:rPr>
          <w:rFonts w:ascii="Calibri" w:hAnsi="Calibri" w:cs="Calibri"/>
        </w:rPr>
        <w:lastRenderedPageBreak/>
        <w:t xml:space="preserve">Zemné práce spočívajú len vo výkopoch pre </w:t>
      </w:r>
      <w:proofErr w:type="spellStart"/>
      <w:r w:rsidRPr="00386A86">
        <w:rPr>
          <w:rFonts w:ascii="Calibri" w:hAnsi="Calibri" w:cs="Calibri"/>
        </w:rPr>
        <w:t>pokládku</w:t>
      </w:r>
      <w:proofErr w:type="spellEnd"/>
      <w:r w:rsidRPr="00386A86">
        <w:rPr>
          <w:rFonts w:ascii="Calibri" w:hAnsi="Calibri" w:cs="Calibri"/>
        </w:rPr>
        <w:t xml:space="preserve"> kanalizácie, spolu s objektami. Pre výstavbu spevnených plôch nie je so zemnými prácami uvažované. Po vytýčení plôch sa urobia výkopy v požadovanej hĺbke. </w:t>
      </w:r>
    </w:p>
    <w:p w14:paraId="09BF4C31" w14:textId="77777777" w:rsidR="00386A86" w:rsidRPr="00386A86" w:rsidRDefault="00386A86" w:rsidP="00386A86">
      <w:pPr>
        <w:pStyle w:val="Bezriadkovania"/>
        <w:jc w:val="both"/>
        <w:rPr>
          <w:rFonts w:ascii="Calibri" w:hAnsi="Calibri" w:cs="Calibri"/>
        </w:rPr>
      </w:pPr>
      <w:r w:rsidRPr="00386A86">
        <w:rPr>
          <w:rFonts w:ascii="Calibri" w:hAnsi="Calibri" w:cs="Calibri"/>
        </w:rPr>
        <w:t>Návrh konštrukcie a povrchovej úpravy jednotlivých plôch bol odvodený z predpokladaného dopravného zaťaženia a spôsobu odvodnenia týchto plôch. Konštrukcie spevnených plôch sú navrhované na uvažovaný modul únosnosti podložia E</w:t>
      </w:r>
      <w:r w:rsidRPr="00386A86">
        <w:rPr>
          <w:rFonts w:ascii="Calibri" w:hAnsi="Calibri" w:cs="Calibri"/>
          <w:vertAlign w:val="subscript"/>
        </w:rPr>
        <w:t>def,2</w:t>
      </w:r>
      <w:r w:rsidRPr="00386A86">
        <w:rPr>
          <w:rFonts w:ascii="Calibri" w:hAnsi="Calibri" w:cs="Calibri"/>
        </w:rPr>
        <w:t xml:space="preserve"> = min. 60 MPa. </w:t>
      </w:r>
    </w:p>
    <w:p w14:paraId="22A48177" w14:textId="77777777" w:rsidR="00A7757E" w:rsidRDefault="00A7757E" w:rsidP="00386A86">
      <w:pPr>
        <w:pStyle w:val="Bezriadkovania"/>
        <w:jc w:val="both"/>
        <w:rPr>
          <w:rFonts w:ascii="Calibri" w:hAnsi="Calibri" w:cs="Calibri"/>
          <w:b/>
        </w:rPr>
      </w:pPr>
    </w:p>
    <w:p w14:paraId="03302ADF" w14:textId="2F7E7D95" w:rsidR="00386A86" w:rsidRPr="00386A86" w:rsidRDefault="00386A86" w:rsidP="00386A86">
      <w:pPr>
        <w:pStyle w:val="Bezriadkovania"/>
        <w:jc w:val="both"/>
        <w:rPr>
          <w:rFonts w:ascii="Calibri" w:hAnsi="Calibri" w:cs="Calibri"/>
          <w:b/>
          <w:bCs/>
        </w:rPr>
      </w:pPr>
      <w:r w:rsidRPr="00386A86">
        <w:rPr>
          <w:rFonts w:ascii="Calibri" w:hAnsi="Calibri" w:cs="Calibri"/>
          <w:b/>
        </w:rPr>
        <w:t>SO Odvodnenie</w:t>
      </w:r>
    </w:p>
    <w:p w14:paraId="69E9625C" w14:textId="77777777" w:rsidR="00386A86" w:rsidRPr="00386A86" w:rsidRDefault="00386A86" w:rsidP="00386A86">
      <w:pPr>
        <w:pStyle w:val="Bezriadkovania"/>
        <w:jc w:val="both"/>
        <w:rPr>
          <w:rFonts w:ascii="Calibri" w:hAnsi="Calibri" w:cs="Calibri"/>
        </w:rPr>
      </w:pPr>
      <w:r w:rsidRPr="00386A86">
        <w:rPr>
          <w:rFonts w:ascii="Calibri" w:hAnsi="Calibri" w:cs="Calibri"/>
        </w:rPr>
        <w:t>Predmetom projektu stavebného objektu je návrh kanalizácie pre odvádzanie vôd z povrchového odtoku spevnených plôch parkoviska na Kamennej ceste v Trnave. Jedná sa o gravitačnú kanalizačnú vetvu, do ktorej sú zaústené prípojky od troch uličných vpustov, navrhnutých v dopravnej časti projektu. Vetvou sú vody odvádzané do odlučovača ropných látok, po ich vyčistení sa rozdeľujú v šachte a rovnomerne odtekajú do troch vrtov, ktoré zabezpečia infiltráciu dažďovej vody do podložia.</w:t>
      </w:r>
    </w:p>
    <w:p w14:paraId="396F49DA" w14:textId="77777777" w:rsidR="00386A86" w:rsidRPr="00386A86" w:rsidRDefault="00386A86" w:rsidP="00386A86">
      <w:pPr>
        <w:pStyle w:val="Bezriadkovania"/>
        <w:jc w:val="both"/>
        <w:rPr>
          <w:rFonts w:ascii="Calibri" w:hAnsi="Calibri" w:cs="Calibri"/>
        </w:rPr>
      </w:pPr>
      <w:r w:rsidRPr="00386A86">
        <w:rPr>
          <w:rFonts w:ascii="Calibri" w:hAnsi="Calibri" w:cs="Calibri"/>
        </w:rPr>
        <w:t>Rozsah stavebného objektu:</w:t>
      </w:r>
    </w:p>
    <w:p w14:paraId="7D710649" w14:textId="77777777" w:rsidR="00386A86" w:rsidRPr="00386A86" w:rsidRDefault="00386A86" w:rsidP="00386A86">
      <w:pPr>
        <w:pStyle w:val="Bezriadkovania"/>
        <w:jc w:val="both"/>
        <w:rPr>
          <w:rFonts w:ascii="Calibri" w:hAnsi="Calibri" w:cs="Calibri"/>
        </w:rPr>
      </w:pPr>
      <w:r w:rsidRPr="00386A86">
        <w:rPr>
          <w:rFonts w:ascii="Calibri" w:hAnsi="Calibri" w:cs="Calibri"/>
        </w:rPr>
        <w:t>- kanalizácia PVC-U DN250 – 69,5 m</w:t>
      </w:r>
    </w:p>
    <w:p w14:paraId="740B1368" w14:textId="77777777" w:rsidR="00386A86" w:rsidRPr="00386A86" w:rsidRDefault="00386A86" w:rsidP="00386A86">
      <w:pPr>
        <w:pStyle w:val="Bezriadkovania"/>
        <w:jc w:val="both"/>
        <w:rPr>
          <w:rFonts w:ascii="Calibri" w:hAnsi="Calibri" w:cs="Calibri"/>
        </w:rPr>
      </w:pPr>
      <w:r w:rsidRPr="00386A86">
        <w:rPr>
          <w:rFonts w:ascii="Calibri" w:hAnsi="Calibri" w:cs="Calibri"/>
        </w:rPr>
        <w:t>- prípojky uličných vpustov PVC-U DN200 – 3 ks – celkovej dĺžky 5,3 m</w:t>
      </w:r>
    </w:p>
    <w:p w14:paraId="67F46468" w14:textId="77777777" w:rsidR="00386A86" w:rsidRPr="00386A86" w:rsidRDefault="00386A86" w:rsidP="00386A86">
      <w:pPr>
        <w:pStyle w:val="Bezriadkovania"/>
        <w:jc w:val="both"/>
        <w:rPr>
          <w:rFonts w:ascii="Calibri" w:hAnsi="Calibri" w:cs="Calibri"/>
        </w:rPr>
      </w:pPr>
      <w:r w:rsidRPr="00386A86">
        <w:rPr>
          <w:rFonts w:ascii="Calibri" w:hAnsi="Calibri" w:cs="Calibri"/>
        </w:rPr>
        <w:t xml:space="preserve">- odlučovač ropných látok </w:t>
      </w:r>
      <w:proofErr w:type="spellStart"/>
      <w:r w:rsidRPr="00386A86">
        <w:rPr>
          <w:rFonts w:ascii="Calibri" w:hAnsi="Calibri" w:cs="Calibri"/>
        </w:rPr>
        <w:t>koalescenčno</w:t>
      </w:r>
      <w:proofErr w:type="spellEnd"/>
      <w:r w:rsidRPr="00386A86">
        <w:rPr>
          <w:rFonts w:ascii="Calibri" w:hAnsi="Calibri" w:cs="Calibri"/>
        </w:rPr>
        <w:t xml:space="preserve">-sorpčný Q=25 l/s, s účinnosťou do 0,1 </w:t>
      </w:r>
      <w:proofErr w:type="spellStart"/>
      <w:r w:rsidRPr="00386A86">
        <w:rPr>
          <w:rFonts w:ascii="Calibri" w:hAnsi="Calibri" w:cs="Calibri"/>
        </w:rPr>
        <w:t>mgNEL</w:t>
      </w:r>
      <w:proofErr w:type="spellEnd"/>
      <w:r w:rsidRPr="00386A86">
        <w:rPr>
          <w:rFonts w:ascii="Calibri" w:hAnsi="Calibri" w:cs="Calibri"/>
        </w:rPr>
        <w:t>/l</w:t>
      </w:r>
    </w:p>
    <w:p w14:paraId="25BCCBB7" w14:textId="77777777" w:rsidR="00386A86" w:rsidRPr="00386A86" w:rsidRDefault="00386A86" w:rsidP="00386A86">
      <w:pPr>
        <w:pStyle w:val="Bezriadkovania"/>
        <w:jc w:val="both"/>
        <w:rPr>
          <w:rFonts w:ascii="Calibri" w:hAnsi="Calibri" w:cs="Calibri"/>
        </w:rPr>
      </w:pPr>
      <w:r w:rsidRPr="00386A86">
        <w:rPr>
          <w:rFonts w:ascii="Calibri" w:hAnsi="Calibri" w:cs="Calibri"/>
        </w:rPr>
        <w:t xml:space="preserve">- </w:t>
      </w:r>
      <w:proofErr w:type="spellStart"/>
      <w:r w:rsidRPr="00386A86">
        <w:rPr>
          <w:rFonts w:ascii="Calibri" w:hAnsi="Calibri" w:cs="Calibri"/>
        </w:rPr>
        <w:t>vsakovacie</w:t>
      </w:r>
      <w:proofErr w:type="spellEnd"/>
      <w:r w:rsidRPr="00386A86">
        <w:rPr>
          <w:rFonts w:ascii="Calibri" w:hAnsi="Calibri" w:cs="Calibri"/>
        </w:rPr>
        <w:t xml:space="preserve"> vrty DN 200 dĺžky 22,0 m – 3 ks</w:t>
      </w:r>
    </w:p>
    <w:p w14:paraId="56DFEE77" w14:textId="77777777" w:rsidR="00386A86" w:rsidRPr="00386A86" w:rsidRDefault="00386A86" w:rsidP="00386A86">
      <w:pPr>
        <w:pStyle w:val="Bezriadkovania"/>
        <w:jc w:val="both"/>
        <w:rPr>
          <w:rFonts w:ascii="Calibri" w:hAnsi="Calibri" w:cs="Calibri"/>
        </w:rPr>
      </w:pPr>
      <w:r w:rsidRPr="00386A86">
        <w:rPr>
          <w:rFonts w:ascii="Calibri" w:hAnsi="Calibri" w:cs="Calibri"/>
        </w:rPr>
        <w:t>Na kanalizačnom potrubí sú na konci vetvy navrhnuté dve kanalizačné šachty Š1 a Š2 s vnútorným priemerom 600 mm,  maximálna vzdialenosť medzi šachtami max. 50 m.</w:t>
      </w:r>
    </w:p>
    <w:p w14:paraId="67CC33E7" w14:textId="77777777" w:rsidR="00386A86" w:rsidRPr="00386A86" w:rsidRDefault="00386A86" w:rsidP="00386A86">
      <w:pPr>
        <w:pStyle w:val="Bezriadkovania"/>
        <w:jc w:val="both"/>
        <w:rPr>
          <w:rFonts w:ascii="Calibri" w:hAnsi="Calibri" w:cs="Calibri"/>
        </w:rPr>
      </w:pPr>
      <w:r w:rsidRPr="00386A86">
        <w:rPr>
          <w:rFonts w:ascii="Calibri" w:hAnsi="Calibri" w:cs="Calibri"/>
        </w:rPr>
        <w:t xml:space="preserve">Potrubie je navrhnuté z kanalizačných hrdlových rúr a tvaroviek tesnených gumovým krúžkom trojvrstvových </w:t>
      </w:r>
      <w:proofErr w:type="spellStart"/>
      <w:r w:rsidRPr="00386A86">
        <w:rPr>
          <w:rFonts w:ascii="Calibri" w:hAnsi="Calibri" w:cs="Calibri"/>
        </w:rPr>
        <w:t>plnostenných</w:t>
      </w:r>
      <w:proofErr w:type="spellEnd"/>
      <w:r w:rsidRPr="00386A86">
        <w:rPr>
          <w:rFonts w:ascii="Calibri" w:hAnsi="Calibri" w:cs="Calibri"/>
        </w:rPr>
        <w:t xml:space="preserve"> s hladkou kompaktnou stenou s vysokou pevnosťou PVC SN12 DN 250. </w:t>
      </w:r>
    </w:p>
    <w:p w14:paraId="4CFC0D19" w14:textId="172B204A" w:rsidR="00386A86" w:rsidRPr="00386A86" w:rsidRDefault="00386A86" w:rsidP="00386A86">
      <w:pPr>
        <w:pStyle w:val="Bezriadkovania"/>
        <w:jc w:val="both"/>
        <w:rPr>
          <w:rFonts w:ascii="Calibri" w:hAnsi="Calibri" w:cs="Calibri"/>
        </w:rPr>
      </w:pPr>
      <w:r w:rsidRPr="00386A86">
        <w:rPr>
          <w:rFonts w:ascii="Calibri" w:hAnsi="Calibri" w:cs="Calibri"/>
        </w:rPr>
        <w:t>Šachty sú navrhnuté z plastového šachtového systému d630, s liatinovo – betónovým</w:t>
      </w:r>
      <w:r w:rsidR="00282274">
        <w:rPr>
          <w:rFonts w:ascii="Calibri" w:hAnsi="Calibri" w:cs="Calibri"/>
        </w:rPr>
        <w:t xml:space="preserve"> </w:t>
      </w:r>
      <w:r w:rsidRPr="00386A86">
        <w:rPr>
          <w:rFonts w:ascii="Calibri" w:hAnsi="Calibri" w:cs="Calibri"/>
        </w:rPr>
        <w:t xml:space="preserve">poklopom d 600 mm. Šachta sa skladá zo šachtového dna z PP, predĺženia z </w:t>
      </w:r>
      <w:proofErr w:type="spellStart"/>
      <w:r w:rsidRPr="00386A86">
        <w:rPr>
          <w:rFonts w:ascii="Calibri" w:hAnsi="Calibri" w:cs="Calibri"/>
        </w:rPr>
        <w:t>korugovanej</w:t>
      </w:r>
      <w:proofErr w:type="spellEnd"/>
      <w:r w:rsidRPr="00386A86">
        <w:rPr>
          <w:rFonts w:ascii="Calibri" w:hAnsi="Calibri" w:cs="Calibri"/>
        </w:rPr>
        <w:t xml:space="preserve"> rúry</w:t>
      </w:r>
      <w:r w:rsidR="00A7757E">
        <w:rPr>
          <w:rFonts w:ascii="Calibri" w:hAnsi="Calibri" w:cs="Calibri"/>
        </w:rPr>
        <w:t xml:space="preserve"> </w:t>
      </w:r>
      <w:r w:rsidRPr="00386A86">
        <w:rPr>
          <w:rFonts w:ascii="Calibri" w:hAnsi="Calibri" w:cs="Calibri"/>
        </w:rPr>
        <w:t xml:space="preserve">d630, betónového </w:t>
      </w:r>
      <w:proofErr w:type="spellStart"/>
      <w:r w:rsidRPr="00386A86">
        <w:rPr>
          <w:rFonts w:ascii="Calibri" w:hAnsi="Calibri" w:cs="Calibri"/>
        </w:rPr>
        <w:t>roznášacieho</w:t>
      </w:r>
      <w:proofErr w:type="spellEnd"/>
      <w:r w:rsidRPr="00386A86">
        <w:rPr>
          <w:rFonts w:ascii="Calibri" w:hAnsi="Calibri" w:cs="Calibri"/>
        </w:rPr>
        <w:t xml:space="preserve"> prstenca a poklopu </w:t>
      </w:r>
      <w:proofErr w:type="spellStart"/>
      <w:r w:rsidRPr="00386A86">
        <w:rPr>
          <w:rFonts w:ascii="Calibri" w:hAnsi="Calibri" w:cs="Calibri"/>
        </w:rPr>
        <w:t>tr.zaťaženia</w:t>
      </w:r>
      <w:proofErr w:type="spellEnd"/>
      <w:r w:rsidRPr="00386A86">
        <w:rPr>
          <w:rFonts w:ascii="Calibri" w:hAnsi="Calibri" w:cs="Calibri"/>
        </w:rPr>
        <w:t xml:space="preserve"> D400.</w:t>
      </w:r>
    </w:p>
    <w:p w14:paraId="7C8F6373" w14:textId="77777777" w:rsidR="00386A86" w:rsidRPr="00386A86" w:rsidRDefault="00386A86" w:rsidP="00386A86">
      <w:pPr>
        <w:pStyle w:val="Bezriadkovania"/>
        <w:jc w:val="both"/>
        <w:rPr>
          <w:rFonts w:ascii="Calibri" w:hAnsi="Calibri" w:cs="Calibri"/>
        </w:rPr>
      </w:pPr>
      <w:r w:rsidRPr="00386A86">
        <w:rPr>
          <w:rFonts w:ascii="Calibri" w:hAnsi="Calibri" w:cs="Calibri"/>
        </w:rPr>
        <w:t xml:space="preserve">Uličné vpusty sú navrhnuté z prefabrikovaných betónových dielcov s vnútorným priemerom 500 mm, s dnom s kalovým prehĺbením, driekom zo skruží s výtokom DN150, betónového prstenca a liatinovej mreže s </w:t>
      </w:r>
      <w:proofErr w:type="spellStart"/>
      <w:r w:rsidRPr="00386A86">
        <w:rPr>
          <w:rFonts w:ascii="Calibri" w:hAnsi="Calibri" w:cs="Calibri"/>
        </w:rPr>
        <w:t>nálevkou</w:t>
      </w:r>
      <w:proofErr w:type="spellEnd"/>
      <w:r w:rsidRPr="00386A86">
        <w:rPr>
          <w:rFonts w:ascii="Calibri" w:hAnsi="Calibri" w:cs="Calibri"/>
        </w:rPr>
        <w:t xml:space="preserve"> 600x600 mm. Pripojenie do stoky je pomocou potrubia DN200 cez jednoduchú šikmú odbočku, sklon potrubia prípojky je min. 1%. Lôžko je navrhnuté v celom úseku potrubia z piesku, piesčitej alebo hlinito-piesčitej zeminy, štrkopiesku s </w:t>
      </w:r>
      <w:proofErr w:type="spellStart"/>
      <w:r w:rsidRPr="00386A86">
        <w:rPr>
          <w:rFonts w:ascii="Calibri" w:hAnsi="Calibri" w:cs="Calibri"/>
        </w:rPr>
        <w:t>max.zrnom</w:t>
      </w:r>
      <w:proofErr w:type="spellEnd"/>
      <w:r w:rsidRPr="00386A86">
        <w:rPr>
          <w:rFonts w:ascii="Calibri" w:hAnsi="Calibri" w:cs="Calibri"/>
        </w:rPr>
        <w:t xml:space="preserve"> do 22 mm. Obsyp a zhutňovanie je opísané v technickej správe.</w:t>
      </w:r>
    </w:p>
    <w:p w14:paraId="23E73E25" w14:textId="77777777" w:rsidR="00386A86" w:rsidRPr="00386A86" w:rsidRDefault="00386A86" w:rsidP="00386A86">
      <w:pPr>
        <w:pStyle w:val="Bezriadkovania"/>
        <w:jc w:val="both"/>
        <w:rPr>
          <w:rFonts w:ascii="Calibri" w:hAnsi="Calibri" w:cs="Calibri"/>
        </w:rPr>
      </w:pPr>
      <w:r w:rsidRPr="00386A86">
        <w:rPr>
          <w:rFonts w:ascii="Calibri" w:hAnsi="Calibri" w:cs="Calibri"/>
        </w:rPr>
        <w:t>Skompletizovaný kanalizačný systém musí byť odskúšaný v rozsahu a spôsobom stanoveným podľa STN EN 1610 Stavba a skúšanie kanalizačných potrubí a stôk.</w:t>
      </w:r>
    </w:p>
    <w:p w14:paraId="7947E595" w14:textId="77777777" w:rsidR="00386A86" w:rsidRPr="00A7757E" w:rsidRDefault="00386A86" w:rsidP="00386A86">
      <w:pPr>
        <w:pStyle w:val="Bezriadkovania"/>
        <w:jc w:val="both"/>
        <w:rPr>
          <w:rFonts w:ascii="Calibri" w:hAnsi="Calibri" w:cs="Calibri"/>
          <w:bCs/>
          <w:u w:val="single"/>
        </w:rPr>
      </w:pPr>
      <w:r w:rsidRPr="00A7757E">
        <w:rPr>
          <w:rFonts w:ascii="Calibri" w:hAnsi="Calibri" w:cs="Calibri"/>
          <w:bCs/>
          <w:u w:val="single"/>
        </w:rPr>
        <w:t>Odlučovač ropných látok</w:t>
      </w:r>
    </w:p>
    <w:p w14:paraId="563F84A8" w14:textId="77777777" w:rsidR="00386A86" w:rsidRPr="00386A86" w:rsidRDefault="00386A86" w:rsidP="00386A86">
      <w:pPr>
        <w:pStyle w:val="Bezriadkovania"/>
        <w:jc w:val="both"/>
        <w:rPr>
          <w:rFonts w:ascii="Calibri" w:hAnsi="Calibri" w:cs="Calibri"/>
        </w:rPr>
      </w:pPr>
      <w:r w:rsidRPr="00386A86">
        <w:rPr>
          <w:rFonts w:ascii="Calibri" w:hAnsi="Calibri" w:cs="Calibri"/>
        </w:rPr>
        <w:t>Navrhnutý je betónový prefabrikovaný odlučovač ropných látok, referenčný výrobok ENVIA TNC 25      S-II. Ekvivalentný výrobok musí spĺňať minimálne nasledovné parametre - </w:t>
      </w:r>
      <w:proofErr w:type="spellStart"/>
      <w:r w:rsidRPr="00386A86">
        <w:rPr>
          <w:rFonts w:ascii="Calibri" w:hAnsi="Calibri" w:cs="Calibri"/>
        </w:rPr>
        <w:t>plnoprietočný</w:t>
      </w:r>
      <w:proofErr w:type="spellEnd"/>
      <w:r w:rsidRPr="00386A86">
        <w:rPr>
          <w:rFonts w:ascii="Calibri" w:hAnsi="Calibri" w:cs="Calibri"/>
        </w:rPr>
        <w:t xml:space="preserve"> odlučovač s prietokom 25 l/s, s kvalitou vody na výstupe v ukazovateli NEL do 0,1 mg/l. Skladá sa zo sedimentačnej časti – </w:t>
      </w:r>
      <w:proofErr w:type="spellStart"/>
      <w:r w:rsidRPr="00386A86">
        <w:rPr>
          <w:rFonts w:ascii="Calibri" w:hAnsi="Calibri" w:cs="Calibri"/>
        </w:rPr>
        <w:t>kalojemu</w:t>
      </w:r>
      <w:proofErr w:type="spellEnd"/>
      <w:r w:rsidRPr="00386A86">
        <w:rPr>
          <w:rFonts w:ascii="Calibri" w:hAnsi="Calibri" w:cs="Calibri"/>
        </w:rPr>
        <w:t xml:space="preserve">, s </w:t>
      </w:r>
      <w:proofErr w:type="spellStart"/>
      <w:r w:rsidRPr="00386A86">
        <w:rPr>
          <w:rFonts w:ascii="Calibri" w:hAnsi="Calibri" w:cs="Calibri"/>
        </w:rPr>
        <w:t>koalescenčným</w:t>
      </w:r>
      <w:proofErr w:type="spellEnd"/>
      <w:r w:rsidRPr="00386A86">
        <w:rPr>
          <w:rFonts w:ascii="Calibri" w:hAnsi="Calibri" w:cs="Calibri"/>
        </w:rPr>
        <w:t xml:space="preserve"> filtrom. Za 1. stupňom čistenia nasleduje dočistenie pomocou sorpčného filtra, ktorý zabezpečí garantovanú účinnosť zariadenia. Odber vzoriek sa vykonáva v šachte Š1 za ORL.</w:t>
      </w:r>
    </w:p>
    <w:p w14:paraId="5DD100DD" w14:textId="77777777" w:rsidR="00386A86" w:rsidRPr="00A7757E" w:rsidRDefault="00386A86" w:rsidP="00386A86">
      <w:pPr>
        <w:pStyle w:val="Bezriadkovania"/>
        <w:jc w:val="both"/>
        <w:rPr>
          <w:rFonts w:ascii="Calibri" w:hAnsi="Calibri" w:cs="Calibri"/>
          <w:bCs/>
          <w:u w:val="single"/>
        </w:rPr>
      </w:pPr>
      <w:proofErr w:type="spellStart"/>
      <w:r w:rsidRPr="00A7757E">
        <w:rPr>
          <w:rFonts w:ascii="Calibri" w:hAnsi="Calibri" w:cs="Calibri"/>
          <w:bCs/>
          <w:u w:val="single"/>
        </w:rPr>
        <w:t>Vsakovací</w:t>
      </w:r>
      <w:proofErr w:type="spellEnd"/>
      <w:r w:rsidRPr="00A7757E">
        <w:rPr>
          <w:rFonts w:ascii="Calibri" w:hAnsi="Calibri" w:cs="Calibri"/>
          <w:bCs/>
          <w:u w:val="single"/>
        </w:rPr>
        <w:t xml:space="preserve"> systém</w:t>
      </w:r>
    </w:p>
    <w:p w14:paraId="361B0457" w14:textId="77777777" w:rsidR="00386A86" w:rsidRPr="00386A86" w:rsidRDefault="00386A86" w:rsidP="00386A86">
      <w:pPr>
        <w:pStyle w:val="Bezriadkovania"/>
        <w:jc w:val="both"/>
        <w:rPr>
          <w:rFonts w:ascii="Calibri" w:hAnsi="Calibri" w:cs="Calibri"/>
        </w:rPr>
      </w:pPr>
      <w:r w:rsidRPr="00386A86">
        <w:rPr>
          <w:rFonts w:ascii="Calibri" w:hAnsi="Calibri" w:cs="Calibri"/>
        </w:rPr>
        <w:t xml:space="preserve">Zrážkové vody privedené kanalizáciou, </w:t>
      </w:r>
      <w:proofErr w:type="spellStart"/>
      <w:r w:rsidRPr="00386A86">
        <w:rPr>
          <w:rFonts w:ascii="Calibri" w:hAnsi="Calibri" w:cs="Calibri"/>
        </w:rPr>
        <w:t>predčistené</w:t>
      </w:r>
      <w:proofErr w:type="spellEnd"/>
      <w:r w:rsidRPr="00386A86">
        <w:rPr>
          <w:rFonts w:ascii="Calibri" w:hAnsi="Calibri" w:cs="Calibri"/>
        </w:rPr>
        <w:t xml:space="preserve"> v ORL, budú zaústené do </w:t>
      </w:r>
      <w:proofErr w:type="spellStart"/>
      <w:r w:rsidRPr="00386A86">
        <w:rPr>
          <w:rFonts w:ascii="Calibri" w:hAnsi="Calibri" w:cs="Calibri"/>
        </w:rPr>
        <w:t>vsaku</w:t>
      </w:r>
      <w:proofErr w:type="spellEnd"/>
      <w:r w:rsidRPr="00386A86">
        <w:rPr>
          <w:rFonts w:ascii="Calibri" w:hAnsi="Calibri" w:cs="Calibri"/>
        </w:rPr>
        <w:t xml:space="preserve"> pomocou troch infiltračných vrtov. Navrhované sú vrty zabudované rúrou PVC DN200 hĺbky 22 m, v spodnej časti s perforáciou. Konštrukcia vrtov s dnom v úrovni štrkového podložia (od hĺbky 20 m p.t.) zabezpečí hydraulické prepojenie s priepustnou polohou zahlinených štrkov s garantovaným infiltračným potenciálom, určeným koeficientom </w:t>
      </w:r>
      <w:proofErr w:type="spellStart"/>
      <w:r w:rsidRPr="00386A86">
        <w:rPr>
          <w:rFonts w:ascii="Calibri" w:hAnsi="Calibri" w:cs="Calibri"/>
        </w:rPr>
        <w:t>kf</w:t>
      </w:r>
      <w:proofErr w:type="spellEnd"/>
      <w:r w:rsidRPr="00386A86">
        <w:rPr>
          <w:rFonts w:ascii="Calibri" w:hAnsi="Calibri" w:cs="Calibri"/>
        </w:rPr>
        <w:t xml:space="preserve"> = 1 . 10-3 – 10-5 m.s-1. Pri infiltračnom potenciáli jednej studne 10 – 12 l/s bude pri použití troch vrtov v zmysle hydrogeologického posudku takto zabezpečená spoľahlivá infiltrácia dažďových vôd.</w:t>
      </w:r>
    </w:p>
    <w:p w14:paraId="65D6BCFA" w14:textId="77777777" w:rsidR="00A7757E" w:rsidRDefault="00A7757E" w:rsidP="00386A86">
      <w:pPr>
        <w:pStyle w:val="Odrazka"/>
        <w:numPr>
          <w:ilvl w:val="0"/>
          <w:numId w:val="0"/>
        </w:numPr>
        <w:spacing w:line="276" w:lineRule="auto"/>
        <w:rPr>
          <w:rFonts w:ascii="Calibri" w:hAnsi="Calibri" w:cs="Calibri"/>
          <w:lang w:eastAsia="cs-CZ"/>
        </w:rPr>
      </w:pPr>
    </w:p>
    <w:p w14:paraId="45824037" w14:textId="63D7B8BB" w:rsidR="00386A86" w:rsidRPr="00386A86" w:rsidRDefault="00386A86" w:rsidP="00386A86">
      <w:pPr>
        <w:pStyle w:val="Odrazka"/>
        <w:numPr>
          <w:ilvl w:val="0"/>
          <w:numId w:val="0"/>
        </w:numPr>
        <w:spacing w:line="276" w:lineRule="auto"/>
        <w:rPr>
          <w:rFonts w:ascii="Calibri" w:hAnsi="Calibri" w:cs="Calibri"/>
          <w:lang w:eastAsia="cs-CZ"/>
        </w:rPr>
      </w:pPr>
      <w:r w:rsidRPr="00386A86">
        <w:rPr>
          <w:rFonts w:ascii="Calibri" w:hAnsi="Calibri" w:cs="Calibri"/>
          <w:lang w:eastAsia="cs-CZ"/>
        </w:rPr>
        <w:t xml:space="preserve">Podrobnejšie, viď projektová dokumentácia. </w:t>
      </w:r>
    </w:p>
    <w:p w14:paraId="0E0EAB8B" w14:textId="77777777" w:rsidR="00A7757E" w:rsidRDefault="00A7757E" w:rsidP="006B7EB2">
      <w:pPr>
        <w:autoSpaceDE w:val="0"/>
        <w:autoSpaceDN w:val="0"/>
        <w:adjustRightInd w:val="0"/>
        <w:jc w:val="both"/>
        <w:rPr>
          <w:rFonts w:eastAsia="Times New Roman"/>
          <w:b/>
          <w:bCs/>
          <w:lang w:eastAsia="cs-CZ"/>
        </w:rPr>
      </w:pPr>
    </w:p>
    <w:p w14:paraId="127467B4" w14:textId="00C7DA4F" w:rsidR="006B7EB2" w:rsidRPr="006B7EB2" w:rsidRDefault="006B7EB2" w:rsidP="006B7EB2">
      <w:pPr>
        <w:autoSpaceDE w:val="0"/>
        <w:autoSpaceDN w:val="0"/>
        <w:adjustRightInd w:val="0"/>
        <w:jc w:val="both"/>
        <w:rPr>
          <w:rFonts w:eastAsia="Times New Roman"/>
          <w:lang w:eastAsia="cs-CZ"/>
        </w:rPr>
      </w:pPr>
      <w:r w:rsidRPr="006B7EB2">
        <w:rPr>
          <w:rFonts w:eastAsia="Times New Roman"/>
          <w:b/>
          <w:bCs/>
          <w:lang w:eastAsia="cs-CZ"/>
        </w:rPr>
        <w:lastRenderedPageBreak/>
        <w:t>Súčasťou zákazky budú:</w:t>
      </w:r>
    </w:p>
    <w:p w14:paraId="16BB1AB7" w14:textId="1414D710" w:rsidR="006B7EB2" w:rsidRPr="00A4442B" w:rsidRDefault="006B7EB2" w:rsidP="00A4442B">
      <w:pPr>
        <w:pStyle w:val="Bezriadkovania"/>
        <w:numPr>
          <w:ilvl w:val="3"/>
          <w:numId w:val="43"/>
        </w:numPr>
        <w:ind w:left="284" w:hanging="284"/>
        <w:jc w:val="both"/>
        <w:rPr>
          <w:rFonts w:ascii="Calibri" w:hAnsi="Calibri" w:cs="Calibri"/>
        </w:rPr>
      </w:pPr>
      <w:r w:rsidRPr="00A4442B">
        <w:rPr>
          <w:rFonts w:ascii="Calibri" w:hAnsi="Calibri" w:cs="Calibri"/>
        </w:rPr>
        <w:t xml:space="preserve">geodetické vytýčenie stavby, </w:t>
      </w:r>
      <w:proofErr w:type="spellStart"/>
      <w:r w:rsidRPr="00A4442B">
        <w:rPr>
          <w:rFonts w:ascii="Calibri" w:hAnsi="Calibri" w:cs="Calibri"/>
        </w:rPr>
        <w:t>porealizačné</w:t>
      </w:r>
      <w:proofErr w:type="spellEnd"/>
      <w:r w:rsidRPr="00A4442B">
        <w:rPr>
          <w:rFonts w:ascii="Calibri" w:hAnsi="Calibri" w:cs="Calibri"/>
        </w:rPr>
        <w:t xml:space="preserve"> zameranie a geometrický plán (</w:t>
      </w:r>
      <w:r w:rsidR="00B13D3A" w:rsidRPr="00B13D3A">
        <w:rPr>
          <w:rFonts w:ascii="Calibri" w:hAnsi="Calibri" w:cs="Calibri"/>
        </w:rPr>
        <w:t>3x v tlačenej forme, 2x na elektronickom nosiči</w:t>
      </w:r>
      <w:r w:rsidRPr="00A4442B">
        <w:rPr>
          <w:rFonts w:ascii="Calibri" w:hAnsi="Calibri" w:cs="Calibri"/>
        </w:rPr>
        <w:t xml:space="preserve">), vyhotovené odborne spôsobilým geodetom, v rámci </w:t>
      </w:r>
      <w:proofErr w:type="spellStart"/>
      <w:r w:rsidRPr="00A4442B">
        <w:rPr>
          <w:rFonts w:ascii="Calibri" w:hAnsi="Calibri" w:cs="Calibri"/>
        </w:rPr>
        <w:t>porealizačného</w:t>
      </w:r>
      <w:proofErr w:type="spellEnd"/>
      <w:r w:rsidRPr="00A4442B">
        <w:rPr>
          <w:rFonts w:ascii="Calibri" w:hAnsi="Calibri" w:cs="Calibri"/>
        </w:rPr>
        <w:t xml:space="preserve"> zamerania stavby požadujeme zamerať napr. objekty, trasy chodníkov a prípojky inžinierskych sietí, vrátane šácht, stožiarov, skriniek, komunikácií, spevnených plôch, zelene (stromy, trávnik) a terénnych úprav a pod.</w:t>
      </w:r>
      <w:r w:rsidR="00082EA5">
        <w:rPr>
          <w:rFonts w:ascii="Calibri" w:hAnsi="Calibri" w:cs="Calibri"/>
        </w:rPr>
        <w:t>,</w:t>
      </w:r>
    </w:p>
    <w:p w14:paraId="6C3A8E27" w14:textId="019497EF" w:rsidR="00217962" w:rsidRPr="00166FF4" w:rsidRDefault="006B7EB2" w:rsidP="00217962">
      <w:pPr>
        <w:pStyle w:val="Bezriadkovania"/>
        <w:numPr>
          <w:ilvl w:val="3"/>
          <w:numId w:val="43"/>
        </w:numPr>
        <w:ind w:left="284" w:hanging="284"/>
        <w:jc w:val="both"/>
        <w:rPr>
          <w:rFonts w:ascii="Calibri" w:hAnsi="Calibri" w:cs="Calibri"/>
        </w:rPr>
      </w:pPr>
      <w:r w:rsidRPr="00166FF4">
        <w:rPr>
          <w:rFonts w:ascii="Calibri" w:hAnsi="Calibri" w:cs="Calibri"/>
        </w:rPr>
        <w:t>činnosti v rámci plánu organizácie výstavby</w:t>
      </w:r>
      <w:r w:rsidR="00215ED8">
        <w:rPr>
          <w:rFonts w:ascii="Calibri" w:hAnsi="Calibri" w:cs="Calibri"/>
        </w:rPr>
        <w:t xml:space="preserve"> –</w:t>
      </w:r>
      <w:r w:rsidR="00215ED8" w:rsidRPr="00215ED8">
        <w:rPr>
          <w:rFonts w:ascii="Calibri" w:hAnsi="Calibri" w:cs="Calibri"/>
        </w:rPr>
        <w:t xml:space="preserve"> vrátane</w:t>
      </w:r>
      <w:r w:rsidR="00215ED8">
        <w:rPr>
          <w:rFonts w:ascii="Calibri" w:hAnsi="Calibri" w:cs="Calibri"/>
        </w:rPr>
        <w:t xml:space="preserve"> </w:t>
      </w:r>
      <w:r w:rsidR="00215ED8" w:rsidRPr="00215ED8">
        <w:rPr>
          <w:rFonts w:ascii="Calibri" w:hAnsi="Calibri" w:cs="Calibri"/>
        </w:rPr>
        <w:t xml:space="preserve">opatrení potrebných na zabezpečenie bezpečnosti verejnosti a pracovníkov a návštevníkov prevádzok riešeného územia, </w:t>
      </w:r>
      <w:r w:rsidR="00E07D68">
        <w:rPr>
          <w:rFonts w:ascii="Calibri" w:hAnsi="Calibri" w:cs="Calibri"/>
        </w:rPr>
        <w:t>budúci zhotoviteľ</w:t>
      </w:r>
      <w:r w:rsidR="00215ED8" w:rsidRPr="00215ED8">
        <w:rPr>
          <w:rFonts w:ascii="Calibri" w:hAnsi="Calibri" w:cs="Calibri"/>
        </w:rPr>
        <w:t xml:space="preserve"> si zabezpeč</w:t>
      </w:r>
      <w:r w:rsidR="00E07D68">
        <w:rPr>
          <w:rFonts w:ascii="Calibri" w:hAnsi="Calibri" w:cs="Calibri"/>
        </w:rPr>
        <w:t>í</w:t>
      </w:r>
      <w:r w:rsidR="00215ED8" w:rsidRPr="00215ED8">
        <w:rPr>
          <w:rFonts w:ascii="Calibri" w:hAnsi="Calibri" w:cs="Calibri"/>
        </w:rPr>
        <w:t xml:space="preserve"> dodávku elektrickej energie a úžitkovú vodu počas výstavby na vlastné náklady</w:t>
      </w:r>
      <w:r w:rsidR="0010796B" w:rsidRPr="00166FF4">
        <w:rPr>
          <w:rFonts w:ascii="Calibri" w:hAnsi="Calibri" w:cs="Calibri"/>
        </w:rPr>
        <w:t>.</w:t>
      </w:r>
      <w:r w:rsidRPr="00166FF4">
        <w:rPr>
          <w:rFonts w:ascii="Calibri" w:hAnsi="Calibri" w:cs="Calibri"/>
        </w:rPr>
        <w:t xml:space="preserve"> </w:t>
      </w:r>
      <w:r w:rsidR="00B81585" w:rsidRPr="00166FF4">
        <w:rPr>
          <w:rFonts w:ascii="Calibri" w:hAnsi="Calibri" w:cs="Calibri"/>
        </w:rPr>
        <w:t>V</w:t>
      </w:r>
      <w:r w:rsidRPr="00166FF4">
        <w:rPr>
          <w:rFonts w:ascii="Calibri" w:hAnsi="Calibri" w:cs="Calibri"/>
        </w:rPr>
        <w:t xml:space="preserve"> rámci PD je vypracovaný POV, ale uchádzač môže  predložiť svoj návrh plánu organizácie výstavby s podrobným riešením postupov výstavby vrátane zariadenia staveniska a tento musí byť odkonzultovaný a odsúhlasený objednávateľom ešte pred realizáciou diela</w:t>
      </w:r>
      <w:r w:rsidR="00082EA5">
        <w:rPr>
          <w:rFonts w:ascii="Calibri" w:hAnsi="Calibri" w:cs="Calibri"/>
        </w:rPr>
        <w:t>,</w:t>
      </w:r>
    </w:p>
    <w:p w14:paraId="526EE806" w14:textId="47A43312" w:rsidR="006B7EB2" w:rsidRPr="00A4442B" w:rsidRDefault="006B7EB2" w:rsidP="00A4442B">
      <w:pPr>
        <w:pStyle w:val="Bezriadkovania"/>
        <w:numPr>
          <w:ilvl w:val="3"/>
          <w:numId w:val="43"/>
        </w:numPr>
        <w:ind w:left="284" w:hanging="284"/>
        <w:jc w:val="both"/>
        <w:rPr>
          <w:rFonts w:ascii="Calibri" w:hAnsi="Calibri" w:cs="Calibri"/>
        </w:rPr>
      </w:pPr>
      <w:r w:rsidRPr="00A4442B">
        <w:rPr>
          <w:rFonts w:ascii="Calibri" w:hAnsi="Calibri" w:cs="Calibri"/>
        </w:rPr>
        <w:t>vypracovanie plánu užívania verejnej práce so zohľadnením všetkých okolností na bezporuchové užívanie diela (manuál užívania stavby)</w:t>
      </w:r>
      <w:r w:rsidR="00082EA5">
        <w:rPr>
          <w:rFonts w:ascii="Calibri" w:hAnsi="Calibri" w:cs="Calibri"/>
        </w:rPr>
        <w:t>,</w:t>
      </w:r>
    </w:p>
    <w:p w14:paraId="242A03FA" w14:textId="0742BC84" w:rsidR="006B7EB2" w:rsidRPr="00AB262F" w:rsidRDefault="006B7EB2" w:rsidP="00AB262F">
      <w:pPr>
        <w:pStyle w:val="Bezriadkovania"/>
        <w:numPr>
          <w:ilvl w:val="3"/>
          <w:numId w:val="43"/>
        </w:numPr>
        <w:ind w:left="284" w:hanging="284"/>
        <w:jc w:val="both"/>
        <w:rPr>
          <w:rFonts w:ascii="Calibri" w:hAnsi="Calibri" w:cs="Calibri"/>
        </w:rPr>
      </w:pPr>
      <w:r w:rsidRPr="00AB262F">
        <w:rPr>
          <w:rFonts w:ascii="Calibri" w:hAnsi="Calibri" w:cs="Calibri"/>
        </w:rPr>
        <w:t xml:space="preserve">zabezpečenie koordinátora dokumentácie, koordinátora bezpečnosti práce a vypracovanie plánu bezpečnosti a ochrany zdravia pri práci, ktorý ustanoví pravidlá na vykonávanie prác na stavenisku. Mená certifikovaných koordinátorov projektov a bezpečnosti práce </w:t>
      </w:r>
      <w:r w:rsidR="00AF0007" w:rsidRPr="00AB262F">
        <w:rPr>
          <w:rFonts w:ascii="Calibri" w:hAnsi="Calibri" w:cs="Calibri"/>
        </w:rPr>
        <w:t>predloží</w:t>
      </w:r>
      <w:r w:rsidRPr="00AB262F">
        <w:rPr>
          <w:rFonts w:ascii="Calibri" w:hAnsi="Calibri" w:cs="Calibri"/>
        </w:rPr>
        <w:t xml:space="preserve"> víťazný uchádzač ku dňu podpisu </w:t>
      </w:r>
      <w:proofErr w:type="spellStart"/>
      <w:r w:rsidRPr="00AB262F">
        <w:rPr>
          <w:rFonts w:ascii="Calibri" w:hAnsi="Calibri" w:cs="Calibri"/>
        </w:rPr>
        <w:t>ZoD</w:t>
      </w:r>
      <w:proofErr w:type="spellEnd"/>
      <w:r w:rsidRPr="00AB262F">
        <w:rPr>
          <w:rFonts w:ascii="Calibri" w:hAnsi="Calibri" w:cs="Calibri"/>
        </w:rPr>
        <w:t xml:space="preserve">. Plán bezpečnosti práce vypracuje víťazným uchádzačom nominovaný koordinátor bezpečnosti práce a predloží ho objednávateľovi do </w:t>
      </w:r>
      <w:r w:rsidR="00DF017A">
        <w:rPr>
          <w:rFonts w:ascii="Calibri" w:hAnsi="Calibri" w:cs="Calibri"/>
        </w:rPr>
        <w:t>5</w:t>
      </w:r>
      <w:r w:rsidRPr="00AB262F">
        <w:rPr>
          <w:rFonts w:ascii="Calibri" w:hAnsi="Calibri" w:cs="Calibri"/>
        </w:rPr>
        <w:t xml:space="preserve"> dní odo dňa </w:t>
      </w:r>
      <w:r w:rsidR="00BA46E1">
        <w:rPr>
          <w:rFonts w:ascii="Calibri" w:hAnsi="Calibri" w:cs="Calibri"/>
        </w:rPr>
        <w:t>odovzdania/prevzatia staveniska</w:t>
      </w:r>
      <w:r w:rsidR="00082EA5">
        <w:rPr>
          <w:rFonts w:ascii="Calibri" w:hAnsi="Calibri" w:cs="Calibri"/>
        </w:rPr>
        <w:t>.</w:t>
      </w:r>
    </w:p>
    <w:p w14:paraId="7AE742CB" w14:textId="68E25E65" w:rsidR="006B7EB2" w:rsidRDefault="00E47107" w:rsidP="00AB262F">
      <w:pPr>
        <w:pStyle w:val="Bezriadkovania"/>
        <w:numPr>
          <w:ilvl w:val="3"/>
          <w:numId w:val="43"/>
        </w:numPr>
        <w:ind w:left="284" w:hanging="284"/>
        <w:jc w:val="both"/>
        <w:rPr>
          <w:rFonts w:ascii="Calibri" w:hAnsi="Calibri" w:cs="Calibri"/>
        </w:rPr>
      </w:pPr>
      <w:r>
        <w:rPr>
          <w:rFonts w:ascii="Calibri" w:hAnsi="Calibri" w:cs="Calibri"/>
        </w:rPr>
        <w:t xml:space="preserve">vypracovanie </w:t>
      </w:r>
      <w:r w:rsidR="006B7EB2" w:rsidRPr="00AB262F">
        <w:rPr>
          <w:rFonts w:ascii="Calibri" w:hAnsi="Calibri" w:cs="Calibri"/>
        </w:rPr>
        <w:t>kontroln</w:t>
      </w:r>
      <w:r>
        <w:rPr>
          <w:rFonts w:ascii="Calibri" w:hAnsi="Calibri" w:cs="Calibri"/>
        </w:rPr>
        <w:t>ého</w:t>
      </w:r>
      <w:r w:rsidR="006B7EB2" w:rsidRPr="00AB262F">
        <w:rPr>
          <w:rFonts w:ascii="Calibri" w:hAnsi="Calibri" w:cs="Calibri"/>
        </w:rPr>
        <w:t xml:space="preserve"> </w:t>
      </w:r>
      <w:r w:rsidR="008A6E08">
        <w:rPr>
          <w:rFonts w:ascii="Calibri" w:hAnsi="Calibri" w:cs="Calibri"/>
        </w:rPr>
        <w:t>a skúšobn</w:t>
      </w:r>
      <w:r>
        <w:rPr>
          <w:rFonts w:ascii="Calibri" w:hAnsi="Calibri" w:cs="Calibri"/>
        </w:rPr>
        <w:t>ého</w:t>
      </w:r>
      <w:r w:rsidR="008A6E08">
        <w:rPr>
          <w:rFonts w:ascii="Calibri" w:hAnsi="Calibri" w:cs="Calibri"/>
        </w:rPr>
        <w:t xml:space="preserve"> </w:t>
      </w:r>
      <w:r w:rsidR="006B7EB2" w:rsidRPr="00AB262F">
        <w:rPr>
          <w:rFonts w:ascii="Calibri" w:hAnsi="Calibri" w:cs="Calibri"/>
        </w:rPr>
        <w:t>plán</w:t>
      </w:r>
      <w:r>
        <w:rPr>
          <w:rFonts w:ascii="Calibri" w:hAnsi="Calibri" w:cs="Calibri"/>
        </w:rPr>
        <w:t>u</w:t>
      </w:r>
      <w:r w:rsidR="006B7EB2" w:rsidRPr="00AB262F">
        <w:rPr>
          <w:rFonts w:ascii="Calibri" w:hAnsi="Calibri" w:cs="Calibri"/>
        </w:rPr>
        <w:t xml:space="preserve"> </w:t>
      </w:r>
      <w:r w:rsidR="008A6E08">
        <w:rPr>
          <w:rFonts w:ascii="Calibri" w:hAnsi="Calibri" w:cs="Calibri"/>
        </w:rPr>
        <w:t>na dobu realizácie stavby</w:t>
      </w:r>
      <w:r w:rsidR="006B7EB2" w:rsidRPr="00AB262F">
        <w:rPr>
          <w:rFonts w:ascii="Calibri" w:hAnsi="Calibri" w:cs="Calibri"/>
        </w:rPr>
        <w:t xml:space="preserve">, </w:t>
      </w:r>
    </w:p>
    <w:p w14:paraId="14FA4FB3" w14:textId="158CB5EA" w:rsidR="006B7EB2" w:rsidRPr="00343AEE" w:rsidRDefault="006B7EB2" w:rsidP="00AB262F">
      <w:pPr>
        <w:pStyle w:val="Bezriadkovania"/>
        <w:numPr>
          <w:ilvl w:val="3"/>
          <w:numId w:val="43"/>
        </w:numPr>
        <w:ind w:left="284" w:hanging="284"/>
        <w:jc w:val="both"/>
        <w:rPr>
          <w:rFonts w:ascii="Calibri" w:hAnsi="Calibri" w:cs="Calibri"/>
        </w:rPr>
      </w:pPr>
      <w:r w:rsidRPr="00343AEE">
        <w:rPr>
          <w:rFonts w:ascii="Calibri" w:hAnsi="Calibri" w:cs="Calibri"/>
        </w:rPr>
        <w:t>vypracovanie dielenskej dokumentácie</w:t>
      </w:r>
      <w:r w:rsidR="00B61289" w:rsidRPr="00343AEE">
        <w:rPr>
          <w:rFonts w:ascii="Calibri" w:hAnsi="Calibri" w:cs="Calibri"/>
        </w:rPr>
        <w:t xml:space="preserve">, ak bude </w:t>
      </w:r>
      <w:r w:rsidR="005F75AD" w:rsidRPr="00343AEE">
        <w:rPr>
          <w:rFonts w:ascii="Calibri" w:hAnsi="Calibri" w:cs="Calibri"/>
        </w:rPr>
        <w:t xml:space="preserve">pre realizáciu </w:t>
      </w:r>
      <w:r w:rsidR="00B61289" w:rsidRPr="00343AEE">
        <w:rPr>
          <w:rFonts w:ascii="Calibri" w:hAnsi="Calibri" w:cs="Calibri"/>
        </w:rPr>
        <w:t>potrebná</w:t>
      </w:r>
      <w:r w:rsidRPr="00343AEE">
        <w:rPr>
          <w:rFonts w:ascii="Calibri" w:hAnsi="Calibri" w:cs="Calibri"/>
        </w:rPr>
        <w:t xml:space="preserve">. </w:t>
      </w:r>
      <w:r w:rsidR="00672A6E" w:rsidRPr="00343AEE">
        <w:rPr>
          <w:rFonts w:ascii="Calibri" w:hAnsi="Calibri" w:cs="Calibri"/>
        </w:rPr>
        <w:t>D</w:t>
      </w:r>
      <w:r w:rsidRPr="00343AEE">
        <w:rPr>
          <w:rFonts w:ascii="Calibri" w:hAnsi="Calibri" w:cs="Calibri"/>
        </w:rPr>
        <w:t>ielenská dokumentácia musí byť odsúhlasená projektantom a</w:t>
      </w:r>
      <w:r w:rsidR="00082EA5" w:rsidRPr="00343AEE">
        <w:rPr>
          <w:rFonts w:ascii="Calibri" w:hAnsi="Calibri" w:cs="Calibri"/>
        </w:rPr>
        <w:t> </w:t>
      </w:r>
      <w:r w:rsidRPr="00343AEE">
        <w:rPr>
          <w:rFonts w:ascii="Calibri" w:hAnsi="Calibri" w:cs="Calibri"/>
        </w:rPr>
        <w:t>objednávateľom</w:t>
      </w:r>
      <w:r w:rsidR="00082EA5" w:rsidRPr="00343AEE">
        <w:rPr>
          <w:rFonts w:ascii="Calibri" w:hAnsi="Calibri" w:cs="Calibri"/>
        </w:rPr>
        <w:t>.</w:t>
      </w:r>
    </w:p>
    <w:p w14:paraId="3F8A541F" w14:textId="536D9959" w:rsidR="00AF0007" w:rsidRPr="00AB262F" w:rsidRDefault="00AF0007" w:rsidP="00AB262F">
      <w:pPr>
        <w:pStyle w:val="Bezriadkovania"/>
        <w:numPr>
          <w:ilvl w:val="3"/>
          <w:numId w:val="43"/>
        </w:numPr>
        <w:ind w:left="284" w:hanging="284"/>
        <w:jc w:val="both"/>
        <w:rPr>
          <w:rFonts w:ascii="Calibri" w:hAnsi="Calibri" w:cs="Calibri"/>
        </w:rPr>
      </w:pPr>
      <w:r w:rsidRPr="00AB262F">
        <w:rPr>
          <w:rFonts w:ascii="Calibri" w:hAnsi="Calibri" w:cs="Calibri"/>
        </w:rPr>
        <w:t>všetky ostatné súvisiace práce a dodávky, vyplývajúce z PD a všeobecných technologických predpisov a postupov.</w:t>
      </w:r>
    </w:p>
    <w:p w14:paraId="0B54E5E2" w14:textId="77777777" w:rsidR="006B7EB2" w:rsidRPr="006B7EB2" w:rsidRDefault="006B7EB2" w:rsidP="006B7EB2">
      <w:pPr>
        <w:widowControl w:val="0"/>
        <w:tabs>
          <w:tab w:val="left" w:pos="540"/>
          <w:tab w:val="left" w:pos="720"/>
          <w:tab w:val="left" w:pos="2304"/>
          <w:tab w:val="left" w:pos="3456"/>
          <w:tab w:val="left" w:pos="4608"/>
          <w:tab w:val="left" w:pos="5760"/>
          <w:tab w:val="left" w:pos="6912"/>
          <w:tab w:val="left" w:pos="8064"/>
        </w:tabs>
        <w:ind w:right="113"/>
        <w:jc w:val="both"/>
        <w:rPr>
          <w:rFonts w:eastAsia="Times New Roman"/>
          <w:lang w:eastAsia="cs-CZ"/>
        </w:rPr>
      </w:pPr>
    </w:p>
    <w:p w14:paraId="39BBE6B3" w14:textId="788E41C2" w:rsidR="0043302B" w:rsidRDefault="0043302B" w:rsidP="0043302B">
      <w:pPr>
        <w:widowControl w:val="0"/>
        <w:tabs>
          <w:tab w:val="left" w:pos="540"/>
          <w:tab w:val="left" w:pos="720"/>
          <w:tab w:val="left" w:pos="2304"/>
          <w:tab w:val="left" w:pos="3456"/>
          <w:tab w:val="left" w:pos="4608"/>
          <w:tab w:val="left" w:pos="5760"/>
          <w:tab w:val="left" w:pos="6912"/>
          <w:tab w:val="left" w:pos="8064"/>
        </w:tabs>
        <w:ind w:right="113"/>
        <w:jc w:val="both"/>
        <w:rPr>
          <w:rFonts w:eastAsia="Times New Roman"/>
          <w:lang w:eastAsia="cs-CZ"/>
        </w:rPr>
      </w:pPr>
      <w:r w:rsidRPr="00061534">
        <w:rPr>
          <w:rFonts w:eastAsia="Times New Roman"/>
          <w:lang w:eastAsia="cs-CZ"/>
        </w:rPr>
        <w:t>Pred realizáciou stavby sa musia jednotlivými správcami vytýčiť inžinierske siete. Zemné práce v ochranných pásmach inžinierskych sietí sa musia vykonávať ručne so zvýšenou opatrnosťou.</w:t>
      </w:r>
    </w:p>
    <w:p w14:paraId="047D9C6D" w14:textId="77777777" w:rsidR="0043302B" w:rsidRPr="00061534" w:rsidRDefault="0043302B" w:rsidP="0043302B">
      <w:pPr>
        <w:widowControl w:val="0"/>
        <w:tabs>
          <w:tab w:val="left" w:pos="540"/>
          <w:tab w:val="left" w:pos="720"/>
          <w:tab w:val="left" w:pos="2304"/>
          <w:tab w:val="left" w:pos="3456"/>
          <w:tab w:val="left" w:pos="4608"/>
          <w:tab w:val="left" w:pos="5760"/>
          <w:tab w:val="left" w:pos="6912"/>
          <w:tab w:val="left" w:pos="8064"/>
        </w:tabs>
        <w:ind w:right="113"/>
        <w:jc w:val="both"/>
        <w:rPr>
          <w:rFonts w:eastAsia="Times New Roman"/>
          <w:lang w:eastAsia="cs-CZ"/>
        </w:rPr>
      </w:pPr>
    </w:p>
    <w:p w14:paraId="5303D8E8" w14:textId="473386A7" w:rsidR="006B7EB2" w:rsidRPr="00061534" w:rsidRDefault="006B7EB2" w:rsidP="00061534">
      <w:pPr>
        <w:pStyle w:val="Bezriadkovania"/>
        <w:jc w:val="both"/>
        <w:rPr>
          <w:rFonts w:ascii="Calibri" w:eastAsia="Times New Roman" w:hAnsi="Calibri" w:cs="Calibri"/>
          <w:lang w:eastAsia="cs-CZ"/>
        </w:rPr>
      </w:pPr>
      <w:r w:rsidRPr="00061534">
        <w:rPr>
          <w:rFonts w:ascii="Calibri" w:hAnsi="Calibri" w:cs="Calibri"/>
        </w:rPr>
        <w:t>Práce v zmysle požiadaviek verejného obstarávateľa a v zmysle projektovej dokumentácie, ktorá je súčasťou týchto súťažných podkladov, musia byť realizované v súlade so špecifickými podmienkami zákona  č. 50/76 Zb. o územnom plánovaní a stavebnom poriadku (stavebný zákon) v platnom znení, zákona č. 525/2003 Z. z. o štátnej správe starostlivosti o životné prostredie</w:t>
      </w:r>
      <w:r w:rsidR="002D2D70" w:rsidRPr="00061534">
        <w:rPr>
          <w:rFonts w:ascii="Calibri" w:hAnsi="Calibri" w:cs="Calibri"/>
        </w:rPr>
        <w:t xml:space="preserve"> v platnom </w:t>
      </w:r>
      <w:r w:rsidR="003632C9" w:rsidRPr="00061534">
        <w:rPr>
          <w:rFonts w:ascii="Calibri" w:hAnsi="Calibri" w:cs="Calibri"/>
        </w:rPr>
        <w:t>znení</w:t>
      </w:r>
      <w:r w:rsidRPr="00061534">
        <w:rPr>
          <w:rFonts w:ascii="Calibri" w:hAnsi="Calibri" w:cs="Calibri"/>
        </w:rPr>
        <w:t xml:space="preserve">, zákona </w:t>
      </w:r>
      <w:r w:rsidR="000737BB">
        <w:rPr>
          <w:rFonts w:ascii="Calibri" w:hAnsi="Calibri" w:cs="Calibri"/>
        </w:rPr>
        <w:t xml:space="preserve">     </w:t>
      </w:r>
      <w:r w:rsidRPr="00061534">
        <w:rPr>
          <w:rFonts w:ascii="Calibri" w:hAnsi="Calibri" w:cs="Calibri"/>
        </w:rPr>
        <w:t>č. 364/2004 Z. z. o</w:t>
      </w:r>
      <w:r w:rsidR="003632C9" w:rsidRPr="00061534">
        <w:rPr>
          <w:rFonts w:ascii="Calibri" w:hAnsi="Calibri" w:cs="Calibri"/>
        </w:rPr>
        <w:t> </w:t>
      </w:r>
      <w:r w:rsidRPr="00061534">
        <w:rPr>
          <w:rFonts w:ascii="Calibri" w:hAnsi="Calibri" w:cs="Calibri"/>
        </w:rPr>
        <w:t>vodách</w:t>
      </w:r>
      <w:r w:rsidR="003632C9" w:rsidRPr="00061534">
        <w:rPr>
          <w:rFonts w:ascii="Calibri" w:hAnsi="Calibri" w:cs="Calibri"/>
        </w:rPr>
        <w:t xml:space="preserve"> v platnom znení</w:t>
      </w:r>
      <w:r w:rsidRPr="00061534">
        <w:rPr>
          <w:rFonts w:ascii="Calibri" w:hAnsi="Calibri" w:cs="Calibri"/>
        </w:rPr>
        <w:t xml:space="preserve">. Na bezpečnosť a ochranu zdravia pri práci sa vzťahujú špecifické ustanovenia zákona č. 124/2006 Z. z. o bezpečnosti a ochrane zdravia pri práci a o zmene a doplnení niektorých zákonov v platnom znení. Ďalej je nutné sa riadiť nariadením vlády č. 392/2006 </w:t>
      </w:r>
      <w:r w:rsidR="00B354ED">
        <w:rPr>
          <w:rFonts w:ascii="Calibri" w:hAnsi="Calibri" w:cs="Calibri"/>
        </w:rPr>
        <w:t xml:space="preserve">   </w:t>
      </w:r>
      <w:r w:rsidRPr="00061534">
        <w:rPr>
          <w:rFonts w:ascii="Calibri" w:hAnsi="Calibri" w:cs="Calibri"/>
        </w:rPr>
        <w:t>Z. z. o minimálnych bezpečnostných a zdravotných požiadavkách pri používaní pracovných prostriedkov v platnom znení, nariadením vlády SR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taktiež ustanovenia zákona č. 254/1998 Z. z. o verejných prácach v platnom znení.</w:t>
      </w:r>
    </w:p>
    <w:p w14:paraId="5EF33378" w14:textId="4B692FF1" w:rsidR="00C46D03" w:rsidRPr="006B7EB2" w:rsidRDefault="00C46D03" w:rsidP="006B7EB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38BAA02E" w14:textId="157EFB0D" w:rsidR="006B5B0F" w:rsidRDefault="006B5B0F"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4371D366" w14:textId="77777777" w:rsidR="00A7757E" w:rsidRDefault="00A7757E"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0E498C9A" w14:textId="4CBEB0CD" w:rsidR="00943129" w:rsidRDefault="00943129"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4A91951E" w14:textId="7594D9B5" w:rsidR="00943129" w:rsidRDefault="00943129"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6A70F6D4" w14:textId="0ABA0972" w:rsidR="00A46EEA" w:rsidRDefault="00A46EEA"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0E217903" w14:textId="77777777" w:rsidR="00622CEC" w:rsidRPr="009E58B7" w:rsidRDefault="00B25AA5" w:rsidP="0066277E">
      <w:pPr>
        <w:pStyle w:val="Nadpis1"/>
        <w:numPr>
          <w:ilvl w:val="0"/>
          <w:numId w:val="47"/>
        </w:numPr>
        <w:rPr>
          <w:sz w:val="22"/>
          <w:szCs w:val="22"/>
        </w:rPr>
      </w:pPr>
      <w:bookmarkStart w:id="63" w:name="_Ref450130065"/>
      <w:bookmarkStart w:id="64" w:name="_Toc25"/>
      <w:bookmarkStart w:id="65" w:name="_Toc93402535"/>
      <w:bookmarkEnd w:id="61"/>
      <w:bookmarkEnd w:id="62"/>
      <w:r w:rsidRPr="009E58B7">
        <w:rPr>
          <w:sz w:val="22"/>
          <w:szCs w:val="22"/>
        </w:rPr>
        <w:lastRenderedPageBreak/>
        <w:t>K</w:t>
      </w:r>
      <w:bookmarkStart w:id="66" w:name="_Ref450130096"/>
      <w:bookmarkEnd w:id="63"/>
      <w:r w:rsidRPr="009E58B7">
        <w:rPr>
          <w:sz w:val="22"/>
          <w:szCs w:val="22"/>
        </w:rPr>
        <w:t>ritériá na vyhodnotenie ponúk a spôsob ich uplatneni</w:t>
      </w:r>
      <w:bookmarkEnd w:id="66"/>
      <w:r w:rsidRPr="009E58B7">
        <w:rPr>
          <w:sz w:val="22"/>
          <w:szCs w:val="22"/>
        </w:rPr>
        <w:t>a</w:t>
      </w:r>
      <w:bookmarkEnd w:id="65"/>
      <w:r w:rsidRPr="009E58B7">
        <w:rPr>
          <w:sz w:val="22"/>
          <w:szCs w:val="22"/>
        </w:rPr>
        <w:t xml:space="preserve"> </w:t>
      </w:r>
      <w:bookmarkEnd w:id="64"/>
    </w:p>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08629C">
      <w:pPr>
        <w:pStyle w:val="Cislo-1-nadpis"/>
        <w:numPr>
          <w:ilvl w:val="0"/>
          <w:numId w:val="31"/>
        </w:numPr>
        <w:ind w:left="851" w:hanging="851"/>
        <w:rPr>
          <w:b w:val="0"/>
        </w:rPr>
      </w:pPr>
      <w:bookmarkStart w:id="67" w:name="_Toc26"/>
      <w:bookmarkStart w:id="68" w:name="_Toc93402536"/>
      <w:r w:rsidRPr="009E58B7">
        <w:t>Kritériá na vyhodnotenie ponú</w:t>
      </w:r>
      <w:bookmarkStart w:id="69" w:name="_Toc24351317"/>
      <w:bookmarkEnd w:id="67"/>
      <w:r w:rsidR="003A6EEF" w:rsidRPr="009E58B7">
        <w:t>k</w:t>
      </w:r>
      <w:bookmarkEnd w:id="68"/>
    </w:p>
    <w:p w14:paraId="01D053DC" w14:textId="66EDB815" w:rsidR="00622CEC" w:rsidRPr="009E58B7" w:rsidRDefault="00FB3BA7" w:rsidP="00FD5AAB">
      <w:pPr>
        <w:ind w:left="709"/>
        <w:jc w:val="both"/>
      </w:pPr>
      <w:bookmarkStart w:id="70" w:name="_Toc36799240"/>
      <w:bookmarkStart w:id="71" w:name="_Toc38284202"/>
      <w:bookmarkStart w:id="72" w:name="_Toc39491974"/>
      <w:bookmarkStart w:id="73" w:name="_Toc40784411"/>
      <w:bookmarkStart w:id="74" w:name="_Toc41469088"/>
      <w:bookmarkStart w:id="75" w:name="_Toc41471569"/>
      <w:bookmarkEnd w:id="69"/>
      <w:r w:rsidRPr="009E58B7">
        <w:t xml:space="preserve">Kritériom na vyhodnotenie ponúk v rámci tohto postupu verejného obstarávania je najnižšia </w:t>
      </w:r>
      <w:r w:rsidR="00817767" w:rsidRPr="009E58B7">
        <w:t xml:space="preserve">celková </w:t>
      </w:r>
      <w:r w:rsidRPr="009E58B7">
        <w:t xml:space="preserve">cena v </w:t>
      </w:r>
      <w:r w:rsidR="00FD5AAB" w:rsidRPr="009E58B7">
        <w:t>e</w:t>
      </w:r>
      <w:r w:rsidRPr="009E58B7">
        <w:t>ur s</w:t>
      </w:r>
      <w:r w:rsidR="00817767" w:rsidRPr="009E58B7">
        <w:t> </w:t>
      </w:r>
      <w:r w:rsidRPr="009E58B7">
        <w:t>DPH</w:t>
      </w:r>
      <w:r w:rsidR="00817767" w:rsidRPr="009E58B7">
        <w:t xml:space="preserve"> za predmet zákazky</w:t>
      </w:r>
      <w:r w:rsidR="00FD5AAB" w:rsidRPr="009E58B7">
        <w:t>.</w:t>
      </w:r>
      <w:r w:rsidRPr="009E58B7">
        <w:t xml:space="preserve"> </w:t>
      </w:r>
      <w:r w:rsidR="00FD5AAB" w:rsidRPr="009E58B7">
        <w:rPr>
          <w:rFonts w:eastAsiaTheme="minorHAnsi"/>
          <w:color w:val="auto"/>
          <w:bdr w:val="none" w:sz="0" w:space="0" w:color="auto"/>
          <w:lang w:eastAsia="en-US"/>
        </w:rPr>
        <w:t>Celková cena za predmet zákazky musí zahŕňať všetky náklady spojené s požadovaným predmetom zákazky, t. j. cenu za dodávku stavebných prác a všetkých s realizáciou stavby súvisiacich služieb</w:t>
      </w:r>
      <w:bookmarkEnd w:id="70"/>
      <w:bookmarkEnd w:id="71"/>
      <w:bookmarkEnd w:id="72"/>
      <w:bookmarkEnd w:id="73"/>
      <w:bookmarkEnd w:id="74"/>
      <w:bookmarkEnd w:id="75"/>
      <w:r w:rsidR="00332583">
        <w:rPr>
          <w:rFonts w:eastAsiaTheme="minorHAnsi"/>
          <w:color w:val="auto"/>
          <w:bdr w:val="none" w:sz="0" w:space="0" w:color="auto"/>
          <w:lang w:eastAsia="en-US"/>
        </w:rPr>
        <w:t xml:space="preserve"> a dodávok.</w:t>
      </w:r>
    </w:p>
    <w:p w14:paraId="5C6C892B" w14:textId="51C794FC" w:rsidR="00622CEC" w:rsidRPr="009E58B7" w:rsidRDefault="00B25AA5" w:rsidP="0008629C">
      <w:pPr>
        <w:pStyle w:val="Cislo-1-nadpis"/>
        <w:numPr>
          <w:ilvl w:val="0"/>
          <w:numId w:val="31"/>
        </w:numPr>
        <w:tabs>
          <w:tab w:val="clear" w:pos="709"/>
        </w:tabs>
        <w:ind w:left="709" w:hanging="709"/>
      </w:pPr>
      <w:bookmarkStart w:id="76" w:name="_Toc27"/>
      <w:bookmarkStart w:id="77" w:name="_Toc93402537"/>
      <w:r w:rsidRPr="009E58B7">
        <w:t>Spôsob uplatnenia kritérií</w:t>
      </w:r>
      <w:bookmarkEnd w:id="76"/>
      <w:bookmarkEnd w:id="77"/>
    </w:p>
    <w:p w14:paraId="63FB95A8" w14:textId="2DEB0E28" w:rsidR="00E30A3A" w:rsidRPr="009E58B7" w:rsidRDefault="00E30A3A" w:rsidP="00FD5AAB">
      <w:pPr>
        <w:ind w:left="709"/>
        <w:jc w:val="both"/>
      </w:pPr>
      <w:r w:rsidRPr="009E58B7">
        <w:t>Ako prvá v poradí bude označená ponuka s</w:t>
      </w:r>
      <w:r w:rsidR="00FD5AAB" w:rsidRPr="009E58B7">
        <w:t> najnižšou celkovou cenou v eur s DPH</w:t>
      </w:r>
      <w:r w:rsidRPr="009E58B7">
        <w:t xml:space="preserve">, ako druhá </w:t>
      </w:r>
      <w:r w:rsidR="00811727">
        <w:t xml:space="preserve">        </w:t>
      </w:r>
      <w:r w:rsidRPr="009E58B7">
        <w:t>v poradí bude označená ponuka s druh</w:t>
      </w:r>
      <w:r w:rsidR="00FD5AAB" w:rsidRPr="009E58B7">
        <w:t>ou</w:t>
      </w:r>
      <w:r w:rsidRPr="009E58B7">
        <w:t xml:space="preserve"> naj</w:t>
      </w:r>
      <w:r w:rsidR="00FD5AAB" w:rsidRPr="009E58B7">
        <w:t>nižšou celkovou cenou v eur s DPH</w:t>
      </w:r>
      <w:r w:rsidRPr="009E58B7">
        <w:t xml:space="preserve"> atď.</w:t>
      </w:r>
    </w:p>
    <w:p w14:paraId="5D8D737F" w14:textId="71602D1B" w:rsidR="00622CEC" w:rsidRPr="009E58B7" w:rsidRDefault="00E30A3A" w:rsidP="007D0224">
      <w:pPr>
        <w:ind w:left="709"/>
        <w:jc w:val="both"/>
      </w:pPr>
      <w:r w:rsidRPr="009E58B7">
        <w:t xml:space="preserve">Úspešným uchádzačom sa za predpokladu splnenia podmienok účasti a požiadaviek verejného obstarávateľa na predmet zákazky stane ten uchádzač, ktorého ponuka sa v súlade </w:t>
      </w:r>
      <w:r w:rsidR="00811727">
        <w:t xml:space="preserve">                                </w:t>
      </w:r>
      <w:r w:rsidRPr="009E58B7">
        <w:t xml:space="preserve">s predchádzajúcim bodom a bodom </w:t>
      </w:r>
      <w:r w:rsidR="00415ACB">
        <w:t xml:space="preserve">6. </w:t>
      </w:r>
      <w:r w:rsidR="007D0224" w:rsidRPr="007D0224">
        <w:t xml:space="preserve">Vyhodnotenie splnenia podmienok účasti a vyhodnocovanie ponúk </w:t>
      </w:r>
      <w:proofErr w:type="spellStart"/>
      <w:r w:rsidR="007D0224" w:rsidRPr="007D0224">
        <w:t>podbod</w:t>
      </w:r>
      <w:proofErr w:type="spellEnd"/>
      <w:r w:rsidR="007D0224" w:rsidRPr="007D0224">
        <w:t xml:space="preserve"> 6.1 týchto súťažných podkladov umiestni na prvom mieste v poradí.</w:t>
      </w:r>
      <w:r w:rsidR="00B25AA5" w:rsidRPr="009E58B7">
        <w:rPr>
          <w:rStyle w:val="iadne"/>
        </w:rPr>
        <w:br w:type="page"/>
      </w:r>
    </w:p>
    <w:p w14:paraId="1260EEAD" w14:textId="3A5BD3C1" w:rsidR="007137F8" w:rsidRPr="009E58B7" w:rsidRDefault="00B25AA5" w:rsidP="0066277E">
      <w:pPr>
        <w:pStyle w:val="Nadpis1"/>
        <w:numPr>
          <w:ilvl w:val="0"/>
          <w:numId w:val="47"/>
        </w:numPr>
        <w:rPr>
          <w:sz w:val="22"/>
          <w:szCs w:val="22"/>
        </w:rPr>
      </w:pPr>
      <w:bookmarkStart w:id="78" w:name="_Toc28"/>
      <w:bookmarkStart w:id="79" w:name="_Toc93402538"/>
      <w:r w:rsidRPr="009E58B7">
        <w:rPr>
          <w:sz w:val="22"/>
          <w:szCs w:val="22"/>
        </w:rPr>
        <w:lastRenderedPageBreak/>
        <w:t>Návrh na plnenie kritéria</w:t>
      </w:r>
      <w:bookmarkEnd w:id="78"/>
      <w:bookmarkEnd w:id="79"/>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12FF60E8" w14:textId="3A92723F"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774008" w:rsidRPr="00774008">
        <w:rPr>
          <w:b/>
          <w:bCs/>
        </w:rPr>
        <w:t xml:space="preserve">Odvodnenie parkoviska na Kamennej ceste   </w:t>
      </w:r>
    </w:p>
    <w:p w14:paraId="6A355F66" w14:textId="617CC148"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0A0FC379" w14:textId="31135DC8" w:rsidR="002540FC" w:rsidRDefault="002540FC"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4F017F16" w14:textId="77777777" w:rsidR="000A582E" w:rsidRPr="009E58B7" w:rsidRDefault="000A582E"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42326229" w14:textId="102C9689" w:rsidR="0071545F" w:rsidRDefault="00CA6644"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Pr>
          <w:b/>
          <w:bCs/>
        </w:rPr>
        <w:t xml:space="preserve">Kritérium – </w:t>
      </w:r>
      <w:r w:rsidRPr="00CA6644">
        <w:rPr>
          <w:b/>
          <w:bCs/>
        </w:rPr>
        <w:t>celková</w:t>
      </w:r>
      <w:r>
        <w:rPr>
          <w:b/>
          <w:bCs/>
        </w:rPr>
        <w:t xml:space="preserve"> </w:t>
      </w:r>
      <w:r w:rsidRPr="00CA6644">
        <w:rPr>
          <w:b/>
          <w:bCs/>
        </w:rPr>
        <w:t>cena v eur s DPH</w:t>
      </w:r>
    </w:p>
    <w:tbl>
      <w:tblPr>
        <w:tblW w:w="9634" w:type="dxa"/>
        <w:tblInd w:w="-3" w:type="dxa"/>
        <w:tblLayout w:type="fixed"/>
        <w:tblLook w:val="04A0" w:firstRow="1" w:lastRow="0" w:firstColumn="1" w:lastColumn="0" w:noHBand="0" w:noVBand="1"/>
      </w:tblPr>
      <w:tblGrid>
        <w:gridCol w:w="3970"/>
        <w:gridCol w:w="1979"/>
        <w:gridCol w:w="1672"/>
        <w:gridCol w:w="2013"/>
      </w:tblGrid>
      <w:tr w:rsidR="0071545F" w14:paraId="75B33116" w14:textId="77777777" w:rsidTr="000A582E">
        <w:trPr>
          <w:trHeight w:val="751"/>
        </w:trPr>
        <w:tc>
          <w:tcPr>
            <w:tcW w:w="3970" w:type="dxa"/>
            <w:tcBorders>
              <w:top w:val="double" w:sz="2" w:space="0" w:color="000000"/>
              <w:left w:val="double" w:sz="2" w:space="0" w:color="000000"/>
              <w:bottom w:val="single" w:sz="4" w:space="0" w:color="000000"/>
              <w:right w:val="nil"/>
            </w:tcBorders>
            <w:vAlign w:val="center"/>
          </w:tcPr>
          <w:p w14:paraId="32A66533"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rPr>
                <w:b/>
                <w:lang w:eastAsia="en-US"/>
              </w:rPr>
            </w:pPr>
          </w:p>
        </w:tc>
        <w:tc>
          <w:tcPr>
            <w:tcW w:w="1979" w:type="dxa"/>
            <w:tcBorders>
              <w:top w:val="double" w:sz="2" w:space="0" w:color="000000"/>
              <w:left w:val="single" w:sz="4" w:space="0" w:color="000000"/>
              <w:bottom w:val="single" w:sz="4" w:space="0" w:color="000000"/>
              <w:right w:val="nil"/>
            </w:tcBorders>
            <w:vAlign w:val="center"/>
            <w:hideMark/>
          </w:tcPr>
          <w:p w14:paraId="34851C30"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jc w:val="center"/>
              <w:rPr>
                <w:b/>
                <w:lang w:eastAsia="en-US"/>
              </w:rPr>
            </w:pPr>
            <w:r w:rsidRPr="0071545F">
              <w:rPr>
                <w:b/>
                <w:lang w:eastAsia="en-US"/>
              </w:rPr>
              <w:t>Cena bez DPH</w:t>
            </w:r>
          </w:p>
          <w:p w14:paraId="71971BED"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jc w:val="center"/>
              <w:rPr>
                <w:b/>
                <w:lang w:eastAsia="en-US"/>
              </w:rPr>
            </w:pPr>
            <w:r w:rsidRPr="0071545F">
              <w:rPr>
                <w:b/>
                <w:lang w:eastAsia="en-US"/>
              </w:rPr>
              <w:t>v eur</w:t>
            </w:r>
          </w:p>
        </w:tc>
        <w:tc>
          <w:tcPr>
            <w:tcW w:w="1672" w:type="dxa"/>
            <w:tcBorders>
              <w:top w:val="double" w:sz="2" w:space="0" w:color="000000"/>
              <w:left w:val="single" w:sz="4" w:space="0" w:color="000000"/>
              <w:bottom w:val="single" w:sz="4" w:space="0" w:color="000000"/>
              <w:right w:val="nil"/>
            </w:tcBorders>
            <w:vAlign w:val="center"/>
            <w:hideMark/>
          </w:tcPr>
          <w:p w14:paraId="4D173FAB" w14:textId="62DA9E38" w:rsidR="0071545F" w:rsidRPr="0071545F" w:rsidRDefault="0071545F">
            <w:pPr>
              <w:widowControl w:val="0"/>
              <w:tabs>
                <w:tab w:val="left" w:pos="2304"/>
                <w:tab w:val="left" w:pos="3456"/>
                <w:tab w:val="left" w:pos="4608"/>
                <w:tab w:val="left" w:pos="5760"/>
                <w:tab w:val="left" w:pos="6912"/>
                <w:tab w:val="left" w:pos="8064"/>
              </w:tabs>
              <w:spacing w:line="256" w:lineRule="auto"/>
              <w:ind w:right="23"/>
              <w:jc w:val="center"/>
              <w:rPr>
                <w:b/>
                <w:lang w:eastAsia="en-US"/>
              </w:rPr>
            </w:pPr>
            <w:r w:rsidRPr="0071545F">
              <w:rPr>
                <w:b/>
                <w:lang w:eastAsia="en-US"/>
              </w:rPr>
              <w:t>DPH</w:t>
            </w:r>
            <w:r w:rsidR="00A2374F">
              <w:rPr>
                <w:b/>
                <w:lang w:eastAsia="en-US"/>
              </w:rPr>
              <w:t>*</w:t>
            </w:r>
          </w:p>
          <w:p w14:paraId="0FF2649B"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jc w:val="center"/>
              <w:rPr>
                <w:b/>
                <w:lang w:eastAsia="en-US"/>
              </w:rPr>
            </w:pPr>
            <w:r w:rsidRPr="0071545F">
              <w:rPr>
                <w:b/>
                <w:lang w:eastAsia="en-US"/>
              </w:rPr>
              <w:t>v eur</w:t>
            </w:r>
          </w:p>
        </w:tc>
        <w:tc>
          <w:tcPr>
            <w:tcW w:w="2013" w:type="dxa"/>
            <w:tcBorders>
              <w:top w:val="double" w:sz="2" w:space="0" w:color="000000"/>
              <w:left w:val="single" w:sz="4" w:space="0" w:color="000000"/>
              <w:bottom w:val="double" w:sz="2" w:space="0" w:color="000000"/>
              <w:right w:val="double" w:sz="2" w:space="0" w:color="000000"/>
            </w:tcBorders>
            <w:vAlign w:val="center"/>
            <w:hideMark/>
          </w:tcPr>
          <w:p w14:paraId="610A4DD9"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jc w:val="center"/>
              <w:rPr>
                <w:b/>
                <w:lang w:eastAsia="en-US"/>
              </w:rPr>
            </w:pPr>
            <w:r w:rsidRPr="0071545F">
              <w:rPr>
                <w:b/>
                <w:lang w:eastAsia="en-US"/>
              </w:rPr>
              <w:t>Cena s DPH</w:t>
            </w:r>
          </w:p>
          <w:p w14:paraId="635958DE"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jc w:val="center"/>
              <w:rPr>
                <w:lang w:eastAsia="en-US"/>
              </w:rPr>
            </w:pPr>
            <w:r w:rsidRPr="0071545F">
              <w:rPr>
                <w:b/>
                <w:lang w:eastAsia="en-US"/>
              </w:rPr>
              <w:t>v eur</w:t>
            </w:r>
          </w:p>
        </w:tc>
      </w:tr>
      <w:tr w:rsidR="0033676A" w14:paraId="2AE561A7" w14:textId="77777777" w:rsidTr="000A582E">
        <w:trPr>
          <w:trHeight w:val="751"/>
        </w:trPr>
        <w:tc>
          <w:tcPr>
            <w:tcW w:w="3970" w:type="dxa"/>
            <w:tcBorders>
              <w:top w:val="double" w:sz="2" w:space="0" w:color="000000"/>
              <w:left w:val="double" w:sz="2" w:space="0" w:color="000000"/>
              <w:bottom w:val="single" w:sz="4" w:space="0" w:color="000000"/>
              <w:right w:val="nil"/>
            </w:tcBorders>
            <w:vAlign w:val="center"/>
          </w:tcPr>
          <w:p w14:paraId="60F2C116" w14:textId="0F010A18" w:rsidR="0033676A" w:rsidRPr="0071545F" w:rsidRDefault="0033676A">
            <w:pPr>
              <w:widowControl w:val="0"/>
              <w:tabs>
                <w:tab w:val="left" w:pos="2304"/>
                <w:tab w:val="left" w:pos="3456"/>
                <w:tab w:val="left" w:pos="4608"/>
                <w:tab w:val="left" w:pos="5760"/>
                <w:tab w:val="left" w:pos="6912"/>
                <w:tab w:val="left" w:pos="8064"/>
              </w:tabs>
              <w:spacing w:line="256" w:lineRule="auto"/>
              <w:ind w:right="23"/>
              <w:rPr>
                <w:b/>
                <w:lang w:eastAsia="en-US"/>
              </w:rPr>
            </w:pPr>
            <w:r>
              <w:rPr>
                <w:b/>
                <w:lang w:eastAsia="en-US"/>
              </w:rPr>
              <w:t xml:space="preserve">SO </w:t>
            </w:r>
            <w:r w:rsidR="00D64694">
              <w:rPr>
                <w:b/>
                <w:lang w:eastAsia="en-US"/>
              </w:rPr>
              <w:t>Spevnené plochy</w:t>
            </w:r>
          </w:p>
        </w:tc>
        <w:tc>
          <w:tcPr>
            <w:tcW w:w="1979" w:type="dxa"/>
            <w:tcBorders>
              <w:top w:val="double" w:sz="2" w:space="0" w:color="000000"/>
              <w:left w:val="single" w:sz="4" w:space="0" w:color="000000"/>
              <w:bottom w:val="single" w:sz="4" w:space="0" w:color="000000"/>
              <w:right w:val="nil"/>
            </w:tcBorders>
            <w:vAlign w:val="center"/>
          </w:tcPr>
          <w:p w14:paraId="5BE6605A" w14:textId="77777777" w:rsidR="0033676A" w:rsidRPr="0071545F" w:rsidRDefault="0033676A">
            <w:pPr>
              <w:widowControl w:val="0"/>
              <w:tabs>
                <w:tab w:val="left" w:pos="2304"/>
                <w:tab w:val="left" w:pos="3456"/>
                <w:tab w:val="left" w:pos="4608"/>
                <w:tab w:val="left" w:pos="5760"/>
                <w:tab w:val="left" w:pos="6912"/>
                <w:tab w:val="left" w:pos="8064"/>
              </w:tabs>
              <w:spacing w:line="256" w:lineRule="auto"/>
              <w:ind w:right="23"/>
              <w:jc w:val="center"/>
              <w:rPr>
                <w:b/>
                <w:lang w:eastAsia="en-US"/>
              </w:rPr>
            </w:pPr>
          </w:p>
        </w:tc>
        <w:tc>
          <w:tcPr>
            <w:tcW w:w="1672" w:type="dxa"/>
            <w:tcBorders>
              <w:top w:val="double" w:sz="2" w:space="0" w:color="000000"/>
              <w:left w:val="single" w:sz="4" w:space="0" w:color="000000"/>
              <w:bottom w:val="single" w:sz="4" w:space="0" w:color="000000"/>
              <w:right w:val="nil"/>
            </w:tcBorders>
            <w:vAlign w:val="center"/>
          </w:tcPr>
          <w:p w14:paraId="300B4419" w14:textId="77777777" w:rsidR="0033676A" w:rsidRPr="0071545F" w:rsidRDefault="0033676A">
            <w:pPr>
              <w:widowControl w:val="0"/>
              <w:tabs>
                <w:tab w:val="left" w:pos="2304"/>
                <w:tab w:val="left" w:pos="3456"/>
                <w:tab w:val="left" w:pos="4608"/>
                <w:tab w:val="left" w:pos="5760"/>
                <w:tab w:val="left" w:pos="6912"/>
                <w:tab w:val="left" w:pos="8064"/>
              </w:tabs>
              <w:spacing w:line="256" w:lineRule="auto"/>
              <w:ind w:right="23"/>
              <w:jc w:val="center"/>
              <w:rPr>
                <w:b/>
                <w:lang w:eastAsia="en-US"/>
              </w:rPr>
            </w:pPr>
          </w:p>
        </w:tc>
        <w:tc>
          <w:tcPr>
            <w:tcW w:w="2013" w:type="dxa"/>
            <w:tcBorders>
              <w:top w:val="double" w:sz="2" w:space="0" w:color="000000"/>
              <w:left w:val="single" w:sz="4" w:space="0" w:color="000000"/>
              <w:bottom w:val="double" w:sz="2" w:space="0" w:color="000000"/>
              <w:right w:val="double" w:sz="2" w:space="0" w:color="000000"/>
            </w:tcBorders>
            <w:vAlign w:val="center"/>
          </w:tcPr>
          <w:p w14:paraId="3B404009" w14:textId="77777777" w:rsidR="0033676A" w:rsidRPr="0071545F" w:rsidRDefault="0033676A">
            <w:pPr>
              <w:widowControl w:val="0"/>
              <w:tabs>
                <w:tab w:val="left" w:pos="2304"/>
                <w:tab w:val="left" w:pos="3456"/>
                <w:tab w:val="left" w:pos="4608"/>
                <w:tab w:val="left" w:pos="5760"/>
                <w:tab w:val="left" w:pos="6912"/>
                <w:tab w:val="left" w:pos="8064"/>
              </w:tabs>
              <w:spacing w:line="256" w:lineRule="auto"/>
              <w:ind w:right="23"/>
              <w:jc w:val="center"/>
              <w:rPr>
                <w:b/>
                <w:lang w:eastAsia="en-US"/>
              </w:rPr>
            </w:pPr>
          </w:p>
        </w:tc>
      </w:tr>
      <w:tr w:rsidR="00542BCC" w14:paraId="071E4F85" w14:textId="77777777" w:rsidTr="000A582E">
        <w:trPr>
          <w:trHeight w:val="751"/>
        </w:trPr>
        <w:tc>
          <w:tcPr>
            <w:tcW w:w="3970" w:type="dxa"/>
            <w:tcBorders>
              <w:top w:val="double" w:sz="2" w:space="0" w:color="000000"/>
              <w:left w:val="double" w:sz="2" w:space="0" w:color="000000"/>
              <w:bottom w:val="single" w:sz="4" w:space="0" w:color="000000"/>
              <w:right w:val="nil"/>
            </w:tcBorders>
            <w:vAlign w:val="center"/>
          </w:tcPr>
          <w:p w14:paraId="1FB1C3DD" w14:textId="65A5E135" w:rsidR="00542BCC" w:rsidRDefault="00542BCC">
            <w:pPr>
              <w:widowControl w:val="0"/>
              <w:tabs>
                <w:tab w:val="left" w:pos="2304"/>
                <w:tab w:val="left" w:pos="3456"/>
                <w:tab w:val="left" w:pos="4608"/>
                <w:tab w:val="left" w:pos="5760"/>
                <w:tab w:val="left" w:pos="6912"/>
                <w:tab w:val="left" w:pos="8064"/>
              </w:tabs>
              <w:spacing w:line="256" w:lineRule="auto"/>
              <w:ind w:right="23"/>
              <w:rPr>
                <w:b/>
                <w:lang w:eastAsia="en-US"/>
              </w:rPr>
            </w:pPr>
            <w:r>
              <w:rPr>
                <w:b/>
                <w:lang w:eastAsia="en-US"/>
              </w:rPr>
              <w:t xml:space="preserve">SO </w:t>
            </w:r>
            <w:r w:rsidR="00320E46">
              <w:rPr>
                <w:b/>
                <w:lang w:eastAsia="en-US"/>
              </w:rPr>
              <w:t>Odvodnenie</w:t>
            </w:r>
            <w:r w:rsidR="00B86265" w:rsidRPr="00B86265">
              <w:rPr>
                <w:b/>
                <w:lang w:eastAsia="en-US"/>
              </w:rPr>
              <w:t xml:space="preserve">  </w:t>
            </w:r>
          </w:p>
        </w:tc>
        <w:tc>
          <w:tcPr>
            <w:tcW w:w="1979" w:type="dxa"/>
            <w:tcBorders>
              <w:top w:val="double" w:sz="2" w:space="0" w:color="000000"/>
              <w:left w:val="single" w:sz="4" w:space="0" w:color="000000"/>
              <w:bottom w:val="single" w:sz="4" w:space="0" w:color="000000"/>
              <w:right w:val="nil"/>
            </w:tcBorders>
            <w:vAlign w:val="center"/>
          </w:tcPr>
          <w:p w14:paraId="01B3A638" w14:textId="77777777" w:rsidR="00542BCC" w:rsidRPr="0071545F" w:rsidRDefault="00542BCC">
            <w:pPr>
              <w:widowControl w:val="0"/>
              <w:tabs>
                <w:tab w:val="left" w:pos="2304"/>
                <w:tab w:val="left" w:pos="3456"/>
                <w:tab w:val="left" w:pos="4608"/>
                <w:tab w:val="left" w:pos="5760"/>
                <w:tab w:val="left" w:pos="6912"/>
                <w:tab w:val="left" w:pos="8064"/>
              </w:tabs>
              <w:spacing w:line="256" w:lineRule="auto"/>
              <w:ind w:right="23"/>
              <w:jc w:val="center"/>
              <w:rPr>
                <w:b/>
                <w:lang w:eastAsia="en-US"/>
              </w:rPr>
            </w:pPr>
          </w:p>
        </w:tc>
        <w:tc>
          <w:tcPr>
            <w:tcW w:w="1672" w:type="dxa"/>
            <w:tcBorders>
              <w:top w:val="double" w:sz="2" w:space="0" w:color="000000"/>
              <w:left w:val="single" w:sz="4" w:space="0" w:color="000000"/>
              <w:bottom w:val="single" w:sz="4" w:space="0" w:color="000000"/>
              <w:right w:val="nil"/>
            </w:tcBorders>
            <w:vAlign w:val="center"/>
          </w:tcPr>
          <w:p w14:paraId="63FC56E8" w14:textId="77777777" w:rsidR="00542BCC" w:rsidRPr="0071545F" w:rsidRDefault="00542BCC">
            <w:pPr>
              <w:widowControl w:val="0"/>
              <w:tabs>
                <w:tab w:val="left" w:pos="2304"/>
                <w:tab w:val="left" w:pos="3456"/>
                <w:tab w:val="left" w:pos="4608"/>
                <w:tab w:val="left" w:pos="5760"/>
                <w:tab w:val="left" w:pos="6912"/>
                <w:tab w:val="left" w:pos="8064"/>
              </w:tabs>
              <w:spacing w:line="256" w:lineRule="auto"/>
              <w:ind w:right="23"/>
              <w:jc w:val="center"/>
              <w:rPr>
                <w:b/>
                <w:lang w:eastAsia="en-US"/>
              </w:rPr>
            </w:pPr>
          </w:p>
        </w:tc>
        <w:tc>
          <w:tcPr>
            <w:tcW w:w="2013" w:type="dxa"/>
            <w:tcBorders>
              <w:top w:val="double" w:sz="2" w:space="0" w:color="000000"/>
              <w:left w:val="single" w:sz="4" w:space="0" w:color="000000"/>
              <w:bottom w:val="double" w:sz="2" w:space="0" w:color="000000"/>
              <w:right w:val="double" w:sz="2" w:space="0" w:color="000000"/>
            </w:tcBorders>
            <w:vAlign w:val="center"/>
          </w:tcPr>
          <w:p w14:paraId="629EF4B3" w14:textId="77777777" w:rsidR="00542BCC" w:rsidRPr="0071545F" w:rsidRDefault="00542BCC">
            <w:pPr>
              <w:widowControl w:val="0"/>
              <w:tabs>
                <w:tab w:val="left" w:pos="2304"/>
                <w:tab w:val="left" w:pos="3456"/>
                <w:tab w:val="left" w:pos="4608"/>
                <w:tab w:val="left" w:pos="5760"/>
                <w:tab w:val="left" w:pos="6912"/>
                <w:tab w:val="left" w:pos="8064"/>
              </w:tabs>
              <w:spacing w:line="256" w:lineRule="auto"/>
              <w:ind w:right="23"/>
              <w:jc w:val="center"/>
              <w:rPr>
                <w:b/>
                <w:lang w:eastAsia="en-US"/>
              </w:rPr>
            </w:pPr>
          </w:p>
        </w:tc>
      </w:tr>
      <w:tr w:rsidR="0071545F" w14:paraId="3A9ABFAF" w14:textId="77777777" w:rsidTr="000A582E">
        <w:trPr>
          <w:trHeight w:val="851"/>
        </w:trPr>
        <w:tc>
          <w:tcPr>
            <w:tcW w:w="3970" w:type="dxa"/>
            <w:tcBorders>
              <w:top w:val="double" w:sz="2" w:space="0" w:color="000000"/>
              <w:left w:val="double" w:sz="2" w:space="0" w:color="000000"/>
              <w:bottom w:val="double" w:sz="2" w:space="0" w:color="000000"/>
              <w:right w:val="nil"/>
            </w:tcBorders>
            <w:vAlign w:val="center"/>
            <w:hideMark/>
          </w:tcPr>
          <w:p w14:paraId="2EAEA19A" w14:textId="0B771B2B" w:rsidR="0071545F" w:rsidRPr="0071545F" w:rsidRDefault="00561DD9">
            <w:pPr>
              <w:widowControl w:val="0"/>
              <w:tabs>
                <w:tab w:val="left" w:pos="2304"/>
                <w:tab w:val="left" w:pos="3456"/>
                <w:tab w:val="left" w:pos="4608"/>
                <w:tab w:val="left" w:pos="5760"/>
                <w:tab w:val="left" w:pos="6912"/>
                <w:tab w:val="left" w:pos="8064"/>
              </w:tabs>
              <w:spacing w:line="256" w:lineRule="auto"/>
              <w:ind w:right="23"/>
              <w:rPr>
                <w:b/>
                <w:lang w:eastAsia="en-US"/>
              </w:rPr>
            </w:pPr>
            <w:r>
              <w:rPr>
                <w:b/>
                <w:lang w:eastAsia="en-US"/>
              </w:rPr>
              <w:t>C</w:t>
            </w:r>
            <w:r w:rsidR="0071545F" w:rsidRPr="0071545F">
              <w:rPr>
                <w:b/>
                <w:lang w:eastAsia="en-US"/>
              </w:rPr>
              <w:t>ena celkom</w:t>
            </w:r>
          </w:p>
        </w:tc>
        <w:tc>
          <w:tcPr>
            <w:tcW w:w="1979" w:type="dxa"/>
            <w:tcBorders>
              <w:top w:val="double" w:sz="2" w:space="0" w:color="000000"/>
              <w:left w:val="single" w:sz="4" w:space="0" w:color="000000"/>
              <w:bottom w:val="double" w:sz="2" w:space="0" w:color="000000"/>
              <w:right w:val="nil"/>
            </w:tcBorders>
            <w:vAlign w:val="center"/>
          </w:tcPr>
          <w:p w14:paraId="7C7A6D07"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b/>
                <w:lang w:eastAsia="en-US"/>
              </w:rPr>
            </w:pPr>
          </w:p>
        </w:tc>
        <w:tc>
          <w:tcPr>
            <w:tcW w:w="1672" w:type="dxa"/>
            <w:tcBorders>
              <w:top w:val="double" w:sz="2" w:space="0" w:color="000000"/>
              <w:left w:val="single" w:sz="4" w:space="0" w:color="000000"/>
              <w:bottom w:val="double" w:sz="2" w:space="0" w:color="000000"/>
              <w:right w:val="nil"/>
            </w:tcBorders>
            <w:vAlign w:val="center"/>
          </w:tcPr>
          <w:p w14:paraId="7FB5AECF"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b/>
                <w:lang w:eastAsia="en-US"/>
              </w:rPr>
            </w:pPr>
          </w:p>
        </w:tc>
        <w:tc>
          <w:tcPr>
            <w:tcW w:w="2013" w:type="dxa"/>
            <w:tcBorders>
              <w:top w:val="double" w:sz="2" w:space="0" w:color="000000"/>
              <w:left w:val="single" w:sz="4" w:space="0" w:color="000000"/>
              <w:bottom w:val="double" w:sz="2" w:space="0" w:color="000000"/>
              <w:right w:val="double" w:sz="2" w:space="0" w:color="000000"/>
            </w:tcBorders>
            <w:shd w:val="clear" w:color="auto" w:fill="D9D9D9" w:themeFill="background1" w:themeFillShade="D9"/>
            <w:vAlign w:val="center"/>
          </w:tcPr>
          <w:p w14:paraId="78003268"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b/>
                <w:lang w:eastAsia="en-US"/>
              </w:rPr>
            </w:pPr>
          </w:p>
        </w:tc>
      </w:tr>
    </w:tbl>
    <w:p w14:paraId="310A8B6D" w14:textId="77777777" w:rsidR="003E16B7" w:rsidRPr="00F130CC" w:rsidRDefault="003E16B7" w:rsidP="003E16B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imes New Roman" w:hAnsi="Times New Roman" w:cs="Times New Roman"/>
          <w:b/>
          <w:bCs/>
        </w:rPr>
      </w:pPr>
    </w:p>
    <w:p w14:paraId="641DB28B" w14:textId="0DEFCDF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p>
    <w:p w14:paraId="59FFA742" w14:textId="77777777" w:rsidR="00FB37F9" w:rsidRDefault="00FB37F9"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55ACB2A3" w14:textId="77777777" w:rsidR="00FB37F9" w:rsidRDefault="00FB37F9"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139E06D2" w14:textId="77777777" w:rsidR="00FB37F9" w:rsidRDefault="00FB37F9"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139CEB70" w14:textId="77777777" w:rsidR="00FB37F9" w:rsidRDefault="00FB37F9"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3C9E30BD" w14:textId="77777777" w:rsidR="000A582E" w:rsidRDefault="000A582E"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359D05FC" w14:textId="07755DDA" w:rsidR="009C0C31" w:rsidRDefault="006C03A3"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r>
        <w:rPr>
          <w:snapToGrid w:val="0"/>
        </w:rPr>
        <w:t xml:space="preserve">                                                 </w:t>
      </w:r>
    </w:p>
    <w:p w14:paraId="5D830E6A" w14:textId="77777777" w:rsidR="00561DD9" w:rsidRDefault="00561DD9"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4DE735C4" w14:textId="7359F7C4" w:rsidR="007137F8" w:rsidRPr="009E58B7" w:rsidRDefault="006C03A3"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r>
        <w:rPr>
          <w:snapToGrid w:val="0"/>
        </w:rPr>
        <w:t xml:space="preserve">                                                                       ..............................................</w:t>
      </w:r>
    </w:p>
    <w:p w14:paraId="3A0670D4" w14:textId="664883C0" w:rsidR="007137F8" w:rsidRPr="009E58B7" w:rsidRDefault="007137F8" w:rsidP="00D87EB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9E58B7">
        <w:rPr>
          <w:snapToGrid w:val="0"/>
        </w:rPr>
        <w:t>pečiatka a podpis uchádzača</w:t>
      </w:r>
    </w:p>
    <w:p w14:paraId="24233994" w14:textId="706B8004" w:rsidR="007137F8" w:rsidRDefault="007137F8" w:rsidP="00D87EB3">
      <w:pPr>
        <w:autoSpaceDE w:val="0"/>
        <w:autoSpaceDN w:val="0"/>
        <w:ind w:left="2124" w:right="144"/>
        <w:jc w:val="right"/>
        <w:rPr>
          <w:snapToGrid w:val="0"/>
        </w:rPr>
      </w:pPr>
      <w:r w:rsidRPr="009E58B7">
        <w:rPr>
          <w:snapToGrid w:val="0"/>
        </w:rPr>
        <w:t>(v súlade so spôsobom konania uvedeným v obchodnom registri a pod.)</w:t>
      </w:r>
    </w:p>
    <w:p w14:paraId="671B0FC3" w14:textId="0600F278" w:rsidR="009C0C31" w:rsidRDefault="009C0C31" w:rsidP="00D87EB3">
      <w:pPr>
        <w:autoSpaceDE w:val="0"/>
        <w:autoSpaceDN w:val="0"/>
        <w:ind w:left="2124" w:right="144"/>
        <w:jc w:val="right"/>
        <w:rPr>
          <w:snapToGrid w:val="0"/>
        </w:rPr>
      </w:pPr>
    </w:p>
    <w:p w14:paraId="6D62A3B5" w14:textId="39F01C0D" w:rsidR="00FB37F9" w:rsidRDefault="00FB37F9" w:rsidP="00D87EB3">
      <w:pPr>
        <w:autoSpaceDE w:val="0"/>
        <w:autoSpaceDN w:val="0"/>
        <w:ind w:left="2124" w:right="144"/>
        <w:jc w:val="right"/>
        <w:rPr>
          <w:snapToGrid w:val="0"/>
        </w:rPr>
      </w:pPr>
    </w:p>
    <w:p w14:paraId="4B70F454" w14:textId="475A1554" w:rsidR="00321390" w:rsidRDefault="00321390" w:rsidP="00D87EB3">
      <w:pPr>
        <w:autoSpaceDE w:val="0"/>
        <w:autoSpaceDN w:val="0"/>
        <w:ind w:left="2124" w:right="144"/>
        <w:jc w:val="right"/>
        <w:rPr>
          <w:snapToGrid w:val="0"/>
        </w:rPr>
      </w:pPr>
    </w:p>
    <w:p w14:paraId="65F1170C" w14:textId="6D0E17E6" w:rsidR="00321390" w:rsidRDefault="00321390" w:rsidP="00D87EB3">
      <w:pPr>
        <w:autoSpaceDE w:val="0"/>
        <w:autoSpaceDN w:val="0"/>
        <w:ind w:left="2124" w:right="144"/>
        <w:jc w:val="right"/>
        <w:rPr>
          <w:snapToGrid w:val="0"/>
        </w:rPr>
      </w:pPr>
    </w:p>
    <w:p w14:paraId="50B7CC03" w14:textId="77777777" w:rsidR="00321390" w:rsidRDefault="00321390" w:rsidP="00D87EB3">
      <w:pPr>
        <w:autoSpaceDE w:val="0"/>
        <w:autoSpaceDN w:val="0"/>
        <w:ind w:left="2124" w:right="144"/>
        <w:jc w:val="right"/>
        <w:rPr>
          <w:snapToGrid w:val="0"/>
        </w:rPr>
      </w:pPr>
    </w:p>
    <w:p w14:paraId="45E7BBB1" w14:textId="77777777" w:rsidR="000A582E" w:rsidRDefault="000A582E" w:rsidP="00D87EB3">
      <w:pPr>
        <w:autoSpaceDE w:val="0"/>
        <w:autoSpaceDN w:val="0"/>
        <w:ind w:left="2124" w:right="144"/>
        <w:jc w:val="right"/>
        <w:rPr>
          <w:snapToGrid w:val="0"/>
        </w:rPr>
      </w:pPr>
    </w:p>
    <w:p w14:paraId="3CBDC27B" w14:textId="77777777" w:rsidR="00FB37F9" w:rsidRPr="009E58B7" w:rsidRDefault="00FB37F9" w:rsidP="00D87EB3">
      <w:pPr>
        <w:autoSpaceDE w:val="0"/>
        <w:autoSpaceDN w:val="0"/>
        <w:ind w:left="2124" w:right="144"/>
        <w:jc w:val="right"/>
        <w:rPr>
          <w:snapToGrid w:val="0"/>
        </w:rPr>
      </w:pPr>
    </w:p>
    <w:p w14:paraId="726038AF" w14:textId="66184A7E" w:rsidR="009C0C31" w:rsidRDefault="009C0C31" w:rsidP="009C0C31">
      <w:r w:rsidRPr="009E58B7">
        <w:t>*Ak uchádzač nie je platcom DPH, uvedie pre sadzbu DPH v EUR slovné spojenie "</w:t>
      </w:r>
      <w:proofErr w:type="spellStart"/>
      <w:r w:rsidRPr="009E58B7">
        <w:t>Neplatca</w:t>
      </w:r>
      <w:proofErr w:type="spellEnd"/>
      <w:r w:rsidRPr="009E58B7">
        <w:t xml:space="preserve"> DPH"</w:t>
      </w:r>
    </w:p>
    <w:p w14:paraId="4CEEB1C5" w14:textId="7C269EEA" w:rsidR="000A582E" w:rsidRDefault="000A582E" w:rsidP="009C0C31"/>
    <w:p w14:paraId="70AB7ABB" w14:textId="3FBD2CEA" w:rsidR="000A582E" w:rsidRDefault="000A582E" w:rsidP="009C0C31"/>
    <w:p w14:paraId="5770D04B" w14:textId="4FDBF8CE" w:rsidR="000A582E" w:rsidRDefault="000A582E" w:rsidP="009C0C31"/>
    <w:p w14:paraId="2B99BF7B" w14:textId="451427E6" w:rsidR="00622CEC" w:rsidRPr="009E58B7" w:rsidRDefault="00B25AA5" w:rsidP="0066277E">
      <w:pPr>
        <w:pStyle w:val="Nadpis1"/>
        <w:numPr>
          <w:ilvl w:val="0"/>
          <w:numId w:val="48"/>
        </w:numPr>
        <w:rPr>
          <w:sz w:val="22"/>
          <w:szCs w:val="22"/>
        </w:rPr>
      </w:pPr>
      <w:bookmarkStart w:id="80" w:name="_Toc29"/>
      <w:bookmarkStart w:id="81" w:name="_Hlk47009477"/>
      <w:bookmarkStart w:id="82" w:name="_Toc93402539"/>
      <w:r w:rsidRPr="009E58B7">
        <w:rPr>
          <w:sz w:val="22"/>
          <w:szCs w:val="22"/>
        </w:rPr>
        <w:lastRenderedPageBreak/>
        <w:t xml:space="preserve">Súhlas uchádzača s obsahom návrhu </w:t>
      </w:r>
      <w:bookmarkEnd w:id="80"/>
      <w:r w:rsidR="00952D2D" w:rsidRPr="009E58B7">
        <w:rPr>
          <w:sz w:val="22"/>
          <w:szCs w:val="22"/>
        </w:rPr>
        <w:t>zmluvy o dielo</w:t>
      </w:r>
      <w:bookmarkEnd w:id="82"/>
    </w:p>
    <w:bookmarkEnd w:id="81"/>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83"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83"/>
    <w:p w14:paraId="330571D7" w14:textId="77777777" w:rsidR="00622CEC" w:rsidRPr="009E58B7" w:rsidRDefault="00622CEC">
      <w:pPr>
        <w:jc w:val="both"/>
      </w:pPr>
    </w:p>
    <w:p w14:paraId="72ED259C" w14:textId="77777777" w:rsidR="00622CEC" w:rsidRPr="009E58B7" w:rsidRDefault="00622CEC">
      <w:pPr>
        <w:jc w:val="both"/>
      </w:pPr>
    </w:p>
    <w:p w14:paraId="0EC8D014" w14:textId="31560F1B"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774008" w:rsidRPr="00774008">
        <w:rPr>
          <w:b/>
        </w:rPr>
        <w:t>Odvodnenie parkoviska na Kamennej ceste</w:t>
      </w:r>
      <w:r w:rsidR="000269C5">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9C0C31">
      <w:pPr>
        <w:ind w:left="4963"/>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43093FAB" w14:textId="4687E25A" w:rsidR="00CB6769" w:rsidRPr="009E58B7" w:rsidRDefault="00052E13" w:rsidP="0066277E">
      <w:pPr>
        <w:pStyle w:val="Nadpis1"/>
        <w:numPr>
          <w:ilvl w:val="0"/>
          <w:numId w:val="48"/>
        </w:numPr>
        <w:rPr>
          <w:sz w:val="22"/>
          <w:szCs w:val="22"/>
        </w:rPr>
      </w:pPr>
      <w:bookmarkStart w:id="84" w:name="_Toc93402540"/>
      <w:r>
        <w:rPr>
          <w:sz w:val="22"/>
          <w:szCs w:val="22"/>
        </w:rPr>
        <w:lastRenderedPageBreak/>
        <w:t>Prílohy</w:t>
      </w:r>
      <w:r w:rsidR="00BF186D">
        <w:rPr>
          <w:sz w:val="22"/>
          <w:szCs w:val="22"/>
        </w:rPr>
        <w:t xml:space="preserve"> súťažných podkladov</w:t>
      </w:r>
      <w:bookmarkEnd w:id="84"/>
    </w:p>
    <w:p w14:paraId="6A14481D" w14:textId="371D0524" w:rsidR="00CB6769" w:rsidRDefault="00CB6769">
      <w:pPr>
        <w:jc w:val="both"/>
        <w:rPr>
          <w:b/>
          <w:bCs/>
        </w:rPr>
      </w:pPr>
    </w:p>
    <w:p w14:paraId="4777F415" w14:textId="77777777" w:rsidR="00862659" w:rsidRPr="001D43E2" w:rsidRDefault="00862659" w:rsidP="00862659">
      <w:pPr>
        <w:jc w:val="both"/>
        <w:rPr>
          <w:bCs/>
        </w:rPr>
      </w:pPr>
      <w:r>
        <w:rPr>
          <w:bCs/>
        </w:rPr>
        <w:t xml:space="preserve">1. </w:t>
      </w:r>
      <w:r w:rsidRPr="001D43E2">
        <w:rPr>
          <w:bCs/>
        </w:rPr>
        <w:t xml:space="preserve">Projektová </w:t>
      </w:r>
      <w:r w:rsidRPr="00B174B9">
        <w:rPr>
          <w:bCs/>
        </w:rPr>
        <w:t>dokumentácia</w:t>
      </w:r>
    </w:p>
    <w:p w14:paraId="3E8E30E9" w14:textId="327D56F9" w:rsidR="00CF6418" w:rsidRDefault="00862659" w:rsidP="00862659">
      <w:pPr>
        <w:jc w:val="both"/>
        <w:rPr>
          <w:bCs/>
        </w:rPr>
      </w:pPr>
      <w:r>
        <w:rPr>
          <w:bCs/>
        </w:rPr>
        <w:t xml:space="preserve">2. </w:t>
      </w:r>
      <w:r w:rsidRPr="001D43E2">
        <w:rPr>
          <w:bCs/>
        </w:rPr>
        <w:t>Výkaz výmer</w:t>
      </w:r>
    </w:p>
    <w:p w14:paraId="0D7E5306" w14:textId="7D1B2DC4" w:rsidR="007601E4" w:rsidRDefault="007601E4" w:rsidP="00862659">
      <w:pPr>
        <w:jc w:val="both"/>
        <w:rPr>
          <w:bCs/>
        </w:rPr>
      </w:pPr>
      <w:r>
        <w:rPr>
          <w:bCs/>
        </w:rPr>
        <w:t xml:space="preserve">3. </w:t>
      </w:r>
      <w:r w:rsidR="00581D88">
        <w:rPr>
          <w:bCs/>
        </w:rPr>
        <w:t>Povolenie – vodná stavba</w:t>
      </w:r>
    </w:p>
    <w:p w14:paraId="393A9E01" w14:textId="77777777" w:rsidR="00581D88" w:rsidRDefault="00581D88" w:rsidP="00862659">
      <w:pPr>
        <w:jc w:val="both"/>
        <w:rPr>
          <w:bCs/>
        </w:rPr>
      </w:pPr>
      <w:r>
        <w:rPr>
          <w:bCs/>
        </w:rPr>
        <w:t>4. Stavebné povolenie</w:t>
      </w:r>
    </w:p>
    <w:p w14:paraId="16B7BA35" w14:textId="2E6E7400" w:rsidR="00581D88" w:rsidRDefault="00581D88" w:rsidP="00862659">
      <w:pPr>
        <w:jc w:val="both"/>
        <w:rPr>
          <w:bCs/>
        </w:rPr>
      </w:pPr>
      <w:r>
        <w:rPr>
          <w:bCs/>
        </w:rPr>
        <w:t xml:space="preserve">5. Hydrogeologický posudok </w:t>
      </w:r>
    </w:p>
    <w:sectPr w:rsidR="00581D88" w:rsidSect="00477FA1">
      <w:headerReference w:type="default" r:id="rId15"/>
      <w:pgSz w:w="11900" w:h="16840"/>
      <w:pgMar w:top="1418" w:right="1418" w:bottom="1418"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7BAD8" w14:textId="77777777" w:rsidR="00331121" w:rsidRDefault="00331121">
      <w:r>
        <w:separator/>
      </w:r>
    </w:p>
  </w:endnote>
  <w:endnote w:type="continuationSeparator" w:id="0">
    <w:p w14:paraId="3F26771E" w14:textId="77777777" w:rsidR="00331121" w:rsidRDefault="0033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CA52" w14:textId="67ABDF26" w:rsidR="0018083E" w:rsidRPr="00952D2D" w:rsidRDefault="0018083E">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Pr="00952D2D">
      <w:rPr>
        <w:i/>
        <w:noProof/>
        <w:sz w:val="20"/>
      </w:rPr>
      <w:t>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ED1E" w14:textId="3882E6F7" w:rsidR="0018083E" w:rsidRDefault="0018083E" w:rsidP="00BF7760">
    <w:pPr>
      <w:pStyle w:val="Pta"/>
      <w:tabs>
        <w:tab w:val="center" w:pos="4603"/>
        <w:tab w:val="right" w:pos="9206"/>
      </w:tabs>
    </w:pPr>
    <w:r>
      <w:tab/>
      <w:t xml:space="preserve">Trnava, </w:t>
    </w:r>
    <w:r w:rsidR="00C0790F">
      <w:t>január</w:t>
    </w:r>
    <w:r>
      <w:t xml:space="preserve"> 202</w:t>
    </w:r>
    <w:r w:rsidR="00C0790F">
      <w:t>2</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CDD0D" w14:textId="77777777" w:rsidR="00331121" w:rsidRDefault="00331121">
      <w:r>
        <w:separator/>
      </w:r>
    </w:p>
  </w:footnote>
  <w:footnote w:type="continuationSeparator" w:id="0">
    <w:p w14:paraId="1A4ACF01" w14:textId="77777777" w:rsidR="00331121" w:rsidRDefault="0033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8D02" w14:textId="24EA7AE4" w:rsidR="0018083E" w:rsidRDefault="0018083E">
    <w:pPr>
      <w:pStyle w:val="Hlavika"/>
    </w:pPr>
    <w:r>
      <w:rPr>
        <w:rFonts w:cs="Arial"/>
        <w:b/>
        <w:noProof/>
      </w:rPr>
      <w:drawing>
        <wp:inline distT="0" distB="0" distL="0" distR="0" wp14:anchorId="630ECAC2" wp14:editId="49855E0D">
          <wp:extent cx="457200" cy="524145"/>
          <wp:effectExtent l="0" t="0" r="0" b="9525"/>
          <wp:docPr id="3" name="Obrázok 3"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18083E" w:rsidRDefault="0018083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1088" w14:textId="77777777" w:rsidR="0018083E" w:rsidRDefault="0018083E">
    <w:pPr>
      <w:pStyle w:val="Hlavikaapt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6A40D7"/>
    <w:multiLevelType w:val="hybridMultilevel"/>
    <w:tmpl w:val="8B1AFC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24A5C2E"/>
    <w:multiLevelType w:val="multilevel"/>
    <w:tmpl w:val="5DF4E198"/>
    <w:lvl w:ilvl="0">
      <w:start w:val="1"/>
      <w:numFmt w:val="upperLetter"/>
      <w:lvlText w:val="%1."/>
      <w:lvlJc w:val="left"/>
      <w:pPr>
        <w:ind w:left="709" w:hanging="709"/>
      </w:pPr>
      <w:rPr>
        <w:rFonts w:ascii="Calibri" w:hAnsi="Calibri" w:hint="default"/>
        <w:sz w:val="22"/>
        <w:szCs w:val="22"/>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1419"/>
        </w:tabs>
        <w:ind w:left="1419" w:hanging="709"/>
      </w:pPr>
      <w:rPr>
        <w:rFonts w:ascii="Calibri" w:hAnsi="Calibri" w:cs="Calibri" w:hint="default"/>
        <w:b/>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643"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5"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8" w15:restartNumberingAfterBreak="0">
    <w:nsid w:val="1F010FAE"/>
    <w:multiLevelType w:val="hybridMultilevel"/>
    <w:tmpl w:val="D2F0E0A8"/>
    <w:lvl w:ilvl="0" w:tplc="1EF89698">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1FC70E8"/>
    <w:multiLevelType w:val="hybridMultilevel"/>
    <w:tmpl w:val="518498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A5413F6"/>
    <w:multiLevelType w:val="hybridMultilevel"/>
    <w:tmpl w:val="1EDA07B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EDF7005"/>
    <w:multiLevelType w:val="hybridMultilevel"/>
    <w:tmpl w:val="275C4A1A"/>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2"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4" w15:restartNumberingAfterBreak="0">
    <w:nsid w:val="3A1031DA"/>
    <w:multiLevelType w:val="hybridMultilevel"/>
    <w:tmpl w:val="57CEE44E"/>
    <w:lvl w:ilvl="0" w:tplc="6E842016">
      <w:start w:val="14"/>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4095F25"/>
    <w:multiLevelType w:val="hybridMultilevel"/>
    <w:tmpl w:val="494EAF2A"/>
    <w:numStyleLink w:val="Importovantl4"/>
  </w:abstractNum>
  <w:abstractNum w:abstractNumId="19"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7304292"/>
    <w:multiLevelType w:val="hybridMultilevel"/>
    <w:tmpl w:val="C5B8E1DA"/>
    <w:lvl w:ilvl="0" w:tplc="E97E43A4">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3"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AAC7B65"/>
    <w:multiLevelType w:val="multilevel"/>
    <w:tmpl w:val="FC4A37A4"/>
    <w:styleLink w:val="Importovantl11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0830761"/>
    <w:multiLevelType w:val="multilevel"/>
    <w:tmpl w:val="5C1E48D6"/>
    <w:lvl w:ilvl="0">
      <w:start w:val="6"/>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7"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29564D0"/>
    <w:multiLevelType w:val="multilevel"/>
    <w:tmpl w:val="8C6EEC3E"/>
    <w:lvl w:ilvl="0">
      <w:start w:val="2"/>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9"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AB04EDF"/>
    <w:multiLevelType w:val="multilevel"/>
    <w:tmpl w:val="A140857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D1F480B"/>
    <w:multiLevelType w:val="hybridMultilevel"/>
    <w:tmpl w:val="3E082C74"/>
    <w:lvl w:ilvl="0" w:tplc="041B0017">
      <w:start w:val="1"/>
      <w:numFmt w:val="lowerLetter"/>
      <w:lvlText w:val="%1)"/>
      <w:lvlJc w:val="left"/>
      <w:pPr>
        <w:ind w:left="1425" w:hanging="360"/>
      </w:pPr>
    </w:lvl>
    <w:lvl w:ilvl="1" w:tplc="041B0019">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4"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7" w15:restartNumberingAfterBreak="0">
    <w:nsid w:val="606835A4"/>
    <w:multiLevelType w:val="multilevel"/>
    <w:tmpl w:val="A0BCC35A"/>
    <w:lvl w:ilvl="0">
      <w:start w:val="2"/>
      <w:numFmt w:val="decimal"/>
      <w:lvlText w:val="%1"/>
      <w:lvlJc w:val="left"/>
      <w:pPr>
        <w:ind w:left="682" w:hanging="567"/>
      </w:pPr>
    </w:lvl>
    <w:lvl w:ilvl="1">
      <w:start w:val="1"/>
      <w:numFmt w:val="decimal"/>
      <w:lvlText w:val="2.%2"/>
      <w:lvlJc w:val="left"/>
      <w:pPr>
        <w:ind w:left="682" w:hanging="567"/>
      </w:pPr>
      <w:rPr>
        <w:rFonts w:ascii="Calibri" w:eastAsia="Arial Narrow" w:hAnsi="Calibri" w:cs="Calibri" w:hint="default"/>
        <w:sz w:val="22"/>
        <w:szCs w:val="22"/>
      </w:rPr>
    </w:lvl>
    <w:lvl w:ilvl="2">
      <w:start w:val="1"/>
      <w:numFmt w:val="decimal"/>
      <w:lvlText w:val="%1.%2.%3"/>
      <w:lvlJc w:val="left"/>
      <w:pPr>
        <w:ind w:left="1393" w:hanging="711"/>
      </w:pPr>
      <w:rPr>
        <w:rFonts w:ascii="Calibri" w:eastAsia="Arial Narrow" w:hAnsi="Calibri" w:cs="Calibri" w:hint="default"/>
        <w:sz w:val="22"/>
        <w:szCs w:val="22"/>
      </w:rPr>
    </w:lvl>
    <w:lvl w:ilvl="3">
      <w:start w:val="1"/>
      <w:numFmt w:val="bullet"/>
      <w:lvlText w:val="•"/>
      <w:lvlJc w:val="left"/>
      <w:pPr>
        <w:ind w:left="3151" w:hanging="711"/>
      </w:pPr>
    </w:lvl>
    <w:lvl w:ilvl="4">
      <w:start w:val="1"/>
      <w:numFmt w:val="bullet"/>
      <w:lvlText w:val="•"/>
      <w:lvlJc w:val="left"/>
      <w:pPr>
        <w:ind w:left="4030" w:hanging="711"/>
      </w:pPr>
    </w:lvl>
    <w:lvl w:ilvl="5">
      <w:start w:val="1"/>
      <w:numFmt w:val="bullet"/>
      <w:lvlText w:val="•"/>
      <w:lvlJc w:val="left"/>
      <w:pPr>
        <w:ind w:left="4910" w:hanging="711"/>
      </w:pPr>
    </w:lvl>
    <w:lvl w:ilvl="6">
      <w:start w:val="1"/>
      <w:numFmt w:val="bullet"/>
      <w:lvlText w:val="•"/>
      <w:lvlJc w:val="left"/>
      <w:pPr>
        <w:ind w:left="5789" w:hanging="711"/>
      </w:pPr>
    </w:lvl>
    <w:lvl w:ilvl="7">
      <w:start w:val="1"/>
      <w:numFmt w:val="bullet"/>
      <w:lvlText w:val="•"/>
      <w:lvlJc w:val="left"/>
      <w:pPr>
        <w:ind w:left="6668" w:hanging="711"/>
      </w:pPr>
    </w:lvl>
    <w:lvl w:ilvl="8">
      <w:start w:val="1"/>
      <w:numFmt w:val="bullet"/>
      <w:lvlText w:val="•"/>
      <w:lvlJc w:val="left"/>
      <w:pPr>
        <w:ind w:left="7547" w:hanging="711"/>
      </w:pPr>
    </w:lvl>
  </w:abstractNum>
  <w:abstractNum w:abstractNumId="38"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7C77F74"/>
    <w:multiLevelType w:val="hybridMultilevel"/>
    <w:tmpl w:val="435EFA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20A2EB5"/>
    <w:multiLevelType w:val="multilevel"/>
    <w:tmpl w:val="1B0CEDD6"/>
    <w:lvl w:ilvl="0">
      <w:start w:val="4"/>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43" w15:restartNumberingAfterBreak="0">
    <w:nsid w:val="79A5075A"/>
    <w:multiLevelType w:val="hybridMultilevel"/>
    <w:tmpl w:val="8D06C192"/>
    <w:lvl w:ilvl="0" w:tplc="AA8E86E0">
      <w:start w:val="1"/>
      <w:numFmt w:val="bullet"/>
      <w:pStyle w:val="Text-1-odr-1"/>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44"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4"/>
  </w:num>
  <w:num w:numId="2">
    <w:abstractNumId w:val="31"/>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44"/>
  </w:num>
  <w:num w:numId="4">
    <w:abstractNumId w:val="18"/>
  </w:num>
  <w:num w:numId="5">
    <w:abstractNumId w:val="31"/>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32"/>
  </w:num>
  <w:num w:numId="7">
    <w:abstractNumId w:val="5"/>
  </w:num>
  <w:num w:numId="8">
    <w:abstractNumId w:val="2"/>
  </w:num>
  <w:num w:numId="9">
    <w:abstractNumId w:val="27"/>
  </w:num>
  <w:num w:numId="10">
    <w:abstractNumId w:val="30"/>
  </w:num>
  <w:num w:numId="11">
    <w:abstractNumId w:val="47"/>
  </w:num>
  <w:num w:numId="12">
    <w:abstractNumId w:val="21"/>
  </w:num>
  <w:num w:numId="13">
    <w:abstractNumId w:val="40"/>
  </w:num>
  <w:num w:numId="14">
    <w:abstractNumId w:val="12"/>
  </w:num>
  <w:num w:numId="15">
    <w:abstractNumId w:val="34"/>
  </w:num>
  <w:num w:numId="16">
    <w:abstractNumId w:val="38"/>
  </w:num>
  <w:num w:numId="17">
    <w:abstractNumId w:val="6"/>
  </w:num>
  <w:num w:numId="18">
    <w:abstractNumId w:val="7"/>
  </w:num>
  <w:num w:numId="19">
    <w:abstractNumId w:val="29"/>
  </w:num>
  <w:num w:numId="20">
    <w:abstractNumId w:val="19"/>
  </w:num>
  <w:num w:numId="21">
    <w:abstractNumId w:val="0"/>
  </w:num>
  <w:num w:numId="22">
    <w:abstractNumId w:val="23"/>
  </w:num>
  <w:num w:numId="23">
    <w:abstractNumId w:val="17"/>
  </w:num>
  <w:num w:numId="24">
    <w:abstractNumId w:val="41"/>
  </w:num>
  <w:num w:numId="25">
    <w:abstractNumId w:val="16"/>
  </w:num>
  <w:num w:numId="26">
    <w:abstractNumId w:val="31"/>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31"/>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45"/>
  </w:num>
  <w:num w:numId="29">
    <w:abstractNumId w:val="36"/>
  </w:num>
  <w:num w:numId="30">
    <w:abstractNumId w:val="25"/>
  </w:num>
  <w:num w:numId="31">
    <w:abstractNumId w:val="35"/>
  </w:num>
  <w:num w:numId="32">
    <w:abstractNumId w:val="46"/>
  </w:num>
  <w:num w:numId="33">
    <w:abstractNumId w:val="22"/>
  </w:num>
  <w:num w:numId="34">
    <w:abstractNumId w:val="14"/>
  </w:num>
  <w:num w:numId="35">
    <w:abstractNumId w:val="4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0"/>
  </w:num>
  <w:num w:numId="40">
    <w:abstractNumId w:val="11"/>
  </w:num>
  <w:num w:numId="41">
    <w:abstractNumId w:val="33"/>
  </w:num>
  <w:num w:numId="42">
    <w:abstractNumId w:val="1"/>
  </w:num>
  <w:num w:numId="43">
    <w:abstractNumId w:val="39"/>
  </w:num>
  <w:num w:numId="44">
    <w:abstractNumId w:val="8"/>
  </w:num>
  <w:num w:numId="45">
    <w:abstractNumId w:val="9"/>
  </w:num>
  <w:num w:numId="46">
    <w:abstractNumId w:val="28"/>
  </w:num>
  <w:num w:numId="47">
    <w:abstractNumId w:val="42"/>
  </w:num>
  <w:num w:numId="48">
    <w:abstractNumId w:val="26"/>
  </w:num>
  <w:num w:numId="49">
    <w:abstractNumId w:val="37"/>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0">
    <w:abstractNumId w:val="3"/>
  </w:num>
  <w:num w:numId="51">
    <w:abstractNumId w:val="43"/>
  </w:num>
  <w:num w:numId="52">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578"/>
    <w:rsid w:val="0000088D"/>
    <w:rsid w:val="00000FD0"/>
    <w:rsid w:val="000032A1"/>
    <w:rsid w:val="00003949"/>
    <w:rsid w:val="00004066"/>
    <w:rsid w:val="000046EB"/>
    <w:rsid w:val="00006407"/>
    <w:rsid w:val="00006A57"/>
    <w:rsid w:val="000070F9"/>
    <w:rsid w:val="00010A81"/>
    <w:rsid w:val="00011376"/>
    <w:rsid w:val="00011CCD"/>
    <w:rsid w:val="00013768"/>
    <w:rsid w:val="00013D18"/>
    <w:rsid w:val="00014E17"/>
    <w:rsid w:val="000158FF"/>
    <w:rsid w:val="00016D37"/>
    <w:rsid w:val="000170A9"/>
    <w:rsid w:val="00017679"/>
    <w:rsid w:val="00017BAF"/>
    <w:rsid w:val="00017E9C"/>
    <w:rsid w:val="000200FC"/>
    <w:rsid w:val="000204DC"/>
    <w:rsid w:val="00020E1F"/>
    <w:rsid w:val="0002116B"/>
    <w:rsid w:val="00021F0D"/>
    <w:rsid w:val="0002259A"/>
    <w:rsid w:val="00022E04"/>
    <w:rsid w:val="0002491B"/>
    <w:rsid w:val="000260BF"/>
    <w:rsid w:val="00026560"/>
    <w:rsid w:val="000269C5"/>
    <w:rsid w:val="000303F7"/>
    <w:rsid w:val="00030AB9"/>
    <w:rsid w:val="00031074"/>
    <w:rsid w:val="00032D8F"/>
    <w:rsid w:val="00033B06"/>
    <w:rsid w:val="00034088"/>
    <w:rsid w:val="00034D1C"/>
    <w:rsid w:val="00034E60"/>
    <w:rsid w:val="000369B4"/>
    <w:rsid w:val="00036A89"/>
    <w:rsid w:val="00036E79"/>
    <w:rsid w:val="000374C6"/>
    <w:rsid w:val="000376D3"/>
    <w:rsid w:val="00037A8E"/>
    <w:rsid w:val="00037D1E"/>
    <w:rsid w:val="00040EA6"/>
    <w:rsid w:val="0004109E"/>
    <w:rsid w:val="0004243B"/>
    <w:rsid w:val="00042FD9"/>
    <w:rsid w:val="00043D8F"/>
    <w:rsid w:val="0004431F"/>
    <w:rsid w:val="00044746"/>
    <w:rsid w:val="00044CE4"/>
    <w:rsid w:val="0004522D"/>
    <w:rsid w:val="00045416"/>
    <w:rsid w:val="000471B2"/>
    <w:rsid w:val="00047D3C"/>
    <w:rsid w:val="00051226"/>
    <w:rsid w:val="00052B4B"/>
    <w:rsid w:val="00052E13"/>
    <w:rsid w:val="0005304D"/>
    <w:rsid w:val="00054029"/>
    <w:rsid w:val="00054A46"/>
    <w:rsid w:val="00054B8E"/>
    <w:rsid w:val="000552C2"/>
    <w:rsid w:val="00055404"/>
    <w:rsid w:val="0005575C"/>
    <w:rsid w:val="00057286"/>
    <w:rsid w:val="00060789"/>
    <w:rsid w:val="00060B4A"/>
    <w:rsid w:val="00060CFA"/>
    <w:rsid w:val="0006125A"/>
    <w:rsid w:val="00061534"/>
    <w:rsid w:val="00061796"/>
    <w:rsid w:val="000620D9"/>
    <w:rsid w:val="00062AC1"/>
    <w:rsid w:val="00063500"/>
    <w:rsid w:val="0006399E"/>
    <w:rsid w:val="00063E82"/>
    <w:rsid w:val="000643CE"/>
    <w:rsid w:val="000644E4"/>
    <w:rsid w:val="0006460F"/>
    <w:rsid w:val="00065B2D"/>
    <w:rsid w:val="00065BF5"/>
    <w:rsid w:val="000673D9"/>
    <w:rsid w:val="00067BFB"/>
    <w:rsid w:val="00067DBE"/>
    <w:rsid w:val="00070502"/>
    <w:rsid w:val="00070695"/>
    <w:rsid w:val="00071968"/>
    <w:rsid w:val="00071CAF"/>
    <w:rsid w:val="00072A29"/>
    <w:rsid w:val="00072EAF"/>
    <w:rsid w:val="000737BB"/>
    <w:rsid w:val="00075235"/>
    <w:rsid w:val="000757FD"/>
    <w:rsid w:val="00075957"/>
    <w:rsid w:val="0008071A"/>
    <w:rsid w:val="0008161A"/>
    <w:rsid w:val="00082644"/>
    <w:rsid w:val="00082EA5"/>
    <w:rsid w:val="00083245"/>
    <w:rsid w:val="000854C5"/>
    <w:rsid w:val="00085B34"/>
    <w:rsid w:val="0008629C"/>
    <w:rsid w:val="00086409"/>
    <w:rsid w:val="00086CEC"/>
    <w:rsid w:val="000874B6"/>
    <w:rsid w:val="00087843"/>
    <w:rsid w:val="00090F8A"/>
    <w:rsid w:val="00091117"/>
    <w:rsid w:val="00091ECE"/>
    <w:rsid w:val="00093897"/>
    <w:rsid w:val="00093C09"/>
    <w:rsid w:val="000950DD"/>
    <w:rsid w:val="0009655E"/>
    <w:rsid w:val="000A0D41"/>
    <w:rsid w:val="000A1361"/>
    <w:rsid w:val="000A2BDE"/>
    <w:rsid w:val="000A3211"/>
    <w:rsid w:val="000A3B15"/>
    <w:rsid w:val="000A4996"/>
    <w:rsid w:val="000A582E"/>
    <w:rsid w:val="000A59DF"/>
    <w:rsid w:val="000A6281"/>
    <w:rsid w:val="000A7A93"/>
    <w:rsid w:val="000A7E86"/>
    <w:rsid w:val="000B0820"/>
    <w:rsid w:val="000B1543"/>
    <w:rsid w:val="000B16FF"/>
    <w:rsid w:val="000B65AA"/>
    <w:rsid w:val="000B71B3"/>
    <w:rsid w:val="000B734E"/>
    <w:rsid w:val="000B7834"/>
    <w:rsid w:val="000C11CC"/>
    <w:rsid w:val="000C267E"/>
    <w:rsid w:val="000C66E6"/>
    <w:rsid w:val="000C675F"/>
    <w:rsid w:val="000C6793"/>
    <w:rsid w:val="000C7770"/>
    <w:rsid w:val="000D0140"/>
    <w:rsid w:val="000D076B"/>
    <w:rsid w:val="000D0C44"/>
    <w:rsid w:val="000D11D3"/>
    <w:rsid w:val="000D7462"/>
    <w:rsid w:val="000D746F"/>
    <w:rsid w:val="000D7FAE"/>
    <w:rsid w:val="000E00A9"/>
    <w:rsid w:val="000E2A27"/>
    <w:rsid w:val="000E2A59"/>
    <w:rsid w:val="000E38C5"/>
    <w:rsid w:val="000E3E26"/>
    <w:rsid w:val="000E4CD1"/>
    <w:rsid w:val="000E5750"/>
    <w:rsid w:val="000E5BA8"/>
    <w:rsid w:val="000E5F8A"/>
    <w:rsid w:val="000E6908"/>
    <w:rsid w:val="000E6AF0"/>
    <w:rsid w:val="000F0AE4"/>
    <w:rsid w:val="000F0B7A"/>
    <w:rsid w:val="000F0C4E"/>
    <w:rsid w:val="000F0EDC"/>
    <w:rsid w:val="000F1135"/>
    <w:rsid w:val="000F15AE"/>
    <w:rsid w:val="000F1801"/>
    <w:rsid w:val="000F2341"/>
    <w:rsid w:val="000F29D9"/>
    <w:rsid w:val="000F345F"/>
    <w:rsid w:val="000F3E83"/>
    <w:rsid w:val="000F434A"/>
    <w:rsid w:val="000F44E5"/>
    <w:rsid w:val="000F4BCD"/>
    <w:rsid w:val="000F5FB0"/>
    <w:rsid w:val="000F690D"/>
    <w:rsid w:val="00100B1B"/>
    <w:rsid w:val="001024B4"/>
    <w:rsid w:val="00103162"/>
    <w:rsid w:val="0010330C"/>
    <w:rsid w:val="001043B7"/>
    <w:rsid w:val="001049FF"/>
    <w:rsid w:val="00105611"/>
    <w:rsid w:val="001059E9"/>
    <w:rsid w:val="00105EFC"/>
    <w:rsid w:val="001062AA"/>
    <w:rsid w:val="001076B4"/>
    <w:rsid w:val="0010796B"/>
    <w:rsid w:val="00110C69"/>
    <w:rsid w:val="00110D89"/>
    <w:rsid w:val="00110FEC"/>
    <w:rsid w:val="00111F27"/>
    <w:rsid w:val="00113112"/>
    <w:rsid w:val="00115A7D"/>
    <w:rsid w:val="0011681E"/>
    <w:rsid w:val="00117443"/>
    <w:rsid w:val="001207CC"/>
    <w:rsid w:val="00123259"/>
    <w:rsid w:val="0012385B"/>
    <w:rsid w:val="00125211"/>
    <w:rsid w:val="00126883"/>
    <w:rsid w:val="00126CF7"/>
    <w:rsid w:val="00126E7C"/>
    <w:rsid w:val="00130AED"/>
    <w:rsid w:val="00132084"/>
    <w:rsid w:val="001321FD"/>
    <w:rsid w:val="001322D8"/>
    <w:rsid w:val="001330BC"/>
    <w:rsid w:val="00133226"/>
    <w:rsid w:val="00133A7A"/>
    <w:rsid w:val="00135879"/>
    <w:rsid w:val="00136254"/>
    <w:rsid w:val="00140F6D"/>
    <w:rsid w:val="001417B2"/>
    <w:rsid w:val="00142BE5"/>
    <w:rsid w:val="00143276"/>
    <w:rsid w:val="00143933"/>
    <w:rsid w:val="00143F43"/>
    <w:rsid w:val="001440B3"/>
    <w:rsid w:val="001440E5"/>
    <w:rsid w:val="001450AB"/>
    <w:rsid w:val="00147AAF"/>
    <w:rsid w:val="00151BF3"/>
    <w:rsid w:val="00151EFE"/>
    <w:rsid w:val="00152690"/>
    <w:rsid w:val="001547CE"/>
    <w:rsid w:val="001549C3"/>
    <w:rsid w:val="00154F4F"/>
    <w:rsid w:val="001559EF"/>
    <w:rsid w:val="0015686B"/>
    <w:rsid w:val="00157E34"/>
    <w:rsid w:val="0016231B"/>
    <w:rsid w:val="00163628"/>
    <w:rsid w:val="00163771"/>
    <w:rsid w:val="00163B13"/>
    <w:rsid w:val="00164273"/>
    <w:rsid w:val="00164758"/>
    <w:rsid w:val="00164C7F"/>
    <w:rsid w:val="00166EF8"/>
    <w:rsid w:val="00166F0B"/>
    <w:rsid w:val="00166FF4"/>
    <w:rsid w:val="00167176"/>
    <w:rsid w:val="001671B3"/>
    <w:rsid w:val="001676C5"/>
    <w:rsid w:val="00167832"/>
    <w:rsid w:val="00171D46"/>
    <w:rsid w:val="001727D9"/>
    <w:rsid w:val="00172E2F"/>
    <w:rsid w:val="001738ED"/>
    <w:rsid w:val="001742AC"/>
    <w:rsid w:val="001751F2"/>
    <w:rsid w:val="00176689"/>
    <w:rsid w:val="00176CCD"/>
    <w:rsid w:val="00177B53"/>
    <w:rsid w:val="0018083E"/>
    <w:rsid w:val="0018214D"/>
    <w:rsid w:val="00183160"/>
    <w:rsid w:val="00184010"/>
    <w:rsid w:val="0018484A"/>
    <w:rsid w:val="00184892"/>
    <w:rsid w:val="0018564C"/>
    <w:rsid w:val="00187A45"/>
    <w:rsid w:val="00187C4C"/>
    <w:rsid w:val="00190B56"/>
    <w:rsid w:val="00190DD6"/>
    <w:rsid w:val="00191583"/>
    <w:rsid w:val="00191F04"/>
    <w:rsid w:val="00192A81"/>
    <w:rsid w:val="0019344B"/>
    <w:rsid w:val="00194995"/>
    <w:rsid w:val="0019508F"/>
    <w:rsid w:val="001966F3"/>
    <w:rsid w:val="00196863"/>
    <w:rsid w:val="00196E2A"/>
    <w:rsid w:val="0019778D"/>
    <w:rsid w:val="001A0331"/>
    <w:rsid w:val="001A1532"/>
    <w:rsid w:val="001A1A33"/>
    <w:rsid w:val="001A2664"/>
    <w:rsid w:val="001A2F25"/>
    <w:rsid w:val="001A3BB1"/>
    <w:rsid w:val="001A3C70"/>
    <w:rsid w:val="001A46C9"/>
    <w:rsid w:val="001A49C6"/>
    <w:rsid w:val="001A5762"/>
    <w:rsid w:val="001A62B1"/>
    <w:rsid w:val="001A6FAB"/>
    <w:rsid w:val="001A7CF8"/>
    <w:rsid w:val="001B075E"/>
    <w:rsid w:val="001B07A4"/>
    <w:rsid w:val="001B1B26"/>
    <w:rsid w:val="001B1DC7"/>
    <w:rsid w:val="001B1DE5"/>
    <w:rsid w:val="001B1F1E"/>
    <w:rsid w:val="001B27C9"/>
    <w:rsid w:val="001B2921"/>
    <w:rsid w:val="001B3934"/>
    <w:rsid w:val="001B40F8"/>
    <w:rsid w:val="001B41FB"/>
    <w:rsid w:val="001B51A9"/>
    <w:rsid w:val="001B5BC0"/>
    <w:rsid w:val="001B74FB"/>
    <w:rsid w:val="001B7C48"/>
    <w:rsid w:val="001B7F1C"/>
    <w:rsid w:val="001C1892"/>
    <w:rsid w:val="001C2C7C"/>
    <w:rsid w:val="001C392E"/>
    <w:rsid w:val="001C3BC0"/>
    <w:rsid w:val="001C407D"/>
    <w:rsid w:val="001C4F06"/>
    <w:rsid w:val="001C5C77"/>
    <w:rsid w:val="001C600E"/>
    <w:rsid w:val="001C622B"/>
    <w:rsid w:val="001C6D11"/>
    <w:rsid w:val="001C7C73"/>
    <w:rsid w:val="001C7DAF"/>
    <w:rsid w:val="001D0D14"/>
    <w:rsid w:val="001D1702"/>
    <w:rsid w:val="001D1E27"/>
    <w:rsid w:val="001D2110"/>
    <w:rsid w:val="001D43E2"/>
    <w:rsid w:val="001D4DBD"/>
    <w:rsid w:val="001D5248"/>
    <w:rsid w:val="001D6B20"/>
    <w:rsid w:val="001E0D11"/>
    <w:rsid w:val="001E1047"/>
    <w:rsid w:val="001E12C1"/>
    <w:rsid w:val="001E2595"/>
    <w:rsid w:val="001E283D"/>
    <w:rsid w:val="001E2D5D"/>
    <w:rsid w:val="001E31B3"/>
    <w:rsid w:val="001E369A"/>
    <w:rsid w:val="001E4B6B"/>
    <w:rsid w:val="001E547A"/>
    <w:rsid w:val="001E5967"/>
    <w:rsid w:val="001E62DE"/>
    <w:rsid w:val="001E6EE8"/>
    <w:rsid w:val="001E6FF9"/>
    <w:rsid w:val="001E7EDE"/>
    <w:rsid w:val="001F1DAA"/>
    <w:rsid w:val="001F22ED"/>
    <w:rsid w:val="001F3C5F"/>
    <w:rsid w:val="001F3EF4"/>
    <w:rsid w:val="001F4733"/>
    <w:rsid w:val="001F4918"/>
    <w:rsid w:val="001F5127"/>
    <w:rsid w:val="001F5182"/>
    <w:rsid w:val="001F662F"/>
    <w:rsid w:val="001F6F9A"/>
    <w:rsid w:val="001F77DE"/>
    <w:rsid w:val="001F7F8E"/>
    <w:rsid w:val="0020227F"/>
    <w:rsid w:val="002022F5"/>
    <w:rsid w:val="002046B9"/>
    <w:rsid w:val="00204DFA"/>
    <w:rsid w:val="00205F19"/>
    <w:rsid w:val="002065C6"/>
    <w:rsid w:val="00206846"/>
    <w:rsid w:val="002069EE"/>
    <w:rsid w:val="0021067B"/>
    <w:rsid w:val="00210F99"/>
    <w:rsid w:val="0021140C"/>
    <w:rsid w:val="002124B6"/>
    <w:rsid w:val="0021330F"/>
    <w:rsid w:val="002139B5"/>
    <w:rsid w:val="00214352"/>
    <w:rsid w:val="002149C0"/>
    <w:rsid w:val="00215ED8"/>
    <w:rsid w:val="002160E7"/>
    <w:rsid w:val="0021619C"/>
    <w:rsid w:val="00216C0B"/>
    <w:rsid w:val="00217962"/>
    <w:rsid w:val="00217CAA"/>
    <w:rsid w:val="002207C8"/>
    <w:rsid w:val="00220907"/>
    <w:rsid w:val="002225CD"/>
    <w:rsid w:val="0022410F"/>
    <w:rsid w:val="0022730A"/>
    <w:rsid w:val="00227CB3"/>
    <w:rsid w:val="00227D0A"/>
    <w:rsid w:val="002315D1"/>
    <w:rsid w:val="0023210E"/>
    <w:rsid w:val="002333A0"/>
    <w:rsid w:val="00234717"/>
    <w:rsid w:val="00234925"/>
    <w:rsid w:val="00234C92"/>
    <w:rsid w:val="002360AB"/>
    <w:rsid w:val="00237157"/>
    <w:rsid w:val="00237FC5"/>
    <w:rsid w:val="0024291F"/>
    <w:rsid w:val="00242D5B"/>
    <w:rsid w:val="0024324A"/>
    <w:rsid w:val="00243DCA"/>
    <w:rsid w:val="00244A3B"/>
    <w:rsid w:val="00244E4A"/>
    <w:rsid w:val="002479AD"/>
    <w:rsid w:val="00247CA8"/>
    <w:rsid w:val="00250685"/>
    <w:rsid w:val="00250DA0"/>
    <w:rsid w:val="00251DA6"/>
    <w:rsid w:val="00252364"/>
    <w:rsid w:val="002538E4"/>
    <w:rsid w:val="00253A3B"/>
    <w:rsid w:val="00253BCD"/>
    <w:rsid w:val="00253BD7"/>
    <w:rsid w:val="00253ECA"/>
    <w:rsid w:val="002540FC"/>
    <w:rsid w:val="0025515A"/>
    <w:rsid w:val="00261787"/>
    <w:rsid w:val="00262DDE"/>
    <w:rsid w:val="00264C57"/>
    <w:rsid w:val="00265136"/>
    <w:rsid w:val="00265DBD"/>
    <w:rsid w:val="00266265"/>
    <w:rsid w:val="00266EBE"/>
    <w:rsid w:val="0026709A"/>
    <w:rsid w:val="002671AE"/>
    <w:rsid w:val="00267A7C"/>
    <w:rsid w:val="00270D1D"/>
    <w:rsid w:val="00271DD6"/>
    <w:rsid w:val="002728EA"/>
    <w:rsid w:val="002733DB"/>
    <w:rsid w:val="00273401"/>
    <w:rsid w:val="00273D1D"/>
    <w:rsid w:val="0027437C"/>
    <w:rsid w:val="00274FEF"/>
    <w:rsid w:val="002760E5"/>
    <w:rsid w:val="0027635F"/>
    <w:rsid w:val="0027637A"/>
    <w:rsid w:val="00280B97"/>
    <w:rsid w:val="00282274"/>
    <w:rsid w:val="0028303D"/>
    <w:rsid w:val="00285187"/>
    <w:rsid w:val="00285900"/>
    <w:rsid w:val="00285A22"/>
    <w:rsid w:val="00285E9E"/>
    <w:rsid w:val="00286BCE"/>
    <w:rsid w:val="00287A00"/>
    <w:rsid w:val="002905BF"/>
    <w:rsid w:val="002912E2"/>
    <w:rsid w:val="00291B39"/>
    <w:rsid w:val="002926BE"/>
    <w:rsid w:val="00292BE9"/>
    <w:rsid w:val="00293757"/>
    <w:rsid w:val="00293DF8"/>
    <w:rsid w:val="00295D82"/>
    <w:rsid w:val="00296B25"/>
    <w:rsid w:val="002972B4"/>
    <w:rsid w:val="0029745F"/>
    <w:rsid w:val="00297841"/>
    <w:rsid w:val="002A0202"/>
    <w:rsid w:val="002A1F0B"/>
    <w:rsid w:val="002A2994"/>
    <w:rsid w:val="002A5E77"/>
    <w:rsid w:val="002A6629"/>
    <w:rsid w:val="002A6BCC"/>
    <w:rsid w:val="002A7CF5"/>
    <w:rsid w:val="002B0C8E"/>
    <w:rsid w:val="002B1A93"/>
    <w:rsid w:val="002B1CC2"/>
    <w:rsid w:val="002B225B"/>
    <w:rsid w:val="002B2535"/>
    <w:rsid w:val="002B3056"/>
    <w:rsid w:val="002B3C8D"/>
    <w:rsid w:val="002B4877"/>
    <w:rsid w:val="002B5695"/>
    <w:rsid w:val="002B6BD6"/>
    <w:rsid w:val="002B7D60"/>
    <w:rsid w:val="002C00B9"/>
    <w:rsid w:val="002C0520"/>
    <w:rsid w:val="002C131A"/>
    <w:rsid w:val="002C1903"/>
    <w:rsid w:val="002C2451"/>
    <w:rsid w:val="002C24C7"/>
    <w:rsid w:val="002C3F13"/>
    <w:rsid w:val="002C41DA"/>
    <w:rsid w:val="002C47A5"/>
    <w:rsid w:val="002C50A6"/>
    <w:rsid w:val="002C52C9"/>
    <w:rsid w:val="002C782D"/>
    <w:rsid w:val="002D034F"/>
    <w:rsid w:val="002D0B16"/>
    <w:rsid w:val="002D18F1"/>
    <w:rsid w:val="002D2804"/>
    <w:rsid w:val="002D2D70"/>
    <w:rsid w:val="002D4155"/>
    <w:rsid w:val="002D5E87"/>
    <w:rsid w:val="002D646D"/>
    <w:rsid w:val="002D6EAB"/>
    <w:rsid w:val="002D6FE5"/>
    <w:rsid w:val="002E04CF"/>
    <w:rsid w:val="002E1B96"/>
    <w:rsid w:val="002E224D"/>
    <w:rsid w:val="002E2AF6"/>
    <w:rsid w:val="002E2B06"/>
    <w:rsid w:val="002E3B4F"/>
    <w:rsid w:val="002E5FB9"/>
    <w:rsid w:val="002E644D"/>
    <w:rsid w:val="002E6F85"/>
    <w:rsid w:val="002E7D65"/>
    <w:rsid w:val="002F0DFA"/>
    <w:rsid w:val="002F165B"/>
    <w:rsid w:val="002F1F3E"/>
    <w:rsid w:val="002F2C55"/>
    <w:rsid w:val="002F33F0"/>
    <w:rsid w:val="002F4568"/>
    <w:rsid w:val="002F4625"/>
    <w:rsid w:val="002F49C4"/>
    <w:rsid w:val="002F556E"/>
    <w:rsid w:val="002F6ABB"/>
    <w:rsid w:val="002F7E18"/>
    <w:rsid w:val="003004E7"/>
    <w:rsid w:val="0030076A"/>
    <w:rsid w:val="00300F62"/>
    <w:rsid w:val="0030241D"/>
    <w:rsid w:val="00302F03"/>
    <w:rsid w:val="0030309D"/>
    <w:rsid w:val="003033BE"/>
    <w:rsid w:val="003037FB"/>
    <w:rsid w:val="003038EA"/>
    <w:rsid w:val="00303BFC"/>
    <w:rsid w:val="0030482F"/>
    <w:rsid w:val="0030518A"/>
    <w:rsid w:val="0030556F"/>
    <w:rsid w:val="00306314"/>
    <w:rsid w:val="00307134"/>
    <w:rsid w:val="00307176"/>
    <w:rsid w:val="00310795"/>
    <w:rsid w:val="0031153D"/>
    <w:rsid w:val="00311BFF"/>
    <w:rsid w:val="00311DD4"/>
    <w:rsid w:val="00312DD8"/>
    <w:rsid w:val="0031431E"/>
    <w:rsid w:val="00315A7E"/>
    <w:rsid w:val="003164F2"/>
    <w:rsid w:val="00317302"/>
    <w:rsid w:val="0031746E"/>
    <w:rsid w:val="00317B11"/>
    <w:rsid w:val="00320735"/>
    <w:rsid w:val="0032095C"/>
    <w:rsid w:val="00320E46"/>
    <w:rsid w:val="003211F1"/>
    <w:rsid w:val="00321390"/>
    <w:rsid w:val="0032159E"/>
    <w:rsid w:val="003216AE"/>
    <w:rsid w:val="00321A16"/>
    <w:rsid w:val="003226CC"/>
    <w:rsid w:val="0032377A"/>
    <w:rsid w:val="003248BB"/>
    <w:rsid w:val="00325193"/>
    <w:rsid w:val="003257CE"/>
    <w:rsid w:val="00330DB3"/>
    <w:rsid w:val="00331121"/>
    <w:rsid w:val="0033246E"/>
    <w:rsid w:val="00332583"/>
    <w:rsid w:val="0033280F"/>
    <w:rsid w:val="0033323D"/>
    <w:rsid w:val="003340D9"/>
    <w:rsid w:val="0033416F"/>
    <w:rsid w:val="00334D29"/>
    <w:rsid w:val="00335EB2"/>
    <w:rsid w:val="0033676A"/>
    <w:rsid w:val="00336FEA"/>
    <w:rsid w:val="00337ED4"/>
    <w:rsid w:val="00341358"/>
    <w:rsid w:val="00341653"/>
    <w:rsid w:val="00343AEE"/>
    <w:rsid w:val="00347734"/>
    <w:rsid w:val="00347DC4"/>
    <w:rsid w:val="0035061B"/>
    <w:rsid w:val="00351831"/>
    <w:rsid w:val="00352440"/>
    <w:rsid w:val="00354447"/>
    <w:rsid w:val="003547D6"/>
    <w:rsid w:val="00354BF0"/>
    <w:rsid w:val="00355D1F"/>
    <w:rsid w:val="00356F11"/>
    <w:rsid w:val="00357770"/>
    <w:rsid w:val="00357B02"/>
    <w:rsid w:val="00361A53"/>
    <w:rsid w:val="003632C9"/>
    <w:rsid w:val="003635CA"/>
    <w:rsid w:val="003637DB"/>
    <w:rsid w:val="00363BD2"/>
    <w:rsid w:val="00364D72"/>
    <w:rsid w:val="0036513D"/>
    <w:rsid w:val="00365A84"/>
    <w:rsid w:val="00365F47"/>
    <w:rsid w:val="0036698C"/>
    <w:rsid w:val="00366BA1"/>
    <w:rsid w:val="0037029C"/>
    <w:rsid w:val="00371643"/>
    <w:rsid w:val="00371692"/>
    <w:rsid w:val="003727ED"/>
    <w:rsid w:val="00373613"/>
    <w:rsid w:val="00374316"/>
    <w:rsid w:val="003746D9"/>
    <w:rsid w:val="003748E5"/>
    <w:rsid w:val="00374E12"/>
    <w:rsid w:val="00376C5B"/>
    <w:rsid w:val="00377A36"/>
    <w:rsid w:val="00377DEC"/>
    <w:rsid w:val="00381256"/>
    <w:rsid w:val="00383302"/>
    <w:rsid w:val="00383459"/>
    <w:rsid w:val="003837F2"/>
    <w:rsid w:val="0038438C"/>
    <w:rsid w:val="003848A9"/>
    <w:rsid w:val="00385F1C"/>
    <w:rsid w:val="00386A86"/>
    <w:rsid w:val="00387A59"/>
    <w:rsid w:val="003900D4"/>
    <w:rsid w:val="003904AC"/>
    <w:rsid w:val="003907EE"/>
    <w:rsid w:val="00391555"/>
    <w:rsid w:val="003929D7"/>
    <w:rsid w:val="00393385"/>
    <w:rsid w:val="00393C57"/>
    <w:rsid w:val="00394701"/>
    <w:rsid w:val="00394D1A"/>
    <w:rsid w:val="00395165"/>
    <w:rsid w:val="00395BCF"/>
    <w:rsid w:val="003A0251"/>
    <w:rsid w:val="003A049D"/>
    <w:rsid w:val="003A0592"/>
    <w:rsid w:val="003A0DB3"/>
    <w:rsid w:val="003A0F36"/>
    <w:rsid w:val="003A1E91"/>
    <w:rsid w:val="003A2249"/>
    <w:rsid w:val="003A25C8"/>
    <w:rsid w:val="003A2BFB"/>
    <w:rsid w:val="003A2FEF"/>
    <w:rsid w:val="003A3517"/>
    <w:rsid w:val="003A5B5B"/>
    <w:rsid w:val="003A5E85"/>
    <w:rsid w:val="003A63B3"/>
    <w:rsid w:val="003A6EEF"/>
    <w:rsid w:val="003A796A"/>
    <w:rsid w:val="003B0714"/>
    <w:rsid w:val="003B11E6"/>
    <w:rsid w:val="003B333E"/>
    <w:rsid w:val="003B356E"/>
    <w:rsid w:val="003B445E"/>
    <w:rsid w:val="003B47C1"/>
    <w:rsid w:val="003B5679"/>
    <w:rsid w:val="003B6936"/>
    <w:rsid w:val="003B69A5"/>
    <w:rsid w:val="003B72CB"/>
    <w:rsid w:val="003C10C5"/>
    <w:rsid w:val="003C112F"/>
    <w:rsid w:val="003C2E56"/>
    <w:rsid w:val="003C30D5"/>
    <w:rsid w:val="003C588D"/>
    <w:rsid w:val="003C5DA0"/>
    <w:rsid w:val="003C69CC"/>
    <w:rsid w:val="003C6F76"/>
    <w:rsid w:val="003C74B9"/>
    <w:rsid w:val="003D3BBF"/>
    <w:rsid w:val="003D7ABF"/>
    <w:rsid w:val="003E0B00"/>
    <w:rsid w:val="003E13C3"/>
    <w:rsid w:val="003E16B7"/>
    <w:rsid w:val="003E1FD9"/>
    <w:rsid w:val="003E2231"/>
    <w:rsid w:val="003E5A9B"/>
    <w:rsid w:val="003E70A9"/>
    <w:rsid w:val="003F059C"/>
    <w:rsid w:val="003F18CD"/>
    <w:rsid w:val="003F232B"/>
    <w:rsid w:val="003F2436"/>
    <w:rsid w:val="003F2620"/>
    <w:rsid w:val="003F3E0E"/>
    <w:rsid w:val="003F5242"/>
    <w:rsid w:val="003F6011"/>
    <w:rsid w:val="003F73E9"/>
    <w:rsid w:val="003F7DA6"/>
    <w:rsid w:val="00400380"/>
    <w:rsid w:val="0040296E"/>
    <w:rsid w:val="00402A55"/>
    <w:rsid w:val="00403287"/>
    <w:rsid w:val="004058A8"/>
    <w:rsid w:val="00405A4A"/>
    <w:rsid w:val="00405E7B"/>
    <w:rsid w:val="004061C1"/>
    <w:rsid w:val="0040669D"/>
    <w:rsid w:val="004103A5"/>
    <w:rsid w:val="00410AC4"/>
    <w:rsid w:val="00410D4C"/>
    <w:rsid w:val="0041257C"/>
    <w:rsid w:val="00412E30"/>
    <w:rsid w:val="00412F56"/>
    <w:rsid w:val="0041444A"/>
    <w:rsid w:val="004145A3"/>
    <w:rsid w:val="004145B1"/>
    <w:rsid w:val="00414820"/>
    <w:rsid w:val="00414861"/>
    <w:rsid w:val="00414FAF"/>
    <w:rsid w:val="00415237"/>
    <w:rsid w:val="00415ACB"/>
    <w:rsid w:val="00417358"/>
    <w:rsid w:val="004173B3"/>
    <w:rsid w:val="004176D6"/>
    <w:rsid w:val="004178DE"/>
    <w:rsid w:val="00417E3F"/>
    <w:rsid w:val="00417F2F"/>
    <w:rsid w:val="0042059D"/>
    <w:rsid w:val="00420CEC"/>
    <w:rsid w:val="00420D1F"/>
    <w:rsid w:val="0042122F"/>
    <w:rsid w:val="00421E3F"/>
    <w:rsid w:val="004222C9"/>
    <w:rsid w:val="00422A74"/>
    <w:rsid w:val="00422D18"/>
    <w:rsid w:val="004233F5"/>
    <w:rsid w:val="004235AB"/>
    <w:rsid w:val="00423FA6"/>
    <w:rsid w:val="00424D66"/>
    <w:rsid w:val="00425AA9"/>
    <w:rsid w:val="00426B22"/>
    <w:rsid w:val="0042751E"/>
    <w:rsid w:val="00432C88"/>
    <w:rsid w:val="0043302B"/>
    <w:rsid w:val="004332D8"/>
    <w:rsid w:val="00436563"/>
    <w:rsid w:val="00436E0B"/>
    <w:rsid w:val="00441233"/>
    <w:rsid w:val="0044192C"/>
    <w:rsid w:val="004424FA"/>
    <w:rsid w:val="004427CD"/>
    <w:rsid w:val="00442870"/>
    <w:rsid w:val="00442984"/>
    <w:rsid w:val="00444B95"/>
    <w:rsid w:val="0044598C"/>
    <w:rsid w:val="00445CDE"/>
    <w:rsid w:val="00446AE4"/>
    <w:rsid w:val="0044734B"/>
    <w:rsid w:val="00447D9E"/>
    <w:rsid w:val="00450B8A"/>
    <w:rsid w:val="00450D42"/>
    <w:rsid w:val="00450E6B"/>
    <w:rsid w:val="004511AB"/>
    <w:rsid w:val="0045123D"/>
    <w:rsid w:val="0045201E"/>
    <w:rsid w:val="00453E7E"/>
    <w:rsid w:val="00455529"/>
    <w:rsid w:val="00455814"/>
    <w:rsid w:val="00456545"/>
    <w:rsid w:val="00461F69"/>
    <w:rsid w:val="00462C65"/>
    <w:rsid w:val="004631B4"/>
    <w:rsid w:val="0046363B"/>
    <w:rsid w:val="004636B0"/>
    <w:rsid w:val="00464615"/>
    <w:rsid w:val="00464A91"/>
    <w:rsid w:val="004667F7"/>
    <w:rsid w:val="00466980"/>
    <w:rsid w:val="00467036"/>
    <w:rsid w:val="0046728C"/>
    <w:rsid w:val="004673D2"/>
    <w:rsid w:val="00467915"/>
    <w:rsid w:val="00467C7C"/>
    <w:rsid w:val="00467E56"/>
    <w:rsid w:val="0047277B"/>
    <w:rsid w:val="004728A0"/>
    <w:rsid w:val="00472AC3"/>
    <w:rsid w:val="0047383F"/>
    <w:rsid w:val="00474445"/>
    <w:rsid w:val="0047518F"/>
    <w:rsid w:val="004751F7"/>
    <w:rsid w:val="00475256"/>
    <w:rsid w:val="00475C0B"/>
    <w:rsid w:val="00477D71"/>
    <w:rsid w:val="00477FA1"/>
    <w:rsid w:val="004801AE"/>
    <w:rsid w:val="00481561"/>
    <w:rsid w:val="004830A2"/>
    <w:rsid w:val="0048416F"/>
    <w:rsid w:val="00484195"/>
    <w:rsid w:val="00484888"/>
    <w:rsid w:val="00484C39"/>
    <w:rsid w:val="00485336"/>
    <w:rsid w:val="00486C5C"/>
    <w:rsid w:val="00490A68"/>
    <w:rsid w:val="00490E23"/>
    <w:rsid w:val="00490E3A"/>
    <w:rsid w:val="004917DD"/>
    <w:rsid w:val="00493CFA"/>
    <w:rsid w:val="00494A75"/>
    <w:rsid w:val="00495455"/>
    <w:rsid w:val="004961CA"/>
    <w:rsid w:val="004973E7"/>
    <w:rsid w:val="00497CB9"/>
    <w:rsid w:val="004A0865"/>
    <w:rsid w:val="004A0D21"/>
    <w:rsid w:val="004A0DEB"/>
    <w:rsid w:val="004A0E13"/>
    <w:rsid w:val="004A0E5D"/>
    <w:rsid w:val="004A1164"/>
    <w:rsid w:val="004A12C2"/>
    <w:rsid w:val="004A18DA"/>
    <w:rsid w:val="004A191F"/>
    <w:rsid w:val="004A4AE2"/>
    <w:rsid w:val="004A6B5A"/>
    <w:rsid w:val="004B03C3"/>
    <w:rsid w:val="004B0D1A"/>
    <w:rsid w:val="004B0E3D"/>
    <w:rsid w:val="004B0E4C"/>
    <w:rsid w:val="004B4F39"/>
    <w:rsid w:val="004B5682"/>
    <w:rsid w:val="004B56FC"/>
    <w:rsid w:val="004B5B2B"/>
    <w:rsid w:val="004C075E"/>
    <w:rsid w:val="004C2827"/>
    <w:rsid w:val="004C2A73"/>
    <w:rsid w:val="004C4ED9"/>
    <w:rsid w:val="004C5653"/>
    <w:rsid w:val="004C5EB8"/>
    <w:rsid w:val="004C643B"/>
    <w:rsid w:val="004C78F8"/>
    <w:rsid w:val="004C7BA1"/>
    <w:rsid w:val="004D132A"/>
    <w:rsid w:val="004D19E5"/>
    <w:rsid w:val="004D30F8"/>
    <w:rsid w:val="004D39E8"/>
    <w:rsid w:val="004D3C26"/>
    <w:rsid w:val="004D5274"/>
    <w:rsid w:val="004D528C"/>
    <w:rsid w:val="004D590C"/>
    <w:rsid w:val="004D5E4B"/>
    <w:rsid w:val="004D6877"/>
    <w:rsid w:val="004D6CE4"/>
    <w:rsid w:val="004D6D6C"/>
    <w:rsid w:val="004E28EF"/>
    <w:rsid w:val="004E2D0A"/>
    <w:rsid w:val="004E362E"/>
    <w:rsid w:val="004E4991"/>
    <w:rsid w:val="004E561D"/>
    <w:rsid w:val="004E63FD"/>
    <w:rsid w:val="004E76A2"/>
    <w:rsid w:val="004E7E82"/>
    <w:rsid w:val="004E7E9B"/>
    <w:rsid w:val="004F3DDA"/>
    <w:rsid w:val="004F4413"/>
    <w:rsid w:val="004F520A"/>
    <w:rsid w:val="004F54FB"/>
    <w:rsid w:val="004F5F8E"/>
    <w:rsid w:val="004F72B8"/>
    <w:rsid w:val="004F7BA2"/>
    <w:rsid w:val="005004C2"/>
    <w:rsid w:val="005006F8"/>
    <w:rsid w:val="00500FA5"/>
    <w:rsid w:val="00502017"/>
    <w:rsid w:val="00504937"/>
    <w:rsid w:val="00505166"/>
    <w:rsid w:val="005052CA"/>
    <w:rsid w:val="00506C49"/>
    <w:rsid w:val="0050769C"/>
    <w:rsid w:val="00510307"/>
    <w:rsid w:val="005105E1"/>
    <w:rsid w:val="00510770"/>
    <w:rsid w:val="00510836"/>
    <w:rsid w:val="0051090C"/>
    <w:rsid w:val="00510C51"/>
    <w:rsid w:val="00511CA5"/>
    <w:rsid w:val="00512C77"/>
    <w:rsid w:val="0051389C"/>
    <w:rsid w:val="00513FDA"/>
    <w:rsid w:val="00514566"/>
    <w:rsid w:val="00515289"/>
    <w:rsid w:val="005164C6"/>
    <w:rsid w:val="005168B7"/>
    <w:rsid w:val="005168D9"/>
    <w:rsid w:val="005171E8"/>
    <w:rsid w:val="00517E3B"/>
    <w:rsid w:val="00520D85"/>
    <w:rsid w:val="0052132E"/>
    <w:rsid w:val="00521813"/>
    <w:rsid w:val="00521A63"/>
    <w:rsid w:val="00521D6A"/>
    <w:rsid w:val="00522F3E"/>
    <w:rsid w:val="005230BF"/>
    <w:rsid w:val="005257AB"/>
    <w:rsid w:val="00525FB2"/>
    <w:rsid w:val="00526243"/>
    <w:rsid w:val="0052792D"/>
    <w:rsid w:val="00527B25"/>
    <w:rsid w:val="00531A6C"/>
    <w:rsid w:val="00532C51"/>
    <w:rsid w:val="005333B9"/>
    <w:rsid w:val="005344D5"/>
    <w:rsid w:val="00534F2E"/>
    <w:rsid w:val="005358DD"/>
    <w:rsid w:val="00535E41"/>
    <w:rsid w:val="005370EA"/>
    <w:rsid w:val="00537824"/>
    <w:rsid w:val="00537A4F"/>
    <w:rsid w:val="0054297D"/>
    <w:rsid w:val="00542BCC"/>
    <w:rsid w:val="0054362E"/>
    <w:rsid w:val="00544FAF"/>
    <w:rsid w:val="005450C7"/>
    <w:rsid w:val="005453CB"/>
    <w:rsid w:val="005457AF"/>
    <w:rsid w:val="0054715B"/>
    <w:rsid w:val="005508AE"/>
    <w:rsid w:val="005524DB"/>
    <w:rsid w:val="00553516"/>
    <w:rsid w:val="00553646"/>
    <w:rsid w:val="00554118"/>
    <w:rsid w:val="00554437"/>
    <w:rsid w:val="005549B5"/>
    <w:rsid w:val="00554FC2"/>
    <w:rsid w:val="00557230"/>
    <w:rsid w:val="00560357"/>
    <w:rsid w:val="005603E5"/>
    <w:rsid w:val="005605E2"/>
    <w:rsid w:val="00560769"/>
    <w:rsid w:val="00561C09"/>
    <w:rsid w:val="00561DD9"/>
    <w:rsid w:val="00562FCD"/>
    <w:rsid w:val="0056448F"/>
    <w:rsid w:val="00564921"/>
    <w:rsid w:val="00564A28"/>
    <w:rsid w:val="00565475"/>
    <w:rsid w:val="0056648A"/>
    <w:rsid w:val="005669D8"/>
    <w:rsid w:val="005724B2"/>
    <w:rsid w:val="00573770"/>
    <w:rsid w:val="005746E0"/>
    <w:rsid w:val="00575EAA"/>
    <w:rsid w:val="00575F4B"/>
    <w:rsid w:val="00581D88"/>
    <w:rsid w:val="00582373"/>
    <w:rsid w:val="00583141"/>
    <w:rsid w:val="005838EE"/>
    <w:rsid w:val="00584A5F"/>
    <w:rsid w:val="00585214"/>
    <w:rsid w:val="00585D92"/>
    <w:rsid w:val="00586597"/>
    <w:rsid w:val="00586D55"/>
    <w:rsid w:val="00586F87"/>
    <w:rsid w:val="00587575"/>
    <w:rsid w:val="005875D5"/>
    <w:rsid w:val="00587D38"/>
    <w:rsid w:val="00587EAD"/>
    <w:rsid w:val="00587FD2"/>
    <w:rsid w:val="00590054"/>
    <w:rsid w:val="005900D5"/>
    <w:rsid w:val="0059040E"/>
    <w:rsid w:val="0059086C"/>
    <w:rsid w:val="005909BB"/>
    <w:rsid w:val="00592566"/>
    <w:rsid w:val="00592752"/>
    <w:rsid w:val="00593AC7"/>
    <w:rsid w:val="005941A2"/>
    <w:rsid w:val="00594BBE"/>
    <w:rsid w:val="005956A4"/>
    <w:rsid w:val="005963AC"/>
    <w:rsid w:val="00596952"/>
    <w:rsid w:val="00596F95"/>
    <w:rsid w:val="00597031"/>
    <w:rsid w:val="00597572"/>
    <w:rsid w:val="005A363C"/>
    <w:rsid w:val="005A4708"/>
    <w:rsid w:val="005A5A48"/>
    <w:rsid w:val="005A6E0D"/>
    <w:rsid w:val="005A73F9"/>
    <w:rsid w:val="005A7EF1"/>
    <w:rsid w:val="005A7F6B"/>
    <w:rsid w:val="005B1A56"/>
    <w:rsid w:val="005B515A"/>
    <w:rsid w:val="005B57A2"/>
    <w:rsid w:val="005B7F1D"/>
    <w:rsid w:val="005C10A2"/>
    <w:rsid w:val="005C1652"/>
    <w:rsid w:val="005C1B1F"/>
    <w:rsid w:val="005C2C35"/>
    <w:rsid w:val="005C3392"/>
    <w:rsid w:val="005C36B6"/>
    <w:rsid w:val="005C3996"/>
    <w:rsid w:val="005C4525"/>
    <w:rsid w:val="005C4A62"/>
    <w:rsid w:val="005C4C22"/>
    <w:rsid w:val="005C5631"/>
    <w:rsid w:val="005C5E87"/>
    <w:rsid w:val="005C6078"/>
    <w:rsid w:val="005C6235"/>
    <w:rsid w:val="005C7437"/>
    <w:rsid w:val="005D6AFD"/>
    <w:rsid w:val="005D6F59"/>
    <w:rsid w:val="005D7502"/>
    <w:rsid w:val="005E07B0"/>
    <w:rsid w:val="005E1C54"/>
    <w:rsid w:val="005E1D40"/>
    <w:rsid w:val="005E247E"/>
    <w:rsid w:val="005E39D3"/>
    <w:rsid w:val="005E3B65"/>
    <w:rsid w:val="005E3FB5"/>
    <w:rsid w:val="005E4056"/>
    <w:rsid w:val="005E4E77"/>
    <w:rsid w:val="005E547B"/>
    <w:rsid w:val="005E584D"/>
    <w:rsid w:val="005E661D"/>
    <w:rsid w:val="005E7FD2"/>
    <w:rsid w:val="005F095B"/>
    <w:rsid w:val="005F0BF4"/>
    <w:rsid w:val="005F1257"/>
    <w:rsid w:val="005F16DB"/>
    <w:rsid w:val="005F17FE"/>
    <w:rsid w:val="005F1CB6"/>
    <w:rsid w:val="005F2D13"/>
    <w:rsid w:val="005F2FC9"/>
    <w:rsid w:val="005F366F"/>
    <w:rsid w:val="005F36CD"/>
    <w:rsid w:val="005F3BB3"/>
    <w:rsid w:val="005F3C4F"/>
    <w:rsid w:val="005F3DB2"/>
    <w:rsid w:val="005F5BB6"/>
    <w:rsid w:val="005F5C0B"/>
    <w:rsid w:val="005F67C6"/>
    <w:rsid w:val="005F75AD"/>
    <w:rsid w:val="0060053D"/>
    <w:rsid w:val="00600F57"/>
    <w:rsid w:val="006021C4"/>
    <w:rsid w:val="006022D4"/>
    <w:rsid w:val="006024AE"/>
    <w:rsid w:val="00602966"/>
    <w:rsid w:val="00602C11"/>
    <w:rsid w:val="00605552"/>
    <w:rsid w:val="006061A7"/>
    <w:rsid w:val="00610A10"/>
    <w:rsid w:val="00611F74"/>
    <w:rsid w:val="006143AF"/>
    <w:rsid w:val="006151E4"/>
    <w:rsid w:val="00616545"/>
    <w:rsid w:val="006165FA"/>
    <w:rsid w:val="00617314"/>
    <w:rsid w:val="006202DC"/>
    <w:rsid w:val="006210EA"/>
    <w:rsid w:val="00622234"/>
    <w:rsid w:val="006224B5"/>
    <w:rsid w:val="0062282E"/>
    <w:rsid w:val="006228F0"/>
    <w:rsid w:val="00622CEC"/>
    <w:rsid w:val="006232C0"/>
    <w:rsid w:val="0062353C"/>
    <w:rsid w:val="0062363D"/>
    <w:rsid w:val="00623696"/>
    <w:rsid w:val="0062379D"/>
    <w:rsid w:val="006239AD"/>
    <w:rsid w:val="00624AA8"/>
    <w:rsid w:val="00626B9A"/>
    <w:rsid w:val="00627A3F"/>
    <w:rsid w:val="00627C84"/>
    <w:rsid w:val="00627D0D"/>
    <w:rsid w:val="006314D9"/>
    <w:rsid w:val="006322B2"/>
    <w:rsid w:val="0063432A"/>
    <w:rsid w:val="006346C0"/>
    <w:rsid w:val="006347DD"/>
    <w:rsid w:val="00634E5F"/>
    <w:rsid w:val="006354A9"/>
    <w:rsid w:val="006364B1"/>
    <w:rsid w:val="0063660C"/>
    <w:rsid w:val="006368E2"/>
    <w:rsid w:val="00637C69"/>
    <w:rsid w:val="006402B0"/>
    <w:rsid w:val="00640F27"/>
    <w:rsid w:val="006413F6"/>
    <w:rsid w:val="0064153D"/>
    <w:rsid w:val="006426F3"/>
    <w:rsid w:val="00642A81"/>
    <w:rsid w:val="00643258"/>
    <w:rsid w:val="00643458"/>
    <w:rsid w:val="00643485"/>
    <w:rsid w:val="00643C20"/>
    <w:rsid w:val="006449F2"/>
    <w:rsid w:val="00644C01"/>
    <w:rsid w:val="00644E7C"/>
    <w:rsid w:val="00645D37"/>
    <w:rsid w:val="006467B4"/>
    <w:rsid w:val="00650E8D"/>
    <w:rsid w:val="00651A0D"/>
    <w:rsid w:val="00652533"/>
    <w:rsid w:val="00652C5D"/>
    <w:rsid w:val="00652DD7"/>
    <w:rsid w:val="00653654"/>
    <w:rsid w:val="0065495F"/>
    <w:rsid w:val="00655D15"/>
    <w:rsid w:val="00655F3D"/>
    <w:rsid w:val="0065601D"/>
    <w:rsid w:val="00656392"/>
    <w:rsid w:val="006573FE"/>
    <w:rsid w:val="006578F2"/>
    <w:rsid w:val="00657D1C"/>
    <w:rsid w:val="00657EE6"/>
    <w:rsid w:val="006612B7"/>
    <w:rsid w:val="006612BD"/>
    <w:rsid w:val="00661CC5"/>
    <w:rsid w:val="00662430"/>
    <w:rsid w:val="0066277E"/>
    <w:rsid w:val="0066370A"/>
    <w:rsid w:val="006639D0"/>
    <w:rsid w:val="00664854"/>
    <w:rsid w:val="00666663"/>
    <w:rsid w:val="0066761E"/>
    <w:rsid w:val="00670374"/>
    <w:rsid w:val="006714A3"/>
    <w:rsid w:val="0067190D"/>
    <w:rsid w:val="00671C03"/>
    <w:rsid w:val="00672A6E"/>
    <w:rsid w:val="0067327E"/>
    <w:rsid w:val="0067340E"/>
    <w:rsid w:val="00673F79"/>
    <w:rsid w:val="006746BB"/>
    <w:rsid w:val="006749DB"/>
    <w:rsid w:val="006769B4"/>
    <w:rsid w:val="00676AD9"/>
    <w:rsid w:val="00676C14"/>
    <w:rsid w:val="006770CF"/>
    <w:rsid w:val="00680E43"/>
    <w:rsid w:val="00680E7F"/>
    <w:rsid w:val="006821A0"/>
    <w:rsid w:val="0068222F"/>
    <w:rsid w:val="00682547"/>
    <w:rsid w:val="00683204"/>
    <w:rsid w:val="00683C65"/>
    <w:rsid w:val="006847E8"/>
    <w:rsid w:val="00686134"/>
    <w:rsid w:val="006877CB"/>
    <w:rsid w:val="006878E8"/>
    <w:rsid w:val="00690331"/>
    <w:rsid w:val="0069153F"/>
    <w:rsid w:val="006917D1"/>
    <w:rsid w:val="00692EF4"/>
    <w:rsid w:val="0069316B"/>
    <w:rsid w:val="006937A5"/>
    <w:rsid w:val="00693BB0"/>
    <w:rsid w:val="0069405A"/>
    <w:rsid w:val="006952D3"/>
    <w:rsid w:val="00695365"/>
    <w:rsid w:val="00695F03"/>
    <w:rsid w:val="00695F97"/>
    <w:rsid w:val="006974F9"/>
    <w:rsid w:val="006A0F69"/>
    <w:rsid w:val="006A1721"/>
    <w:rsid w:val="006A4046"/>
    <w:rsid w:val="006A54BE"/>
    <w:rsid w:val="006A55CB"/>
    <w:rsid w:val="006A5781"/>
    <w:rsid w:val="006A5A79"/>
    <w:rsid w:val="006A7916"/>
    <w:rsid w:val="006B091C"/>
    <w:rsid w:val="006B2E3A"/>
    <w:rsid w:val="006B30B9"/>
    <w:rsid w:val="006B3B24"/>
    <w:rsid w:val="006B5B0F"/>
    <w:rsid w:val="006B69F1"/>
    <w:rsid w:val="006B7DB4"/>
    <w:rsid w:val="006B7EB2"/>
    <w:rsid w:val="006C03A3"/>
    <w:rsid w:val="006C0569"/>
    <w:rsid w:val="006C11BE"/>
    <w:rsid w:val="006C1383"/>
    <w:rsid w:val="006C1723"/>
    <w:rsid w:val="006C2D7D"/>
    <w:rsid w:val="006C330A"/>
    <w:rsid w:val="006C33B5"/>
    <w:rsid w:val="006C36DF"/>
    <w:rsid w:val="006C450B"/>
    <w:rsid w:val="006C69A9"/>
    <w:rsid w:val="006C7D68"/>
    <w:rsid w:val="006D08FB"/>
    <w:rsid w:val="006D0E44"/>
    <w:rsid w:val="006D1FEC"/>
    <w:rsid w:val="006D21E2"/>
    <w:rsid w:val="006D266A"/>
    <w:rsid w:val="006D45F8"/>
    <w:rsid w:val="006D4BB0"/>
    <w:rsid w:val="006D512E"/>
    <w:rsid w:val="006D52CE"/>
    <w:rsid w:val="006D63A1"/>
    <w:rsid w:val="006E05A9"/>
    <w:rsid w:val="006E0D33"/>
    <w:rsid w:val="006E1FBB"/>
    <w:rsid w:val="006E207C"/>
    <w:rsid w:val="006E250F"/>
    <w:rsid w:val="006E2733"/>
    <w:rsid w:val="006E3DE5"/>
    <w:rsid w:val="006E6454"/>
    <w:rsid w:val="006E6FF0"/>
    <w:rsid w:val="006E7DB9"/>
    <w:rsid w:val="006E7F74"/>
    <w:rsid w:val="006F0912"/>
    <w:rsid w:val="006F1581"/>
    <w:rsid w:val="006F15CA"/>
    <w:rsid w:val="006F2784"/>
    <w:rsid w:val="006F2BA6"/>
    <w:rsid w:val="006F3D36"/>
    <w:rsid w:val="006F5F3B"/>
    <w:rsid w:val="006F6ED7"/>
    <w:rsid w:val="006F7A41"/>
    <w:rsid w:val="00700441"/>
    <w:rsid w:val="007010EB"/>
    <w:rsid w:val="00702B02"/>
    <w:rsid w:val="007033B0"/>
    <w:rsid w:val="00704A54"/>
    <w:rsid w:val="0070526F"/>
    <w:rsid w:val="00705A3B"/>
    <w:rsid w:val="00705A5A"/>
    <w:rsid w:val="00705C05"/>
    <w:rsid w:val="00706F82"/>
    <w:rsid w:val="007074F6"/>
    <w:rsid w:val="00707718"/>
    <w:rsid w:val="00707DFA"/>
    <w:rsid w:val="0071046A"/>
    <w:rsid w:val="00710737"/>
    <w:rsid w:val="00710BC9"/>
    <w:rsid w:val="00711B6A"/>
    <w:rsid w:val="00711E30"/>
    <w:rsid w:val="007135E3"/>
    <w:rsid w:val="007137A9"/>
    <w:rsid w:val="007137F8"/>
    <w:rsid w:val="00714173"/>
    <w:rsid w:val="007144F9"/>
    <w:rsid w:val="0071545F"/>
    <w:rsid w:val="007157C8"/>
    <w:rsid w:val="007162BB"/>
    <w:rsid w:val="0071704A"/>
    <w:rsid w:val="00717452"/>
    <w:rsid w:val="00717D14"/>
    <w:rsid w:val="00720552"/>
    <w:rsid w:val="00720CBA"/>
    <w:rsid w:val="00721BA9"/>
    <w:rsid w:val="00721D6E"/>
    <w:rsid w:val="00721F7A"/>
    <w:rsid w:val="00723A18"/>
    <w:rsid w:val="00723D49"/>
    <w:rsid w:val="00724053"/>
    <w:rsid w:val="007250DB"/>
    <w:rsid w:val="007272DB"/>
    <w:rsid w:val="007273BF"/>
    <w:rsid w:val="00727A67"/>
    <w:rsid w:val="00730290"/>
    <w:rsid w:val="00730AE3"/>
    <w:rsid w:val="007323D1"/>
    <w:rsid w:val="00733309"/>
    <w:rsid w:val="0073362C"/>
    <w:rsid w:val="00734D44"/>
    <w:rsid w:val="00735A4C"/>
    <w:rsid w:val="00735A89"/>
    <w:rsid w:val="0074014E"/>
    <w:rsid w:val="007409D0"/>
    <w:rsid w:val="00741AB8"/>
    <w:rsid w:val="00741F76"/>
    <w:rsid w:val="00743135"/>
    <w:rsid w:val="00744352"/>
    <w:rsid w:val="007444F7"/>
    <w:rsid w:val="00744F08"/>
    <w:rsid w:val="007459B1"/>
    <w:rsid w:val="00746193"/>
    <w:rsid w:val="00751A1A"/>
    <w:rsid w:val="00752091"/>
    <w:rsid w:val="00753463"/>
    <w:rsid w:val="00754DDC"/>
    <w:rsid w:val="007601E4"/>
    <w:rsid w:val="00761A82"/>
    <w:rsid w:val="00762B7E"/>
    <w:rsid w:val="00763051"/>
    <w:rsid w:val="00763345"/>
    <w:rsid w:val="0076352D"/>
    <w:rsid w:val="007637BE"/>
    <w:rsid w:val="007639A4"/>
    <w:rsid w:val="00763B01"/>
    <w:rsid w:val="00763D4B"/>
    <w:rsid w:val="00763F88"/>
    <w:rsid w:val="007652DF"/>
    <w:rsid w:val="0076587F"/>
    <w:rsid w:val="00765A56"/>
    <w:rsid w:val="00765D2B"/>
    <w:rsid w:val="00765DC0"/>
    <w:rsid w:val="0076637F"/>
    <w:rsid w:val="00766950"/>
    <w:rsid w:val="00766CA7"/>
    <w:rsid w:val="00767468"/>
    <w:rsid w:val="0076766C"/>
    <w:rsid w:val="00770C85"/>
    <w:rsid w:val="007716F4"/>
    <w:rsid w:val="00771B3C"/>
    <w:rsid w:val="00773280"/>
    <w:rsid w:val="007736DB"/>
    <w:rsid w:val="00773849"/>
    <w:rsid w:val="00774008"/>
    <w:rsid w:val="00774CED"/>
    <w:rsid w:val="00776D37"/>
    <w:rsid w:val="00777271"/>
    <w:rsid w:val="007803FF"/>
    <w:rsid w:val="00780832"/>
    <w:rsid w:val="0078088B"/>
    <w:rsid w:val="007810C7"/>
    <w:rsid w:val="007823C0"/>
    <w:rsid w:val="00782437"/>
    <w:rsid w:val="007833AB"/>
    <w:rsid w:val="00783551"/>
    <w:rsid w:val="00783EE8"/>
    <w:rsid w:val="00783FBB"/>
    <w:rsid w:val="00784EEB"/>
    <w:rsid w:val="007851A2"/>
    <w:rsid w:val="007869B2"/>
    <w:rsid w:val="00786D15"/>
    <w:rsid w:val="00787528"/>
    <w:rsid w:val="007946DA"/>
    <w:rsid w:val="007960FF"/>
    <w:rsid w:val="0079744F"/>
    <w:rsid w:val="00797A5D"/>
    <w:rsid w:val="00797AD9"/>
    <w:rsid w:val="007A0959"/>
    <w:rsid w:val="007A3329"/>
    <w:rsid w:val="007A3846"/>
    <w:rsid w:val="007A53A8"/>
    <w:rsid w:val="007A5911"/>
    <w:rsid w:val="007A6F44"/>
    <w:rsid w:val="007B0206"/>
    <w:rsid w:val="007B1181"/>
    <w:rsid w:val="007B3520"/>
    <w:rsid w:val="007B42C9"/>
    <w:rsid w:val="007B5C3D"/>
    <w:rsid w:val="007B719A"/>
    <w:rsid w:val="007B7238"/>
    <w:rsid w:val="007C02CE"/>
    <w:rsid w:val="007C0437"/>
    <w:rsid w:val="007C119A"/>
    <w:rsid w:val="007C149D"/>
    <w:rsid w:val="007C186F"/>
    <w:rsid w:val="007C2439"/>
    <w:rsid w:val="007C2538"/>
    <w:rsid w:val="007C36AD"/>
    <w:rsid w:val="007C3FD2"/>
    <w:rsid w:val="007C4F5A"/>
    <w:rsid w:val="007D0224"/>
    <w:rsid w:val="007D109E"/>
    <w:rsid w:val="007D2A87"/>
    <w:rsid w:val="007D2D45"/>
    <w:rsid w:val="007D30BC"/>
    <w:rsid w:val="007D3596"/>
    <w:rsid w:val="007D5531"/>
    <w:rsid w:val="007D616E"/>
    <w:rsid w:val="007D639C"/>
    <w:rsid w:val="007D72CD"/>
    <w:rsid w:val="007D7FA3"/>
    <w:rsid w:val="007E0D28"/>
    <w:rsid w:val="007E11AE"/>
    <w:rsid w:val="007E1608"/>
    <w:rsid w:val="007E17DD"/>
    <w:rsid w:val="007E195C"/>
    <w:rsid w:val="007E233A"/>
    <w:rsid w:val="007E295E"/>
    <w:rsid w:val="007E3758"/>
    <w:rsid w:val="007E389A"/>
    <w:rsid w:val="007E5148"/>
    <w:rsid w:val="007E67C4"/>
    <w:rsid w:val="007F0925"/>
    <w:rsid w:val="007F1ADF"/>
    <w:rsid w:val="007F1C78"/>
    <w:rsid w:val="007F1C97"/>
    <w:rsid w:val="007F1F63"/>
    <w:rsid w:val="007F342E"/>
    <w:rsid w:val="007F3520"/>
    <w:rsid w:val="007F4C59"/>
    <w:rsid w:val="007F6005"/>
    <w:rsid w:val="007F60BC"/>
    <w:rsid w:val="007F65B0"/>
    <w:rsid w:val="007F7431"/>
    <w:rsid w:val="00800B86"/>
    <w:rsid w:val="008013DE"/>
    <w:rsid w:val="00801472"/>
    <w:rsid w:val="00801F26"/>
    <w:rsid w:val="008043FB"/>
    <w:rsid w:val="00804E0C"/>
    <w:rsid w:val="00805568"/>
    <w:rsid w:val="00805C50"/>
    <w:rsid w:val="00806E47"/>
    <w:rsid w:val="008077D3"/>
    <w:rsid w:val="00807B92"/>
    <w:rsid w:val="00807EB1"/>
    <w:rsid w:val="008110C4"/>
    <w:rsid w:val="0081159F"/>
    <w:rsid w:val="00811727"/>
    <w:rsid w:val="00812063"/>
    <w:rsid w:val="00812CCC"/>
    <w:rsid w:val="0081337C"/>
    <w:rsid w:val="0081360F"/>
    <w:rsid w:val="00813699"/>
    <w:rsid w:val="0081407D"/>
    <w:rsid w:val="00816007"/>
    <w:rsid w:val="00817767"/>
    <w:rsid w:val="00817FF5"/>
    <w:rsid w:val="00820076"/>
    <w:rsid w:val="00820C69"/>
    <w:rsid w:val="00820D89"/>
    <w:rsid w:val="00821F7C"/>
    <w:rsid w:val="00822C88"/>
    <w:rsid w:val="0082354B"/>
    <w:rsid w:val="00824770"/>
    <w:rsid w:val="00824DF0"/>
    <w:rsid w:val="008258E0"/>
    <w:rsid w:val="008258FA"/>
    <w:rsid w:val="00827F69"/>
    <w:rsid w:val="008312E0"/>
    <w:rsid w:val="00831687"/>
    <w:rsid w:val="00833F43"/>
    <w:rsid w:val="008352B4"/>
    <w:rsid w:val="00835CCC"/>
    <w:rsid w:val="00837C57"/>
    <w:rsid w:val="00840769"/>
    <w:rsid w:val="00841070"/>
    <w:rsid w:val="00841E6B"/>
    <w:rsid w:val="00842547"/>
    <w:rsid w:val="008430E8"/>
    <w:rsid w:val="008433E2"/>
    <w:rsid w:val="00843726"/>
    <w:rsid w:val="008437FF"/>
    <w:rsid w:val="008454E6"/>
    <w:rsid w:val="0084589A"/>
    <w:rsid w:val="00845A18"/>
    <w:rsid w:val="00845A63"/>
    <w:rsid w:val="00845B85"/>
    <w:rsid w:val="00845E30"/>
    <w:rsid w:val="00847BC8"/>
    <w:rsid w:val="0085019D"/>
    <w:rsid w:val="0085070E"/>
    <w:rsid w:val="00850CDA"/>
    <w:rsid w:val="00851486"/>
    <w:rsid w:val="00852408"/>
    <w:rsid w:val="0085268E"/>
    <w:rsid w:val="00852D05"/>
    <w:rsid w:val="008549CA"/>
    <w:rsid w:val="00854A1A"/>
    <w:rsid w:val="00854FF8"/>
    <w:rsid w:val="00855905"/>
    <w:rsid w:val="00855C07"/>
    <w:rsid w:val="00857616"/>
    <w:rsid w:val="0085764E"/>
    <w:rsid w:val="008602AA"/>
    <w:rsid w:val="00861C4C"/>
    <w:rsid w:val="008621AC"/>
    <w:rsid w:val="008622AE"/>
    <w:rsid w:val="00862659"/>
    <w:rsid w:val="00862914"/>
    <w:rsid w:val="008633A6"/>
    <w:rsid w:val="00863474"/>
    <w:rsid w:val="00865413"/>
    <w:rsid w:val="008655A6"/>
    <w:rsid w:val="00866401"/>
    <w:rsid w:val="00866C19"/>
    <w:rsid w:val="008717AD"/>
    <w:rsid w:val="00874560"/>
    <w:rsid w:val="00876B84"/>
    <w:rsid w:val="008776F3"/>
    <w:rsid w:val="008801FC"/>
    <w:rsid w:val="00883B96"/>
    <w:rsid w:val="0088419A"/>
    <w:rsid w:val="00884408"/>
    <w:rsid w:val="00885D6F"/>
    <w:rsid w:val="00886F09"/>
    <w:rsid w:val="0088705A"/>
    <w:rsid w:val="0088709E"/>
    <w:rsid w:val="00887736"/>
    <w:rsid w:val="00887E4B"/>
    <w:rsid w:val="00890419"/>
    <w:rsid w:val="008907A3"/>
    <w:rsid w:val="008936B5"/>
    <w:rsid w:val="008949E6"/>
    <w:rsid w:val="00895026"/>
    <w:rsid w:val="00895451"/>
    <w:rsid w:val="00895CF9"/>
    <w:rsid w:val="008962D3"/>
    <w:rsid w:val="0089744B"/>
    <w:rsid w:val="008A0738"/>
    <w:rsid w:val="008A083C"/>
    <w:rsid w:val="008A0A6E"/>
    <w:rsid w:val="008A12D0"/>
    <w:rsid w:val="008A16B1"/>
    <w:rsid w:val="008A3040"/>
    <w:rsid w:val="008A32D4"/>
    <w:rsid w:val="008A3669"/>
    <w:rsid w:val="008A437D"/>
    <w:rsid w:val="008A627C"/>
    <w:rsid w:val="008A6E08"/>
    <w:rsid w:val="008A700F"/>
    <w:rsid w:val="008A7554"/>
    <w:rsid w:val="008A7EFB"/>
    <w:rsid w:val="008B016A"/>
    <w:rsid w:val="008B049C"/>
    <w:rsid w:val="008B06C6"/>
    <w:rsid w:val="008B40D6"/>
    <w:rsid w:val="008B5687"/>
    <w:rsid w:val="008B5DDE"/>
    <w:rsid w:val="008B5DE2"/>
    <w:rsid w:val="008B625D"/>
    <w:rsid w:val="008B7816"/>
    <w:rsid w:val="008C056E"/>
    <w:rsid w:val="008C0E34"/>
    <w:rsid w:val="008C0FD7"/>
    <w:rsid w:val="008C27A2"/>
    <w:rsid w:val="008C344B"/>
    <w:rsid w:val="008C3DE3"/>
    <w:rsid w:val="008C3E09"/>
    <w:rsid w:val="008C3FA7"/>
    <w:rsid w:val="008C544C"/>
    <w:rsid w:val="008C5F77"/>
    <w:rsid w:val="008C6405"/>
    <w:rsid w:val="008C7355"/>
    <w:rsid w:val="008D0D58"/>
    <w:rsid w:val="008D333E"/>
    <w:rsid w:val="008D5BC0"/>
    <w:rsid w:val="008D6BD3"/>
    <w:rsid w:val="008D7819"/>
    <w:rsid w:val="008D7F41"/>
    <w:rsid w:val="008D7F5A"/>
    <w:rsid w:val="008E0296"/>
    <w:rsid w:val="008E1CDB"/>
    <w:rsid w:val="008E2BFB"/>
    <w:rsid w:val="008E52B8"/>
    <w:rsid w:val="008E580F"/>
    <w:rsid w:val="008E625B"/>
    <w:rsid w:val="008E64DC"/>
    <w:rsid w:val="008E6736"/>
    <w:rsid w:val="008E711A"/>
    <w:rsid w:val="008E7FA8"/>
    <w:rsid w:val="008F262F"/>
    <w:rsid w:val="008F2CB6"/>
    <w:rsid w:val="008F2CED"/>
    <w:rsid w:val="008F3623"/>
    <w:rsid w:val="008F49DA"/>
    <w:rsid w:val="008F4C75"/>
    <w:rsid w:val="008F5BDA"/>
    <w:rsid w:val="008F7DE0"/>
    <w:rsid w:val="0090135A"/>
    <w:rsid w:val="00901A5F"/>
    <w:rsid w:val="00901CB1"/>
    <w:rsid w:val="00902FE0"/>
    <w:rsid w:val="009044DE"/>
    <w:rsid w:val="00904A7C"/>
    <w:rsid w:val="00905FB2"/>
    <w:rsid w:val="0090633B"/>
    <w:rsid w:val="00907B50"/>
    <w:rsid w:val="0091023E"/>
    <w:rsid w:val="00910614"/>
    <w:rsid w:val="00910FD7"/>
    <w:rsid w:val="00911873"/>
    <w:rsid w:val="00912C54"/>
    <w:rsid w:val="00912DA3"/>
    <w:rsid w:val="00913189"/>
    <w:rsid w:val="00913328"/>
    <w:rsid w:val="009133F0"/>
    <w:rsid w:val="00913551"/>
    <w:rsid w:val="00913BD7"/>
    <w:rsid w:val="00914288"/>
    <w:rsid w:val="00915C3A"/>
    <w:rsid w:val="009169E5"/>
    <w:rsid w:val="00916CF5"/>
    <w:rsid w:val="00917A74"/>
    <w:rsid w:val="009203F2"/>
    <w:rsid w:val="009204A5"/>
    <w:rsid w:val="00920D77"/>
    <w:rsid w:val="0092177E"/>
    <w:rsid w:val="0092240F"/>
    <w:rsid w:val="00922EAD"/>
    <w:rsid w:val="00923293"/>
    <w:rsid w:val="00923CA6"/>
    <w:rsid w:val="00923CEC"/>
    <w:rsid w:val="009247EB"/>
    <w:rsid w:val="00924E2B"/>
    <w:rsid w:val="00926380"/>
    <w:rsid w:val="00926EEF"/>
    <w:rsid w:val="009276D7"/>
    <w:rsid w:val="00927859"/>
    <w:rsid w:val="0093344B"/>
    <w:rsid w:val="00933B26"/>
    <w:rsid w:val="00934D55"/>
    <w:rsid w:val="00937ACA"/>
    <w:rsid w:val="0094026B"/>
    <w:rsid w:val="00941C52"/>
    <w:rsid w:val="00942365"/>
    <w:rsid w:val="0094285B"/>
    <w:rsid w:val="00943129"/>
    <w:rsid w:val="00943996"/>
    <w:rsid w:val="00943AD4"/>
    <w:rsid w:val="00945B04"/>
    <w:rsid w:val="0094625D"/>
    <w:rsid w:val="00951308"/>
    <w:rsid w:val="00951642"/>
    <w:rsid w:val="009526F0"/>
    <w:rsid w:val="00952D2D"/>
    <w:rsid w:val="009544CC"/>
    <w:rsid w:val="00954B72"/>
    <w:rsid w:val="00954BEA"/>
    <w:rsid w:val="00954BFC"/>
    <w:rsid w:val="00955071"/>
    <w:rsid w:val="00955366"/>
    <w:rsid w:val="0095573C"/>
    <w:rsid w:val="009568AE"/>
    <w:rsid w:val="0095721D"/>
    <w:rsid w:val="00960C74"/>
    <w:rsid w:val="00961312"/>
    <w:rsid w:val="0096132B"/>
    <w:rsid w:val="009619BA"/>
    <w:rsid w:val="00962017"/>
    <w:rsid w:val="0096217B"/>
    <w:rsid w:val="00962805"/>
    <w:rsid w:val="00962C5A"/>
    <w:rsid w:val="00964435"/>
    <w:rsid w:val="00964E1E"/>
    <w:rsid w:val="00964EBE"/>
    <w:rsid w:val="00966739"/>
    <w:rsid w:val="00966B6F"/>
    <w:rsid w:val="009674C5"/>
    <w:rsid w:val="00970679"/>
    <w:rsid w:val="00970E6E"/>
    <w:rsid w:val="00971638"/>
    <w:rsid w:val="00971A83"/>
    <w:rsid w:val="0097256F"/>
    <w:rsid w:val="00972C4C"/>
    <w:rsid w:val="00972D7F"/>
    <w:rsid w:val="00973FED"/>
    <w:rsid w:val="0097417D"/>
    <w:rsid w:val="009744C3"/>
    <w:rsid w:val="00975CAF"/>
    <w:rsid w:val="009767C2"/>
    <w:rsid w:val="00982222"/>
    <w:rsid w:val="009823C1"/>
    <w:rsid w:val="00985407"/>
    <w:rsid w:val="00986811"/>
    <w:rsid w:val="00987E89"/>
    <w:rsid w:val="00990C4D"/>
    <w:rsid w:val="00990DBE"/>
    <w:rsid w:val="00990E49"/>
    <w:rsid w:val="009911C5"/>
    <w:rsid w:val="009913CA"/>
    <w:rsid w:val="0099183E"/>
    <w:rsid w:val="00991C66"/>
    <w:rsid w:val="00991CFB"/>
    <w:rsid w:val="00991D14"/>
    <w:rsid w:val="00992170"/>
    <w:rsid w:val="00993A72"/>
    <w:rsid w:val="00993EFC"/>
    <w:rsid w:val="00994902"/>
    <w:rsid w:val="00994D91"/>
    <w:rsid w:val="00994EFA"/>
    <w:rsid w:val="009952D4"/>
    <w:rsid w:val="00995A8B"/>
    <w:rsid w:val="00995D0E"/>
    <w:rsid w:val="00997B16"/>
    <w:rsid w:val="00997DE6"/>
    <w:rsid w:val="00997F66"/>
    <w:rsid w:val="009A059D"/>
    <w:rsid w:val="009A1AEB"/>
    <w:rsid w:val="009A1B3A"/>
    <w:rsid w:val="009A1CD9"/>
    <w:rsid w:val="009A1E20"/>
    <w:rsid w:val="009A280F"/>
    <w:rsid w:val="009A43AC"/>
    <w:rsid w:val="009A5F5F"/>
    <w:rsid w:val="009A6A3E"/>
    <w:rsid w:val="009A7064"/>
    <w:rsid w:val="009B000D"/>
    <w:rsid w:val="009B2819"/>
    <w:rsid w:val="009B2C0F"/>
    <w:rsid w:val="009B3D90"/>
    <w:rsid w:val="009B4A10"/>
    <w:rsid w:val="009B651B"/>
    <w:rsid w:val="009B692C"/>
    <w:rsid w:val="009B73E3"/>
    <w:rsid w:val="009C01A9"/>
    <w:rsid w:val="009C0C31"/>
    <w:rsid w:val="009C16C0"/>
    <w:rsid w:val="009C2F89"/>
    <w:rsid w:val="009C3CD1"/>
    <w:rsid w:val="009C5516"/>
    <w:rsid w:val="009C592C"/>
    <w:rsid w:val="009C7185"/>
    <w:rsid w:val="009C7B6C"/>
    <w:rsid w:val="009D0531"/>
    <w:rsid w:val="009D0BC7"/>
    <w:rsid w:val="009D3BDD"/>
    <w:rsid w:val="009D47C8"/>
    <w:rsid w:val="009D4995"/>
    <w:rsid w:val="009D4A1A"/>
    <w:rsid w:val="009D54C6"/>
    <w:rsid w:val="009D58BF"/>
    <w:rsid w:val="009D6132"/>
    <w:rsid w:val="009D6686"/>
    <w:rsid w:val="009D70F8"/>
    <w:rsid w:val="009D7DF2"/>
    <w:rsid w:val="009E0B3C"/>
    <w:rsid w:val="009E1481"/>
    <w:rsid w:val="009E1C3C"/>
    <w:rsid w:val="009E33AB"/>
    <w:rsid w:val="009E42C5"/>
    <w:rsid w:val="009E54CC"/>
    <w:rsid w:val="009E58B7"/>
    <w:rsid w:val="009E591A"/>
    <w:rsid w:val="009E5A6F"/>
    <w:rsid w:val="009E6492"/>
    <w:rsid w:val="009E72F9"/>
    <w:rsid w:val="009F114C"/>
    <w:rsid w:val="009F17C4"/>
    <w:rsid w:val="009F210F"/>
    <w:rsid w:val="009F21E4"/>
    <w:rsid w:val="009F2553"/>
    <w:rsid w:val="009F39D0"/>
    <w:rsid w:val="009F3E17"/>
    <w:rsid w:val="009F3ECF"/>
    <w:rsid w:val="009F44A3"/>
    <w:rsid w:val="009F4B35"/>
    <w:rsid w:val="009F4CDF"/>
    <w:rsid w:val="009F528E"/>
    <w:rsid w:val="009F6DB7"/>
    <w:rsid w:val="009F71AF"/>
    <w:rsid w:val="009F74C2"/>
    <w:rsid w:val="009F7CB5"/>
    <w:rsid w:val="009F7F1C"/>
    <w:rsid w:val="00A0005E"/>
    <w:rsid w:val="00A00599"/>
    <w:rsid w:val="00A01A25"/>
    <w:rsid w:val="00A02C00"/>
    <w:rsid w:val="00A0337A"/>
    <w:rsid w:val="00A04B0E"/>
    <w:rsid w:val="00A06A0A"/>
    <w:rsid w:val="00A06B13"/>
    <w:rsid w:val="00A0711F"/>
    <w:rsid w:val="00A0778A"/>
    <w:rsid w:val="00A1047E"/>
    <w:rsid w:val="00A106F0"/>
    <w:rsid w:val="00A10943"/>
    <w:rsid w:val="00A126C9"/>
    <w:rsid w:val="00A14BBF"/>
    <w:rsid w:val="00A1665B"/>
    <w:rsid w:val="00A1761D"/>
    <w:rsid w:val="00A21F46"/>
    <w:rsid w:val="00A224DB"/>
    <w:rsid w:val="00A2374F"/>
    <w:rsid w:val="00A24754"/>
    <w:rsid w:val="00A2596E"/>
    <w:rsid w:val="00A25BFF"/>
    <w:rsid w:val="00A2612B"/>
    <w:rsid w:val="00A26889"/>
    <w:rsid w:val="00A26B2C"/>
    <w:rsid w:val="00A27010"/>
    <w:rsid w:val="00A270A8"/>
    <w:rsid w:val="00A27B64"/>
    <w:rsid w:val="00A3079C"/>
    <w:rsid w:val="00A329F9"/>
    <w:rsid w:val="00A3370B"/>
    <w:rsid w:val="00A3397D"/>
    <w:rsid w:val="00A35634"/>
    <w:rsid w:val="00A35D61"/>
    <w:rsid w:val="00A3606C"/>
    <w:rsid w:val="00A37B68"/>
    <w:rsid w:val="00A4021C"/>
    <w:rsid w:val="00A404CE"/>
    <w:rsid w:val="00A4249E"/>
    <w:rsid w:val="00A42F9B"/>
    <w:rsid w:val="00A435D5"/>
    <w:rsid w:val="00A4360A"/>
    <w:rsid w:val="00A4442B"/>
    <w:rsid w:val="00A44ED0"/>
    <w:rsid w:val="00A45AAD"/>
    <w:rsid w:val="00A46EEA"/>
    <w:rsid w:val="00A470BE"/>
    <w:rsid w:val="00A506CB"/>
    <w:rsid w:val="00A5257C"/>
    <w:rsid w:val="00A52B12"/>
    <w:rsid w:val="00A52C35"/>
    <w:rsid w:val="00A53940"/>
    <w:rsid w:val="00A53D8F"/>
    <w:rsid w:val="00A5468A"/>
    <w:rsid w:val="00A5568A"/>
    <w:rsid w:val="00A56CC6"/>
    <w:rsid w:val="00A57AC9"/>
    <w:rsid w:val="00A57DEE"/>
    <w:rsid w:val="00A60646"/>
    <w:rsid w:val="00A62D2D"/>
    <w:rsid w:val="00A6346A"/>
    <w:rsid w:val="00A63C71"/>
    <w:rsid w:val="00A656A7"/>
    <w:rsid w:val="00A65873"/>
    <w:rsid w:val="00A66EAC"/>
    <w:rsid w:val="00A66FA1"/>
    <w:rsid w:val="00A67708"/>
    <w:rsid w:val="00A67B01"/>
    <w:rsid w:val="00A71929"/>
    <w:rsid w:val="00A719EA"/>
    <w:rsid w:val="00A72B38"/>
    <w:rsid w:val="00A72C1C"/>
    <w:rsid w:val="00A766C1"/>
    <w:rsid w:val="00A76A3A"/>
    <w:rsid w:val="00A76BA8"/>
    <w:rsid w:val="00A7757E"/>
    <w:rsid w:val="00A8317E"/>
    <w:rsid w:val="00A831F4"/>
    <w:rsid w:val="00A85A88"/>
    <w:rsid w:val="00A8638F"/>
    <w:rsid w:val="00A86DE9"/>
    <w:rsid w:val="00A877E1"/>
    <w:rsid w:val="00A90007"/>
    <w:rsid w:val="00A904F1"/>
    <w:rsid w:val="00A90A62"/>
    <w:rsid w:val="00A90E98"/>
    <w:rsid w:val="00A92DC9"/>
    <w:rsid w:val="00A9392B"/>
    <w:rsid w:val="00A93930"/>
    <w:rsid w:val="00A95A8D"/>
    <w:rsid w:val="00A961B8"/>
    <w:rsid w:val="00A96A9E"/>
    <w:rsid w:val="00A96ECD"/>
    <w:rsid w:val="00A97B78"/>
    <w:rsid w:val="00A97CD7"/>
    <w:rsid w:val="00A97F2E"/>
    <w:rsid w:val="00A97F52"/>
    <w:rsid w:val="00AA00A2"/>
    <w:rsid w:val="00AA0A21"/>
    <w:rsid w:val="00AA132C"/>
    <w:rsid w:val="00AA2A7B"/>
    <w:rsid w:val="00AA47F5"/>
    <w:rsid w:val="00AA4BF9"/>
    <w:rsid w:val="00AA6239"/>
    <w:rsid w:val="00AA63A5"/>
    <w:rsid w:val="00AA79EB"/>
    <w:rsid w:val="00AA7EE2"/>
    <w:rsid w:val="00AB262F"/>
    <w:rsid w:val="00AB4D0A"/>
    <w:rsid w:val="00AB56C4"/>
    <w:rsid w:val="00AB583B"/>
    <w:rsid w:val="00AB6618"/>
    <w:rsid w:val="00AB69DA"/>
    <w:rsid w:val="00AB6FC1"/>
    <w:rsid w:val="00AB7905"/>
    <w:rsid w:val="00AC027D"/>
    <w:rsid w:val="00AC0505"/>
    <w:rsid w:val="00AC1B76"/>
    <w:rsid w:val="00AC36BC"/>
    <w:rsid w:val="00AC4BEB"/>
    <w:rsid w:val="00AC4F48"/>
    <w:rsid w:val="00AC76F9"/>
    <w:rsid w:val="00AD04E5"/>
    <w:rsid w:val="00AD212C"/>
    <w:rsid w:val="00AD466A"/>
    <w:rsid w:val="00AD468B"/>
    <w:rsid w:val="00AD6399"/>
    <w:rsid w:val="00AD6C9B"/>
    <w:rsid w:val="00AD73E5"/>
    <w:rsid w:val="00AD747A"/>
    <w:rsid w:val="00AE0AE6"/>
    <w:rsid w:val="00AE2CA9"/>
    <w:rsid w:val="00AE366E"/>
    <w:rsid w:val="00AE370B"/>
    <w:rsid w:val="00AE3D6B"/>
    <w:rsid w:val="00AE45C7"/>
    <w:rsid w:val="00AE4C86"/>
    <w:rsid w:val="00AE4CC9"/>
    <w:rsid w:val="00AE5DA5"/>
    <w:rsid w:val="00AE62C6"/>
    <w:rsid w:val="00AE76E0"/>
    <w:rsid w:val="00AF0007"/>
    <w:rsid w:val="00AF0CE1"/>
    <w:rsid w:val="00AF1BC8"/>
    <w:rsid w:val="00AF2137"/>
    <w:rsid w:val="00AF249C"/>
    <w:rsid w:val="00AF26C5"/>
    <w:rsid w:val="00AF2C2A"/>
    <w:rsid w:val="00AF462A"/>
    <w:rsid w:val="00AF46B8"/>
    <w:rsid w:val="00AF505D"/>
    <w:rsid w:val="00AF79B4"/>
    <w:rsid w:val="00AF7DB0"/>
    <w:rsid w:val="00B00222"/>
    <w:rsid w:val="00B03983"/>
    <w:rsid w:val="00B0468A"/>
    <w:rsid w:val="00B04BE6"/>
    <w:rsid w:val="00B05617"/>
    <w:rsid w:val="00B0750E"/>
    <w:rsid w:val="00B07589"/>
    <w:rsid w:val="00B1076E"/>
    <w:rsid w:val="00B1104B"/>
    <w:rsid w:val="00B136C8"/>
    <w:rsid w:val="00B138DF"/>
    <w:rsid w:val="00B13D3A"/>
    <w:rsid w:val="00B1460C"/>
    <w:rsid w:val="00B1469A"/>
    <w:rsid w:val="00B15C3F"/>
    <w:rsid w:val="00B169D8"/>
    <w:rsid w:val="00B17192"/>
    <w:rsid w:val="00B174B9"/>
    <w:rsid w:val="00B203D1"/>
    <w:rsid w:val="00B2058B"/>
    <w:rsid w:val="00B232E7"/>
    <w:rsid w:val="00B23BD7"/>
    <w:rsid w:val="00B2468D"/>
    <w:rsid w:val="00B25AA5"/>
    <w:rsid w:val="00B2605E"/>
    <w:rsid w:val="00B26191"/>
    <w:rsid w:val="00B2636F"/>
    <w:rsid w:val="00B269FE"/>
    <w:rsid w:val="00B30E5F"/>
    <w:rsid w:val="00B30FE3"/>
    <w:rsid w:val="00B31F61"/>
    <w:rsid w:val="00B33FFD"/>
    <w:rsid w:val="00B354ED"/>
    <w:rsid w:val="00B36161"/>
    <w:rsid w:val="00B3653E"/>
    <w:rsid w:val="00B375C2"/>
    <w:rsid w:val="00B375E1"/>
    <w:rsid w:val="00B37732"/>
    <w:rsid w:val="00B37940"/>
    <w:rsid w:val="00B37DAF"/>
    <w:rsid w:val="00B40360"/>
    <w:rsid w:val="00B407F0"/>
    <w:rsid w:val="00B41756"/>
    <w:rsid w:val="00B442FA"/>
    <w:rsid w:val="00B44990"/>
    <w:rsid w:val="00B47A6C"/>
    <w:rsid w:val="00B47B06"/>
    <w:rsid w:val="00B47E97"/>
    <w:rsid w:val="00B50D76"/>
    <w:rsid w:val="00B5170A"/>
    <w:rsid w:val="00B51825"/>
    <w:rsid w:val="00B52538"/>
    <w:rsid w:val="00B52AE3"/>
    <w:rsid w:val="00B52D49"/>
    <w:rsid w:val="00B52FF4"/>
    <w:rsid w:val="00B534D2"/>
    <w:rsid w:val="00B54236"/>
    <w:rsid w:val="00B557A7"/>
    <w:rsid w:val="00B5595F"/>
    <w:rsid w:val="00B55E95"/>
    <w:rsid w:val="00B5602C"/>
    <w:rsid w:val="00B564CB"/>
    <w:rsid w:val="00B573A5"/>
    <w:rsid w:val="00B578AC"/>
    <w:rsid w:val="00B57C42"/>
    <w:rsid w:val="00B61263"/>
    <w:rsid w:val="00B61289"/>
    <w:rsid w:val="00B63DA3"/>
    <w:rsid w:val="00B6441F"/>
    <w:rsid w:val="00B64483"/>
    <w:rsid w:val="00B647FF"/>
    <w:rsid w:val="00B64E8B"/>
    <w:rsid w:val="00B65DAC"/>
    <w:rsid w:val="00B67C49"/>
    <w:rsid w:val="00B706A9"/>
    <w:rsid w:val="00B71437"/>
    <w:rsid w:val="00B71EA7"/>
    <w:rsid w:val="00B72E95"/>
    <w:rsid w:val="00B73D5F"/>
    <w:rsid w:val="00B75700"/>
    <w:rsid w:val="00B75E37"/>
    <w:rsid w:val="00B760D8"/>
    <w:rsid w:val="00B76117"/>
    <w:rsid w:val="00B81585"/>
    <w:rsid w:val="00B82EE3"/>
    <w:rsid w:val="00B836D2"/>
    <w:rsid w:val="00B847DF"/>
    <w:rsid w:val="00B84F1B"/>
    <w:rsid w:val="00B8509B"/>
    <w:rsid w:val="00B8513A"/>
    <w:rsid w:val="00B86265"/>
    <w:rsid w:val="00B86DBF"/>
    <w:rsid w:val="00B90361"/>
    <w:rsid w:val="00B9082F"/>
    <w:rsid w:val="00B914C2"/>
    <w:rsid w:val="00B93A9E"/>
    <w:rsid w:val="00B948BE"/>
    <w:rsid w:val="00B94C10"/>
    <w:rsid w:val="00B95A36"/>
    <w:rsid w:val="00B963BB"/>
    <w:rsid w:val="00B964EA"/>
    <w:rsid w:val="00B9691C"/>
    <w:rsid w:val="00B97E4A"/>
    <w:rsid w:val="00BA243A"/>
    <w:rsid w:val="00BA298E"/>
    <w:rsid w:val="00BA2F78"/>
    <w:rsid w:val="00BA45BA"/>
    <w:rsid w:val="00BA46E1"/>
    <w:rsid w:val="00BA5D93"/>
    <w:rsid w:val="00BA6260"/>
    <w:rsid w:val="00BA62D5"/>
    <w:rsid w:val="00BA6F29"/>
    <w:rsid w:val="00BA6FF1"/>
    <w:rsid w:val="00BA7451"/>
    <w:rsid w:val="00BA7763"/>
    <w:rsid w:val="00BA7B6A"/>
    <w:rsid w:val="00BB0002"/>
    <w:rsid w:val="00BB0428"/>
    <w:rsid w:val="00BB195F"/>
    <w:rsid w:val="00BB2427"/>
    <w:rsid w:val="00BB2F43"/>
    <w:rsid w:val="00BB30F8"/>
    <w:rsid w:val="00BB3373"/>
    <w:rsid w:val="00BB4AA4"/>
    <w:rsid w:val="00BB4C58"/>
    <w:rsid w:val="00BB59C0"/>
    <w:rsid w:val="00BB6981"/>
    <w:rsid w:val="00BB7969"/>
    <w:rsid w:val="00BB7CE9"/>
    <w:rsid w:val="00BC02DD"/>
    <w:rsid w:val="00BC08E0"/>
    <w:rsid w:val="00BC1223"/>
    <w:rsid w:val="00BC38AE"/>
    <w:rsid w:val="00BC4C5D"/>
    <w:rsid w:val="00BC697D"/>
    <w:rsid w:val="00BC719C"/>
    <w:rsid w:val="00BC762B"/>
    <w:rsid w:val="00BC76D6"/>
    <w:rsid w:val="00BC7CA6"/>
    <w:rsid w:val="00BD01E0"/>
    <w:rsid w:val="00BD0BDB"/>
    <w:rsid w:val="00BD0D2E"/>
    <w:rsid w:val="00BD261E"/>
    <w:rsid w:val="00BD4525"/>
    <w:rsid w:val="00BD4D1A"/>
    <w:rsid w:val="00BD51D8"/>
    <w:rsid w:val="00BD5ECC"/>
    <w:rsid w:val="00BD65E6"/>
    <w:rsid w:val="00BD7679"/>
    <w:rsid w:val="00BD7E3C"/>
    <w:rsid w:val="00BE0B5A"/>
    <w:rsid w:val="00BE1F9D"/>
    <w:rsid w:val="00BE1FBB"/>
    <w:rsid w:val="00BE21B1"/>
    <w:rsid w:val="00BE2A4E"/>
    <w:rsid w:val="00BE4ED4"/>
    <w:rsid w:val="00BE57E2"/>
    <w:rsid w:val="00BE5AB0"/>
    <w:rsid w:val="00BF057E"/>
    <w:rsid w:val="00BF138F"/>
    <w:rsid w:val="00BF186D"/>
    <w:rsid w:val="00BF2B83"/>
    <w:rsid w:val="00BF4174"/>
    <w:rsid w:val="00BF4A58"/>
    <w:rsid w:val="00BF4AA0"/>
    <w:rsid w:val="00BF58DA"/>
    <w:rsid w:val="00BF59B1"/>
    <w:rsid w:val="00BF7760"/>
    <w:rsid w:val="00C00E94"/>
    <w:rsid w:val="00C01355"/>
    <w:rsid w:val="00C01356"/>
    <w:rsid w:val="00C01DD6"/>
    <w:rsid w:val="00C01E37"/>
    <w:rsid w:val="00C03482"/>
    <w:rsid w:val="00C03880"/>
    <w:rsid w:val="00C03B40"/>
    <w:rsid w:val="00C0410B"/>
    <w:rsid w:val="00C0510E"/>
    <w:rsid w:val="00C0548C"/>
    <w:rsid w:val="00C0591A"/>
    <w:rsid w:val="00C05AB6"/>
    <w:rsid w:val="00C05C07"/>
    <w:rsid w:val="00C05C31"/>
    <w:rsid w:val="00C0790F"/>
    <w:rsid w:val="00C113D4"/>
    <w:rsid w:val="00C12769"/>
    <w:rsid w:val="00C133F3"/>
    <w:rsid w:val="00C13AD0"/>
    <w:rsid w:val="00C14D68"/>
    <w:rsid w:val="00C14EA8"/>
    <w:rsid w:val="00C15640"/>
    <w:rsid w:val="00C21102"/>
    <w:rsid w:val="00C21609"/>
    <w:rsid w:val="00C21818"/>
    <w:rsid w:val="00C22383"/>
    <w:rsid w:val="00C22DEB"/>
    <w:rsid w:val="00C2364C"/>
    <w:rsid w:val="00C30665"/>
    <w:rsid w:val="00C30B9E"/>
    <w:rsid w:val="00C3109E"/>
    <w:rsid w:val="00C330B1"/>
    <w:rsid w:val="00C340F7"/>
    <w:rsid w:val="00C35038"/>
    <w:rsid w:val="00C35589"/>
    <w:rsid w:val="00C35C3D"/>
    <w:rsid w:val="00C35D3A"/>
    <w:rsid w:val="00C35DEE"/>
    <w:rsid w:val="00C36682"/>
    <w:rsid w:val="00C368F9"/>
    <w:rsid w:val="00C37A4D"/>
    <w:rsid w:val="00C41E20"/>
    <w:rsid w:val="00C42A33"/>
    <w:rsid w:val="00C42BB4"/>
    <w:rsid w:val="00C42E96"/>
    <w:rsid w:val="00C4344A"/>
    <w:rsid w:val="00C45C07"/>
    <w:rsid w:val="00C46D03"/>
    <w:rsid w:val="00C5089B"/>
    <w:rsid w:val="00C51CC8"/>
    <w:rsid w:val="00C51E0C"/>
    <w:rsid w:val="00C531AF"/>
    <w:rsid w:val="00C539F4"/>
    <w:rsid w:val="00C542F1"/>
    <w:rsid w:val="00C547DC"/>
    <w:rsid w:val="00C56492"/>
    <w:rsid w:val="00C5651B"/>
    <w:rsid w:val="00C56804"/>
    <w:rsid w:val="00C57DB3"/>
    <w:rsid w:val="00C615A6"/>
    <w:rsid w:val="00C628E1"/>
    <w:rsid w:val="00C6436C"/>
    <w:rsid w:val="00C64A7A"/>
    <w:rsid w:val="00C64CC0"/>
    <w:rsid w:val="00C6551D"/>
    <w:rsid w:val="00C6561C"/>
    <w:rsid w:val="00C665BD"/>
    <w:rsid w:val="00C666CE"/>
    <w:rsid w:val="00C67B06"/>
    <w:rsid w:val="00C703FF"/>
    <w:rsid w:val="00C7111F"/>
    <w:rsid w:val="00C713AD"/>
    <w:rsid w:val="00C718D6"/>
    <w:rsid w:val="00C7334F"/>
    <w:rsid w:val="00C73890"/>
    <w:rsid w:val="00C743C5"/>
    <w:rsid w:val="00C746EE"/>
    <w:rsid w:val="00C750E2"/>
    <w:rsid w:val="00C76CC7"/>
    <w:rsid w:val="00C770A0"/>
    <w:rsid w:val="00C77665"/>
    <w:rsid w:val="00C77B30"/>
    <w:rsid w:val="00C80A4A"/>
    <w:rsid w:val="00C80D15"/>
    <w:rsid w:val="00C81152"/>
    <w:rsid w:val="00C81A1C"/>
    <w:rsid w:val="00C824DC"/>
    <w:rsid w:val="00C82B5C"/>
    <w:rsid w:val="00C82C46"/>
    <w:rsid w:val="00C83B0C"/>
    <w:rsid w:val="00C84769"/>
    <w:rsid w:val="00C854BC"/>
    <w:rsid w:val="00C85ED0"/>
    <w:rsid w:val="00C86BDB"/>
    <w:rsid w:val="00C9086F"/>
    <w:rsid w:val="00C91233"/>
    <w:rsid w:val="00C935DA"/>
    <w:rsid w:val="00C95D23"/>
    <w:rsid w:val="00C96652"/>
    <w:rsid w:val="00CA00D1"/>
    <w:rsid w:val="00CA00F3"/>
    <w:rsid w:val="00CA0C93"/>
    <w:rsid w:val="00CA19AC"/>
    <w:rsid w:val="00CA1B69"/>
    <w:rsid w:val="00CA25E1"/>
    <w:rsid w:val="00CA3873"/>
    <w:rsid w:val="00CA4214"/>
    <w:rsid w:val="00CA5467"/>
    <w:rsid w:val="00CA554F"/>
    <w:rsid w:val="00CA58CC"/>
    <w:rsid w:val="00CA63C0"/>
    <w:rsid w:val="00CA6644"/>
    <w:rsid w:val="00CA72C3"/>
    <w:rsid w:val="00CB0736"/>
    <w:rsid w:val="00CB1016"/>
    <w:rsid w:val="00CB1685"/>
    <w:rsid w:val="00CB2ECD"/>
    <w:rsid w:val="00CB3079"/>
    <w:rsid w:val="00CB62DE"/>
    <w:rsid w:val="00CB6769"/>
    <w:rsid w:val="00CB6F77"/>
    <w:rsid w:val="00CC0142"/>
    <w:rsid w:val="00CC08FE"/>
    <w:rsid w:val="00CC0F62"/>
    <w:rsid w:val="00CC1A64"/>
    <w:rsid w:val="00CC1C89"/>
    <w:rsid w:val="00CC1FA7"/>
    <w:rsid w:val="00CC249A"/>
    <w:rsid w:val="00CC310A"/>
    <w:rsid w:val="00CC38A2"/>
    <w:rsid w:val="00CC3EC6"/>
    <w:rsid w:val="00CC3F81"/>
    <w:rsid w:val="00CC4629"/>
    <w:rsid w:val="00CC4AE3"/>
    <w:rsid w:val="00CC4CB4"/>
    <w:rsid w:val="00CC58DC"/>
    <w:rsid w:val="00CC5F0D"/>
    <w:rsid w:val="00CC6CE9"/>
    <w:rsid w:val="00CC7398"/>
    <w:rsid w:val="00CC7E0A"/>
    <w:rsid w:val="00CD1501"/>
    <w:rsid w:val="00CD2683"/>
    <w:rsid w:val="00CD4CC2"/>
    <w:rsid w:val="00CD51A2"/>
    <w:rsid w:val="00CD5A8D"/>
    <w:rsid w:val="00CD5CA8"/>
    <w:rsid w:val="00CD6B28"/>
    <w:rsid w:val="00CD75FC"/>
    <w:rsid w:val="00CD78C2"/>
    <w:rsid w:val="00CE016B"/>
    <w:rsid w:val="00CE1750"/>
    <w:rsid w:val="00CE344C"/>
    <w:rsid w:val="00CE3EB6"/>
    <w:rsid w:val="00CE5110"/>
    <w:rsid w:val="00CE5361"/>
    <w:rsid w:val="00CE6093"/>
    <w:rsid w:val="00CE6841"/>
    <w:rsid w:val="00CE7A14"/>
    <w:rsid w:val="00CE7AC7"/>
    <w:rsid w:val="00CF1EDE"/>
    <w:rsid w:val="00CF23C5"/>
    <w:rsid w:val="00CF4ADD"/>
    <w:rsid w:val="00CF5406"/>
    <w:rsid w:val="00CF60AF"/>
    <w:rsid w:val="00CF6418"/>
    <w:rsid w:val="00CF6C42"/>
    <w:rsid w:val="00CF71A7"/>
    <w:rsid w:val="00D0025E"/>
    <w:rsid w:val="00D004A6"/>
    <w:rsid w:val="00D0093B"/>
    <w:rsid w:val="00D01AE4"/>
    <w:rsid w:val="00D01EB4"/>
    <w:rsid w:val="00D028E5"/>
    <w:rsid w:val="00D02D3A"/>
    <w:rsid w:val="00D03D15"/>
    <w:rsid w:val="00D04892"/>
    <w:rsid w:val="00D05C7D"/>
    <w:rsid w:val="00D05FC5"/>
    <w:rsid w:val="00D06E4B"/>
    <w:rsid w:val="00D075DC"/>
    <w:rsid w:val="00D078E0"/>
    <w:rsid w:val="00D07ED6"/>
    <w:rsid w:val="00D11EEE"/>
    <w:rsid w:val="00D12897"/>
    <w:rsid w:val="00D15D0B"/>
    <w:rsid w:val="00D16890"/>
    <w:rsid w:val="00D17000"/>
    <w:rsid w:val="00D1774B"/>
    <w:rsid w:val="00D17887"/>
    <w:rsid w:val="00D17C0B"/>
    <w:rsid w:val="00D205AE"/>
    <w:rsid w:val="00D21A13"/>
    <w:rsid w:val="00D2223B"/>
    <w:rsid w:val="00D225C1"/>
    <w:rsid w:val="00D23415"/>
    <w:rsid w:val="00D23FC4"/>
    <w:rsid w:val="00D25881"/>
    <w:rsid w:val="00D25A6F"/>
    <w:rsid w:val="00D26ED3"/>
    <w:rsid w:val="00D273BA"/>
    <w:rsid w:val="00D27823"/>
    <w:rsid w:val="00D27DBF"/>
    <w:rsid w:val="00D303D9"/>
    <w:rsid w:val="00D304CD"/>
    <w:rsid w:val="00D31298"/>
    <w:rsid w:val="00D31C9E"/>
    <w:rsid w:val="00D31FAD"/>
    <w:rsid w:val="00D31FD6"/>
    <w:rsid w:val="00D33501"/>
    <w:rsid w:val="00D36BDE"/>
    <w:rsid w:val="00D37835"/>
    <w:rsid w:val="00D40205"/>
    <w:rsid w:val="00D402E6"/>
    <w:rsid w:val="00D40914"/>
    <w:rsid w:val="00D40A9D"/>
    <w:rsid w:val="00D43DD7"/>
    <w:rsid w:val="00D44A66"/>
    <w:rsid w:val="00D458B2"/>
    <w:rsid w:val="00D46374"/>
    <w:rsid w:val="00D47A25"/>
    <w:rsid w:val="00D504BA"/>
    <w:rsid w:val="00D51C76"/>
    <w:rsid w:val="00D52DA2"/>
    <w:rsid w:val="00D53A38"/>
    <w:rsid w:val="00D54AA8"/>
    <w:rsid w:val="00D5619A"/>
    <w:rsid w:val="00D572A9"/>
    <w:rsid w:val="00D607BE"/>
    <w:rsid w:val="00D616F6"/>
    <w:rsid w:val="00D633FA"/>
    <w:rsid w:val="00D6452C"/>
    <w:rsid w:val="00D64694"/>
    <w:rsid w:val="00D668DA"/>
    <w:rsid w:val="00D66CB8"/>
    <w:rsid w:val="00D704D3"/>
    <w:rsid w:val="00D7050E"/>
    <w:rsid w:val="00D70633"/>
    <w:rsid w:val="00D7108D"/>
    <w:rsid w:val="00D72992"/>
    <w:rsid w:val="00D73664"/>
    <w:rsid w:val="00D73A8A"/>
    <w:rsid w:val="00D74F32"/>
    <w:rsid w:val="00D77C48"/>
    <w:rsid w:val="00D80168"/>
    <w:rsid w:val="00D802EC"/>
    <w:rsid w:val="00D813BE"/>
    <w:rsid w:val="00D83FC8"/>
    <w:rsid w:val="00D843A9"/>
    <w:rsid w:val="00D8495E"/>
    <w:rsid w:val="00D86115"/>
    <w:rsid w:val="00D87EB3"/>
    <w:rsid w:val="00D91038"/>
    <w:rsid w:val="00D91504"/>
    <w:rsid w:val="00D9199A"/>
    <w:rsid w:val="00D93EE6"/>
    <w:rsid w:val="00D94458"/>
    <w:rsid w:val="00D9558F"/>
    <w:rsid w:val="00D96BE5"/>
    <w:rsid w:val="00D97EE2"/>
    <w:rsid w:val="00DA0DB6"/>
    <w:rsid w:val="00DA1FE3"/>
    <w:rsid w:val="00DA2B08"/>
    <w:rsid w:val="00DA6263"/>
    <w:rsid w:val="00DA7588"/>
    <w:rsid w:val="00DA7AC1"/>
    <w:rsid w:val="00DB2A3D"/>
    <w:rsid w:val="00DB3403"/>
    <w:rsid w:val="00DB394B"/>
    <w:rsid w:val="00DB434B"/>
    <w:rsid w:val="00DB43AD"/>
    <w:rsid w:val="00DB555D"/>
    <w:rsid w:val="00DB5F7C"/>
    <w:rsid w:val="00DB5FBC"/>
    <w:rsid w:val="00DB6976"/>
    <w:rsid w:val="00DC16A0"/>
    <w:rsid w:val="00DC2689"/>
    <w:rsid w:val="00DC29BC"/>
    <w:rsid w:val="00DC3973"/>
    <w:rsid w:val="00DC4DBA"/>
    <w:rsid w:val="00DC5AF8"/>
    <w:rsid w:val="00DC60DD"/>
    <w:rsid w:val="00DC69CB"/>
    <w:rsid w:val="00DC6C16"/>
    <w:rsid w:val="00DC6C19"/>
    <w:rsid w:val="00DC74AF"/>
    <w:rsid w:val="00DC7554"/>
    <w:rsid w:val="00DD0023"/>
    <w:rsid w:val="00DD11FE"/>
    <w:rsid w:val="00DD2822"/>
    <w:rsid w:val="00DD2C26"/>
    <w:rsid w:val="00DD30BF"/>
    <w:rsid w:val="00DD33AB"/>
    <w:rsid w:val="00DD3CA1"/>
    <w:rsid w:val="00DD4AE3"/>
    <w:rsid w:val="00DD4FB9"/>
    <w:rsid w:val="00DD5DCF"/>
    <w:rsid w:val="00DD7B3B"/>
    <w:rsid w:val="00DD7B4A"/>
    <w:rsid w:val="00DE03A6"/>
    <w:rsid w:val="00DE0608"/>
    <w:rsid w:val="00DE1FC0"/>
    <w:rsid w:val="00DE3C0F"/>
    <w:rsid w:val="00DE3CA4"/>
    <w:rsid w:val="00DE6486"/>
    <w:rsid w:val="00DE6EC6"/>
    <w:rsid w:val="00DE7AB1"/>
    <w:rsid w:val="00DE7F86"/>
    <w:rsid w:val="00DF017A"/>
    <w:rsid w:val="00DF0530"/>
    <w:rsid w:val="00DF0F65"/>
    <w:rsid w:val="00DF112B"/>
    <w:rsid w:val="00DF11AF"/>
    <w:rsid w:val="00DF25F5"/>
    <w:rsid w:val="00DF3377"/>
    <w:rsid w:val="00DF3A9F"/>
    <w:rsid w:val="00DF3F4A"/>
    <w:rsid w:val="00DF441E"/>
    <w:rsid w:val="00DF4A87"/>
    <w:rsid w:val="00DF52C7"/>
    <w:rsid w:val="00DF530B"/>
    <w:rsid w:val="00DF571B"/>
    <w:rsid w:val="00DF6727"/>
    <w:rsid w:val="00DF74DD"/>
    <w:rsid w:val="00E02240"/>
    <w:rsid w:val="00E0241A"/>
    <w:rsid w:val="00E02A5C"/>
    <w:rsid w:val="00E04229"/>
    <w:rsid w:val="00E0454F"/>
    <w:rsid w:val="00E04560"/>
    <w:rsid w:val="00E05F05"/>
    <w:rsid w:val="00E062E4"/>
    <w:rsid w:val="00E06DF0"/>
    <w:rsid w:val="00E07BB7"/>
    <w:rsid w:val="00E07D68"/>
    <w:rsid w:val="00E103A9"/>
    <w:rsid w:val="00E106F6"/>
    <w:rsid w:val="00E1245D"/>
    <w:rsid w:val="00E17B0E"/>
    <w:rsid w:val="00E200A2"/>
    <w:rsid w:val="00E20F57"/>
    <w:rsid w:val="00E215AF"/>
    <w:rsid w:val="00E24498"/>
    <w:rsid w:val="00E24ECC"/>
    <w:rsid w:val="00E24EDA"/>
    <w:rsid w:val="00E25EC3"/>
    <w:rsid w:val="00E261A6"/>
    <w:rsid w:val="00E263EE"/>
    <w:rsid w:val="00E26642"/>
    <w:rsid w:val="00E2739E"/>
    <w:rsid w:val="00E273C9"/>
    <w:rsid w:val="00E27BFE"/>
    <w:rsid w:val="00E30A3A"/>
    <w:rsid w:val="00E31AF2"/>
    <w:rsid w:val="00E3230F"/>
    <w:rsid w:val="00E3251A"/>
    <w:rsid w:val="00E33AC1"/>
    <w:rsid w:val="00E34ABB"/>
    <w:rsid w:val="00E35460"/>
    <w:rsid w:val="00E35944"/>
    <w:rsid w:val="00E35E84"/>
    <w:rsid w:val="00E373DF"/>
    <w:rsid w:val="00E40A75"/>
    <w:rsid w:val="00E40F25"/>
    <w:rsid w:val="00E40FEA"/>
    <w:rsid w:val="00E411D9"/>
    <w:rsid w:val="00E41469"/>
    <w:rsid w:val="00E4255B"/>
    <w:rsid w:val="00E441DD"/>
    <w:rsid w:val="00E44840"/>
    <w:rsid w:val="00E44B25"/>
    <w:rsid w:val="00E4550F"/>
    <w:rsid w:val="00E46092"/>
    <w:rsid w:val="00E46366"/>
    <w:rsid w:val="00E47107"/>
    <w:rsid w:val="00E4732D"/>
    <w:rsid w:val="00E47673"/>
    <w:rsid w:val="00E47784"/>
    <w:rsid w:val="00E51F0D"/>
    <w:rsid w:val="00E524B9"/>
    <w:rsid w:val="00E532B5"/>
    <w:rsid w:val="00E53730"/>
    <w:rsid w:val="00E54140"/>
    <w:rsid w:val="00E54AE4"/>
    <w:rsid w:val="00E562FD"/>
    <w:rsid w:val="00E5649F"/>
    <w:rsid w:val="00E56EA1"/>
    <w:rsid w:val="00E57B52"/>
    <w:rsid w:val="00E6062D"/>
    <w:rsid w:val="00E60B7D"/>
    <w:rsid w:val="00E615C8"/>
    <w:rsid w:val="00E6497D"/>
    <w:rsid w:val="00E657B4"/>
    <w:rsid w:val="00E658CF"/>
    <w:rsid w:val="00E65F70"/>
    <w:rsid w:val="00E675E5"/>
    <w:rsid w:val="00E67FCA"/>
    <w:rsid w:val="00E70B31"/>
    <w:rsid w:val="00E710DE"/>
    <w:rsid w:val="00E713FB"/>
    <w:rsid w:val="00E71DC9"/>
    <w:rsid w:val="00E71DF7"/>
    <w:rsid w:val="00E72A1A"/>
    <w:rsid w:val="00E73786"/>
    <w:rsid w:val="00E73D66"/>
    <w:rsid w:val="00E73E9C"/>
    <w:rsid w:val="00E74E6A"/>
    <w:rsid w:val="00E74EE5"/>
    <w:rsid w:val="00E75574"/>
    <w:rsid w:val="00E77186"/>
    <w:rsid w:val="00E77DD3"/>
    <w:rsid w:val="00E80270"/>
    <w:rsid w:val="00E81268"/>
    <w:rsid w:val="00E8161E"/>
    <w:rsid w:val="00E822B7"/>
    <w:rsid w:val="00E82D4F"/>
    <w:rsid w:val="00E83048"/>
    <w:rsid w:val="00E83696"/>
    <w:rsid w:val="00E84213"/>
    <w:rsid w:val="00E8553B"/>
    <w:rsid w:val="00E858CC"/>
    <w:rsid w:val="00E86E9C"/>
    <w:rsid w:val="00E86F73"/>
    <w:rsid w:val="00E90857"/>
    <w:rsid w:val="00E92767"/>
    <w:rsid w:val="00E93291"/>
    <w:rsid w:val="00E932EC"/>
    <w:rsid w:val="00E93E5D"/>
    <w:rsid w:val="00E94BE2"/>
    <w:rsid w:val="00E96100"/>
    <w:rsid w:val="00E96A9D"/>
    <w:rsid w:val="00E96C9A"/>
    <w:rsid w:val="00E97B87"/>
    <w:rsid w:val="00E97DF9"/>
    <w:rsid w:val="00EA02B5"/>
    <w:rsid w:val="00EA06E8"/>
    <w:rsid w:val="00EA0BE2"/>
    <w:rsid w:val="00EA0FCC"/>
    <w:rsid w:val="00EA1848"/>
    <w:rsid w:val="00EA2544"/>
    <w:rsid w:val="00EA2DBF"/>
    <w:rsid w:val="00EA5188"/>
    <w:rsid w:val="00EA5414"/>
    <w:rsid w:val="00EA54B2"/>
    <w:rsid w:val="00EA59D7"/>
    <w:rsid w:val="00EB0539"/>
    <w:rsid w:val="00EB1744"/>
    <w:rsid w:val="00EB18B1"/>
    <w:rsid w:val="00EB1E51"/>
    <w:rsid w:val="00EB2371"/>
    <w:rsid w:val="00EB254E"/>
    <w:rsid w:val="00EB27CA"/>
    <w:rsid w:val="00EB2C7E"/>
    <w:rsid w:val="00EB2CD7"/>
    <w:rsid w:val="00EB3148"/>
    <w:rsid w:val="00EB3C9A"/>
    <w:rsid w:val="00EB3D0A"/>
    <w:rsid w:val="00EB49CB"/>
    <w:rsid w:val="00EB57F5"/>
    <w:rsid w:val="00EB58F2"/>
    <w:rsid w:val="00EB60E9"/>
    <w:rsid w:val="00EB77FF"/>
    <w:rsid w:val="00EB78BB"/>
    <w:rsid w:val="00EC0CC7"/>
    <w:rsid w:val="00EC1AE0"/>
    <w:rsid w:val="00EC20EC"/>
    <w:rsid w:val="00EC21E9"/>
    <w:rsid w:val="00EC2F64"/>
    <w:rsid w:val="00EC314B"/>
    <w:rsid w:val="00EC3587"/>
    <w:rsid w:val="00EC38F5"/>
    <w:rsid w:val="00EC51EA"/>
    <w:rsid w:val="00EC680A"/>
    <w:rsid w:val="00EC6976"/>
    <w:rsid w:val="00EC6E44"/>
    <w:rsid w:val="00EC72CE"/>
    <w:rsid w:val="00ED021E"/>
    <w:rsid w:val="00ED1CC5"/>
    <w:rsid w:val="00ED20F7"/>
    <w:rsid w:val="00ED2EAD"/>
    <w:rsid w:val="00ED3E19"/>
    <w:rsid w:val="00ED57C7"/>
    <w:rsid w:val="00ED5801"/>
    <w:rsid w:val="00ED64A0"/>
    <w:rsid w:val="00ED7312"/>
    <w:rsid w:val="00ED7B95"/>
    <w:rsid w:val="00EE0C26"/>
    <w:rsid w:val="00EE1BB7"/>
    <w:rsid w:val="00EE1C9C"/>
    <w:rsid w:val="00EE4644"/>
    <w:rsid w:val="00EE4D30"/>
    <w:rsid w:val="00EE5530"/>
    <w:rsid w:val="00EE5C6B"/>
    <w:rsid w:val="00EE6A4E"/>
    <w:rsid w:val="00EE74B8"/>
    <w:rsid w:val="00EE77EE"/>
    <w:rsid w:val="00EE7954"/>
    <w:rsid w:val="00EE7BA3"/>
    <w:rsid w:val="00EF05F2"/>
    <w:rsid w:val="00EF0771"/>
    <w:rsid w:val="00EF144C"/>
    <w:rsid w:val="00EF1A9F"/>
    <w:rsid w:val="00EF30CF"/>
    <w:rsid w:val="00EF4372"/>
    <w:rsid w:val="00EF4642"/>
    <w:rsid w:val="00EF4B81"/>
    <w:rsid w:val="00EF593F"/>
    <w:rsid w:val="00EF5A51"/>
    <w:rsid w:val="00EF5DBF"/>
    <w:rsid w:val="00EF7F5B"/>
    <w:rsid w:val="00F00A41"/>
    <w:rsid w:val="00F00D7C"/>
    <w:rsid w:val="00F00F67"/>
    <w:rsid w:val="00F02A3E"/>
    <w:rsid w:val="00F03BC9"/>
    <w:rsid w:val="00F04E32"/>
    <w:rsid w:val="00F07005"/>
    <w:rsid w:val="00F07B7C"/>
    <w:rsid w:val="00F1001A"/>
    <w:rsid w:val="00F10E39"/>
    <w:rsid w:val="00F11513"/>
    <w:rsid w:val="00F125C3"/>
    <w:rsid w:val="00F13012"/>
    <w:rsid w:val="00F1388E"/>
    <w:rsid w:val="00F13984"/>
    <w:rsid w:val="00F14F31"/>
    <w:rsid w:val="00F151AA"/>
    <w:rsid w:val="00F164B6"/>
    <w:rsid w:val="00F164CC"/>
    <w:rsid w:val="00F16A7D"/>
    <w:rsid w:val="00F178D7"/>
    <w:rsid w:val="00F179C7"/>
    <w:rsid w:val="00F20596"/>
    <w:rsid w:val="00F20855"/>
    <w:rsid w:val="00F23D4D"/>
    <w:rsid w:val="00F23E70"/>
    <w:rsid w:val="00F24006"/>
    <w:rsid w:val="00F24230"/>
    <w:rsid w:val="00F257D8"/>
    <w:rsid w:val="00F27058"/>
    <w:rsid w:val="00F27981"/>
    <w:rsid w:val="00F30B81"/>
    <w:rsid w:val="00F334B0"/>
    <w:rsid w:val="00F33AF5"/>
    <w:rsid w:val="00F341D4"/>
    <w:rsid w:val="00F34771"/>
    <w:rsid w:val="00F349DC"/>
    <w:rsid w:val="00F351E1"/>
    <w:rsid w:val="00F36313"/>
    <w:rsid w:val="00F36FEF"/>
    <w:rsid w:val="00F40022"/>
    <w:rsid w:val="00F40906"/>
    <w:rsid w:val="00F4090B"/>
    <w:rsid w:val="00F4182F"/>
    <w:rsid w:val="00F4225F"/>
    <w:rsid w:val="00F42321"/>
    <w:rsid w:val="00F428A6"/>
    <w:rsid w:val="00F435BE"/>
    <w:rsid w:val="00F43968"/>
    <w:rsid w:val="00F43BC3"/>
    <w:rsid w:val="00F43BE2"/>
    <w:rsid w:val="00F45493"/>
    <w:rsid w:val="00F45B79"/>
    <w:rsid w:val="00F46034"/>
    <w:rsid w:val="00F47072"/>
    <w:rsid w:val="00F471B0"/>
    <w:rsid w:val="00F47DCA"/>
    <w:rsid w:val="00F508D7"/>
    <w:rsid w:val="00F51491"/>
    <w:rsid w:val="00F51FEA"/>
    <w:rsid w:val="00F5418A"/>
    <w:rsid w:val="00F54294"/>
    <w:rsid w:val="00F55EB3"/>
    <w:rsid w:val="00F56467"/>
    <w:rsid w:val="00F567F6"/>
    <w:rsid w:val="00F60641"/>
    <w:rsid w:val="00F60D0D"/>
    <w:rsid w:val="00F618E5"/>
    <w:rsid w:val="00F629E9"/>
    <w:rsid w:val="00F62D5D"/>
    <w:rsid w:val="00F62E4E"/>
    <w:rsid w:val="00F63478"/>
    <w:rsid w:val="00F63810"/>
    <w:rsid w:val="00F65354"/>
    <w:rsid w:val="00F6613D"/>
    <w:rsid w:val="00F70078"/>
    <w:rsid w:val="00F702A5"/>
    <w:rsid w:val="00F7153C"/>
    <w:rsid w:val="00F746B7"/>
    <w:rsid w:val="00F752CA"/>
    <w:rsid w:val="00F76A34"/>
    <w:rsid w:val="00F77B45"/>
    <w:rsid w:val="00F77D41"/>
    <w:rsid w:val="00F80857"/>
    <w:rsid w:val="00F80DAC"/>
    <w:rsid w:val="00F815BF"/>
    <w:rsid w:val="00F82EA6"/>
    <w:rsid w:val="00F83B08"/>
    <w:rsid w:val="00F854E1"/>
    <w:rsid w:val="00F86509"/>
    <w:rsid w:val="00F92751"/>
    <w:rsid w:val="00F93217"/>
    <w:rsid w:val="00F93295"/>
    <w:rsid w:val="00F93314"/>
    <w:rsid w:val="00F93985"/>
    <w:rsid w:val="00F94048"/>
    <w:rsid w:val="00F9408C"/>
    <w:rsid w:val="00F943CB"/>
    <w:rsid w:val="00F94A05"/>
    <w:rsid w:val="00F96D60"/>
    <w:rsid w:val="00F9755F"/>
    <w:rsid w:val="00FA1B4D"/>
    <w:rsid w:val="00FA2F8C"/>
    <w:rsid w:val="00FA40E9"/>
    <w:rsid w:val="00FA5179"/>
    <w:rsid w:val="00FA6399"/>
    <w:rsid w:val="00FA67D1"/>
    <w:rsid w:val="00FA694C"/>
    <w:rsid w:val="00FA7CD6"/>
    <w:rsid w:val="00FB1461"/>
    <w:rsid w:val="00FB159A"/>
    <w:rsid w:val="00FB343E"/>
    <w:rsid w:val="00FB37F9"/>
    <w:rsid w:val="00FB3BA7"/>
    <w:rsid w:val="00FB3CE1"/>
    <w:rsid w:val="00FB3F16"/>
    <w:rsid w:val="00FB4A39"/>
    <w:rsid w:val="00FB4B41"/>
    <w:rsid w:val="00FB4CF9"/>
    <w:rsid w:val="00FB5176"/>
    <w:rsid w:val="00FB55D6"/>
    <w:rsid w:val="00FB6070"/>
    <w:rsid w:val="00FB6C17"/>
    <w:rsid w:val="00FB7869"/>
    <w:rsid w:val="00FB7C91"/>
    <w:rsid w:val="00FC02C3"/>
    <w:rsid w:val="00FC0AD4"/>
    <w:rsid w:val="00FC1522"/>
    <w:rsid w:val="00FC20AA"/>
    <w:rsid w:val="00FC22B0"/>
    <w:rsid w:val="00FC4FAD"/>
    <w:rsid w:val="00FC79A2"/>
    <w:rsid w:val="00FD321C"/>
    <w:rsid w:val="00FD3F72"/>
    <w:rsid w:val="00FD5AAB"/>
    <w:rsid w:val="00FE0C47"/>
    <w:rsid w:val="00FE0FB9"/>
    <w:rsid w:val="00FE1547"/>
    <w:rsid w:val="00FE18D6"/>
    <w:rsid w:val="00FE1A53"/>
    <w:rsid w:val="00FE1F2D"/>
    <w:rsid w:val="00FE2D0E"/>
    <w:rsid w:val="00FE2FF4"/>
    <w:rsid w:val="00FE3142"/>
    <w:rsid w:val="00FE3F24"/>
    <w:rsid w:val="00FE509D"/>
    <w:rsid w:val="00FE6E59"/>
    <w:rsid w:val="00FF0917"/>
    <w:rsid w:val="00FF0B0F"/>
    <w:rsid w:val="00FF0FF6"/>
    <w:rsid w:val="00FF24DF"/>
    <w:rsid w:val="00FF2CC9"/>
    <w:rsid w:val="00FF2E7C"/>
    <w:rsid w:val="00FF51C3"/>
    <w:rsid w:val="00FF5E09"/>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qFormat/>
    <w:pPr>
      <w:keepNext/>
      <w:keepLines/>
      <w:numPr>
        <w:numId w:val="33"/>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link w:val="Nadpis2Char"/>
    <w:uiPriority w:val="9"/>
    <w:qFormat/>
    <w:pPr>
      <w:keepNext/>
      <w:keepLines/>
      <w:numPr>
        <w:ilvl w:val="1"/>
        <w:numId w:val="33"/>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3"/>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F33F0"/>
    <w:pPr>
      <w:keepNext/>
      <w:keepLines/>
      <w:numPr>
        <w:ilvl w:val="5"/>
        <w:numId w:val="3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rFonts w:ascii="Calibri" w:eastAsia="Calibri" w:hAnsi="Calibri" w:cs="Calibri"/>
      <w:color w:val="000000"/>
      <w:u w:color="00000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3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semiHidden/>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OdrazkaChar">
    <w:name w:val="Odrazka Char"/>
    <w:link w:val="Odrazka"/>
    <w:locked/>
    <w:rsid w:val="001E7EDE"/>
    <w:rPr>
      <w:sz w:val="22"/>
      <w:szCs w:val="22"/>
      <w:u w:color="000000"/>
      <w:lang w:eastAsia="en-US"/>
    </w:rPr>
  </w:style>
  <w:style w:type="paragraph" w:customStyle="1" w:styleId="Odrazka">
    <w:name w:val="Odrazka"/>
    <w:basedOn w:val="Normlny"/>
    <w:link w:val="OdrazkaChar"/>
    <w:qFormat/>
    <w:rsid w:val="001E7EDE"/>
    <w:pPr>
      <w:numPr>
        <w:numId w:val="40"/>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Arial Unicode MS" w:hAnsi="Times New Roman" w:cs="Times New Roman"/>
      <w:color w:val="auto"/>
      <w:lang w:eastAsia="en-US"/>
    </w:rPr>
  </w:style>
  <w:style w:type="character" w:customStyle="1" w:styleId="Nadpis2Char">
    <w:name w:val="Nadpis 2 Char"/>
    <w:basedOn w:val="Predvolenpsmoodseku"/>
    <w:link w:val="Nadpis2"/>
    <w:uiPriority w:val="9"/>
    <w:rsid w:val="003547D6"/>
    <w:rPr>
      <w:rFonts w:ascii="Calibri" w:eastAsia="Calibri" w:hAnsi="Calibri" w:cs="Calibri"/>
      <w:b/>
      <w:bCs/>
      <w:color w:val="2E74B5"/>
      <w:sz w:val="24"/>
      <w:szCs w:val="24"/>
      <w:u w:color="2E74B5"/>
    </w:rPr>
  </w:style>
  <w:style w:type="numbering" w:customStyle="1" w:styleId="Importovantl110">
    <w:name w:val="Importovaný štýl 110"/>
    <w:rsid w:val="009A1E20"/>
    <w:pPr>
      <w:numPr>
        <w:numId w:val="1"/>
      </w:numPr>
    </w:pPr>
  </w:style>
  <w:style w:type="paragraph" w:customStyle="1" w:styleId="Text-1-odr-1">
    <w:name w:val="Text-1-odr-1"/>
    <w:basedOn w:val="Text-1"/>
    <w:qFormat/>
    <w:rsid w:val="00EB0539"/>
    <w:pPr>
      <w:numPr>
        <w:numId w:val="51"/>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066"/>
        <w:tab w:val="clear" w:pos="1423"/>
        <w:tab w:val="clear" w:pos="1780"/>
        <w:tab w:val="clear" w:pos="2138"/>
        <w:tab w:val="clear" w:pos="2495"/>
        <w:tab w:val="clear" w:pos="2852"/>
      </w:tabs>
      <w:spacing w:before="0"/>
      <w:contextualSpacing/>
    </w:pPr>
    <w:rPr>
      <w:rFonts w:ascii="Times New Roman" w:hAnsi="Times New Roman" w:cs="Times New Roman"/>
      <w:color w:val="auto"/>
      <w:bdr w:val="none" w:sz="0" w:space="0" w:color="auto"/>
      <w:lang w:eastAsia="en-US"/>
    </w:rPr>
  </w:style>
  <w:style w:type="paragraph" w:customStyle="1" w:styleId="western">
    <w:name w:val="western"/>
    <w:basedOn w:val="Normlny"/>
    <w:rsid w:val="006B7E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line="264" w:lineRule="auto"/>
    </w:pPr>
    <w:rPr>
      <w:rFonts w:ascii="Arial" w:eastAsia="Times New Roman" w:hAnsi="Arial" w:cs="Arial"/>
      <w:sz w:val="24"/>
      <w:szCs w:val="24"/>
      <w:bdr w:val="none" w:sz="0" w:space="0" w:color="auto"/>
    </w:rPr>
  </w:style>
  <w:style w:type="paragraph" w:customStyle="1" w:styleId="Normlnbodky">
    <w:name w:val="Normální...bodky"/>
    <w:basedOn w:val="Normlny"/>
    <w:link w:val="NormlnbodkyChar1"/>
    <w:qFormat/>
    <w:rsid w:val="00386A86"/>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639"/>
      </w:tabs>
      <w:jc w:val="both"/>
    </w:pPr>
    <w:rPr>
      <w:rFonts w:ascii="Arial" w:eastAsia="Times New Roman" w:hAnsi="Arial" w:cs="Times New Roman"/>
      <w:bCs/>
      <w:color w:val="auto"/>
      <w:sz w:val="20"/>
      <w:szCs w:val="18"/>
      <w:bdr w:val="none" w:sz="0" w:space="0" w:color="auto"/>
      <w:lang w:eastAsia="ar-SA"/>
    </w:rPr>
  </w:style>
  <w:style w:type="character" w:customStyle="1" w:styleId="NormlnbodkyChar1">
    <w:name w:val="Normální...bodky Char1"/>
    <w:link w:val="Normlnbodky"/>
    <w:rsid w:val="00386A86"/>
    <w:rPr>
      <w:rFonts w:ascii="Arial" w:eastAsia="Times New Roman" w:hAnsi="Arial"/>
      <w:bCs/>
      <w:szCs w:val="18"/>
      <w:bdr w:val="none" w:sz="0" w:space="0" w:color="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17773">
      <w:bodyDiv w:val="1"/>
      <w:marLeft w:val="0"/>
      <w:marRight w:val="0"/>
      <w:marTop w:val="0"/>
      <w:marBottom w:val="0"/>
      <w:divBdr>
        <w:top w:val="none" w:sz="0" w:space="0" w:color="auto"/>
        <w:left w:val="none" w:sz="0" w:space="0" w:color="auto"/>
        <w:bottom w:val="none" w:sz="0" w:space="0" w:color="auto"/>
        <w:right w:val="none" w:sz="0" w:space="0" w:color="auto"/>
      </w:divBdr>
    </w:div>
    <w:div w:id="447626437">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AEE6A-90F8-4AF9-A938-F626220E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TotalTime>
  <Pages>29</Pages>
  <Words>12162</Words>
  <Characters>69330</Characters>
  <Application>Microsoft Office Word</Application>
  <DocSecurity>0</DocSecurity>
  <Lines>577</Lines>
  <Paragraphs>162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Mgr. Renata Gregušová</cp:lastModifiedBy>
  <cp:revision>736</cp:revision>
  <cp:lastPrinted>2020-08-07T09:34:00Z</cp:lastPrinted>
  <dcterms:created xsi:type="dcterms:W3CDTF">2021-05-24T07:43:00Z</dcterms:created>
  <dcterms:modified xsi:type="dcterms:W3CDTF">2022-01-18T11:48:00Z</dcterms:modified>
</cp:coreProperties>
</file>