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3A53F" w14:textId="77777777" w:rsidR="00145A6F" w:rsidRPr="00274E38" w:rsidRDefault="002306B7" w:rsidP="00282671">
      <w:pPr>
        <w:spacing w:line="276" w:lineRule="auto"/>
        <w:jc w:val="center"/>
        <w:rPr>
          <w:b/>
          <w:bCs/>
          <w:sz w:val="28"/>
          <w:szCs w:val="28"/>
        </w:rPr>
      </w:pPr>
      <w:r>
        <w:rPr>
          <w:b/>
          <w:bCs/>
          <w:sz w:val="28"/>
          <w:szCs w:val="28"/>
        </w:rPr>
        <w:t>Kúpna zmluva</w:t>
      </w:r>
    </w:p>
    <w:p w14:paraId="24E72A58" w14:textId="77777777" w:rsidR="00145A6F" w:rsidRPr="00BF4D0A" w:rsidRDefault="00145A6F" w:rsidP="00F44E93">
      <w:pPr>
        <w:spacing w:line="276" w:lineRule="auto"/>
        <w:jc w:val="center"/>
        <w:rPr>
          <w:b/>
          <w:bCs/>
        </w:rPr>
      </w:pPr>
      <w:r w:rsidRPr="00BF4D0A">
        <w:t xml:space="preserve">uzatvorená podľa </w:t>
      </w:r>
      <w:r>
        <w:t xml:space="preserve">§ </w:t>
      </w:r>
      <w:r w:rsidR="00F44E93">
        <w:t xml:space="preserve">409 </w:t>
      </w:r>
      <w:r>
        <w:t>a </w:t>
      </w:r>
      <w:proofErr w:type="spellStart"/>
      <w:r>
        <w:t>nasl</w:t>
      </w:r>
      <w:proofErr w:type="spellEnd"/>
      <w:r>
        <w:t xml:space="preserve">. </w:t>
      </w:r>
      <w:r w:rsidRPr="00BF4D0A">
        <w:t>zák</w:t>
      </w:r>
      <w:r>
        <w:t>ona</w:t>
      </w:r>
      <w:r w:rsidRPr="00BF4D0A">
        <w:t xml:space="preserve"> č. </w:t>
      </w:r>
      <w:r w:rsidR="00F44E93">
        <w:t>513</w:t>
      </w:r>
      <w:r w:rsidRPr="00BF4D0A">
        <w:t>/</w:t>
      </w:r>
      <w:r w:rsidR="00F44E93" w:rsidRPr="00BF4D0A">
        <w:t>19</w:t>
      </w:r>
      <w:r w:rsidR="00F44E93">
        <w:t>91</w:t>
      </w:r>
      <w:r w:rsidR="00F44E93" w:rsidRPr="00BF4D0A">
        <w:t xml:space="preserve"> </w:t>
      </w:r>
      <w:r w:rsidRPr="00BF4D0A">
        <w:t xml:space="preserve">Zb. </w:t>
      </w:r>
      <w:r w:rsidR="00F44E93">
        <w:t>Obchodného</w:t>
      </w:r>
      <w:r w:rsidR="00F44E93" w:rsidRPr="00BF4D0A">
        <w:t xml:space="preserve"> </w:t>
      </w:r>
      <w:r w:rsidRPr="00BF4D0A">
        <w:t xml:space="preserve">zákonníka </w:t>
      </w:r>
      <w:r>
        <w:t>v </w:t>
      </w:r>
      <w:r w:rsidRPr="00BF4D0A">
        <w:t>znení</w:t>
      </w:r>
      <w:r>
        <w:t xml:space="preserve"> neskorších právnych predpisov (ďalej v texte tiež ako „O</w:t>
      </w:r>
      <w:r w:rsidR="00F44E93">
        <w:t>b</w:t>
      </w:r>
      <w:r>
        <w:t>Z“)</w:t>
      </w:r>
      <w:r w:rsidR="00F44E93">
        <w:t xml:space="preserve"> a podľa zákona č. 343/2015 Z. z. o verejnom obstarávaní a o zmene a doplnení niektorých zákonov (ďalej v texte tiež ako „zákon o verejnom obstarávaní“)</w:t>
      </w:r>
    </w:p>
    <w:p w14:paraId="53503E3F" w14:textId="77777777" w:rsidR="00145A6F" w:rsidRDefault="00145A6F" w:rsidP="00282671">
      <w:pPr>
        <w:spacing w:line="276" w:lineRule="auto"/>
        <w:jc w:val="center"/>
      </w:pPr>
    </w:p>
    <w:p w14:paraId="4870CD47" w14:textId="77777777" w:rsidR="00145A6F" w:rsidRDefault="00145A6F" w:rsidP="00282671">
      <w:pPr>
        <w:spacing w:line="276" w:lineRule="auto"/>
        <w:jc w:val="center"/>
      </w:pPr>
      <w:r w:rsidRPr="00BF4D0A">
        <w:t>medzi zmluvnými stranami:</w:t>
      </w:r>
    </w:p>
    <w:p w14:paraId="2A800731" w14:textId="77777777" w:rsidR="007161D6" w:rsidRDefault="007161D6" w:rsidP="00282671">
      <w:pPr>
        <w:spacing w:line="276" w:lineRule="auto"/>
        <w:jc w:val="both"/>
        <w:rPr>
          <w:b/>
        </w:rPr>
      </w:pPr>
    </w:p>
    <w:p w14:paraId="0CA0B9F2" w14:textId="77777777" w:rsidR="00145A6F" w:rsidRPr="00EB6F92" w:rsidRDefault="00145A6F" w:rsidP="00282671">
      <w:pPr>
        <w:spacing w:line="276" w:lineRule="auto"/>
        <w:jc w:val="both"/>
        <w:rPr>
          <w:b/>
          <w:sz w:val="22"/>
        </w:rPr>
      </w:pPr>
      <w:r w:rsidRPr="00EB6F92">
        <w:rPr>
          <w:b/>
          <w:sz w:val="22"/>
        </w:rPr>
        <w:t>Predávajúci:</w:t>
      </w:r>
    </w:p>
    <w:p w14:paraId="0D0A35E9" w14:textId="77777777" w:rsidR="00145A6F" w:rsidRPr="00EB6F92" w:rsidRDefault="00F44E93" w:rsidP="00282671">
      <w:pPr>
        <w:spacing w:line="276" w:lineRule="auto"/>
        <w:jc w:val="both"/>
        <w:rPr>
          <w:sz w:val="22"/>
        </w:rPr>
      </w:pPr>
      <w:r>
        <w:rPr>
          <w:sz w:val="22"/>
        </w:rPr>
        <w:t>Názov</w:t>
      </w:r>
      <w:r w:rsidR="00145A6F" w:rsidRPr="00EB6F92">
        <w:rPr>
          <w:sz w:val="22"/>
        </w:rPr>
        <w:t>:</w:t>
      </w:r>
      <w:r w:rsidR="00145A6F" w:rsidRPr="00EB6F92">
        <w:rPr>
          <w:sz w:val="22"/>
        </w:rPr>
        <w:tab/>
      </w:r>
    </w:p>
    <w:p w14:paraId="5BC2D993" w14:textId="77777777" w:rsidR="00F25DAA" w:rsidRDefault="00F44E93" w:rsidP="00282671">
      <w:pPr>
        <w:spacing w:line="276" w:lineRule="auto"/>
        <w:jc w:val="both"/>
        <w:rPr>
          <w:sz w:val="22"/>
        </w:rPr>
      </w:pPr>
      <w:r>
        <w:rPr>
          <w:sz w:val="22"/>
        </w:rPr>
        <w:t>Sídlo</w:t>
      </w:r>
      <w:r w:rsidR="00145A6F" w:rsidRPr="00EB6F92">
        <w:rPr>
          <w:sz w:val="22"/>
        </w:rPr>
        <w:t>:</w:t>
      </w:r>
      <w:r w:rsidR="00145A6F" w:rsidRPr="00EB6F92">
        <w:rPr>
          <w:sz w:val="22"/>
        </w:rPr>
        <w:tab/>
      </w:r>
    </w:p>
    <w:p w14:paraId="5D21C381" w14:textId="77777777" w:rsidR="001458F5" w:rsidRPr="00EB6F92" w:rsidRDefault="00F44E93" w:rsidP="00282671">
      <w:pPr>
        <w:spacing w:line="276" w:lineRule="auto"/>
        <w:jc w:val="both"/>
        <w:rPr>
          <w:sz w:val="22"/>
        </w:rPr>
      </w:pPr>
      <w:r>
        <w:rPr>
          <w:sz w:val="22"/>
        </w:rPr>
        <w:t>Zastúpený</w:t>
      </w:r>
      <w:r w:rsidR="00145A6F" w:rsidRPr="00EB6F92">
        <w:rPr>
          <w:sz w:val="22"/>
        </w:rPr>
        <w:t>:</w:t>
      </w:r>
      <w:r w:rsidR="00145A6F" w:rsidRPr="00EB6F92">
        <w:rPr>
          <w:sz w:val="22"/>
        </w:rPr>
        <w:tab/>
      </w:r>
      <w:r w:rsidR="00145A6F" w:rsidRPr="00EB6F92">
        <w:rPr>
          <w:sz w:val="22"/>
        </w:rPr>
        <w:tab/>
      </w:r>
    </w:p>
    <w:p w14:paraId="7356034D" w14:textId="77777777" w:rsidR="00F44E93" w:rsidRDefault="00F44E93" w:rsidP="00282671">
      <w:pPr>
        <w:spacing w:line="276" w:lineRule="auto"/>
        <w:jc w:val="both"/>
        <w:rPr>
          <w:sz w:val="22"/>
        </w:rPr>
      </w:pPr>
      <w:r>
        <w:rPr>
          <w:sz w:val="22"/>
        </w:rPr>
        <w:t>IČO</w:t>
      </w:r>
      <w:r w:rsidR="00145A6F" w:rsidRPr="00EB6F92">
        <w:rPr>
          <w:sz w:val="22"/>
        </w:rPr>
        <w:t>:</w:t>
      </w:r>
    </w:p>
    <w:p w14:paraId="45C9A033" w14:textId="77777777" w:rsidR="00F44E93" w:rsidRDefault="00F44E93" w:rsidP="00282671">
      <w:pPr>
        <w:spacing w:line="276" w:lineRule="auto"/>
        <w:jc w:val="both"/>
        <w:rPr>
          <w:sz w:val="22"/>
        </w:rPr>
      </w:pPr>
      <w:r>
        <w:rPr>
          <w:sz w:val="22"/>
        </w:rPr>
        <w:t>DIČ:</w:t>
      </w:r>
    </w:p>
    <w:p w14:paraId="6313AED9" w14:textId="77777777" w:rsidR="00F44E93" w:rsidRDefault="00F44E93" w:rsidP="00282671">
      <w:pPr>
        <w:spacing w:line="276" w:lineRule="auto"/>
        <w:jc w:val="both"/>
        <w:rPr>
          <w:sz w:val="22"/>
        </w:rPr>
      </w:pPr>
      <w:r>
        <w:rPr>
          <w:sz w:val="22"/>
        </w:rPr>
        <w:t>Bankové spojenie:</w:t>
      </w:r>
    </w:p>
    <w:p w14:paraId="0527B15F" w14:textId="77777777" w:rsidR="00F25DAA" w:rsidRDefault="00F44E93" w:rsidP="00282671">
      <w:pPr>
        <w:spacing w:line="276" w:lineRule="auto"/>
        <w:jc w:val="both"/>
        <w:rPr>
          <w:sz w:val="22"/>
        </w:rPr>
      </w:pPr>
      <w:r>
        <w:rPr>
          <w:sz w:val="22"/>
        </w:rPr>
        <w:t>Číslo účtu:</w:t>
      </w:r>
      <w:r w:rsidR="00145A6F" w:rsidRPr="00EB6F92">
        <w:rPr>
          <w:sz w:val="22"/>
        </w:rPr>
        <w:tab/>
      </w:r>
      <w:r w:rsidR="00145A6F" w:rsidRPr="00EB6F92">
        <w:rPr>
          <w:sz w:val="22"/>
        </w:rPr>
        <w:tab/>
      </w:r>
      <w:r w:rsidR="00145A6F" w:rsidRPr="00EB6F92">
        <w:rPr>
          <w:sz w:val="22"/>
        </w:rPr>
        <w:tab/>
      </w:r>
      <w:r w:rsidR="00145A6F" w:rsidRPr="00EB6F92">
        <w:rPr>
          <w:sz w:val="22"/>
        </w:rPr>
        <w:tab/>
      </w:r>
      <w:r w:rsidR="00145A6F" w:rsidRPr="00EB6F92">
        <w:rPr>
          <w:sz w:val="22"/>
        </w:rPr>
        <w:tab/>
      </w:r>
    </w:p>
    <w:p w14:paraId="5ECC4A9F" w14:textId="77777777" w:rsidR="007161D6" w:rsidRPr="00EB6F92" w:rsidRDefault="00F44E93" w:rsidP="00282671">
      <w:pPr>
        <w:spacing w:line="276" w:lineRule="auto"/>
        <w:jc w:val="both"/>
        <w:rPr>
          <w:sz w:val="22"/>
        </w:rPr>
      </w:pPr>
      <w:r w:rsidRPr="00EB6F92" w:rsidDel="00F44E93">
        <w:rPr>
          <w:sz w:val="22"/>
        </w:rPr>
        <w:t xml:space="preserve"> </w:t>
      </w:r>
      <w:r w:rsidR="007161D6" w:rsidRPr="00EB6F92">
        <w:rPr>
          <w:sz w:val="22"/>
        </w:rPr>
        <w:t>(ďalej v texte tiež spolu ako „</w:t>
      </w:r>
      <w:r w:rsidR="007161D6" w:rsidRPr="00EB6F92">
        <w:rPr>
          <w:i/>
          <w:sz w:val="22"/>
        </w:rPr>
        <w:t>Predávajúci</w:t>
      </w:r>
      <w:r w:rsidR="007161D6" w:rsidRPr="00EB6F92">
        <w:rPr>
          <w:sz w:val="22"/>
        </w:rPr>
        <w:t>“)</w:t>
      </w:r>
    </w:p>
    <w:p w14:paraId="5E57B00B" w14:textId="77777777" w:rsidR="00145A6F" w:rsidRPr="00EB6F92" w:rsidRDefault="00145A6F" w:rsidP="00282671">
      <w:pPr>
        <w:spacing w:line="276" w:lineRule="auto"/>
        <w:jc w:val="both"/>
        <w:rPr>
          <w:sz w:val="22"/>
        </w:rPr>
      </w:pPr>
      <w:r w:rsidRPr="00EB6F92">
        <w:rPr>
          <w:sz w:val="22"/>
        </w:rPr>
        <w:t>a</w:t>
      </w:r>
    </w:p>
    <w:p w14:paraId="6509809E" w14:textId="77777777" w:rsidR="00145A6F" w:rsidRPr="00EB6F92" w:rsidRDefault="00145A6F" w:rsidP="00282671">
      <w:pPr>
        <w:spacing w:line="276" w:lineRule="auto"/>
        <w:jc w:val="both"/>
        <w:rPr>
          <w:sz w:val="22"/>
        </w:rPr>
      </w:pPr>
    </w:p>
    <w:p w14:paraId="38981972" w14:textId="77777777" w:rsidR="00145A6F" w:rsidRPr="00EB6F92" w:rsidRDefault="00145A6F" w:rsidP="00282671">
      <w:pPr>
        <w:spacing w:line="276" w:lineRule="auto"/>
        <w:jc w:val="both"/>
        <w:rPr>
          <w:b/>
          <w:sz w:val="22"/>
        </w:rPr>
      </w:pPr>
      <w:r w:rsidRPr="00EB6F92">
        <w:rPr>
          <w:b/>
          <w:sz w:val="22"/>
        </w:rPr>
        <w:t>Kupujúci:</w:t>
      </w:r>
    </w:p>
    <w:p w14:paraId="3E150168" w14:textId="77777777" w:rsidR="00F44E93" w:rsidRPr="00EB6F92" w:rsidRDefault="00F44E93" w:rsidP="00F44E93">
      <w:pPr>
        <w:spacing w:line="276" w:lineRule="auto"/>
        <w:jc w:val="both"/>
        <w:rPr>
          <w:sz w:val="22"/>
        </w:rPr>
      </w:pPr>
      <w:r>
        <w:rPr>
          <w:sz w:val="22"/>
        </w:rPr>
        <w:t>Názov</w:t>
      </w:r>
      <w:r w:rsidRPr="00EB6F92">
        <w:rPr>
          <w:sz w:val="22"/>
        </w:rPr>
        <w:t>:</w:t>
      </w:r>
      <w:r w:rsidRPr="00EB6F92">
        <w:rPr>
          <w:sz w:val="22"/>
        </w:rPr>
        <w:tab/>
      </w:r>
    </w:p>
    <w:p w14:paraId="46E3C833" w14:textId="77777777" w:rsidR="00F44E93" w:rsidRDefault="00F44E93" w:rsidP="00F44E93">
      <w:pPr>
        <w:spacing w:line="276" w:lineRule="auto"/>
        <w:jc w:val="both"/>
        <w:rPr>
          <w:sz w:val="22"/>
        </w:rPr>
      </w:pPr>
      <w:r>
        <w:rPr>
          <w:sz w:val="22"/>
        </w:rPr>
        <w:t>Sídlo</w:t>
      </w:r>
      <w:r w:rsidRPr="00EB6F92">
        <w:rPr>
          <w:sz w:val="22"/>
        </w:rPr>
        <w:t>:</w:t>
      </w:r>
      <w:r w:rsidRPr="00EB6F92">
        <w:rPr>
          <w:sz w:val="22"/>
        </w:rPr>
        <w:tab/>
      </w:r>
    </w:p>
    <w:p w14:paraId="2B842911" w14:textId="77777777" w:rsidR="00F44E93" w:rsidRPr="00EB6F92" w:rsidRDefault="00F44E93" w:rsidP="00F44E93">
      <w:pPr>
        <w:spacing w:line="276" w:lineRule="auto"/>
        <w:jc w:val="both"/>
        <w:rPr>
          <w:sz w:val="22"/>
        </w:rPr>
      </w:pPr>
      <w:r>
        <w:rPr>
          <w:sz w:val="22"/>
        </w:rPr>
        <w:t>Zastúpený</w:t>
      </w:r>
      <w:r w:rsidRPr="00EB6F92">
        <w:rPr>
          <w:sz w:val="22"/>
        </w:rPr>
        <w:t>:</w:t>
      </w:r>
      <w:r w:rsidRPr="00EB6F92">
        <w:rPr>
          <w:sz w:val="22"/>
        </w:rPr>
        <w:tab/>
      </w:r>
      <w:r w:rsidRPr="00EB6F92">
        <w:rPr>
          <w:sz w:val="22"/>
        </w:rPr>
        <w:tab/>
      </w:r>
    </w:p>
    <w:p w14:paraId="0828312B" w14:textId="77777777" w:rsidR="00F44E93" w:rsidRDefault="00F44E93" w:rsidP="00F44E93">
      <w:pPr>
        <w:spacing w:line="276" w:lineRule="auto"/>
        <w:jc w:val="both"/>
        <w:rPr>
          <w:sz w:val="22"/>
        </w:rPr>
      </w:pPr>
      <w:r>
        <w:rPr>
          <w:sz w:val="22"/>
        </w:rPr>
        <w:t>IČO</w:t>
      </w:r>
      <w:r w:rsidRPr="00EB6F92">
        <w:rPr>
          <w:sz w:val="22"/>
        </w:rPr>
        <w:t>:</w:t>
      </w:r>
    </w:p>
    <w:p w14:paraId="08F2F6BF" w14:textId="77777777" w:rsidR="00F44E93" w:rsidRDefault="00F44E93" w:rsidP="00F44E93">
      <w:pPr>
        <w:spacing w:line="276" w:lineRule="auto"/>
        <w:jc w:val="both"/>
        <w:rPr>
          <w:sz w:val="22"/>
        </w:rPr>
      </w:pPr>
      <w:r>
        <w:rPr>
          <w:sz w:val="22"/>
        </w:rPr>
        <w:t>DIČ:</w:t>
      </w:r>
    </w:p>
    <w:p w14:paraId="6BF0B2BC" w14:textId="77777777" w:rsidR="00F44E93" w:rsidRDefault="00F44E93" w:rsidP="00F44E93">
      <w:pPr>
        <w:spacing w:line="276" w:lineRule="auto"/>
        <w:jc w:val="both"/>
        <w:rPr>
          <w:sz w:val="22"/>
        </w:rPr>
      </w:pPr>
      <w:r>
        <w:rPr>
          <w:sz w:val="22"/>
        </w:rPr>
        <w:t>Bankové spojenie:</w:t>
      </w:r>
    </w:p>
    <w:p w14:paraId="0C05BCBA" w14:textId="77777777" w:rsidR="00EB6F92" w:rsidRPr="00140CD2" w:rsidRDefault="00F44E93" w:rsidP="00EB6F92">
      <w:pPr>
        <w:jc w:val="both"/>
      </w:pPr>
      <w:r>
        <w:rPr>
          <w:sz w:val="22"/>
        </w:rPr>
        <w:t>Číslo účtu:</w:t>
      </w:r>
      <w:r w:rsidRPr="00EB6F92">
        <w:rPr>
          <w:sz w:val="22"/>
        </w:rPr>
        <w:tab/>
      </w:r>
      <w:r w:rsidRPr="00EB6F92">
        <w:rPr>
          <w:sz w:val="22"/>
        </w:rPr>
        <w:tab/>
      </w:r>
      <w:r w:rsidR="00EB6F92" w:rsidRPr="00140CD2">
        <w:tab/>
      </w:r>
      <w:r w:rsidR="00EB6F92" w:rsidRPr="00140CD2">
        <w:tab/>
      </w:r>
      <w:r w:rsidR="00EB6F92" w:rsidRPr="00140CD2">
        <w:tab/>
      </w:r>
    </w:p>
    <w:p w14:paraId="5325EABC" w14:textId="77777777" w:rsidR="00EB6F92" w:rsidRPr="00EB6F92" w:rsidRDefault="00EB6F92" w:rsidP="00EB6F92">
      <w:pPr>
        <w:spacing w:line="276" w:lineRule="auto"/>
        <w:jc w:val="both"/>
        <w:rPr>
          <w:sz w:val="22"/>
        </w:rPr>
      </w:pPr>
      <w:r w:rsidRPr="00EB6F92">
        <w:rPr>
          <w:sz w:val="22"/>
        </w:rPr>
        <w:t>(ďalej v texte tiež spolu ako „</w:t>
      </w:r>
      <w:r>
        <w:rPr>
          <w:i/>
          <w:sz w:val="22"/>
        </w:rPr>
        <w:t>Kupujúci</w:t>
      </w:r>
      <w:r w:rsidRPr="00EB6F92">
        <w:rPr>
          <w:sz w:val="22"/>
        </w:rPr>
        <w:t>“)</w:t>
      </w:r>
    </w:p>
    <w:p w14:paraId="70AB0CDB" w14:textId="77777777" w:rsidR="00580C15" w:rsidRDefault="00F44E93" w:rsidP="00EB6F92">
      <w:pPr>
        <w:spacing w:line="276" w:lineRule="auto"/>
        <w:jc w:val="both"/>
        <w:rPr>
          <w:b/>
        </w:rPr>
      </w:pPr>
      <w:r w:rsidRPr="00EB6F92" w:rsidDel="00F44E93">
        <w:rPr>
          <w:sz w:val="22"/>
        </w:rPr>
        <w:t xml:space="preserve"> </w:t>
      </w:r>
      <w:r w:rsidR="00145A6F" w:rsidRPr="00EB6F92">
        <w:rPr>
          <w:sz w:val="22"/>
        </w:rPr>
        <w:t>(predávajúci a kupujúci spolu ďalej v texte tiež ako „zmluvné strany“)</w:t>
      </w:r>
    </w:p>
    <w:p w14:paraId="6D19103D" w14:textId="77777777" w:rsidR="00F44E93" w:rsidRDefault="00F44E93" w:rsidP="00282671">
      <w:pPr>
        <w:spacing w:line="276" w:lineRule="auto"/>
        <w:jc w:val="center"/>
        <w:rPr>
          <w:b/>
        </w:rPr>
      </w:pPr>
    </w:p>
    <w:p w14:paraId="7590D68A" w14:textId="77777777" w:rsidR="00145A6F" w:rsidRPr="00B20672" w:rsidRDefault="00145A6F" w:rsidP="00282671">
      <w:pPr>
        <w:spacing w:line="276" w:lineRule="auto"/>
        <w:jc w:val="center"/>
        <w:rPr>
          <w:b/>
        </w:rPr>
      </w:pPr>
      <w:r w:rsidRPr="00B20672">
        <w:rPr>
          <w:b/>
        </w:rPr>
        <w:t>Článok I.</w:t>
      </w:r>
    </w:p>
    <w:p w14:paraId="50835901" w14:textId="77777777" w:rsidR="00145A6F" w:rsidRPr="00B20672" w:rsidRDefault="00145A6F" w:rsidP="00282671">
      <w:pPr>
        <w:spacing w:line="276" w:lineRule="auto"/>
        <w:jc w:val="center"/>
        <w:rPr>
          <w:b/>
        </w:rPr>
      </w:pPr>
      <w:r w:rsidRPr="00B20672">
        <w:rPr>
          <w:b/>
        </w:rPr>
        <w:t>Úvodné ustanovenie</w:t>
      </w:r>
    </w:p>
    <w:p w14:paraId="59FA525B" w14:textId="77777777" w:rsidR="00145A6F" w:rsidRDefault="00145A6F" w:rsidP="00282671">
      <w:pPr>
        <w:spacing w:line="276" w:lineRule="auto"/>
        <w:jc w:val="center"/>
      </w:pPr>
    </w:p>
    <w:p w14:paraId="73364279" w14:textId="0D3E7F8F" w:rsidR="009C47AA" w:rsidRDefault="00F44E93" w:rsidP="005B7973">
      <w:pPr>
        <w:jc w:val="both"/>
      </w:pPr>
      <w:r>
        <w:t>Východiskovým podkladom na uzatvorenie tejto kúpnej zmluvy č. .......... na dodanie tovaru (ďalej v texte tiež ako „zmluva“) je ponuka úspešného uchádzača ako predávajúceho predložená verejnému obstarávateľovi ako kupujúcemu vo verejnom obstarávaní na predmet  zákazky</w:t>
      </w:r>
      <w:r w:rsidR="005B7973">
        <w:t xml:space="preserve"> – Dodávka serv</w:t>
      </w:r>
      <w:r w:rsidR="007050A0">
        <w:t>er</w:t>
      </w:r>
      <w:r w:rsidR="00340A16">
        <w:t>u</w:t>
      </w:r>
      <w:r w:rsidR="005B7973">
        <w:t xml:space="preserve"> a </w:t>
      </w:r>
      <w:r w:rsidR="00D87417">
        <w:t>diskov</w:t>
      </w:r>
      <w:r w:rsidR="005B7973">
        <w:t>ých</w:t>
      </w:r>
      <w:r w:rsidR="00D87417">
        <w:t xml:space="preserve"> pol</w:t>
      </w:r>
      <w:r w:rsidR="005B7973">
        <w:t>í</w:t>
      </w:r>
      <w:r>
        <w:t>“ postupom verejnej súťaže podľa §</w:t>
      </w:r>
      <w:r w:rsidR="005B7973">
        <w:t xml:space="preserve"> 1</w:t>
      </w:r>
      <w:r w:rsidR="0014170E">
        <w:t>08 ods. 1 písm. b)</w:t>
      </w:r>
      <w:r>
        <w:t xml:space="preserve"> zákon</w:t>
      </w:r>
      <w:r w:rsidR="005B7973">
        <w:t>a</w:t>
      </w:r>
      <w:r>
        <w:t xml:space="preserve"> o verejnom obstarávaní.</w:t>
      </w:r>
    </w:p>
    <w:p w14:paraId="4C1442D5" w14:textId="77777777" w:rsidR="007161D6" w:rsidRDefault="007161D6" w:rsidP="00282671">
      <w:pPr>
        <w:spacing w:line="276" w:lineRule="auto"/>
        <w:jc w:val="both"/>
      </w:pPr>
    </w:p>
    <w:p w14:paraId="4054CA9B" w14:textId="77777777" w:rsidR="00B20672" w:rsidRPr="00B20672" w:rsidRDefault="00B20672" w:rsidP="00282671">
      <w:pPr>
        <w:spacing w:line="276" w:lineRule="auto"/>
        <w:jc w:val="center"/>
        <w:rPr>
          <w:b/>
        </w:rPr>
      </w:pPr>
      <w:r w:rsidRPr="00B20672">
        <w:rPr>
          <w:b/>
        </w:rPr>
        <w:t>Článok II.</w:t>
      </w:r>
    </w:p>
    <w:p w14:paraId="0FED855C" w14:textId="77777777" w:rsidR="00B20672" w:rsidRPr="00B20672" w:rsidRDefault="00B20672" w:rsidP="00282671">
      <w:pPr>
        <w:spacing w:line="276" w:lineRule="auto"/>
        <w:jc w:val="center"/>
        <w:rPr>
          <w:b/>
        </w:rPr>
      </w:pPr>
      <w:r w:rsidRPr="00B20672">
        <w:rPr>
          <w:b/>
        </w:rPr>
        <w:t>Predmet zmluvy</w:t>
      </w:r>
      <w:r w:rsidR="002306B7">
        <w:rPr>
          <w:b/>
        </w:rPr>
        <w:t xml:space="preserve"> </w:t>
      </w:r>
    </w:p>
    <w:p w14:paraId="2621E73A" w14:textId="77777777" w:rsidR="00B20672" w:rsidRDefault="00B20672" w:rsidP="00282671">
      <w:pPr>
        <w:spacing w:line="276" w:lineRule="auto"/>
        <w:jc w:val="center"/>
      </w:pPr>
    </w:p>
    <w:p w14:paraId="7DB05683" w14:textId="6117289B" w:rsidR="004F70C5" w:rsidRDefault="004F70C5" w:rsidP="00165FB0">
      <w:pPr>
        <w:pStyle w:val="Normlnywebov"/>
        <w:numPr>
          <w:ilvl w:val="0"/>
          <w:numId w:val="8"/>
        </w:numPr>
        <w:spacing w:line="276" w:lineRule="auto"/>
        <w:ind w:left="567" w:hanging="709"/>
        <w:jc w:val="both"/>
      </w:pPr>
      <w:r>
        <w:t xml:space="preserve">Predmetom tejto zmluvy je dodanie tovaru – </w:t>
      </w:r>
      <w:r w:rsidR="005911A1">
        <w:rPr>
          <w:b/>
        </w:rPr>
        <w:t>S</w:t>
      </w:r>
      <w:r w:rsidR="00054345" w:rsidRPr="008651F0">
        <w:rPr>
          <w:b/>
        </w:rPr>
        <w:t>erveru</w:t>
      </w:r>
      <w:r w:rsidRPr="008651F0">
        <w:rPr>
          <w:b/>
        </w:rPr>
        <w:t xml:space="preserve"> a </w:t>
      </w:r>
      <w:r w:rsidR="00054345" w:rsidRPr="008651F0">
        <w:rPr>
          <w:b/>
        </w:rPr>
        <w:t>diskov</w:t>
      </w:r>
      <w:r w:rsidR="005B7973">
        <w:rPr>
          <w:b/>
        </w:rPr>
        <w:t>ých</w:t>
      </w:r>
      <w:r w:rsidR="00054345" w:rsidRPr="008651F0">
        <w:rPr>
          <w:b/>
        </w:rPr>
        <w:t xml:space="preserve"> po</w:t>
      </w:r>
      <w:r w:rsidR="005B7973">
        <w:rPr>
          <w:b/>
        </w:rPr>
        <w:t>lí</w:t>
      </w:r>
      <w:r w:rsidRPr="008651F0">
        <w:rPr>
          <w:b/>
        </w:rPr>
        <w:t xml:space="preserve"> </w:t>
      </w:r>
      <w:r w:rsidR="005B7973" w:rsidRPr="008651F0">
        <w:rPr>
          <w:b/>
        </w:rPr>
        <w:t>určen</w:t>
      </w:r>
      <w:r w:rsidR="005B7973">
        <w:rPr>
          <w:b/>
        </w:rPr>
        <w:t>ých</w:t>
      </w:r>
      <w:r w:rsidR="005B7973" w:rsidRPr="008651F0">
        <w:rPr>
          <w:b/>
        </w:rPr>
        <w:t xml:space="preserve"> </w:t>
      </w:r>
      <w:r w:rsidRPr="008651F0">
        <w:rPr>
          <w:b/>
        </w:rPr>
        <w:t xml:space="preserve">pre </w:t>
      </w:r>
      <w:r w:rsidR="00054345" w:rsidRPr="008651F0">
        <w:rPr>
          <w:b/>
        </w:rPr>
        <w:t>Úrad banskobystrického samosprávneho kraja</w:t>
      </w:r>
      <w:r>
        <w:t xml:space="preserve"> (ďalej v texte tiež ako „predmet kúpy</w:t>
      </w:r>
      <w:r w:rsidR="00177786">
        <w:t xml:space="preserve">“ </w:t>
      </w:r>
      <w:r w:rsidR="00177786">
        <w:lastRenderedPageBreak/>
        <w:t>alebo „tovar</w:t>
      </w:r>
      <w:r>
        <w:t xml:space="preserve">“), do sídla kupujúceho v požadovanom množstve jednotlivých položiek bližšie špecifikovaných v prílohe č. 1 zmluvy. Príloha č. 1 </w:t>
      </w:r>
      <w:r w:rsidR="00BA3A70">
        <w:t xml:space="preserve">tvorí </w:t>
      </w:r>
      <w:r>
        <w:t>neoddeliteľnú súčasť tejto zmluvy.</w:t>
      </w:r>
    </w:p>
    <w:p w14:paraId="2B24EBA0" w14:textId="79FB5EAE" w:rsidR="00BA3A70" w:rsidRDefault="004F70C5" w:rsidP="00BA3A70">
      <w:pPr>
        <w:pStyle w:val="Normlnywebov"/>
        <w:numPr>
          <w:ilvl w:val="0"/>
          <w:numId w:val="8"/>
        </w:numPr>
        <w:spacing w:line="276" w:lineRule="auto"/>
        <w:ind w:left="567" w:hanging="567"/>
        <w:jc w:val="both"/>
      </w:pPr>
      <w:r>
        <w:t>Predávajúci sa zaväzuje, že za podmienok dohodnutých v zmluve kupujúcemu dodá predmet kúpy uvedený v bode 1 tohto článku a na kupujúceho prevedie vlastníctvo k predmetu kúpy. Kupujúci sa predávajúcemu zaväzuje zaplatiť kúpnu cenu uvedenú v</w:t>
      </w:r>
      <w:r w:rsidR="005911A1">
        <w:t> </w:t>
      </w:r>
      <w:r>
        <w:t>čl</w:t>
      </w:r>
      <w:r w:rsidR="005911A1">
        <w:t>.</w:t>
      </w:r>
      <w:r w:rsidR="00233823">
        <w:t xml:space="preserve"> V ods.4</w:t>
      </w:r>
      <w:r w:rsidR="005911A1">
        <w:t xml:space="preserve"> </w:t>
      </w:r>
      <w:r>
        <w:t>tejto zmluvy.</w:t>
      </w:r>
    </w:p>
    <w:p w14:paraId="49720153" w14:textId="77777777" w:rsidR="00CE4A6F" w:rsidRDefault="00CE4A6F" w:rsidP="00282671">
      <w:pPr>
        <w:pStyle w:val="Odsekzoznamu"/>
        <w:spacing w:line="276" w:lineRule="auto"/>
        <w:ind w:left="567"/>
        <w:jc w:val="both"/>
      </w:pPr>
    </w:p>
    <w:p w14:paraId="35A9B7A0" w14:textId="77777777" w:rsidR="00AE6613" w:rsidRPr="00AE6613" w:rsidRDefault="00AE6613" w:rsidP="00282671">
      <w:pPr>
        <w:pStyle w:val="Odsekzoznamu"/>
        <w:spacing w:line="276" w:lineRule="auto"/>
        <w:ind w:left="0"/>
        <w:jc w:val="center"/>
        <w:rPr>
          <w:b/>
        </w:rPr>
      </w:pPr>
      <w:r w:rsidRPr="00AE6613">
        <w:rPr>
          <w:b/>
        </w:rPr>
        <w:t>Článok III.</w:t>
      </w:r>
    </w:p>
    <w:p w14:paraId="4AF6533C" w14:textId="77777777" w:rsidR="00AE6613" w:rsidRPr="00AE6613" w:rsidRDefault="00332343" w:rsidP="00282671">
      <w:pPr>
        <w:pStyle w:val="Odsekzoznamu"/>
        <w:spacing w:line="276" w:lineRule="auto"/>
        <w:ind w:left="0"/>
        <w:jc w:val="center"/>
        <w:rPr>
          <w:b/>
        </w:rPr>
      </w:pPr>
      <w:r>
        <w:rPr>
          <w:b/>
        </w:rPr>
        <w:t>Doba trvania zmluvy</w:t>
      </w:r>
    </w:p>
    <w:p w14:paraId="66E40407" w14:textId="77777777" w:rsidR="00AE6613" w:rsidRDefault="00AE6613" w:rsidP="00282671">
      <w:pPr>
        <w:pStyle w:val="Odsekzoznamu"/>
        <w:spacing w:line="276" w:lineRule="auto"/>
        <w:ind w:left="0"/>
        <w:jc w:val="center"/>
      </w:pPr>
    </w:p>
    <w:p w14:paraId="204099FC" w14:textId="1D325B2D" w:rsidR="00AE6613" w:rsidRDefault="008B0C88" w:rsidP="00762186">
      <w:pPr>
        <w:pStyle w:val="Odsekzoznamu"/>
        <w:spacing w:line="276" w:lineRule="auto"/>
        <w:ind w:left="0"/>
        <w:jc w:val="both"/>
      </w:pPr>
      <w:r>
        <w:t xml:space="preserve">1. </w:t>
      </w:r>
      <w:r>
        <w:tab/>
      </w:r>
      <w:r w:rsidR="00332343">
        <w:t xml:space="preserve">Zmluva sa uzatvára </w:t>
      </w:r>
      <w:r w:rsidR="00332343" w:rsidRPr="00762186">
        <w:t xml:space="preserve">na dobu </w:t>
      </w:r>
      <w:r w:rsidR="005911A1" w:rsidRPr="00762186">
        <w:t xml:space="preserve">určitú </w:t>
      </w:r>
      <w:r w:rsidR="00762186" w:rsidRPr="00762186">
        <w:t>do splnenia zmluvného záväzku.</w:t>
      </w:r>
    </w:p>
    <w:p w14:paraId="002F03AB" w14:textId="77777777" w:rsidR="005A0C9F" w:rsidRDefault="005A0C9F" w:rsidP="00282671">
      <w:pPr>
        <w:spacing w:line="276" w:lineRule="auto"/>
        <w:jc w:val="center"/>
        <w:rPr>
          <w:b/>
        </w:rPr>
      </w:pPr>
    </w:p>
    <w:p w14:paraId="27075957" w14:textId="6229FF2B" w:rsidR="00AE6613" w:rsidRPr="00A05E95" w:rsidRDefault="00AE6613" w:rsidP="00282671">
      <w:pPr>
        <w:spacing w:line="276" w:lineRule="auto"/>
        <w:jc w:val="center"/>
        <w:rPr>
          <w:b/>
        </w:rPr>
      </w:pPr>
      <w:r w:rsidRPr="00A05E95">
        <w:rPr>
          <w:b/>
        </w:rPr>
        <w:t>Článok IV.</w:t>
      </w:r>
    </w:p>
    <w:p w14:paraId="5FFB372B" w14:textId="01731CD4" w:rsidR="00AE6613" w:rsidRPr="00A05E95" w:rsidRDefault="00332343" w:rsidP="00282671">
      <w:pPr>
        <w:spacing w:line="276" w:lineRule="auto"/>
        <w:jc w:val="center"/>
        <w:rPr>
          <w:b/>
        </w:rPr>
      </w:pPr>
      <w:r>
        <w:rPr>
          <w:b/>
        </w:rPr>
        <w:t>Dodacie podmienky, termín, miesto</w:t>
      </w:r>
      <w:r w:rsidR="005911A1">
        <w:rPr>
          <w:b/>
        </w:rPr>
        <w:t xml:space="preserve"> dodania predmetu kúpy</w:t>
      </w:r>
    </w:p>
    <w:p w14:paraId="43806149" w14:textId="77777777" w:rsidR="00AE6613" w:rsidRDefault="00AE6613" w:rsidP="00282671">
      <w:pPr>
        <w:spacing w:line="276" w:lineRule="auto"/>
        <w:jc w:val="center"/>
      </w:pPr>
    </w:p>
    <w:p w14:paraId="2F21003E" w14:textId="250AB996" w:rsidR="00D34317" w:rsidRDefault="008B0C88" w:rsidP="00762762">
      <w:pPr>
        <w:pStyle w:val="Odsekzoznamu"/>
        <w:tabs>
          <w:tab w:val="left" w:pos="567"/>
        </w:tabs>
        <w:spacing w:line="276" w:lineRule="auto"/>
        <w:ind w:left="567" w:hanging="283"/>
        <w:jc w:val="both"/>
      </w:pPr>
      <w:r>
        <w:rPr>
          <w:color w:val="000000"/>
        </w:rPr>
        <w:t xml:space="preserve">1. </w:t>
      </w:r>
      <w:r w:rsidR="00332343">
        <w:rPr>
          <w:color w:val="000000"/>
        </w:rPr>
        <w:t xml:space="preserve">Predávajúci sa </w:t>
      </w:r>
      <w:r w:rsidR="00D34317">
        <w:t xml:space="preserve"> </w:t>
      </w:r>
      <w:r w:rsidR="00332343">
        <w:t xml:space="preserve">zaväzuje dodať kupujúcemu predmet kúpy podľa čl. II tejto zmluvy do </w:t>
      </w:r>
      <w:r w:rsidR="00D87417">
        <w:t xml:space="preserve">60 </w:t>
      </w:r>
      <w:r w:rsidR="00332343">
        <w:t xml:space="preserve">dní odo dňa </w:t>
      </w:r>
      <w:r w:rsidR="00584621">
        <w:t xml:space="preserve">podpisu </w:t>
      </w:r>
      <w:r w:rsidR="00233823">
        <w:t>tejto zmluvy</w:t>
      </w:r>
      <w:r w:rsidR="00FC2DA8">
        <w:t>.</w:t>
      </w:r>
    </w:p>
    <w:p w14:paraId="20131262" w14:textId="77777777" w:rsidR="00FC2DA8" w:rsidRDefault="00FC2DA8" w:rsidP="00762762">
      <w:pPr>
        <w:pStyle w:val="Odsekzoznamu"/>
        <w:tabs>
          <w:tab w:val="left" w:pos="567"/>
        </w:tabs>
        <w:ind w:left="567" w:hanging="284"/>
      </w:pPr>
    </w:p>
    <w:p w14:paraId="16B4F480" w14:textId="77777777" w:rsidR="00FC2DA8" w:rsidRDefault="008B0C88" w:rsidP="00762762">
      <w:pPr>
        <w:tabs>
          <w:tab w:val="left" w:pos="567"/>
        </w:tabs>
        <w:spacing w:line="276" w:lineRule="auto"/>
        <w:ind w:left="567" w:hanging="284"/>
        <w:jc w:val="both"/>
      </w:pPr>
      <w:r>
        <w:t xml:space="preserve">2. </w:t>
      </w:r>
      <w:r w:rsidR="00FC2DA8">
        <w:t>Predávajúci je povinný predmet kúpy definovaný v čl. II zmluvy kupujúcemu dodať v mieste plnenia zmluvy, ktorým je sídlo kupujúceho uvedené v záhlaví tejto zmluvy.</w:t>
      </w:r>
    </w:p>
    <w:p w14:paraId="37147D23" w14:textId="77777777" w:rsidR="00FC2DA8" w:rsidRDefault="00FC2DA8" w:rsidP="00762762">
      <w:pPr>
        <w:pStyle w:val="Odsekzoznamu"/>
        <w:tabs>
          <w:tab w:val="left" w:pos="567"/>
        </w:tabs>
        <w:ind w:left="567" w:hanging="284"/>
      </w:pPr>
    </w:p>
    <w:p w14:paraId="281168C1" w14:textId="77777777" w:rsidR="00FC2DA8" w:rsidRDefault="008B0C88" w:rsidP="00762762">
      <w:pPr>
        <w:tabs>
          <w:tab w:val="left" w:pos="567"/>
        </w:tabs>
        <w:spacing w:line="276" w:lineRule="auto"/>
        <w:ind w:left="567" w:hanging="284"/>
        <w:jc w:val="both"/>
      </w:pPr>
      <w:r>
        <w:t xml:space="preserve">3. </w:t>
      </w:r>
      <w:r w:rsidR="00FC2DA8">
        <w:t>Predmet zmluvy sa považuje za dodaný podpísaním protokolu o odovzdaní a prevzatí predmetu kúpy (preberací protokol/dodací list), za účasti poverených zástupcov oboch zmluvných strán v sídle kupujúceho.</w:t>
      </w:r>
    </w:p>
    <w:p w14:paraId="3EEC8111" w14:textId="77777777" w:rsidR="00FC2DA8" w:rsidRDefault="00FC2DA8" w:rsidP="00762762">
      <w:pPr>
        <w:pStyle w:val="Odsekzoznamu"/>
        <w:tabs>
          <w:tab w:val="left" w:pos="567"/>
        </w:tabs>
        <w:ind w:left="567" w:hanging="284"/>
      </w:pPr>
    </w:p>
    <w:p w14:paraId="1220318F" w14:textId="638FEB08" w:rsidR="00FC2DA8" w:rsidRDefault="008B0C88" w:rsidP="00762762">
      <w:pPr>
        <w:tabs>
          <w:tab w:val="left" w:pos="567"/>
        </w:tabs>
        <w:spacing w:line="276" w:lineRule="auto"/>
        <w:ind w:left="567" w:hanging="284"/>
        <w:jc w:val="both"/>
      </w:pPr>
      <w:r>
        <w:t xml:space="preserve">4. </w:t>
      </w:r>
      <w:r w:rsidR="00FC2DA8">
        <w:t xml:space="preserve">Zodpovedným zástupcom kupujúceho na prevzatie predmetu kúpy a na podpísanie protokolu o prevzatí je </w:t>
      </w:r>
      <w:r w:rsidR="005911A1">
        <w:t xml:space="preserve">zamestnanec BBSK </w:t>
      </w:r>
      <w:r w:rsidR="00233823">
        <w:t>B</w:t>
      </w:r>
      <w:r w:rsidR="00D9372C">
        <w:t>ranislav Diš</w:t>
      </w:r>
      <w:r w:rsidR="00233823">
        <w:t>ko.</w:t>
      </w:r>
      <w:r w:rsidR="00D9372C">
        <w:t xml:space="preserve"> </w:t>
      </w:r>
      <w:r w:rsidR="00FC2DA8">
        <w:t>Zodpovedným zástupcom predávajúceho na odovzdanie predmetu kúpy a na podpísanie protokolu o odovzdaní je ........... Preberacie protokoly sa vyhotovia v troch origináloch a budú tvoriť prílohu faktúry (daňového dokladu).</w:t>
      </w:r>
    </w:p>
    <w:p w14:paraId="781A0041" w14:textId="77777777" w:rsidR="00E814B7" w:rsidRDefault="00E814B7" w:rsidP="00762762">
      <w:pPr>
        <w:pStyle w:val="Odsekzoznamu"/>
        <w:tabs>
          <w:tab w:val="left" w:pos="567"/>
        </w:tabs>
        <w:ind w:left="567" w:hanging="284"/>
      </w:pPr>
    </w:p>
    <w:p w14:paraId="10188DB6" w14:textId="03A2F8FA" w:rsidR="005911A1" w:rsidRDefault="008B0C88" w:rsidP="00762762">
      <w:pPr>
        <w:tabs>
          <w:tab w:val="left" w:pos="567"/>
        </w:tabs>
        <w:spacing w:line="276" w:lineRule="auto"/>
        <w:ind w:left="567" w:hanging="284"/>
        <w:jc w:val="both"/>
      </w:pPr>
      <w:r>
        <w:t xml:space="preserve">5. </w:t>
      </w:r>
      <w:r w:rsidR="00E814B7">
        <w:t xml:space="preserve">Dopravu predmetu kúpy do miesta dodania zabezpečuje predávajúci na vlastné náklady tak, aby bola zabezpečená dostatočná ochrana </w:t>
      </w:r>
      <w:r w:rsidR="005911A1">
        <w:t>predmetu kúpy pred jeho poškodením, zničením alebo odcudzením počas prepravy do sídla kupujúceho.</w:t>
      </w:r>
    </w:p>
    <w:p w14:paraId="1888BE7E" w14:textId="77777777" w:rsidR="00E814B7" w:rsidRDefault="00E814B7" w:rsidP="00762762">
      <w:pPr>
        <w:tabs>
          <w:tab w:val="left" w:pos="567"/>
        </w:tabs>
        <w:spacing w:line="276" w:lineRule="auto"/>
        <w:ind w:left="567" w:hanging="284"/>
        <w:jc w:val="both"/>
      </w:pPr>
    </w:p>
    <w:p w14:paraId="5100AB6F" w14:textId="77777777" w:rsidR="00FC2DA8" w:rsidRDefault="00FC2DA8" w:rsidP="00762762">
      <w:pPr>
        <w:pStyle w:val="Odsekzoznamu"/>
        <w:tabs>
          <w:tab w:val="left" w:pos="567"/>
        </w:tabs>
        <w:ind w:left="567" w:hanging="284"/>
      </w:pPr>
    </w:p>
    <w:p w14:paraId="21BD9BFD" w14:textId="77777777" w:rsidR="00FC2DA8" w:rsidRDefault="008B0C88" w:rsidP="00762762">
      <w:pPr>
        <w:tabs>
          <w:tab w:val="left" w:pos="567"/>
        </w:tabs>
        <w:spacing w:line="276" w:lineRule="auto"/>
        <w:ind w:left="567" w:hanging="284"/>
        <w:jc w:val="both"/>
      </w:pPr>
      <w:r>
        <w:t xml:space="preserve">6. </w:t>
      </w:r>
      <w:r w:rsidR="00FC2DA8">
        <w:t>V prípade omeškania predávajúceho s povinnosťou dodať</w:t>
      </w:r>
      <w:r w:rsidR="00A73C70">
        <w:t xml:space="preserve"> predmet kúpy v termíne v zmysle bodu 1 toh</w:t>
      </w:r>
      <w:r w:rsidR="00423051">
        <w:t>to</w:t>
      </w:r>
      <w:r w:rsidR="00A73C70">
        <w:t xml:space="preserve"> článku </w:t>
      </w:r>
      <w:r w:rsidR="00177786">
        <w:t>je kupujúci oprávnený uplatniť si voči predávajúcemu zmluvnú pokutu vo výške 0,05% z kúpnej ceny nedodaného tovaru za každý aj začatý deň omeškania, pričom právo kupujúceho na náhradu škody nie je dotknuté.</w:t>
      </w:r>
    </w:p>
    <w:p w14:paraId="02160A83" w14:textId="77777777" w:rsidR="00177786" w:rsidRDefault="00177786" w:rsidP="008B0C88">
      <w:pPr>
        <w:pStyle w:val="Odsekzoznamu"/>
      </w:pPr>
    </w:p>
    <w:p w14:paraId="229DEFA6" w14:textId="203E7C18" w:rsidR="00177786" w:rsidRDefault="008B0C88" w:rsidP="00043DB3">
      <w:pPr>
        <w:spacing w:line="276" w:lineRule="auto"/>
        <w:ind w:left="284" w:hanging="284"/>
        <w:jc w:val="both"/>
      </w:pPr>
      <w:r>
        <w:lastRenderedPageBreak/>
        <w:t xml:space="preserve">7. </w:t>
      </w:r>
      <w:r w:rsidR="00177786">
        <w:t xml:space="preserve">Nedodanie tovaru </w:t>
      </w:r>
      <w:r w:rsidR="00E814B7">
        <w:t xml:space="preserve">v čase dlhšom ako </w:t>
      </w:r>
      <w:r w:rsidR="00233823">
        <w:t>30</w:t>
      </w:r>
      <w:r w:rsidR="001C6855">
        <w:t xml:space="preserve"> </w:t>
      </w:r>
      <w:r w:rsidR="00054345">
        <w:t xml:space="preserve">dní </w:t>
      </w:r>
      <w:r w:rsidR="00E814B7">
        <w:t>od termínu dohodnutého v bode 1 tohto článku sa považuje za podstatné porušenie zmluvných podmienok.</w:t>
      </w:r>
    </w:p>
    <w:p w14:paraId="1FFF85A8" w14:textId="77777777" w:rsidR="00E814B7" w:rsidRDefault="00E814B7" w:rsidP="008B0C88">
      <w:pPr>
        <w:pStyle w:val="Odsekzoznamu"/>
      </w:pPr>
    </w:p>
    <w:p w14:paraId="7A3E3632" w14:textId="7381B182" w:rsidR="00360B7D" w:rsidRDefault="00360B7D" w:rsidP="00043DB3">
      <w:pPr>
        <w:spacing w:line="276" w:lineRule="auto"/>
        <w:ind w:left="284" w:hanging="568"/>
        <w:jc w:val="both"/>
      </w:pPr>
      <w:r>
        <w:t xml:space="preserve">     8. </w:t>
      </w:r>
      <w:r w:rsidR="00E814B7">
        <w:t xml:space="preserve">Kupujúci si vyhradzuje právo odmietnuť prevziať tovar, ak tovar svojimi vlastnosťami resp. kvalitou, špecifikáciou nezodpovedá tovaru </w:t>
      </w:r>
      <w:r>
        <w:t>ktorého kvalita a technické parametre budú deklarované predávajúcim pri podpise tejto zmluvy.</w:t>
      </w:r>
    </w:p>
    <w:p w14:paraId="28B73A0D" w14:textId="0F696B2C" w:rsidR="00E814B7" w:rsidRDefault="00E814B7" w:rsidP="008B0C88">
      <w:pPr>
        <w:spacing w:line="276" w:lineRule="auto"/>
        <w:ind w:left="360"/>
        <w:jc w:val="both"/>
      </w:pPr>
    </w:p>
    <w:p w14:paraId="22908D7B" w14:textId="77777777" w:rsidR="0090349C" w:rsidRDefault="0090349C" w:rsidP="00282671">
      <w:pPr>
        <w:pStyle w:val="Odsekzoznamu"/>
        <w:spacing w:line="276" w:lineRule="auto"/>
        <w:ind w:left="567"/>
        <w:jc w:val="both"/>
      </w:pPr>
    </w:p>
    <w:p w14:paraId="1E907A42" w14:textId="77777777" w:rsidR="00CE4A6F" w:rsidRPr="00A05E95" w:rsidRDefault="00CE4A6F" w:rsidP="00282671">
      <w:pPr>
        <w:pStyle w:val="Odsekzoznamu"/>
        <w:spacing w:line="276" w:lineRule="auto"/>
        <w:ind w:left="567"/>
        <w:jc w:val="both"/>
      </w:pPr>
    </w:p>
    <w:p w14:paraId="27AEEFE6" w14:textId="71AD6C5A" w:rsidR="00A05E95" w:rsidRDefault="00A05E95" w:rsidP="00282671">
      <w:pPr>
        <w:pStyle w:val="Odsekzoznamu"/>
        <w:spacing w:line="276" w:lineRule="auto"/>
        <w:ind w:left="0"/>
        <w:jc w:val="center"/>
        <w:rPr>
          <w:b/>
          <w:color w:val="000000"/>
        </w:rPr>
      </w:pPr>
      <w:r w:rsidRPr="00A05E95">
        <w:rPr>
          <w:b/>
          <w:color w:val="000000"/>
        </w:rPr>
        <w:t>Článok V.</w:t>
      </w:r>
    </w:p>
    <w:p w14:paraId="2522AD36" w14:textId="3C15157C" w:rsidR="00A413DC" w:rsidRDefault="00A413DC" w:rsidP="00282671">
      <w:pPr>
        <w:pStyle w:val="Odsekzoznamu"/>
        <w:spacing w:line="276" w:lineRule="auto"/>
        <w:ind w:left="0"/>
        <w:jc w:val="center"/>
        <w:rPr>
          <w:b/>
          <w:color w:val="000000"/>
        </w:rPr>
      </w:pPr>
      <w:r>
        <w:rPr>
          <w:b/>
          <w:color w:val="000000"/>
        </w:rPr>
        <w:t>Kúpna cena, platobné podmienky a prevod vlastníckeho práva k predmetu kúpy</w:t>
      </w:r>
    </w:p>
    <w:p w14:paraId="0FE60F24" w14:textId="6391D6E3" w:rsidR="00A413DC" w:rsidRDefault="00A413DC" w:rsidP="00282671">
      <w:pPr>
        <w:pStyle w:val="Odsekzoznamu"/>
        <w:spacing w:line="276" w:lineRule="auto"/>
        <w:ind w:left="0"/>
        <w:jc w:val="center"/>
        <w:rPr>
          <w:b/>
          <w:color w:val="000000"/>
        </w:rPr>
      </w:pPr>
    </w:p>
    <w:p w14:paraId="6CEDC06B" w14:textId="42469426" w:rsidR="00A413DC" w:rsidRDefault="00A413DC" w:rsidP="006B7D0A">
      <w:pPr>
        <w:pStyle w:val="Odsekzoznamu"/>
        <w:numPr>
          <w:ilvl w:val="0"/>
          <w:numId w:val="10"/>
        </w:numPr>
        <w:spacing w:line="276" w:lineRule="auto"/>
        <w:jc w:val="both"/>
        <w:rPr>
          <w:color w:val="000000"/>
        </w:rPr>
      </w:pPr>
      <w:r>
        <w:rPr>
          <w:color w:val="000000"/>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8AE3D10" w14:textId="77777777" w:rsidR="006B7D0A" w:rsidRDefault="006B7D0A" w:rsidP="006B7D0A">
      <w:pPr>
        <w:pStyle w:val="Odsekzoznamu"/>
        <w:spacing w:line="276" w:lineRule="auto"/>
        <w:jc w:val="both"/>
        <w:rPr>
          <w:color w:val="000000"/>
        </w:rPr>
      </w:pPr>
    </w:p>
    <w:p w14:paraId="4697A630" w14:textId="0783F6E4" w:rsidR="00360B7D" w:rsidRPr="006B7D0A" w:rsidRDefault="00A413DC" w:rsidP="008651F0">
      <w:pPr>
        <w:pStyle w:val="Odsekzoznamu"/>
        <w:numPr>
          <w:ilvl w:val="0"/>
          <w:numId w:val="10"/>
        </w:numPr>
        <w:jc w:val="both"/>
      </w:pPr>
      <w:r w:rsidRPr="008651F0">
        <w:rPr>
          <w:color w:val="000000"/>
        </w:rPr>
        <w:t>Jednotlivé ceny predmetu kúpy sú maximálne a nie je možné ich zvyšovať.</w:t>
      </w:r>
      <w:r w:rsidR="00360B7D" w:rsidRPr="008651F0">
        <w:rPr>
          <w:color w:val="000000"/>
        </w:rPr>
        <w:t xml:space="preserve"> </w:t>
      </w:r>
      <w:r w:rsidR="00360B7D">
        <w:t xml:space="preserve">Kúpna cena je dohodnutá vrátane obalov, balenia a dopravy tovaru. </w:t>
      </w:r>
    </w:p>
    <w:p w14:paraId="5B177525" w14:textId="736DD252" w:rsidR="00A413DC" w:rsidRDefault="00A413DC" w:rsidP="003359FA">
      <w:pPr>
        <w:pStyle w:val="Odsekzoznamu"/>
        <w:spacing w:line="276" w:lineRule="auto"/>
        <w:jc w:val="both"/>
        <w:rPr>
          <w:color w:val="000000"/>
        </w:rPr>
      </w:pPr>
    </w:p>
    <w:p w14:paraId="437A094F" w14:textId="77777777" w:rsidR="006B7D0A" w:rsidRDefault="006B7D0A" w:rsidP="006B7D0A">
      <w:pPr>
        <w:pStyle w:val="Odsekzoznamu"/>
        <w:spacing w:line="276" w:lineRule="auto"/>
        <w:jc w:val="both"/>
        <w:rPr>
          <w:color w:val="000000"/>
        </w:rPr>
      </w:pPr>
    </w:p>
    <w:p w14:paraId="7C2CCED5" w14:textId="08AE4715" w:rsidR="00A413DC" w:rsidRPr="006B7D0A" w:rsidRDefault="00A413DC" w:rsidP="006B7D0A">
      <w:pPr>
        <w:pStyle w:val="Odsekzoznamu"/>
        <w:numPr>
          <w:ilvl w:val="0"/>
          <w:numId w:val="10"/>
        </w:numPr>
        <w:spacing w:line="276" w:lineRule="auto"/>
        <w:jc w:val="both"/>
        <w:rPr>
          <w:color w:val="000000"/>
        </w:rPr>
      </w:pPr>
      <w:r>
        <w:rPr>
          <w:color w:val="000000"/>
        </w:rPr>
        <w:t>Kúpna cena je dohodnutá vrátane obalov, balenia</w:t>
      </w:r>
      <w:r w:rsidR="00054345">
        <w:rPr>
          <w:color w:val="000000"/>
        </w:rPr>
        <w:t xml:space="preserve">, </w:t>
      </w:r>
      <w:r>
        <w:rPr>
          <w:color w:val="000000"/>
        </w:rPr>
        <w:t xml:space="preserve">dopravy tovaru </w:t>
      </w:r>
      <w:r w:rsidR="00054345">
        <w:rPr>
          <w:color w:val="000000"/>
        </w:rPr>
        <w:t xml:space="preserve">a inštalácie tovaru </w:t>
      </w:r>
      <w:r w:rsidR="00054345">
        <w:rPr>
          <w:lang w:eastAsia="sk-SK"/>
        </w:rPr>
        <w:t>v priestoroch Banskobystrického samosprávneho kraja.</w:t>
      </w:r>
    </w:p>
    <w:p w14:paraId="623EA538" w14:textId="77777777" w:rsidR="006B7D0A" w:rsidRPr="006B7D0A" w:rsidRDefault="006B7D0A" w:rsidP="006B7D0A">
      <w:pPr>
        <w:pStyle w:val="Odsekzoznamu"/>
        <w:spacing w:line="276" w:lineRule="auto"/>
        <w:jc w:val="both"/>
        <w:rPr>
          <w:color w:val="000000"/>
        </w:rPr>
      </w:pPr>
    </w:p>
    <w:p w14:paraId="770E3262" w14:textId="459A7374" w:rsidR="00A413DC" w:rsidRPr="006B7D0A" w:rsidRDefault="00A413DC" w:rsidP="006B7D0A">
      <w:pPr>
        <w:pStyle w:val="Odsekzoznamu"/>
        <w:numPr>
          <w:ilvl w:val="0"/>
          <w:numId w:val="10"/>
        </w:numPr>
        <w:spacing w:line="276" w:lineRule="auto"/>
        <w:jc w:val="both"/>
        <w:rPr>
          <w:color w:val="000000"/>
        </w:rPr>
      </w:pPr>
      <w:r>
        <w:rPr>
          <w:lang w:eastAsia="sk-SK"/>
        </w:rPr>
        <w:t xml:space="preserve">Celková cena za dodanie predmetu kúpy </w:t>
      </w:r>
      <w:r w:rsidR="005B7973">
        <w:rPr>
          <w:lang w:eastAsia="sk-SK"/>
        </w:rPr>
        <w:t xml:space="preserve">je </w:t>
      </w:r>
      <w:r w:rsidR="00360B7D">
        <w:rPr>
          <w:lang w:eastAsia="sk-SK"/>
        </w:rPr>
        <w:t>.................. € (slovom: ................) a </w:t>
      </w:r>
      <w:r w:rsidR="005B7973">
        <w:rPr>
          <w:lang w:eastAsia="sk-SK"/>
        </w:rPr>
        <w:t xml:space="preserve">je </w:t>
      </w:r>
      <w:r>
        <w:rPr>
          <w:lang w:eastAsia="sk-SK"/>
        </w:rPr>
        <w:t>daná súčtom súčinov jednotkových cien tovarov a ich skutočných množstiev.</w:t>
      </w:r>
    </w:p>
    <w:p w14:paraId="1D17DA75" w14:textId="5EB0B09F" w:rsidR="00A413DC" w:rsidRDefault="00A413DC" w:rsidP="006B7D0A">
      <w:pPr>
        <w:spacing w:line="276" w:lineRule="auto"/>
        <w:ind w:left="708"/>
        <w:jc w:val="both"/>
        <w:rPr>
          <w:color w:val="000000"/>
        </w:rPr>
      </w:pPr>
      <w:r>
        <w:rPr>
          <w:color w:val="000000"/>
        </w:rPr>
        <w:t xml:space="preserve">Cena </w:t>
      </w:r>
      <w:r w:rsidR="00895087">
        <w:rPr>
          <w:color w:val="000000"/>
        </w:rPr>
        <w:t>b</w:t>
      </w:r>
      <w:r>
        <w:rPr>
          <w:color w:val="000000"/>
        </w:rPr>
        <w:t>ez DPH ....................</w:t>
      </w:r>
    </w:p>
    <w:p w14:paraId="4A8F0B2C" w14:textId="7014D609" w:rsidR="00A413DC" w:rsidRDefault="00A413DC" w:rsidP="006B7D0A">
      <w:pPr>
        <w:spacing w:line="276" w:lineRule="auto"/>
        <w:ind w:left="708"/>
        <w:jc w:val="both"/>
        <w:rPr>
          <w:color w:val="000000"/>
        </w:rPr>
      </w:pPr>
      <w:r>
        <w:rPr>
          <w:color w:val="000000"/>
        </w:rPr>
        <w:t>DPH 20%............................</w:t>
      </w:r>
    </w:p>
    <w:p w14:paraId="6A63F96C" w14:textId="69B18C04" w:rsidR="00A413DC" w:rsidRDefault="00173C7C" w:rsidP="006B7D0A">
      <w:pPr>
        <w:spacing w:line="276" w:lineRule="auto"/>
        <w:ind w:left="708"/>
        <w:jc w:val="both"/>
        <w:rPr>
          <w:color w:val="000000"/>
        </w:rPr>
      </w:pPr>
      <w:r>
        <w:rPr>
          <w:color w:val="000000"/>
        </w:rPr>
        <w:t>Cena s DPH ........................</w:t>
      </w:r>
    </w:p>
    <w:p w14:paraId="5B556458" w14:textId="32A0C4D8" w:rsidR="00173C7C" w:rsidRDefault="00173C7C" w:rsidP="006B7D0A">
      <w:pPr>
        <w:spacing w:line="276" w:lineRule="auto"/>
        <w:ind w:left="708"/>
        <w:jc w:val="both"/>
        <w:rPr>
          <w:color w:val="000000"/>
        </w:rPr>
      </w:pPr>
    </w:p>
    <w:p w14:paraId="5CAC523B" w14:textId="387A3F1C" w:rsidR="00173C7C" w:rsidRDefault="007B1118" w:rsidP="006B7D0A">
      <w:pPr>
        <w:pStyle w:val="Odsekzoznamu"/>
        <w:numPr>
          <w:ilvl w:val="0"/>
          <w:numId w:val="10"/>
        </w:numPr>
        <w:spacing w:line="276" w:lineRule="auto"/>
        <w:jc w:val="both"/>
        <w:rPr>
          <w:color w:val="000000"/>
        </w:rPr>
      </w:pPr>
      <w:r>
        <w:rPr>
          <w:color w:val="000000"/>
        </w:rPr>
        <w:t xml:space="preserve">Predmet kúpy bude financovaný formou bezhotovostného platobného styku, bez poskytnutia preddavku. Kúpna cena bude kupujúcim uhradená na základe predloženej faktúry, s lehotou splatnosti </w:t>
      </w:r>
      <w:r w:rsidR="00054345">
        <w:rPr>
          <w:color w:val="000000"/>
        </w:rPr>
        <w:t xml:space="preserve">15 </w:t>
      </w:r>
      <w:r>
        <w:rPr>
          <w:color w:val="000000"/>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Default="006B7D0A" w:rsidP="006B7D0A">
      <w:pPr>
        <w:pStyle w:val="Odsekzoznamu"/>
        <w:spacing w:line="276" w:lineRule="auto"/>
        <w:jc w:val="both"/>
        <w:rPr>
          <w:color w:val="000000"/>
        </w:rPr>
      </w:pPr>
    </w:p>
    <w:p w14:paraId="6A422B17" w14:textId="1B825E3E" w:rsidR="007B1118" w:rsidRDefault="007B1118" w:rsidP="006B7D0A">
      <w:pPr>
        <w:pStyle w:val="Odsekzoznamu"/>
        <w:numPr>
          <w:ilvl w:val="0"/>
          <w:numId w:val="10"/>
        </w:numPr>
        <w:spacing w:line="276" w:lineRule="auto"/>
        <w:jc w:val="both"/>
        <w:rPr>
          <w:color w:val="000000"/>
        </w:rPr>
      </w:pPr>
      <w:r>
        <w:rPr>
          <w:color w:val="000000"/>
        </w:rPr>
        <w:t xml:space="preserve">Úhrada faktúry sa vykoná </w:t>
      </w:r>
      <w:r w:rsidR="00360B7D">
        <w:rPr>
          <w:color w:val="000000"/>
        </w:rPr>
        <w:t xml:space="preserve">bankovým </w:t>
      </w:r>
      <w:r>
        <w:rPr>
          <w:color w:val="000000"/>
        </w:rPr>
        <w:t xml:space="preserve">prevodným príkazom. </w:t>
      </w:r>
    </w:p>
    <w:p w14:paraId="2542ECB1" w14:textId="77777777" w:rsidR="006B7D0A" w:rsidRDefault="006B7D0A" w:rsidP="006B7D0A">
      <w:pPr>
        <w:pStyle w:val="Odsekzoznamu"/>
        <w:spacing w:line="276" w:lineRule="auto"/>
        <w:jc w:val="both"/>
        <w:rPr>
          <w:color w:val="000000"/>
        </w:rPr>
      </w:pPr>
    </w:p>
    <w:p w14:paraId="009E2A22" w14:textId="66FA7963" w:rsidR="007B1118" w:rsidRDefault="007B1118" w:rsidP="006B7D0A">
      <w:pPr>
        <w:pStyle w:val="Odsekzoznamu"/>
        <w:numPr>
          <w:ilvl w:val="0"/>
          <w:numId w:val="10"/>
        </w:numPr>
        <w:spacing w:line="276" w:lineRule="auto"/>
        <w:jc w:val="both"/>
        <w:rPr>
          <w:color w:val="000000"/>
        </w:rPr>
      </w:pPr>
      <w:r>
        <w:rPr>
          <w:color w:val="000000"/>
        </w:rPr>
        <w:lastRenderedPageBreak/>
        <w:t>Kupujúci nadobudne vlastnícke právo k predmetu kúpy až úplným zaplatením kúpnej ceny za predmet kúpy.</w:t>
      </w:r>
      <w:r w:rsidR="00076651">
        <w:rPr>
          <w:color w:val="000000"/>
        </w:rPr>
        <w:t xml:space="preserve"> Úplným zaplatením kúpnej ceny sa rozumie deň, v ktorom dá kupujúci svojmu peňažnému ústavu pokyn na prevod finančných prostriedkov vo výške kúpnej ceny z účtu kupujúceho na účet predávajúceho uvedený v záhlaví zmluvy.</w:t>
      </w:r>
    </w:p>
    <w:p w14:paraId="635494EB" w14:textId="77777777" w:rsidR="006B7D0A" w:rsidRDefault="006B7D0A" w:rsidP="006B7D0A">
      <w:pPr>
        <w:pStyle w:val="Odsekzoznamu"/>
        <w:spacing w:line="276" w:lineRule="auto"/>
        <w:jc w:val="both"/>
        <w:rPr>
          <w:color w:val="000000"/>
        </w:rPr>
      </w:pPr>
    </w:p>
    <w:p w14:paraId="3339A0FA" w14:textId="60BE1E08" w:rsidR="00076651" w:rsidRPr="006B7D0A" w:rsidRDefault="00076651" w:rsidP="006B7D0A">
      <w:pPr>
        <w:pStyle w:val="Odsekzoznamu"/>
        <w:numPr>
          <w:ilvl w:val="0"/>
          <w:numId w:val="10"/>
        </w:numPr>
        <w:spacing w:line="276" w:lineRule="auto"/>
        <w:jc w:val="both"/>
        <w:rPr>
          <w:color w:val="000000"/>
        </w:rPr>
      </w:pPr>
      <w:r>
        <w:rPr>
          <w:color w:val="000000"/>
        </w:rPr>
        <w:t>V prípade omeškania kupujúceho s plnením podľa bodu 5 tohto článku je predávajúci oprávnený kupujúcemu vyfakturovať zmluvnú pokutu vo výške 0,05% z dlžnej sumy za každý aj začatý deň omeškania.</w:t>
      </w:r>
    </w:p>
    <w:p w14:paraId="74A0967F" w14:textId="324F392D" w:rsidR="00A413DC" w:rsidRDefault="00A413DC" w:rsidP="00282671">
      <w:pPr>
        <w:pStyle w:val="Odsekzoznamu"/>
        <w:spacing w:line="276" w:lineRule="auto"/>
        <w:ind w:left="0"/>
        <w:jc w:val="center"/>
        <w:rPr>
          <w:b/>
          <w:color w:val="000000"/>
        </w:rPr>
      </w:pPr>
    </w:p>
    <w:p w14:paraId="2451495E" w14:textId="77777777" w:rsidR="005911A1" w:rsidRDefault="005911A1" w:rsidP="00282671">
      <w:pPr>
        <w:pStyle w:val="Odsekzoznamu"/>
        <w:spacing w:line="276" w:lineRule="auto"/>
        <w:ind w:left="0"/>
        <w:jc w:val="center"/>
        <w:rPr>
          <w:b/>
          <w:color w:val="000000"/>
        </w:rPr>
      </w:pPr>
    </w:p>
    <w:p w14:paraId="01E40CED" w14:textId="44B398A5" w:rsidR="00076651" w:rsidRDefault="00076651" w:rsidP="00076651">
      <w:pPr>
        <w:pStyle w:val="Odsekzoznamu"/>
        <w:spacing w:line="276" w:lineRule="auto"/>
        <w:ind w:left="0"/>
        <w:jc w:val="center"/>
        <w:rPr>
          <w:b/>
          <w:color w:val="000000"/>
        </w:rPr>
      </w:pPr>
      <w:r w:rsidRPr="00A05E95">
        <w:rPr>
          <w:b/>
          <w:color w:val="000000"/>
        </w:rPr>
        <w:t>Článok V</w:t>
      </w:r>
      <w:r>
        <w:rPr>
          <w:b/>
          <w:color w:val="000000"/>
        </w:rPr>
        <w:t>I</w:t>
      </w:r>
      <w:r w:rsidRPr="00A05E95">
        <w:rPr>
          <w:b/>
          <w:color w:val="000000"/>
        </w:rPr>
        <w:t>.</w:t>
      </w:r>
    </w:p>
    <w:p w14:paraId="2047392C" w14:textId="05A27071" w:rsidR="00A413DC" w:rsidRDefault="00076651" w:rsidP="00076651">
      <w:pPr>
        <w:pStyle w:val="Odsekzoznamu"/>
        <w:spacing w:line="276" w:lineRule="auto"/>
        <w:ind w:left="0"/>
        <w:jc w:val="center"/>
        <w:rPr>
          <w:b/>
          <w:color w:val="000000"/>
        </w:rPr>
      </w:pPr>
      <w:r>
        <w:rPr>
          <w:b/>
          <w:color w:val="000000"/>
        </w:rPr>
        <w:t>Záručné podmienky, zodpovednosť za vady, zmluvná pokuta</w:t>
      </w:r>
    </w:p>
    <w:p w14:paraId="43C04CFB" w14:textId="77777777" w:rsidR="005911A1" w:rsidRDefault="005911A1" w:rsidP="00076651">
      <w:pPr>
        <w:pStyle w:val="Odsekzoznamu"/>
        <w:spacing w:line="276" w:lineRule="auto"/>
        <w:ind w:left="0"/>
        <w:jc w:val="center"/>
        <w:rPr>
          <w:b/>
          <w:color w:val="000000"/>
        </w:rPr>
      </w:pPr>
    </w:p>
    <w:p w14:paraId="1F9C5B6C" w14:textId="42DFB24E" w:rsidR="00076651" w:rsidRDefault="00076651" w:rsidP="006B7D0A">
      <w:pPr>
        <w:pStyle w:val="Odsekzoznamu"/>
        <w:spacing w:line="276" w:lineRule="auto"/>
        <w:ind w:left="0"/>
        <w:jc w:val="both"/>
        <w:rPr>
          <w:b/>
          <w:color w:val="000000"/>
        </w:rPr>
      </w:pPr>
    </w:p>
    <w:p w14:paraId="1AC8445D" w14:textId="4AB5243F" w:rsidR="00076651" w:rsidRDefault="005D3F15" w:rsidP="006B7D0A">
      <w:pPr>
        <w:pStyle w:val="Odsekzoznamu"/>
        <w:numPr>
          <w:ilvl w:val="0"/>
          <w:numId w:val="13"/>
        </w:numPr>
        <w:spacing w:line="276" w:lineRule="auto"/>
        <w:ind w:left="709"/>
        <w:jc w:val="both"/>
        <w:rPr>
          <w:color w:val="000000"/>
        </w:rPr>
      </w:pPr>
      <w:r>
        <w:rPr>
          <w:color w:val="000000"/>
        </w:rPr>
        <w:t xml:space="preserve">Zmluvné strany sa dohodli, že počas záručnej doby má predávajúci povinnosť bezplatne odstrániť vadu (chybu) predmetu zmluvy pri oprávnenej reklamácii v dohodnutom čase. Záruka na predmet zmluvy je </w:t>
      </w:r>
      <w:r w:rsidR="001D53A9">
        <w:rPr>
          <w:color w:val="000000"/>
        </w:rPr>
        <w:t xml:space="preserve">48 </w:t>
      </w:r>
      <w:r>
        <w:rPr>
          <w:color w:val="000000"/>
        </w:rPr>
        <w:t>mesiacov od</w:t>
      </w:r>
      <w:r w:rsidR="00BA3A70">
        <w:rPr>
          <w:color w:val="000000"/>
        </w:rPr>
        <w:t>o dňa</w:t>
      </w:r>
      <w:r>
        <w:rPr>
          <w:color w:val="000000"/>
        </w:rPr>
        <w:t xml:space="preserve"> </w:t>
      </w:r>
      <w:r w:rsidR="00BA3A70">
        <w:rPr>
          <w:color w:val="000000"/>
        </w:rPr>
        <w:t>dodania predmetu kúpy</w:t>
      </w:r>
      <w:r>
        <w:rPr>
          <w:color w:val="000000"/>
        </w:rPr>
        <w:t>.</w:t>
      </w:r>
    </w:p>
    <w:p w14:paraId="0CB72973" w14:textId="77777777" w:rsidR="006B7D0A" w:rsidRDefault="006B7D0A" w:rsidP="006B7D0A">
      <w:pPr>
        <w:pStyle w:val="Odsekzoznamu"/>
        <w:spacing w:line="276" w:lineRule="auto"/>
        <w:ind w:left="709"/>
        <w:jc w:val="both"/>
        <w:rPr>
          <w:color w:val="000000"/>
        </w:rPr>
      </w:pPr>
    </w:p>
    <w:p w14:paraId="3B9301F4" w14:textId="1E11ED50" w:rsidR="005D3F15" w:rsidRDefault="005D3F15" w:rsidP="006B7D0A">
      <w:pPr>
        <w:pStyle w:val="Odsekzoznamu"/>
        <w:numPr>
          <w:ilvl w:val="0"/>
          <w:numId w:val="13"/>
        </w:numPr>
        <w:spacing w:line="276" w:lineRule="auto"/>
        <w:ind w:left="709"/>
        <w:jc w:val="both"/>
        <w:rPr>
          <w:color w:val="000000"/>
        </w:rPr>
      </w:pPr>
      <w:r>
        <w:rPr>
          <w:color w:val="000000"/>
        </w:rPr>
        <w:t xml:space="preserve">Predávajúci zodpovedá za </w:t>
      </w:r>
      <w:r w:rsidR="008A6901">
        <w:rPr>
          <w:color w:val="000000"/>
        </w:rPr>
        <w:t>vady, ktoré má predmet kúpy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Default="006B7D0A" w:rsidP="006B7D0A">
      <w:pPr>
        <w:pStyle w:val="Odsekzoznamu"/>
        <w:spacing w:line="276" w:lineRule="auto"/>
        <w:ind w:left="709"/>
        <w:jc w:val="both"/>
        <w:rPr>
          <w:color w:val="000000"/>
        </w:rPr>
      </w:pPr>
    </w:p>
    <w:p w14:paraId="34BE4929" w14:textId="77777777" w:rsidR="00360B7D" w:rsidRDefault="00360B7D" w:rsidP="005B7973">
      <w:pPr>
        <w:pStyle w:val="Odsekzoznamu"/>
        <w:numPr>
          <w:ilvl w:val="0"/>
          <w:numId w:val="13"/>
        </w:numPr>
        <w:spacing w:line="276" w:lineRule="auto"/>
        <w:ind w:left="709" w:hanging="284"/>
        <w:jc w:val="both"/>
        <w:rPr>
          <w:color w:val="000000"/>
        </w:rPr>
      </w:pPr>
      <w:r>
        <w:rPr>
          <w:color w:val="000000"/>
        </w:rPr>
        <w:t>Spôsob nahlasovania porúch zo strany kupujúceho bude prebiehať prednostne telefonicky z telefónneho čísla .......................  na nasledovné telefónne číslo poskytnuté predávajúcim......................., pričom následne bude nahlásená chyba, príp. reklamácia, oznámená z mailovej adresy kupujúceho ................................. aj mailom na nasledovnú adresu predávajúceho ................................ . Spôsob ako aj forma a rozsah odstránenej poruchy, chyby prípadne vybavenia reklamácie oznámi predávajúci kupujúcemu mailom prípadne písomne.</w:t>
      </w:r>
    </w:p>
    <w:p w14:paraId="64E6BEBE" w14:textId="77777777" w:rsidR="006B7D0A" w:rsidRDefault="006B7D0A" w:rsidP="006B7D0A">
      <w:pPr>
        <w:pStyle w:val="Odsekzoznamu"/>
        <w:spacing w:line="276" w:lineRule="auto"/>
        <w:ind w:left="709"/>
        <w:jc w:val="both"/>
        <w:rPr>
          <w:color w:val="000000"/>
        </w:rPr>
      </w:pPr>
    </w:p>
    <w:p w14:paraId="0B6F5B12" w14:textId="51AB3D40" w:rsidR="00B64EE2" w:rsidRDefault="00B64EE2" w:rsidP="006B7D0A">
      <w:pPr>
        <w:pStyle w:val="Odsekzoznamu"/>
        <w:numPr>
          <w:ilvl w:val="0"/>
          <w:numId w:val="13"/>
        </w:numPr>
        <w:spacing w:line="276" w:lineRule="auto"/>
        <w:ind w:left="709"/>
        <w:jc w:val="both"/>
        <w:rPr>
          <w:color w:val="000000"/>
        </w:rPr>
      </w:pPr>
      <w:r>
        <w:rPr>
          <w:color w:val="000000"/>
        </w:rPr>
        <w:t xml:space="preserve">V prípade, že porucha nebude odstránená v lehote dlhšej ako </w:t>
      </w:r>
      <w:r w:rsidR="00D9372C">
        <w:rPr>
          <w:color w:val="000000"/>
        </w:rPr>
        <w:t>60</w:t>
      </w:r>
      <w:r w:rsidR="00B70AD8">
        <w:rPr>
          <w:color w:val="000000"/>
        </w:rPr>
        <w:t xml:space="preserve"> dni</w:t>
      </w:r>
      <w:r w:rsidR="00233823">
        <w:rPr>
          <w:color w:val="000000"/>
        </w:rPr>
        <w:t xml:space="preserve">, </w:t>
      </w:r>
      <w:r>
        <w:rPr>
          <w:color w:val="000000"/>
        </w:rPr>
        <w:t>považuje sa takéto konanie predávajúceho za podstatné porušenie zmluvy.</w:t>
      </w:r>
    </w:p>
    <w:p w14:paraId="7579D4BD" w14:textId="77777777" w:rsidR="006B7D0A" w:rsidRDefault="006B7D0A" w:rsidP="006B7D0A">
      <w:pPr>
        <w:pStyle w:val="Odsekzoznamu"/>
        <w:spacing w:line="276" w:lineRule="auto"/>
        <w:ind w:left="709"/>
        <w:jc w:val="both"/>
        <w:rPr>
          <w:color w:val="000000"/>
        </w:rPr>
      </w:pPr>
    </w:p>
    <w:p w14:paraId="108B9025" w14:textId="10B4B9BB" w:rsidR="00B64EE2" w:rsidRDefault="00B64EE2" w:rsidP="006B7D0A">
      <w:pPr>
        <w:pStyle w:val="Odsekzoznamu"/>
        <w:numPr>
          <w:ilvl w:val="0"/>
          <w:numId w:val="13"/>
        </w:numPr>
        <w:spacing w:line="276" w:lineRule="auto"/>
        <w:ind w:left="709"/>
        <w:jc w:val="both"/>
        <w:rPr>
          <w:color w:val="000000"/>
        </w:rPr>
      </w:pPr>
      <w:r>
        <w:rPr>
          <w:color w:val="000000"/>
        </w:rPr>
        <w:t>V prípade nevykonania výmeny nefunkčného, prípadne neodstránenia poruchy alebo inej chyby zariadenia</w:t>
      </w:r>
      <w:r w:rsidR="0011636B">
        <w:rPr>
          <w:color w:val="000000"/>
        </w:rPr>
        <w:t xml:space="preserve"> v rámci záručného servisu v lehote na to určenej podľa tejto zmluvy, je predávajúci povinný zaplatiť kupujúcemu zmluvnú pokutu vo výške 0,1% z ceny nefunkčného zariadenia, resp. z ceny zariadenia, ktorého sa porucha alebo iná vada týka, a to za každý aj začatý deň omeškania.</w:t>
      </w:r>
    </w:p>
    <w:p w14:paraId="1033A706" w14:textId="77777777" w:rsidR="006B7D0A" w:rsidRDefault="006B7D0A" w:rsidP="006B7D0A">
      <w:pPr>
        <w:pStyle w:val="Odsekzoznamu"/>
        <w:spacing w:line="276" w:lineRule="auto"/>
        <w:ind w:left="709"/>
        <w:jc w:val="both"/>
        <w:rPr>
          <w:color w:val="000000"/>
        </w:rPr>
      </w:pPr>
    </w:p>
    <w:p w14:paraId="732C5F23" w14:textId="77777777" w:rsidR="0011636B" w:rsidRPr="006B7D0A" w:rsidRDefault="0011636B" w:rsidP="006B7D0A">
      <w:pPr>
        <w:spacing w:line="276" w:lineRule="auto"/>
        <w:ind w:left="349"/>
        <w:jc w:val="both"/>
        <w:rPr>
          <w:color w:val="000000"/>
        </w:rPr>
      </w:pPr>
    </w:p>
    <w:p w14:paraId="0BE73E8E" w14:textId="77777777" w:rsidR="0011636B" w:rsidRDefault="0011636B" w:rsidP="00076651">
      <w:pPr>
        <w:pStyle w:val="Odsekzoznamu"/>
        <w:spacing w:line="276" w:lineRule="auto"/>
        <w:ind w:left="0"/>
        <w:jc w:val="center"/>
        <w:rPr>
          <w:b/>
          <w:color w:val="000000"/>
        </w:rPr>
      </w:pPr>
    </w:p>
    <w:p w14:paraId="5A3500F8" w14:textId="670D7FA8" w:rsidR="00076651" w:rsidRDefault="00076651" w:rsidP="00076651">
      <w:pPr>
        <w:pStyle w:val="Odsekzoznamu"/>
        <w:spacing w:line="276" w:lineRule="auto"/>
        <w:ind w:left="0"/>
        <w:jc w:val="center"/>
        <w:rPr>
          <w:b/>
          <w:color w:val="000000"/>
        </w:rPr>
      </w:pPr>
      <w:r w:rsidRPr="00A05E95">
        <w:rPr>
          <w:b/>
          <w:color w:val="000000"/>
        </w:rPr>
        <w:lastRenderedPageBreak/>
        <w:t>Článok V</w:t>
      </w:r>
      <w:r>
        <w:rPr>
          <w:b/>
          <w:color w:val="000000"/>
        </w:rPr>
        <w:t>II</w:t>
      </w:r>
      <w:r w:rsidRPr="00A05E95">
        <w:rPr>
          <w:b/>
          <w:color w:val="000000"/>
        </w:rPr>
        <w:t>.</w:t>
      </w:r>
    </w:p>
    <w:p w14:paraId="6C4A34F1" w14:textId="2BB96DFB" w:rsidR="00076651" w:rsidRDefault="00076651" w:rsidP="00076651">
      <w:pPr>
        <w:pStyle w:val="Odsekzoznamu"/>
        <w:spacing w:line="276" w:lineRule="auto"/>
        <w:ind w:left="0"/>
        <w:jc w:val="center"/>
        <w:rPr>
          <w:b/>
          <w:color w:val="000000"/>
        </w:rPr>
      </w:pPr>
      <w:r>
        <w:rPr>
          <w:b/>
          <w:color w:val="000000"/>
        </w:rPr>
        <w:t>Ukončenie zmluvy</w:t>
      </w:r>
    </w:p>
    <w:p w14:paraId="03BCFE45" w14:textId="77777777" w:rsidR="005911A1" w:rsidRDefault="005911A1" w:rsidP="00076651">
      <w:pPr>
        <w:pStyle w:val="Odsekzoznamu"/>
        <w:spacing w:line="276" w:lineRule="auto"/>
        <w:ind w:left="0"/>
        <w:jc w:val="center"/>
        <w:rPr>
          <w:b/>
          <w:color w:val="000000"/>
        </w:rPr>
      </w:pPr>
    </w:p>
    <w:p w14:paraId="03868D5F" w14:textId="77777777" w:rsidR="00360B7D" w:rsidRDefault="00360B7D" w:rsidP="005B7973">
      <w:pPr>
        <w:pStyle w:val="Odsekzoznamu"/>
        <w:numPr>
          <w:ilvl w:val="0"/>
          <w:numId w:val="18"/>
        </w:numPr>
        <w:ind w:left="709" w:hanging="283"/>
        <w:jc w:val="both"/>
        <w:rPr>
          <w:color w:val="000000"/>
        </w:rPr>
      </w:pPr>
      <w:r w:rsidRPr="00360B7D">
        <w:rPr>
          <w:color w:val="000000"/>
        </w:rPr>
        <w:t xml:space="preserve">Táto zmluva zanikne uplynutím doby, na ktorú bola uzatvorená v zmysle čl. III zmluvy. Zmluvu je taktiež možné ukončiť písomnou dohodou zmluvných strán, písomným odstúpením od zmluvy niektorou zmluvnou stranou alebo písomnou výpoveďou kupujúceho. </w:t>
      </w:r>
    </w:p>
    <w:p w14:paraId="369291F7" w14:textId="77777777" w:rsidR="00360B7D" w:rsidRDefault="00360B7D" w:rsidP="008651F0">
      <w:pPr>
        <w:rPr>
          <w:color w:val="000000"/>
        </w:rPr>
      </w:pPr>
    </w:p>
    <w:p w14:paraId="4FD53B92" w14:textId="65AA7B85" w:rsidR="0011636B" w:rsidRPr="00360B7D" w:rsidRDefault="0011636B" w:rsidP="005B7973">
      <w:pPr>
        <w:pStyle w:val="Odsekzoznamu"/>
        <w:numPr>
          <w:ilvl w:val="0"/>
          <w:numId w:val="18"/>
        </w:numPr>
        <w:ind w:left="709"/>
        <w:jc w:val="both"/>
      </w:pPr>
      <w:r w:rsidRPr="00360B7D">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Default="006B7D0A" w:rsidP="005B7973">
      <w:pPr>
        <w:pStyle w:val="Odsekzoznamu"/>
        <w:spacing w:line="276" w:lineRule="auto"/>
        <w:ind w:left="709"/>
        <w:jc w:val="both"/>
        <w:rPr>
          <w:color w:val="000000"/>
        </w:rPr>
      </w:pPr>
    </w:p>
    <w:p w14:paraId="739F4734" w14:textId="2DC827E9" w:rsidR="00360B7D" w:rsidRDefault="0011636B" w:rsidP="005B7973">
      <w:pPr>
        <w:pStyle w:val="Odsekzoznamu"/>
        <w:numPr>
          <w:ilvl w:val="0"/>
          <w:numId w:val="18"/>
        </w:numPr>
        <w:spacing w:line="276" w:lineRule="auto"/>
        <w:ind w:left="709"/>
        <w:jc w:val="both"/>
        <w:rPr>
          <w:color w:val="000000"/>
        </w:rPr>
      </w:pPr>
      <w:r>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r w:rsidR="00360B7D">
        <w:rPr>
          <w:color w:val="000000"/>
        </w:rPr>
        <w:t xml:space="preserve"> </w:t>
      </w:r>
    </w:p>
    <w:p w14:paraId="61820FC7" w14:textId="77777777" w:rsidR="00360B7D" w:rsidRDefault="00360B7D" w:rsidP="005B7973">
      <w:pPr>
        <w:pStyle w:val="Odsekzoznamu"/>
        <w:spacing w:line="276" w:lineRule="auto"/>
        <w:ind w:left="709"/>
        <w:jc w:val="both"/>
        <w:rPr>
          <w:color w:val="000000"/>
        </w:rPr>
      </w:pPr>
    </w:p>
    <w:p w14:paraId="6E61D5DB" w14:textId="205B86BE" w:rsidR="00360B7D" w:rsidRPr="00360B7D" w:rsidRDefault="00360B7D" w:rsidP="005B7973">
      <w:pPr>
        <w:pStyle w:val="Odsekzoznamu"/>
        <w:numPr>
          <w:ilvl w:val="0"/>
          <w:numId w:val="18"/>
        </w:numPr>
        <w:spacing w:line="276" w:lineRule="auto"/>
        <w:ind w:left="709"/>
        <w:jc w:val="both"/>
      </w:pPr>
      <w:r w:rsidRPr="00360B7D">
        <w:t>Kupujúci si vyhradzuje právo odstúpenia od zmluvy aj bez predchádzajúcej písomnej výzvy, ak predávajúci nedodrží kvalitu tovaru podľa zmluvy a súťažných podkladov, ak nie je predávajúci schopný zabezpečiť dodávku žiadaného množstva tovaru v lehote určenej čl.</w:t>
      </w:r>
      <w:r w:rsidR="004D7C28">
        <w:t xml:space="preserve"> </w:t>
      </w:r>
      <w:r w:rsidRPr="00360B7D">
        <w:t xml:space="preserve">III bod. 1 tejto zmluvy. </w:t>
      </w:r>
    </w:p>
    <w:p w14:paraId="53C56356" w14:textId="77777777" w:rsidR="006B7D0A" w:rsidRDefault="006B7D0A" w:rsidP="005B7973">
      <w:pPr>
        <w:pStyle w:val="Odsekzoznamu"/>
        <w:spacing w:line="276" w:lineRule="auto"/>
        <w:ind w:left="709"/>
        <w:jc w:val="both"/>
        <w:rPr>
          <w:color w:val="000000"/>
        </w:rPr>
      </w:pPr>
    </w:p>
    <w:p w14:paraId="2C7FD6BC" w14:textId="45AAC80B" w:rsidR="00DA4C52" w:rsidRDefault="00DA4C52" w:rsidP="005B7973">
      <w:pPr>
        <w:pStyle w:val="Odsekzoznamu"/>
        <w:numPr>
          <w:ilvl w:val="0"/>
          <w:numId w:val="18"/>
        </w:numPr>
        <w:spacing w:line="276" w:lineRule="auto"/>
        <w:ind w:left="709"/>
        <w:jc w:val="both"/>
        <w:rPr>
          <w:color w:val="000000"/>
        </w:rPr>
      </w:pPr>
      <w:r>
        <w:rPr>
          <w:color w:val="000000"/>
        </w:rPr>
        <w:t>Odstúpenie od zmluvy musí mať písomnú formu a musí byť druhej zmluvnej strane doručené. Účinky odstúpenia nastávajú dňom doručenia odstúpenia druhej zmluvnej strane.</w:t>
      </w:r>
    </w:p>
    <w:p w14:paraId="43C93852" w14:textId="77777777" w:rsidR="006B7D0A" w:rsidRDefault="006B7D0A" w:rsidP="005B7973">
      <w:pPr>
        <w:pStyle w:val="Odsekzoznamu"/>
        <w:spacing w:line="276" w:lineRule="auto"/>
        <w:ind w:left="709"/>
        <w:jc w:val="both"/>
        <w:rPr>
          <w:color w:val="000000"/>
        </w:rPr>
      </w:pPr>
    </w:p>
    <w:p w14:paraId="2923F583" w14:textId="09872DD1" w:rsidR="00DA4C52" w:rsidRDefault="00DA4C52" w:rsidP="005B7973">
      <w:pPr>
        <w:pStyle w:val="Odsekzoznamu"/>
        <w:numPr>
          <w:ilvl w:val="0"/>
          <w:numId w:val="18"/>
        </w:numPr>
        <w:spacing w:line="276" w:lineRule="auto"/>
        <w:ind w:left="709"/>
        <w:jc w:val="both"/>
        <w:rPr>
          <w:color w:val="000000"/>
        </w:rPr>
      </w:pPr>
      <w:r>
        <w:rPr>
          <w:color w:val="000000"/>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21F5734F" w14:textId="77777777" w:rsidR="006B7D0A" w:rsidRDefault="006B7D0A" w:rsidP="005B7973">
      <w:pPr>
        <w:pStyle w:val="Odsekzoznamu"/>
        <w:spacing w:line="276" w:lineRule="auto"/>
        <w:ind w:left="709"/>
        <w:jc w:val="both"/>
        <w:rPr>
          <w:color w:val="000000"/>
        </w:rPr>
      </w:pPr>
    </w:p>
    <w:p w14:paraId="29A26BA1" w14:textId="10A723C1" w:rsidR="00DA4C52" w:rsidRPr="006B7D0A" w:rsidRDefault="00DA4C52" w:rsidP="005B7973">
      <w:pPr>
        <w:pStyle w:val="Odsekzoznamu"/>
        <w:numPr>
          <w:ilvl w:val="0"/>
          <w:numId w:val="18"/>
        </w:numPr>
        <w:spacing w:line="276" w:lineRule="auto"/>
        <w:ind w:left="709"/>
        <w:jc w:val="both"/>
        <w:rPr>
          <w:color w:val="000000"/>
        </w:rPr>
      </w:pPr>
      <w:r>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Pr>
          <w:color w:val="000000"/>
        </w:rPr>
        <w:t xml:space="preserve"> sa odsťahoval alebo s inou poznámkou podobného významu, za deň doručenia sa považuje deň vrátenia zásielky odosielateľovi.</w:t>
      </w:r>
    </w:p>
    <w:p w14:paraId="65416185" w14:textId="446D5D34" w:rsidR="00076651" w:rsidRDefault="00076651" w:rsidP="00076651">
      <w:pPr>
        <w:pStyle w:val="Odsekzoznamu"/>
        <w:spacing w:line="276" w:lineRule="auto"/>
        <w:ind w:left="0"/>
        <w:jc w:val="center"/>
        <w:rPr>
          <w:b/>
          <w:color w:val="000000"/>
        </w:rPr>
      </w:pPr>
    </w:p>
    <w:p w14:paraId="329D7AB2" w14:textId="70002C92" w:rsidR="00456ED2" w:rsidRDefault="00456ED2" w:rsidP="00076651">
      <w:pPr>
        <w:pStyle w:val="Odsekzoznamu"/>
        <w:spacing w:line="276" w:lineRule="auto"/>
        <w:ind w:left="0"/>
        <w:jc w:val="center"/>
        <w:rPr>
          <w:b/>
          <w:color w:val="000000"/>
        </w:rPr>
      </w:pPr>
    </w:p>
    <w:p w14:paraId="5295466E" w14:textId="33A20844" w:rsidR="005A077A" w:rsidRPr="00704F14" w:rsidRDefault="005A077A" w:rsidP="005A077A">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r>
        <w:rPr>
          <w:rFonts w:asciiTheme="minorHAnsi" w:hAnsiTheme="minorHAnsi" w:cstheme="minorHAnsi"/>
          <w:b/>
          <w:sz w:val="22"/>
          <w:szCs w:val="22"/>
        </w:rPr>
        <w:t>I</w:t>
      </w:r>
    </w:p>
    <w:p w14:paraId="43BBD6AF" w14:textId="77777777" w:rsidR="005A077A" w:rsidRPr="00704F14" w:rsidRDefault="005A077A" w:rsidP="005A077A">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14:paraId="1827C08F" w14:textId="77777777" w:rsidR="005A077A" w:rsidRDefault="005A077A" w:rsidP="005A077A">
      <w:pPr>
        <w:pStyle w:val="Odsekzoznamu"/>
        <w:ind w:left="993" w:right="55" w:hanging="284"/>
        <w:jc w:val="both"/>
        <w:rPr>
          <w:rFonts w:asciiTheme="minorHAnsi" w:hAnsiTheme="minorHAnsi" w:cstheme="minorHAnsi"/>
          <w:sz w:val="22"/>
          <w:szCs w:val="22"/>
        </w:rPr>
      </w:pPr>
    </w:p>
    <w:p w14:paraId="4812DE47" w14:textId="6764B7DE" w:rsidR="005A077A" w:rsidRPr="003359FA" w:rsidRDefault="005A077A" w:rsidP="005A077A">
      <w:pPr>
        <w:autoSpaceDE w:val="0"/>
        <w:autoSpaceDN w:val="0"/>
        <w:ind w:left="426" w:hanging="426"/>
        <w:jc w:val="both"/>
        <w:rPr>
          <w:lang w:eastAsia="sk-SK"/>
        </w:rPr>
      </w:pPr>
      <w:r>
        <w:rPr>
          <w:rFonts w:ascii="Calibri" w:hAnsi="Calibri"/>
          <w:sz w:val="22"/>
          <w:szCs w:val="22"/>
          <w:lang w:eastAsia="sk-SK"/>
        </w:rPr>
        <w:t>1</w:t>
      </w:r>
      <w:r w:rsidR="002B7A89" w:rsidRPr="002B7A89">
        <w:rPr>
          <w:lang w:eastAsia="sk-SK"/>
        </w:rPr>
        <w:t xml:space="preserve">. </w:t>
      </w:r>
      <w:r w:rsidR="002B7A89" w:rsidRPr="002B7A89">
        <w:rPr>
          <w:lang w:eastAsia="sk-SK"/>
        </w:rPr>
        <w:tab/>
      </w:r>
      <w:r w:rsidRPr="003359FA">
        <w:rPr>
          <w:lang w:eastAsia="sk-SK"/>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16E629B4" w14:textId="35E79188" w:rsidR="005A077A" w:rsidRPr="003359FA" w:rsidRDefault="005A077A" w:rsidP="005A077A">
      <w:pPr>
        <w:tabs>
          <w:tab w:val="left" w:pos="567"/>
        </w:tabs>
        <w:autoSpaceDE w:val="0"/>
        <w:autoSpaceDN w:val="0"/>
        <w:ind w:left="426" w:hanging="426"/>
        <w:jc w:val="both"/>
        <w:rPr>
          <w:lang w:eastAsia="sk-SK"/>
        </w:rPr>
      </w:pPr>
      <w:r w:rsidRPr="003359FA">
        <w:rPr>
          <w:lang w:eastAsia="sk-SK"/>
        </w:rPr>
        <w:t xml:space="preserve">2.  </w:t>
      </w:r>
      <w:r w:rsidR="002B7A89">
        <w:rPr>
          <w:lang w:eastAsia="sk-SK"/>
        </w:rPr>
        <w:tab/>
      </w:r>
      <w:r w:rsidRPr="003359FA">
        <w:rPr>
          <w:lang w:eastAsia="sk-SK"/>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3359FA">
        <w:rPr>
          <w:lang w:eastAsia="sk-SK"/>
        </w:rPr>
        <w:t>zápisu do registra partnerov verejného sektora</w:t>
      </w:r>
      <w:bookmarkEnd w:id="0"/>
      <w:r w:rsidRPr="003359FA">
        <w:rPr>
          <w:lang w:eastAsia="sk-SK"/>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3359FA">
        <w:t xml:space="preserve"> </w:t>
      </w:r>
      <w:r w:rsidRPr="003359FA">
        <w:rPr>
          <w:lang w:eastAsia="sk-SK"/>
        </w:rPr>
        <w:t>Až do splnenia tejto Zmluvy je zhotoviteľ povinný oznámiť Kupujúcemu akúkoľvek zmenu údajov o novom subdodávateľovi.</w:t>
      </w:r>
    </w:p>
    <w:p w14:paraId="16DAA50D" w14:textId="4087BDDA" w:rsidR="005A077A" w:rsidRPr="003359FA" w:rsidRDefault="005A077A" w:rsidP="005A077A">
      <w:pPr>
        <w:autoSpaceDE w:val="0"/>
        <w:autoSpaceDN w:val="0"/>
        <w:ind w:left="426" w:hanging="284"/>
        <w:jc w:val="both"/>
        <w:rPr>
          <w:lang w:eastAsia="sk-SK"/>
        </w:rPr>
      </w:pPr>
      <w:r w:rsidRPr="003359FA">
        <w:rPr>
          <w:lang w:eastAsia="sk-SK"/>
        </w:rPr>
        <w:t xml:space="preserve">3. </w:t>
      </w:r>
      <w:r w:rsidR="002B7A89">
        <w:rPr>
          <w:lang w:eastAsia="sk-SK"/>
        </w:rPr>
        <w:tab/>
      </w:r>
      <w:r w:rsidRPr="003359FA">
        <w:rPr>
          <w:lang w:eastAsia="sk-SK"/>
        </w:rPr>
        <w:t>Povinnosti uvedené v bodoch 1. a 2. tohto článku nie je Predávajúci povinný plniť v prípade   subdodávateľov, ktorí mu dodávajú tovary.</w:t>
      </w:r>
    </w:p>
    <w:p w14:paraId="5CFAA236" w14:textId="49DC9D11" w:rsidR="005A077A" w:rsidRPr="003359FA" w:rsidRDefault="005A077A" w:rsidP="005A077A">
      <w:pPr>
        <w:autoSpaceDE w:val="0"/>
        <w:autoSpaceDN w:val="0"/>
        <w:ind w:left="426" w:hanging="284"/>
        <w:jc w:val="both"/>
        <w:rPr>
          <w:lang w:eastAsia="sk-SK"/>
        </w:rPr>
      </w:pPr>
      <w:r w:rsidRPr="003359FA">
        <w:rPr>
          <w:lang w:eastAsia="sk-SK"/>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DFC81E" w14:textId="77777777" w:rsidR="005A077A" w:rsidRDefault="005A077A" w:rsidP="00360B7D">
      <w:pPr>
        <w:pStyle w:val="Odsekzoznamu"/>
        <w:spacing w:line="276" w:lineRule="auto"/>
        <w:ind w:left="0"/>
        <w:jc w:val="center"/>
        <w:rPr>
          <w:b/>
          <w:color w:val="000000"/>
        </w:rPr>
      </w:pPr>
      <w:bookmarkStart w:id="1" w:name="_GoBack"/>
      <w:bookmarkEnd w:id="1"/>
    </w:p>
    <w:p w14:paraId="1590A7FE" w14:textId="261324C8" w:rsidR="00360B7D" w:rsidRDefault="00360B7D" w:rsidP="00360B7D">
      <w:pPr>
        <w:pStyle w:val="Odsekzoznamu"/>
        <w:spacing w:line="276" w:lineRule="auto"/>
        <w:ind w:left="0"/>
        <w:jc w:val="center"/>
        <w:rPr>
          <w:b/>
          <w:color w:val="000000"/>
        </w:rPr>
      </w:pPr>
      <w:r>
        <w:rPr>
          <w:b/>
          <w:color w:val="000000"/>
        </w:rPr>
        <w:t xml:space="preserve">Článok </w:t>
      </w:r>
      <w:r w:rsidR="005A077A">
        <w:rPr>
          <w:b/>
          <w:color w:val="000000"/>
        </w:rPr>
        <w:t>IX</w:t>
      </w:r>
      <w:r>
        <w:rPr>
          <w:b/>
          <w:color w:val="000000"/>
        </w:rPr>
        <w:t>.</w:t>
      </w:r>
    </w:p>
    <w:p w14:paraId="69897856" w14:textId="77777777" w:rsidR="00360B7D" w:rsidRPr="00A05E95" w:rsidRDefault="00360B7D" w:rsidP="00360B7D">
      <w:pPr>
        <w:pStyle w:val="Odsekzoznamu"/>
        <w:spacing w:line="276" w:lineRule="auto"/>
        <w:ind w:left="0"/>
        <w:jc w:val="center"/>
        <w:rPr>
          <w:b/>
        </w:rPr>
      </w:pPr>
      <w:r w:rsidRPr="00A05E95">
        <w:rPr>
          <w:b/>
          <w:color w:val="000000"/>
        </w:rPr>
        <w:t>Záverečné ustanoveni</w:t>
      </w:r>
      <w:r>
        <w:rPr>
          <w:b/>
          <w:color w:val="000000"/>
        </w:rPr>
        <w:t>a</w:t>
      </w:r>
    </w:p>
    <w:p w14:paraId="4EAE322B" w14:textId="28FA07CD" w:rsidR="00884876" w:rsidRDefault="00884876" w:rsidP="00884876">
      <w:pPr>
        <w:pStyle w:val="Odsekzoznamu"/>
        <w:numPr>
          <w:ilvl w:val="0"/>
          <w:numId w:val="20"/>
        </w:numPr>
        <w:ind w:left="567" w:hanging="425"/>
        <w:contextualSpacing w:val="0"/>
        <w:jc w:val="both"/>
      </w:pPr>
      <w:r w:rsidRPr="00884876">
        <w:t>Zoznam osôb, ktorých zdroje a kapacity boli Zhotoviteľom použité v zmysle § 34 ods. 3 ZVO na preukázanie splnenia podmienok účasti:</w:t>
      </w:r>
    </w:p>
    <w:p w14:paraId="0BC7717E" w14:textId="32DBD790" w:rsidR="00884876" w:rsidRPr="00884876" w:rsidRDefault="00884876" w:rsidP="00884876">
      <w:pPr>
        <w:pStyle w:val="Odsekzoznamu"/>
        <w:ind w:left="567"/>
        <w:jc w:val="both"/>
      </w:pPr>
      <w:r w:rsidRPr="00884876">
        <w:t>1</w:t>
      </w:r>
      <w:r>
        <w:tab/>
      </w:r>
      <w:r w:rsidRPr="00884876">
        <w:t>.</w:t>
      </w:r>
      <w:r>
        <w:t xml:space="preserve"> </w:t>
      </w:r>
      <w:r w:rsidRPr="00884876">
        <w:t>.......................</w:t>
      </w:r>
    </w:p>
    <w:p w14:paraId="7D59A864" w14:textId="26301B64" w:rsidR="00884876" w:rsidRPr="00884876" w:rsidRDefault="00884876" w:rsidP="00884876">
      <w:pPr>
        <w:pStyle w:val="Odsekzoznamu"/>
        <w:ind w:left="567"/>
        <w:jc w:val="both"/>
      </w:pPr>
      <w:r w:rsidRPr="00884876">
        <w:t>2. .</w:t>
      </w:r>
      <w:r>
        <w:t>...</w:t>
      </w:r>
      <w:r w:rsidRPr="00884876">
        <w:t>...................</w:t>
      </w:r>
    </w:p>
    <w:p w14:paraId="739DF850" w14:textId="235B00E5" w:rsidR="00884876" w:rsidRDefault="00884876" w:rsidP="00884876">
      <w:pPr>
        <w:pStyle w:val="Odsekzoznamu"/>
        <w:ind w:left="567"/>
        <w:jc w:val="both"/>
      </w:pPr>
      <w:r w:rsidRPr="00884876">
        <w:t>3. ....</w:t>
      </w:r>
      <w:r>
        <w:t>.</w:t>
      </w:r>
      <w:r w:rsidRPr="00884876">
        <w:t>..................</w:t>
      </w:r>
    </w:p>
    <w:p w14:paraId="753E1466" w14:textId="0DA41069" w:rsidR="00884876" w:rsidRDefault="00884876" w:rsidP="00884876">
      <w:pPr>
        <w:pStyle w:val="Odsekzoznamu"/>
        <w:ind w:left="567"/>
        <w:jc w:val="both"/>
      </w:pPr>
    </w:p>
    <w:p w14:paraId="6A16338E" w14:textId="51BBEA38" w:rsidR="00884876" w:rsidRPr="00EC29F0" w:rsidRDefault="00EC29F0" w:rsidP="00884876">
      <w:pPr>
        <w:pStyle w:val="Odsekzoznamu"/>
        <w:ind w:left="567"/>
        <w:jc w:val="both"/>
      </w:pPr>
      <w:r w:rsidRPr="00EC29F0">
        <w:t xml:space="preserve">Pokiaľ zhotoviteľ preukazuje splnenie podmienok účasti vo verejnom obstarávaní podľa </w:t>
      </w:r>
      <w:r>
        <w:t>ZVO</w:t>
      </w:r>
      <w:r w:rsidRPr="00EC29F0">
        <w:t xml:space="preserve"> treťou osobou ( a to najmä v nadväznosti na § 33 ods. 2 a § 34 ods. 3 Zákona o verejnom obstarávaní), je povinný plnenie, resp. jej príslušnú časť touto treťou osobou aj realizovať</w:t>
      </w:r>
      <w:r w:rsidR="00884876" w:rsidRPr="00EC29F0">
        <w:t>.</w:t>
      </w:r>
    </w:p>
    <w:p w14:paraId="59DA7CDE" w14:textId="77777777" w:rsidR="00360B7D" w:rsidRDefault="00360B7D" w:rsidP="00360B7D">
      <w:pPr>
        <w:spacing w:line="276" w:lineRule="auto"/>
        <w:jc w:val="center"/>
        <w:rPr>
          <w:b/>
        </w:rPr>
      </w:pPr>
    </w:p>
    <w:p w14:paraId="2DF533A1" w14:textId="73DB2B7E" w:rsidR="00360B7D" w:rsidRPr="00884876" w:rsidRDefault="00884876" w:rsidP="00884876">
      <w:pPr>
        <w:spacing w:line="276" w:lineRule="auto"/>
        <w:ind w:left="567" w:hanging="425"/>
        <w:jc w:val="both"/>
        <w:rPr>
          <w:szCs w:val="22"/>
        </w:rPr>
      </w:pPr>
      <w:r>
        <w:t>2.</w:t>
      </w:r>
      <w:r>
        <w:tab/>
      </w:r>
      <w:r w:rsidR="00360B7D" w:rsidRPr="0080376A">
        <w:t xml:space="preserve">Zmluva sa vyhotovuje v štyroch rovnopisoch, pričom každá zmluvná strana </w:t>
      </w:r>
      <w:proofErr w:type="spellStart"/>
      <w:r w:rsidR="00360B7D" w:rsidRPr="0080376A">
        <w:t>obdrží</w:t>
      </w:r>
      <w:proofErr w:type="spellEnd"/>
      <w:r w:rsidR="00360B7D" w:rsidRPr="0080376A">
        <w:t xml:space="preserve"> po dva rovnopisy.</w:t>
      </w:r>
    </w:p>
    <w:p w14:paraId="32CA7F4E" w14:textId="77777777" w:rsidR="00360B7D" w:rsidRPr="0080376A" w:rsidRDefault="00360B7D" w:rsidP="00360B7D">
      <w:pPr>
        <w:pStyle w:val="Odsekzoznamu"/>
        <w:spacing w:line="276" w:lineRule="auto"/>
        <w:ind w:left="567"/>
        <w:jc w:val="both"/>
        <w:rPr>
          <w:szCs w:val="22"/>
        </w:rPr>
      </w:pPr>
    </w:p>
    <w:p w14:paraId="1D82A8AF" w14:textId="1D4C9821" w:rsidR="00360B7D" w:rsidRPr="00884876" w:rsidRDefault="00884876" w:rsidP="00884876">
      <w:pPr>
        <w:spacing w:line="276" w:lineRule="auto"/>
        <w:ind w:left="567" w:hanging="425"/>
        <w:jc w:val="both"/>
        <w:rPr>
          <w:szCs w:val="22"/>
        </w:rPr>
      </w:pPr>
      <w:r>
        <w:t>3.</w:t>
      </w:r>
      <w:r>
        <w:tab/>
      </w:r>
      <w:r w:rsidR="00360B7D" w:rsidRPr="0080376A">
        <w:t xml:space="preserve">Zmena tejto zmluvy je možná len písomnou dohodou oboch zmluvných strán, vo forme riadne očíslovaných písomných dodatkov.  </w:t>
      </w:r>
    </w:p>
    <w:p w14:paraId="388DF0C8" w14:textId="77777777" w:rsidR="00360B7D" w:rsidRPr="0080376A" w:rsidRDefault="00360B7D" w:rsidP="00360B7D">
      <w:pPr>
        <w:pStyle w:val="Odsekzoznamu"/>
        <w:spacing w:line="276" w:lineRule="auto"/>
        <w:ind w:left="644"/>
        <w:jc w:val="both"/>
        <w:rPr>
          <w:szCs w:val="22"/>
        </w:rPr>
      </w:pPr>
    </w:p>
    <w:p w14:paraId="7726A0DC" w14:textId="556AF09C" w:rsidR="005911A1" w:rsidRPr="008651F0" w:rsidRDefault="00884876" w:rsidP="00884876">
      <w:pPr>
        <w:pStyle w:val="Odsekzoznamu"/>
        <w:spacing w:line="276" w:lineRule="auto"/>
        <w:ind w:left="567" w:hanging="425"/>
        <w:jc w:val="both"/>
      </w:pPr>
      <w:r>
        <w:t>4.</w:t>
      </w:r>
      <w:r>
        <w:tab/>
      </w:r>
      <w:r w:rsidR="00360B7D" w:rsidRPr="0080376A">
        <w:t xml:space="preserve">Zmluva </w:t>
      </w:r>
      <w:r w:rsidR="00360B7D" w:rsidRPr="000C48FE">
        <w:t xml:space="preserve">nadobúda platnosť dňom jej podpísania oboma Zmluvnými stranami. Účinnosť tejto Zmluvy nastáva dňom nasledujúcim po dni </w:t>
      </w:r>
      <w:r w:rsidR="00360B7D" w:rsidRPr="005911A1">
        <w:t xml:space="preserve">jej zverejnenia na webovom sídle Banskobystrického samosprávneho kraja v zmysle </w:t>
      </w:r>
      <w:proofErr w:type="spellStart"/>
      <w:r w:rsidR="00360B7D" w:rsidRPr="005911A1">
        <w:t>ust</w:t>
      </w:r>
      <w:proofErr w:type="spellEnd"/>
      <w:r w:rsidR="00360B7D" w:rsidRPr="005911A1">
        <w:t xml:space="preserve">. </w:t>
      </w:r>
      <w:r w:rsidR="005911A1" w:rsidRPr="008651F0">
        <w:t xml:space="preserve">s § 47a Občianskeho zákonníka </w:t>
      </w:r>
      <w:r w:rsidR="005911A1" w:rsidRPr="008651F0">
        <w:lastRenderedPageBreak/>
        <w:t xml:space="preserve">č.40/1964 v znení neskorších predpisov v spojení s § 5a zákona č. 211/2000 Z.z. o slobodnom prístupe k informáciám  a o zmene a doplnení niektorých zákonov v znení neskorších predpisov. </w:t>
      </w:r>
    </w:p>
    <w:p w14:paraId="385AECC4" w14:textId="30A83B2D" w:rsidR="00360B7D" w:rsidRPr="000C48FE" w:rsidRDefault="00360B7D" w:rsidP="008651F0">
      <w:pPr>
        <w:pStyle w:val="Odsekzoznamu"/>
        <w:spacing w:line="276" w:lineRule="auto"/>
        <w:ind w:left="644"/>
        <w:jc w:val="both"/>
      </w:pPr>
    </w:p>
    <w:p w14:paraId="1339F951" w14:textId="17733BAA" w:rsidR="00360B7D" w:rsidRPr="003359FA" w:rsidRDefault="00884876" w:rsidP="00884876">
      <w:pPr>
        <w:pStyle w:val="Nadpis2"/>
        <w:keepNext/>
        <w:numPr>
          <w:ilvl w:val="0"/>
          <w:numId w:val="0"/>
        </w:numPr>
        <w:spacing w:after="0" w:line="276" w:lineRule="auto"/>
        <w:ind w:left="567" w:hanging="283"/>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360B7D" w:rsidRPr="003359FA">
        <w:rPr>
          <w:rFonts w:ascii="Times New Roman" w:hAnsi="Times New Roman"/>
          <w:sz w:val="24"/>
          <w:szCs w:val="24"/>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14:paraId="321E514C" w14:textId="77777777" w:rsidR="00360B7D" w:rsidRDefault="00360B7D" w:rsidP="00360B7D">
      <w:pPr>
        <w:pStyle w:val="Odsekzoznamu"/>
        <w:spacing w:line="276" w:lineRule="auto"/>
        <w:ind w:left="644"/>
        <w:jc w:val="both"/>
      </w:pPr>
    </w:p>
    <w:p w14:paraId="5021A547" w14:textId="73053EF8" w:rsidR="00360B7D" w:rsidRPr="00884876" w:rsidRDefault="00884876" w:rsidP="00884876">
      <w:pPr>
        <w:spacing w:line="276" w:lineRule="auto"/>
        <w:ind w:left="567" w:hanging="283"/>
        <w:jc w:val="both"/>
        <w:rPr>
          <w:szCs w:val="22"/>
        </w:rPr>
      </w:pPr>
      <w:r>
        <w:t>6.</w:t>
      </w:r>
      <w:r>
        <w:tab/>
      </w:r>
      <w:r w:rsidR="00360B7D" w:rsidRPr="00560438">
        <w:t>Ak by niektoré z ustanovení tejto zmluvy bolo  neplatné</w:t>
      </w:r>
      <w:r w:rsidR="00360B7D">
        <w:t>,</w:t>
      </w:r>
      <w:r w:rsidR="00360B7D" w:rsidRPr="00560438">
        <w:t xml:space="preserve"> alebo by sa takým stalo neskôr, nie je tým dotknutá platnosť ostatných jej ustanovení. V takom prípade zmluvné strany dohodnú náhradnú úpravu, ktorá najviac zodpovedá cieľu sledovanému neplatným ustanovením.</w:t>
      </w:r>
    </w:p>
    <w:p w14:paraId="35CE7860" w14:textId="77777777" w:rsidR="00360B7D" w:rsidRPr="003A1C4A" w:rsidRDefault="00360B7D" w:rsidP="00360B7D">
      <w:pPr>
        <w:pStyle w:val="Odsekzoznamu"/>
        <w:spacing w:line="276" w:lineRule="auto"/>
        <w:ind w:left="567"/>
        <w:jc w:val="both"/>
        <w:rPr>
          <w:szCs w:val="22"/>
        </w:rPr>
      </w:pPr>
    </w:p>
    <w:p w14:paraId="4CECBDB6" w14:textId="5A5C9670" w:rsidR="00360B7D" w:rsidRPr="00884876" w:rsidRDefault="00884876" w:rsidP="00884876">
      <w:pPr>
        <w:spacing w:line="276" w:lineRule="auto"/>
        <w:ind w:left="567" w:hanging="283"/>
        <w:jc w:val="both"/>
        <w:rPr>
          <w:szCs w:val="22"/>
        </w:rPr>
      </w:pPr>
      <w:r>
        <w:t>7.</w:t>
      </w:r>
      <w:r>
        <w:tab/>
      </w:r>
      <w:r w:rsidR="00360B7D" w:rsidRPr="00560438">
        <w:t xml:space="preserve">Právne vzťahy založené </w:t>
      </w:r>
      <w:r w:rsidR="00360B7D">
        <w:t xml:space="preserve">touto </w:t>
      </w:r>
      <w:r w:rsidR="00360B7D" w:rsidRPr="00560438">
        <w:t xml:space="preserve">zmluvou, ak ich zmluva výslovne neupravuje, sa riadia príslušnými ustanoveniami </w:t>
      </w:r>
      <w:r w:rsidR="00360B7D">
        <w:t>Obchodného</w:t>
      </w:r>
      <w:r w:rsidR="00360B7D" w:rsidRPr="00560438">
        <w:t xml:space="preserve"> zákonníka a ostatnými platnými právnymi predpismi SR.</w:t>
      </w:r>
    </w:p>
    <w:p w14:paraId="3136C9DB" w14:textId="77777777" w:rsidR="00360B7D" w:rsidRPr="003A1C4A" w:rsidRDefault="00360B7D" w:rsidP="00360B7D">
      <w:pPr>
        <w:pStyle w:val="Odsekzoznamu"/>
        <w:spacing w:line="276" w:lineRule="auto"/>
        <w:ind w:left="567"/>
        <w:jc w:val="both"/>
        <w:rPr>
          <w:szCs w:val="22"/>
        </w:rPr>
      </w:pPr>
    </w:p>
    <w:p w14:paraId="1DEAAF20" w14:textId="1B3F9ABC" w:rsidR="00360B7D" w:rsidRDefault="00884876" w:rsidP="00884876">
      <w:pPr>
        <w:spacing w:line="276" w:lineRule="auto"/>
        <w:ind w:left="567" w:hanging="283"/>
        <w:jc w:val="both"/>
      </w:pPr>
      <w:r>
        <w:t>8.</w:t>
      </w:r>
      <w:r>
        <w:tab/>
      </w:r>
      <w:r w:rsidR="00360B7D" w:rsidRPr="0056043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F4D2CED" w14:textId="77777777" w:rsidR="00360B7D" w:rsidRDefault="00360B7D" w:rsidP="00360B7D">
      <w:pPr>
        <w:spacing w:line="276" w:lineRule="auto"/>
        <w:ind w:left="360"/>
        <w:jc w:val="both"/>
      </w:pPr>
    </w:p>
    <w:p w14:paraId="5EC152D1" w14:textId="77777777" w:rsidR="00360B7D" w:rsidRDefault="00360B7D" w:rsidP="00360B7D">
      <w:pPr>
        <w:spacing w:line="276" w:lineRule="auto"/>
        <w:ind w:left="360"/>
        <w:jc w:val="both"/>
      </w:pPr>
      <w:r>
        <w:t xml:space="preserve">Príloha: </w:t>
      </w:r>
    </w:p>
    <w:p w14:paraId="39930A25" w14:textId="00AC2B30" w:rsidR="00360B7D" w:rsidRDefault="00360B7D" w:rsidP="00360B7D">
      <w:pPr>
        <w:spacing w:line="276" w:lineRule="auto"/>
        <w:ind w:left="360"/>
        <w:jc w:val="both"/>
      </w:pPr>
      <w:r>
        <w:t>č.1 Špecifikácia predmetu kúpy</w:t>
      </w:r>
    </w:p>
    <w:p w14:paraId="680188B5" w14:textId="4365DB76" w:rsidR="005A077A" w:rsidRDefault="005A077A" w:rsidP="00360B7D">
      <w:pPr>
        <w:spacing w:line="276" w:lineRule="auto"/>
        <w:ind w:left="360"/>
        <w:jc w:val="both"/>
      </w:pPr>
      <w:r>
        <w:t>č. 2 Zoznam subdodávateľov</w:t>
      </w:r>
    </w:p>
    <w:p w14:paraId="7F8EC2C5" w14:textId="77777777" w:rsidR="00C7676B" w:rsidRDefault="00C7676B" w:rsidP="00282671">
      <w:pPr>
        <w:spacing w:line="276" w:lineRule="auto"/>
        <w:jc w:val="both"/>
      </w:pPr>
    </w:p>
    <w:p w14:paraId="22D2F428" w14:textId="77777777" w:rsidR="00263912" w:rsidRDefault="00263912" w:rsidP="00282671">
      <w:pPr>
        <w:spacing w:line="276" w:lineRule="auto"/>
        <w:jc w:val="both"/>
      </w:pPr>
      <w:r>
        <w:t>V ................................., dňa ....................</w:t>
      </w:r>
      <w:r>
        <w:tab/>
        <w:t>V ................................., dňa ......................</w:t>
      </w:r>
    </w:p>
    <w:p w14:paraId="11ED6E49" w14:textId="77777777" w:rsidR="00263912" w:rsidRDefault="00263912" w:rsidP="00282671">
      <w:pPr>
        <w:spacing w:line="276" w:lineRule="auto"/>
        <w:jc w:val="both"/>
      </w:pPr>
    </w:p>
    <w:p w14:paraId="5CACB27F" w14:textId="77777777" w:rsidR="00263912" w:rsidRDefault="00263912" w:rsidP="00282671">
      <w:pPr>
        <w:spacing w:line="276" w:lineRule="auto"/>
        <w:jc w:val="both"/>
      </w:pPr>
    </w:p>
    <w:p w14:paraId="68489304" w14:textId="77777777" w:rsidR="00263912" w:rsidRDefault="00263912" w:rsidP="00282671">
      <w:pPr>
        <w:spacing w:line="276" w:lineRule="auto"/>
        <w:jc w:val="both"/>
      </w:pPr>
    </w:p>
    <w:p w14:paraId="3BA58B6C" w14:textId="7F644B19" w:rsidR="005B7973" w:rsidRDefault="00263912" w:rsidP="005B7973">
      <w:pPr>
        <w:ind w:firstLine="567"/>
        <w:rPr>
          <w:rFonts w:asciiTheme="minorHAnsi" w:hAnsiTheme="minorHAnsi"/>
        </w:rPr>
      </w:pPr>
      <w:r>
        <w:t>................................................</w:t>
      </w:r>
      <w:r>
        <w:tab/>
      </w:r>
      <w:r>
        <w:tab/>
      </w:r>
      <w:r w:rsidR="005B7973">
        <w:tab/>
        <w:t xml:space="preserve">          </w:t>
      </w:r>
      <w:r w:rsidR="005B7973" w:rsidRPr="002A6DC5">
        <w:rPr>
          <w:rFonts w:asciiTheme="minorHAnsi" w:hAnsiTheme="minorHAnsi"/>
        </w:rPr>
        <w:t>....................................................</w:t>
      </w:r>
      <w:r w:rsidR="005B7973" w:rsidRPr="002A6DC5">
        <w:rPr>
          <w:rFonts w:asciiTheme="minorHAnsi" w:hAnsiTheme="minorHAnsi"/>
        </w:rPr>
        <w:tab/>
        <w:t xml:space="preserve">            </w:t>
      </w:r>
      <w:r w:rsidR="005B7973">
        <w:rPr>
          <w:rFonts w:asciiTheme="minorHAnsi" w:hAnsiTheme="minorHAnsi"/>
        </w:rPr>
        <w:tab/>
      </w:r>
      <w:r w:rsidR="005B7973">
        <w:rPr>
          <w:rFonts w:asciiTheme="minorHAnsi" w:hAnsiTheme="minorHAnsi"/>
        </w:rPr>
        <w:tab/>
      </w:r>
    </w:p>
    <w:p w14:paraId="58E27D0F" w14:textId="4CBC6080" w:rsidR="005B7973" w:rsidRPr="002A6DC5" w:rsidRDefault="005B7973" w:rsidP="005B7973">
      <w:pPr>
        <w:ind w:firstLine="567"/>
        <w:rPr>
          <w:rFonts w:asciiTheme="minorHAnsi" w:hAnsiTheme="minorHAnsi"/>
          <w:b/>
        </w:rPr>
      </w:pPr>
      <w:r>
        <w:rPr>
          <w:rFonts w:asciiTheme="minorHAnsi" w:hAnsiTheme="minorHAnsi"/>
          <w:b/>
        </w:rPr>
        <w:t xml:space="preserve">               </w:t>
      </w:r>
      <w:r>
        <w:t>Predávajúci</w:t>
      </w:r>
      <w: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 xml:space="preserve">             </w:t>
      </w:r>
      <w:r w:rsidRPr="002A6DC5">
        <w:rPr>
          <w:rFonts w:asciiTheme="minorHAnsi" w:hAnsiTheme="minorHAnsi"/>
          <w:b/>
        </w:rPr>
        <w:t xml:space="preserve">Ing. Ján </w:t>
      </w:r>
      <w:proofErr w:type="spellStart"/>
      <w:r w:rsidRPr="002A6DC5">
        <w:rPr>
          <w:rFonts w:asciiTheme="minorHAnsi" w:hAnsiTheme="minorHAnsi"/>
          <w:b/>
        </w:rPr>
        <w:t>Lunter</w:t>
      </w:r>
      <w:proofErr w:type="spellEnd"/>
    </w:p>
    <w:p w14:paraId="433CFB56" w14:textId="34C02B85" w:rsidR="00263912" w:rsidRDefault="005B7973" w:rsidP="005B7973">
      <w:pPr>
        <w:ind w:left="426"/>
      </w:pPr>
      <w:r w:rsidRPr="002A6DC5">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2A6DC5">
        <w:rPr>
          <w:rFonts w:asciiTheme="minorHAnsi" w:hAnsiTheme="minorHAnsi"/>
        </w:rPr>
        <w:t xml:space="preserve">predseda          </w:t>
      </w:r>
      <w:r>
        <w:rPr>
          <w:rFonts w:asciiTheme="minorHAnsi" w:hAnsiTheme="minorHAnsi"/>
        </w:rPr>
        <w:t xml:space="preserve">               </w:t>
      </w:r>
      <w:r>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A6DC5">
        <w:rPr>
          <w:rFonts w:asciiTheme="minorHAnsi" w:hAnsiTheme="minorHAnsi"/>
        </w:rPr>
        <w:t>Banskobystrického samosprávneho kraja</w:t>
      </w:r>
      <w:r w:rsidRPr="0050764A">
        <w:t xml:space="preserve">             </w:t>
      </w:r>
    </w:p>
    <w:p w14:paraId="1582E7E3" w14:textId="77777777" w:rsidR="00263912" w:rsidRPr="00263912" w:rsidRDefault="00263912" w:rsidP="00282671">
      <w:pPr>
        <w:spacing w:line="276" w:lineRule="auto"/>
        <w:jc w:val="both"/>
        <w:rPr>
          <w:b/>
        </w:rPr>
      </w:pPr>
      <w:r>
        <w:rPr>
          <w:b/>
        </w:rPr>
        <w:tab/>
      </w:r>
      <w:r>
        <w:rPr>
          <w:b/>
        </w:rPr>
        <w:tab/>
      </w:r>
    </w:p>
    <w:p w14:paraId="5A06BA8B" w14:textId="74A123B2" w:rsidR="00263912" w:rsidRDefault="00263912" w:rsidP="00282671">
      <w:pPr>
        <w:spacing w:line="276" w:lineRule="auto"/>
        <w:jc w:val="both"/>
      </w:pPr>
      <w:r>
        <w:tab/>
      </w:r>
      <w:r>
        <w:tab/>
      </w:r>
      <w:r>
        <w:tab/>
      </w:r>
      <w:r>
        <w:tab/>
      </w:r>
    </w:p>
    <w:p w14:paraId="4F2F407C" w14:textId="5D42E129" w:rsidR="00A05E95" w:rsidRPr="00EB6F92" w:rsidRDefault="00EB6F92" w:rsidP="00282671">
      <w:pPr>
        <w:pStyle w:val="Odsekzoznamu"/>
        <w:spacing w:line="276" w:lineRule="auto"/>
        <w:ind w:left="0"/>
        <w:jc w:val="both"/>
        <w:rPr>
          <w:sz w:val="18"/>
          <w:szCs w:val="18"/>
        </w:rPr>
      </w:pPr>
      <w:r>
        <w:rPr>
          <w:sz w:val="18"/>
          <w:szCs w:val="18"/>
        </w:rPr>
        <w:lastRenderedPageBreak/>
        <w:t xml:space="preserve">     </w:t>
      </w:r>
    </w:p>
    <w:p w14:paraId="62C9B4A7" w14:textId="77777777" w:rsidR="00EB6F92" w:rsidRDefault="00EB6F92" w:rsidP="00282671">
      <w:pPr>
        <w:pStyle w:val="Odsekzoznamu"/>
        <w:spacing w:line="276" w:lineRule="auto"/>
        <w:ind w:left="0"/>
        <w:jc w:val="both"/>
      </w:pPr>
    </w:p>
    <w:p w14:paraId="6F24622D" w14:textId="77777777" w:rsidR="00EB6F92" w:rsidRDefault="00EB6F92" w:rsidP="00282671">
      <w:pPr>
        <w:pStyle w:val="Odsekzoznamu"/>
        <w:spacing w:line="276" w:lineRule="auto"/>
        <w:ind w:left="0"/>
        <w:jc w:val="both"/>
      </w:pPr>
    </w:p>
    <w:p w14:paraId="7B62F8B6" w14:textId="77777777" w:rsidR="00A05E95" w:rsidRPr="00EB6F92" w:rsidRDefault="00A05E95" w:rsidP="00EB6F92"/>
    <w:sectPr w:rsidR="00A05E95" w:rsidRPr="00EB6F92"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14D16" w14:textId="77777777" w:rsidR="00D970D2" w:rsidRDefault="00D970D2" w:rsidP="00263912">
      <w:r>
        <w:separator/>
      </w:r>
    </w:p>
  </w:endnote>
  <w:endnote w:type="continuationSeparator" w:id="0">
    <w:p w14:paraId="735397AB" w14:textId="77777777" w:rsidR="00D970D2" w:rsidRDefault="00D970D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3635" w14:textId="77777777" w:rsidR="004F4839" w:rsidRDefault="004F4839" w:rsidP="004F4839"/>
  <w:p w14:paraId="69DC4F3E" w14:textId="09595411" w:rsidR="004F4839" w:rsidRDefault="004F4839" w:rsidP="004F4839">
    <w:pPr>
      <w:pStyle w:val="Pta"/>
      <w:pBdr>
        <w:top w:val="thinThickSmallGap" w:sz="24" w:space="1" w:color="622423"/>
      </w:pBdr>
      <w:tabs>
        <w:tab w:val="clear" w:pos="4536"/>
      </w:tabs>
      <w:rPr>
        <w:rFonts w:ascii="Cambria" w:hAnsi="Cambria"/>
      </w:rPr>
    </w:pPr>
    <w:r>
      <w:rPr>
        <w:rFonts w:ascii="Cambria" w:hAnsi="Cambria"/>
        <w:b/>
        <w:i/>
      </w:rPr>
      <w:t>KÚPNA ZMLUVA</w:t>
    </w:r>
    <w:r>
      <w:rPr>
        <w:rFonts w:ascii="Cambria" w:hAnsi="Cambria"/>
      </w:rPr>
      <w:tab/>
    </w:r>
    <w:r w:rsidR="00C92172">
      <w:fldChar w:fldCharType="begin"/>
    </w:r>
    <w:r>
      <w:instrText xml:space="preserve"> PAGE   \* MERGEFORMAT </w:instrText>
    </w:r>
    <w:r w:rsidR="00C92172">
      <w:fldChar w:fldCharType="separate"/>
    </w:r>
    <w:r w:rsidR="00EC29F0" w:rsidRPr="00EC29F0">
      <w:rPr>
        <w:rFonts w:ascii="Cambria" w:hAnsi="Cambria"/>
        <w:noProof/>
      </w:rPr>
      <w:t>8</w:t>
    </w:r>
    <w:r w:rsidR="00C92172">
      <w:fldChar w:fldCharType="end"/>
    </w:r>
  </w:p>
  <w:p w14:paraId="43D8DC02" w14:textId="77777777" w:rsidR="00263912" w:rsidRDefault="00263912" w:rsidP="004F483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D48BE" w14:textId="77777777" w:rsidR="00D970D2" w:rsidRDefault="00D970D2" w:rsidP="00263912">
      <w:r>
        <w:separator/>
      </w:r>
    </w:p>
  </w:footnote>
  <w:footnote w:type="continuationSeparator" w:id="0">
    <w:p w14:paraId="0643E8C2" w14:textId="77777777" w:rsidR="00D970D2" w:rsidRDefault="00D970D2"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4DD0"/>
    <w:multiLevelType w:val="hybridMultilevel"/>
    <w:tmpl w:val="D58021A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836A7"/>
    <w:multiLevelType w:val="hybridMultilevel"/>
    <w:tmpl w:val="C81C6046"/>
    <w:lvl w:ilvl="0" w:tplc="350A3D5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CF2E24"/>
    <w:multiLevelType w:val="hybridMultilevel"/>
    <w:tmpl w:val="86DE9834"/>
    <w:lvl w:ilvl="0" w:tplc="3466943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2AA70A0"/>
    <w:multiLevelType w:val="hybridMultilevel"/>
    <w:tmpl w:val="90EAE498"/>
    <w:lvl w:ilvl="0" w:tplc="20142580">
      <w:start w:val="2"/>
      <w:numFmt w:val="decimal"/>
      <w:lvlText w:val="%1."/>
      <w:lvlJc w:val="left"/>
      <w:pPr>
        <w:tabs>
          <w:tab w:val="num" w:pos="1146"/>
        </w:tabs>
        <w:ind w:left="1146" w:hanging="360"/>
      </w:pPr>
      <w:rPr>
        <w:rFonts w:hint="default"/>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71495873"/>
    <w:multiLevelType w:val="multilevel"/>
    <w:tmpl w:val="6A32930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1431"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7"/>
  </w:num>
  <w:num w:numId="3">
    <w:abstractNumId w:val="4"/>
  </w:num>
  <w:num w:numId="4">
    <w:abstractNumId w:val="19"/>
  </w:num>
  <w:num w:numId="5">
    <w:abstractNumId w:val="14"/>
  </w:num>
  <w:num w:numId="6">
    <w:abstractNumId w:val="18"/>
  </w:num>
  <w:num w:numId="7">
    <w:abstractNumId w:val="10"/>
  </w:num>
  <w:num w:numId="8">
    <w:abstractNumId w:val="2"/>
  </w:num>
  <w:num w:numId="9">
    <w:abstractNumId w:val="12"/>
  </w:num>
  <w:num w:numId="10">
    <w:abstractNumId w:val="5"/>
  </w:num>
  <w:num w:numId="11">
    <w:abstractNumId w:val="8"/>
  </w:num>
  <w:num w:numId="12">
    <w:abstractNumId w:val="6"/>
  </w:num>
  <w:num w:numId="13">
    <w:abstractNumId w:val="0"/>
  </w:num>
  <w:num w:numId="14">
    <w:abstractNumId w:val="1"/>
  </w:num>
  <w:num w:numId="15">
    <w:abstractNumId w:val="7"/>
  </w:num>
  <w:num w:numId="16">
    <w:abstractNumId w:val="16"/>
  </w:num>
  <w:num w:numId="17">
    <w:abstractNumId w:val="3"/>
  </w:num>
  <w:num w:numId="18">
    <w:abstractNumId w:val="9"/>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3B13"/>
    <w:rsid w:val="00037A57"/>
    <w:rsid w:val="00043DB3"/>
    <w:rsid w:val="00054345"/>
    <w:rsid w:val="00063F38"/>
    <w:rsid w:val="00076651"/>
    <w:rsid w:val="000A55E6"/>
    <w:rsid w:val="000B3DF6"/>
    <w:rsid w:val="000C6544"/>
    <w:rsid w:val="000F34B6"/>
    <w:rsid w:val="00114E7E"/>
    <w:rsid w:val="0011636B"/>
    <w:rsid w:val="0014170E"/>
    <w:rsid w:val="001458F5"/>
    <w:rsid w:val="00145A6F"/>
    <w:rsid w:val="00151B22"/>
    <w:rsid w:val="00165FB0"/>
    <w:rsid w:val="001701BB"/>
    <w:rsid w:val="00173C7C"/>
    <w:rsid w:val="00177786"/>
    <w:rsid w:val="0018025F"/>
    <w:rsid w:val="001840D3"/>
    <w:rsid w:val="00197518"/>
    <w:rsid w:val="001A5E61"/>
    <w:rsid w:val="001A6DF0"/>
    <w:rsid w:val="001B5AB9"/>
    <w:rsid w:val="001C6855"/>
    <w:rsid w:val="001D53A9"/>
    <w:rsid w:val="001E6B54"/>
    <w:rsid w:val="001F23CB"/>
    <w:rsid w:val="00210CD8"/>
    <w:rsid w:val="002167E5"/>
    <w:rsid w:val="002306B7"/>
    <w:rsid w:val="00233823"/>
    <w:rsid w:val="00234466"/>
    <w:rsid w:val="00234B93"/>
    <w:rsid w:val="002622FF"/>
    <w:rsid w:val="00263912"/>
    <w:rsid w:val="00282671"/>
    <w:rsid w:val="00292A4B"/>
    <w:rsid w:val="002979F6"/>
    <w:rsid w:val="002B20F6"/>
    <w:rsid w:val="002B6AAB"/>
    <w:rsid w:val="002B7A89"/>
    <w:rsid w:val="002C581E"/>
    <w:rsid w:val="002E1B4A"/>
    <w:rsid w:val="002E2CA5"/>
    <w:rsid w:val="00316D33"/>
    <w:rsid w:val="00332343"/>
    <w:rsid w:val="00333829"/>
    <w:rsid w:val="003359FA"/>
    <w:rsid w:val="00340A16"/>
    <w:rsid w:val="00341241"/>
    <w:rsid w:val="00342FBA"/>
    <w:rsid w:val="00360B7D"/>
    <w:rsid w:val="00364917"/>
    <w:rsid w:val="00374355"/>
    <w:rsid w:val="003768D1"/>
    <w:rsid w:val="00385CCD"/>
    <w:rsid w:val="003952D5"/>
    <w:rsid w:val="003975F3"/>
    <w:rsid w:val="00423051"/>
    <w:rsid w:val="00456ED2"/>
    <w:rsid w:val="004A2709"/>
    <w:rsid w:val="004D676E"/>
    <w:rsid w:val="004D7C28"/>
    <w:rsid w:val="004F07F0"/>
    <w:rsid w:val="004F0ED2"/>
    <w:rsid w:val="004F4839"/>
    <w:rsid w:val="004F70C5"/>
    <w:rsid w:val="00522851"/>
    <w:rsid w:val="00560C95"/>
    <w:rsid w:val="00573BD8"/>
    <w:rsid w:val="00580C15"/>
    <w:rsid w:val="00584621"/>
    <w:rsid w:val="005911A1"/>
    <w:rsid w:val="00597C23"/>
    <w:rsid w:val="005A077A"/>
    <w:rsid w:val="005A0C9F"/>
    <w:rsid w:val="005A16C5"/>
    <w:rsid w:val="005A52AC"/>
    <w:rsid w:val="005B7973"/>
    <w:rsid w:val="005D3F15"/>
    <w:rsid w:val="005D74A3"/>
    <w:rsid w:val="005E3564"/>
    <w:rsid w:val="00603394"/>
    <w:rsid w:val="00635BD2"/>
    <w:rsid w:val="006475BE"/>
    <w:rsid w:val="006511E2"/>
    <w:rsid w:val="0066106B"/>
    <w:rsid w:val="0068132F"/>
    <w:rsid w:val="0068213C"/>
    <w:rsid w:val="00687B21"/>
    <w:rsid w:val="006A6C78"/>
    <w:rsid w:val="006B7D0A"/>
    <w:rsid w:val="006C0DB4"/>
    <w:rsid w:val="006C2B38"/>
    <w:rsid w:val="006D74C2"/>
    <w:rsid w:val="007050A0"/>
    <w:rsid w:val="007161D6"/>
    <w:rsid w:val="00726187"/>
    <w:rsid w:val="00734EC2"/>
    <w:rsid w:val="00762186"/>
    <w:rsid w:val="00762762"/>
    <w:rsid w:val="00763C6B"/>
    <w:rsid w:val="007B1118"/>
    <w:rsid w:val="007F4063"/>
    <w:rsid w:val="0080024B"/>
    <w:rsid w:val="00813E91"/>
    <w:rsid w:val="008540F8"/>
    <w:rsid w:val="008651F0"/>
    <w:rsid w:val="00884876"/>
    <w:rsid w:val="008874CC"/>
    <w:rsid w:val="00887881"/>
    <w:rsid w:val="00895087"/>
    <w:rsid w:val="008A6901"/>
    <w:rsid w:val="008B0C88"/>
    <w:rsid w:val="008B2DBC"/>
    <w:rsid w:val="008F0D10"/>
    <w:rsid w:val="0090349C"/>
    <w:rsid w:val="009116DE"/>
    <w:rsid w:val="00924E1E"/>
    <w:rsid w:val="00925CC1"/>
    <w:rsid w:val="009315C3"/>
    <w:rsid w:val="009530D2"/>
    <w:rsid w:val="009C47AA"/>
    <w:rsid w:val="009E7810"/>
    <w:rsid w:val="00A05E95"/>
    <w:rsid w:val="00A413DC"/>
    <w:rsid w:val="00A43DC0"/>
    <w:rsid w:val="00A6658C"/>
    <w:rsid w:val="00A73C70"/>
    <w:rsid w:val="00A73F75"/>
    <w:rsid w:val="00A7623C"/>
    <w:rsid w:val="00A92CCF"/>
    <w:rsid w:val="00A94E85"/>
    <w:rsid w:val="00AA2C36"/>
    <w:rsid w:val="00AB5822"/>
    <w:rsid w:val="00AC2266"/>
    <w:rsid w:val="00AD64DB"/>
    <w:rsid w:val="00AE6613"/>
    <w:rsid w:val="00B20672"/>
    <w:rsid w:val="00B64EE2"/>
    <w:rsid w:val="00B70AD8"/>
    <w:rsid w:val="00BA3A70"/>
    <w:rsid w:val="00BE14EE"/>
    <w:rsid w:val="00C014FA"/>
    <w:rsid w:val="00C13AA9"/>
    <w:rsid w:val="00C27F26"/>
    <w:rsid w:val="00C34DDC"/>
    <w:rsid w:val="00C7676B"/>
    <w:rsid w:val="00C92172"/>
    <w:rsid w:val="00CE4A6F"/>
    <w:rsid w:val="00CE68E6"/>
    <w:rsid w:val="00CF272D"/>
    <w:rsid w:val="00D077B3"/>
    <w:rsid w:val="00D3284E"/>
    <w:rsid w:val="00D34317"/>
    <w:rsid w:val="00D401C7"/>
    <w:rsid w:val="00D457E2"/>
    <w:rsid w:val="00D87417"/>
    <w:rsid w:val="00D9372C"/>
    <w:rsid w:val="00D970D2"/>
    <w:rsid w:val="00DA4C52"/>
    <w:rsid w:val="00DB07BD"/>
    <w:rsid w:val="00DB322F"/>
    <w:rsid w:val="00DC3820"/>
    <w:rsid w:val="00DD0906"/>
    <w:rsid w:val="00E0168E"/>
    <w:rsid w:val="00E0638B"/>
    <w:rsid w:val="00E2575F"/>
    <w:rsid w:val="00E273F2"/>
    <w:rsid w:val="00E40A9D"/>
    <w:rsid w:val="00E4242B"/>
    <w:rsid w:val="00E5102D"/>
    <w:rsid w:val="00E814B7"/>
    <w:rsid w:val="00E8252B"/>
    <w:rsid w:val="00E87AE0"/>
    <w:rsid w:val="00EA2B8A"/>
    <w:rsid w:val="00EA4B8E"/>
    <w:rsid w:val="00EB6F92"/>
    <w:rsid w:val="00EC29F0"/>
    <w:rsid w:val="00EC50D7"/>
    <w:rsid w:val="00F25DAA"/>
    <w:rsid w:val="00F30A20"/>
    <w:rsid w:val="00F44E93"/>
    <w:rsid w:val="00F50300"/>
    <w:rsid w:val="00F60A93"/>
    <w:rsid w:val="00F67F21"/>
    <w:rsid w:val="00F9248F"/>
    <w:rsid w:val="00FA6F8B"/>
    <w:rsid w:val="00FC2DA8"/>
    <w:rsid w:val="00FD71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360B7D"/>
    <w:pPr>
      <w:keepNext/>
      <w:keepLines/>
      <w:numPr>
        <w:numId w:val="16"/>
      </w:numPr>
      <w:spacing w:before="120" w:after="120"/>
      <w:ind w:left="357" w:hanging="357"/>
      <w:contextualSpacing/>
      <w:jc w:val="center"/>
      <w:outlineLvl w:val="0"/>
    </w:pPr>
    <w:rPr>
      <w:rFonts w:ascii="Calibri" w:hAnsi="Calibri"/>
      <w:b/>
      <w:sz w:val="22"/>
      <w:szCs w:val="20"/>
    </w:rPr>
  </w:style>
  <w:style w:type="paragraph" w:styleId="Nadpis2">
    <w:name w:val="heading 2"/>
    <w:basedOn w:val="Normlny"/>
    <w:next w:val="Normlny"/>
    <w:link w:val="Nadpis2Char"/>
    <w:qFormat/>
    <w:rsid w:val="00360B7D"/>
    <w:pPr>
      <w:keepLines/>
      <w:numPr>
        <w:ilvl w:val="1"/>
        <w:numId w:val="16"/>
      </w:numPr>
      <w:tabs>
        <w:tab w:val="left" w:pos="851"/>
      </w:tabs>
      <w:spacing w:before="60" w:after="60"/>
      <w:contextualSpacing/>
      <w:jc w:val="both"/>
      <w:outlineLvl w:val="1"/>
    </w:pPr>
    <w:rPr>
      <w:rFonts w:ascii="Calibri" w:hAnsi="Calibri"/>
      <w:sz w:val="22"/>
      <w:szCs w:val="20"/>
    </w:rPr>
  </w:style>
  <w:style w:type="paragraph" w:styleId="Nadpis3">
    <w:name w:val="heading 3"/>
    <w:basedOn w:val="Normlny"/>
    <w:next w:val="Normlny"/>
    <w:link w:val="Nadpis3Char"/>
    <w:qFormat/>
    <w:rsid w:val="00360B7D"/>
    <w:pPr>
      <w:keepNext/>
      <w:keepLines/>
      <w:numPr>
        <w:ilvl w:val="2"/>
        <w:numId w:val="16"/>
      </w:numPr>
      <w:spacing w:before="60" w:after="60"/>
      <w:contextualSpacing/>
      <w:jc w:val="both"/>
      <w:outlineLvl w:val="2"/>
    </w:pPr>
    <w:rPr>
      <w:rFonts w:ascii="Calibri" w:hAnsi="Calibri"/>
      <w:sz w:val="22"/>
      <w:szCs w:val="20"/>
    </w:rPr>
  </w:style>
  <w:style w:type="paragraph" w:styleId="Nadpis4">
    <w:name w:val="heading 4"/>
    <w:basedOn w:val="Normlny"/>
    <w:next w:val="Normlny"/>
    <w:link w:val="Nadpis4Char"/>
    <w:qFormat/>
    <w:rsid w:val="00360B7D"/>
    <w:pPr>
      <w:keepLines/>
      <w:widowControl w:val="0"/>
      <w:numPr>
        <w:ilvl w:val="3"/>
        <w:numId w:val="16"/>
      </w:numPr>
      <w:spacing w:after="60"/>
      <w:ind w:left="1599" w:hanging="862"/>
      <w:contextualSpacing/>
      <w:jc w:val="both"/>
      <w:outlineLvl w:val="3"/>
    </w:pPr>
    <w:rPr>
      <w:rFonts w:ascii="Calibri" w:hAnsi="Calibri"/>
      <w:sz w:val="22"/>
      <w:szCs w:val="20"/>
    </w:rPr>
  </w:style>
  <w:style w:type="paragraph" w:styleId="Nadpis5">
    <w:name w:val="heading 5"/>
    <w:basedOn w:val="Normlny"/>
    <w:next w:val="Normlny"/>
    <w:link w:val="Nadpis5Char"/>
    <w:qFormat/>
    <w:rsid w:val="00360B7D"/>
    <w:pPr>
      <w:keepNext/>
      <w:keepLines/>
      <w:numPr>
        <w:ilvl w:val="4"/>
        <w:numId w:val="16"/>
      </w:numPr>
      <w:spacing w:before="240" w:after="60"/>
      <w:contextualSpacing/>
      <w:jc w:val="both"/>
      <w:outlineLvl w:val="4"/>
    </w:pPr>
    <w:rPr>
      <w:rFonts w:ascii="Arial" w:hAnsi="Arial"/>
      <w:sz w:val="22"/>
      <w:szCs w:val="20"/>
    </w:rPr>
  </w:style>
  <w:style w:type="paragraph" w:styleId="Nadpis6">
    <w:name w:val="heading 6"/>
    <w:basedOn w:val="Normlny"/>
    <w:next w:val="Normlny"/>
    <w:link w:val="Nadpis6Char"/>
    <w:qFormat/>
    <w:rsid w:val="00360B7D"/>
    <w:pPr>
      <w:keepNext/>
      <w:keepLines/>
      <w:numPr>
        <w:ilvl w:val="5"/>
        <w:numId w:val="16"/>
      </w:numPr>
      <w:spacing w:before="240" w:after="60"/>
      <w:contextualSpacing/>
      <w:jc w:val="both"/>
      <w:outlineLvl w:val="5"/>
    </w:pPr>
    <w:rPr>
      <w:rFonts w:ascii="Arial" w:hAnsi="Arial"/>
      <w:i/>
      <w:sz w:val="22"/>
      <w:szCs w:val="20"/>
    </w:rPr>
  </w:style>
  <w:style w:type="paragraph" w:styleId="Nadpis7">
    <w:name w:val="heading 7"/>
    <w:basedOn w:val="Normlny"/>
    <w:next w:val="Normlny"/>
    <w:link w:val="Nadpis7Char"/>
    <w:qFormat/>
    <w:rsid w:val="00360B7D"/>
    <w:pPr>
      <w:keepNext/>
      <w:keepLines/>
      <w:numPr>
        <w:ilvl w:val="6"/>
        <w:numId w:val="16"/>
      </w:numPr>
      <w:spacing w:before="240" w:after="60"/>
      <w:contextualSpacing/>
      <w:jc w:val="both"/>
      <w:outlineLvl w:val="6"/>
    </w:pPr>
    <w:rPr>
      <w:rFonts w:ascii="Arial" w:hAnsi="Arial"/>
      <w:sz w:val="22"/>
      <w:szCs w:val="20"/>
    </w:rPr>
  </w:style>
  <w:style w:type="paragraph" w:styleId="Nadpis8">
    <w:name w:val="heading 8"/>
    <w:basedOn w:val="Normlny"/>
    <w:next w:val="Normlny"/>
    <w:link w:val="Nadpis8Char"/>
    <w:qFormat/>
    <w:rsid w:val="00360B7D"/>
    <w:pPr>
      <w:keepNext/>
      <w:keepLines/>
      <w:numPr>
        <w:ilvl w:val="7"/>
        <w:numId w:val="16"/>
      </w:numPr>
      <w:spacing w:before="240" w:after="60"/>
      <w:contextualSpacing/>
      <w:jc w:val="both"/>
      <w:outlineLvl w:val="7"/>
    </w:pPr>
    <w:rPr>
      <w:rFonts w:ascii="Arial" w:hAnsi="Arial"/>
      <w:i/>
      <w:sz w:val="22"/>
      <w:szCs w:val="20"/>
    </w:rPr>
  </w:style>
  <w:style w:type="paragraph" w:styleId="Nadpis9">
    <w:name w:val="heading 9"/>
    <w:basedOn w:val="Normlny"/>
    <w:next w:val="Normlny"/>
    <w:link w:val="Nadpis9Char"/>
    <w:qFormat/>
    <w:rsid w:val="00360B7D"/>
    <w:pPr>
      <w:keepNext/>
      <w:keepLines/>
      <w:numPr>
        <w:ilvl w:val="8"/>
        <w:numId w:val="16"/>
      </w:numPr>
      <w:spacing w:before="240" w:after="60"/>
      <w:contextualSpacing/>
      <w:jc w:val="both"/>
      <w:outlineLvl w:val="8"/>
    </w:pPr>
    <w:rPr>
      <w:rFonts w:ascii="Arial" w:hAnsi="Arial"/>
      <w:i/>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Nadpis1Char">
    <w:name w:val="Nadpis 1 Char"/>
    <w:basedOn w:val="Predvolenpsmoodseku"/>
    <w:link w:val="Nadpis1"/>
    <w:rsid w:val="00360B7D"/>
    <w:rPr>
      <w:rFonts w:ascii="Calibri" w:eastAsia="Times New Roman" w:hAnsi="Calibri" w:cs="Times New Roman"/>
      <w:b/>
      <w:szCs w:val="20"/>
      <w:lang w:eastAsia="cs-CZ"/>
    </w:rPr>
  </w:style>
  <w:style w:type="character" w:customStyle="1" w:styleId="Nadpis2Char">
    <w:name w:val="Nadpis 2 Char"/>
    <w:basedOn w:val="Predvolenpsmoodseku"/>
    <w:link w:val="Nadpis2"/>
    <w:rsid w:val="00360B7D"/>
    <w:rPr>
      <w:rFonts w:ascii="Calibri" w:eastAsia="Times New Roman" w:hAnsi="Calibri" w:cs="Times New Roman"/>
      <w:szCs w:val="20"/>
      <w:lang w:eastAsia="cs-CZ"/>
    </w:rPr>
  </w:style>
  <w:style w:type="character" w:customStyle="1" w:styleId="Nadpis3Char">
    <w:name w:val="Nadpis 3 Char"/>
    <w:basedOn w:val="Predvolenpsmoodseku"/>
    <w:link w:val="Nadpis3"/>
    <w:rsid w:val="00360B7D"/>
    <w:rPr>
      <w:rFonts w:ascii="Calibri" w:eastAsia="Times New Roman" w:hAnsi="Calibri" w:cs="Times New Roman"/>
      <w:szCs w:val="20"/>
      <w:lang w:eastAsia="cs-CZ"/>
    </w:rPr>
  </w:style>
  <w:style w:type="character" w:customStyle="1" w:styleId="Nadpis4Char">
    <w:name w:val="Nadpis 4 Char"/>
    <w:basedOn w:val="Predvolenpsmoodseku"/>
    <w:link w:val="Nadpis4"/>
    <w:rsid w:val="00360B7D"/>
    <w:rPr>
      <w:rFonts w:ascii="Calibri" w:eastAsia="Times New Roman" w:hAnsi="Calibri" w:cs="Times New Roman"/>
      <w:szCs w:val="20"/>
      <w:lang w:eastAsia="cs-CZ"/>
    </w:rPr>
  </w:style>
  <w:style w:type="character" w:customStyle="1" w:styleId="Nadpis5Char">
    <w:name w:val="Nadpis 5 Char"/>
    <w:basedOn w:val="Predvolenpsmoodseku"/>
    <w:link w:val="Nadpis5"/>
    <w:rsid w:val="00360B7D"/>
    <w:rPr>
      <w:rFonts w:ascii="Arial" w:eastAsia="Times New Roman" w:hAnsi="Arial" w:cs="Times New Roman"/>
      <w:szCs w:val="20"/>
      <w:lang w:eastAsia="cs-CZ"/>
    </w:rPr>
  </w:style>
  <w:style w:type="character" w:customStyle="1" w:styleId="Nadpis6Char">
    <w:name w:val="Nadpis 6 Char"/>
    <w:basedOn w:val="Predvolenpsmoodseku"/>
    <w:link w:val="Nadpis6"/>
    <w:rsid w:val="00360B7D"/>
    <w:rPr>
      <w:rFonts w:ascii="Arial" w:eastAsia="Times New Roman" w:hAnsi="Arial" w:cs="Times New Roman"/>
      <w:i/>
      <w:szCs w:val="20"/>
      <w:lang w:eastAsia="cs-CZ"/>
    </w:rPr>
  </w:style>
  <w:style w:type="character" w:customStyle="1" w:styleId="Nadpis7Char">
    <w:name w:val="Nadpis 7 Char"/>
    <w:basedOn w:val="Predvolenpsmoodseku"/>
    <w:link w:val="Nadpis7"/>
    <w:rsid w:val="00360B7D"/>
    <w:rPr>
      <w:rFonts w:ascii="Arial" w:eastAsia="Times New Roman" w:hAnsi="Arial" w:cs="Times New Roman"/>
      <w:szCs w:val="20"/>
      <w:lang w:eastAsia="cs-CZ"/>
    </w:rPr>
  </w:style>
  <w:style w:type="character" w:customStyle="1" w:styleId="Nadpis8Char">
    <w:name w:val="Nadpis 8 Char"/>
    <w:basedOn w:val="Predvolenpsmoodseku"/>
    <w:link w:val="Nadpis8"/>
    <w:rsid w:val="00360B7D"/>
    <w:rPr>
      <w:rFonts w:ascii="Arial" w:eastAsia="Times New Roman" w:hAnsi="Arial" w:cs="Times New Roman"/>
      <w:i/>
      <w:szCs w:val="20"/>
      <w:lang w:eastAsia="cs-CZ"/>
    </w:rPr>
  </w:style>
  <w:style w:type="character" w:customStyle="1" w:styleId="Nadpis9Char">
    <w:name w:val="Nadpis 9 Char"/>
    <w:basedOn w:val="Predvolenpsmoodseku"/>
    <w:link w:val="Nadpis9"/>
    <w:rsid w:val="00360B7D"/>
    <w:rPr>
      <w:rFonts w:ascii="Arial" w:eastAsia="Times New Roman" w:hAnsi="Arial" w:cs="Times New Roman"/>
      <w:i/>
      <w:szCs w:val="20"/>
      <w:lang w:eastAsia="cs-CZ"/>
    </w:rPr>
  </w:style>
  <w:style w:type="character" w:customStyle="1" w:styleId="OdsekzoznamuChar">
    <w:name w:val="Odsek zoznamu Char"/>
    <w:aliases w:val="body Char,Odsek zoznamu2 Char"/>
    <w:basedOn w:val="Predvolenpsmoodseku"/>
    <w:link w:val="Odsekzoznamu"/>
    <w:uiPriority w:val="34"/>
    <w:rsid w:val="005A077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9165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zmluva_sever plus diskove pole"/>
    <f:field ref="objsubject" par="" edit="true" text=""/>
    <f:field ref="objcreatedby" par="" text="Droba, Milan"/>
    <f:field ref="objcreatedat" par="" text="9. 11. 2018 10:49:19"/>
    <f:field ref="objchangedby" par="" text="Droba, Milan"/>
    <f:field ref="objmodifiedat" par="" text="9. 11. 2018 10:49:22"/>
    <f:field ref="doc_FSCFOLIO_1_1001_FieldDocumentNumber" par="" text=""/>
    <f:field ref="doc_FSCFOLIO_1_1001_FieldSubject" par="" text=""/>
    <f:field ref="FSCFOLIO_1_1001_FieldCurrentUser" par="" text="Mgr. Ľuboš Hláčik"/>
    <f:field ref="CCAPRECONFIG_15_1001_Objektname" par="" text="zmluva_sever plus diskove pole"/>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B65023-9551-4EC6-8A6F-3C13052C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2208</Words>
  <Characters>12589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 - René</dc:creator>
  <cp:keywords/>
  <dc:description/>
  <cp:lastModifiedBy>Hláčik Ľuboš</cp:lastModifiedBy>
  <cp:revision>20</cp:revision>
  <cp:lastPrinted>2018-11-09T09:19:00Z</cp:lastPrinted>
  <dcterms:created xsi:type="dcterms:W3CDTF">2018-11-12T08:49:00Z</dcterms:created>
  <dcterms:modified xsi:type="dcterms:W3CDTF">2018-11-20T13:35:00Z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Milan Droba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9. 11. 2018, 10:49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9. 11. 2018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9.11.2018, 10:49</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Droba, Milan</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OVP (Odbor vnútornej prevádzky)</vt:lpwstr>
  </property>
  <property fmtid="{D5CDD505-2E9C-101B-9397-08002B2CF9AE}" pid="331" name="FSC#COOELAK@1.1001:CreatedAt">
    <vt:lpwstr>09.11.2018</vt:lpwstr>
  </property>
  <property fmtid="{D5CDD505-2E9C-101B-9397-08002B2CF9AE}" pid="332" name="FSC#COOELAK@1.1001:OU">
    <vt:lpwstr>OVP (Odbor vnútornej prevádzky)</vt:lpwstr>
  </property>
  <property fmtid="{D5CDD505-2E9C-101B-9397-08002B2CF9AE}" pid="333" name="FSC#COOELAK@1.1001:Priority">
    <vt:lpwstr> ()</vt:lpwstr>
  </property>
  <property fmtid="{D5CDD505-2E9C-101B-9397-08002B2CF9AE}" pid="334" name="FSC#COOELAK@1.1001:ObjBarCode">
    <vt:lpwstr>*COO.2090.100.9.841605*</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III</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COO.2090.100.9.841605</vt:lpwstr>
  </property>
  <property fmtid="{D5CDD505-2E9C-101B-9397-08002B2CF9AE}" pid="381" name="FSC#FSCFOLIO@1.1001:docpropproject">
    <vt:lpwstr/>
  </property>
</Properties>
</file>