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</w:p>
    <w:p w:rsidR="0035402F" w:rsidRDefault="0035402F" w:rsidP="00FC04F9">
      <w:pPr>
        <w:jc w:val="both"/>
        <w:rPr>
          <w:rFonts w:ascii="Arial Narrow" w:hAnsi="Arial Narrow" w:cs="Arial"/>
          <w:b/>
        </w:rPr>
      </w:pPr>
    </w:p>
    <w:p w:rsidR="006C4157" w:rsidRPr="003A3A3E" w:rsidRDefault="003A3A3E" w:rsidP="00FC04F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Názov predmetu zákazky: </w:t>
      </w:r>
      <w:r>
        <w:rPr>
          <w:rFonts w:ascii="Arial Narrow" w:hAnsi="Arial Narrow" w:cs="Arial"/>
        </w:rPr>
        <w:t>Hasičská ochranná kukla</w:t>
      </w:r>
    </w:p>
    <w:p w:rsidR="00F75F44" w:rsidRDefault="00351F54" w:rsidP="00351F54">
      <w:pPr>
        <w:jc w:val="both"/>
        <w:rPr>
          <w:rFonts w:ascii="Arial Narrow" w:hAnsi="Arial Narrow"/>
          <w:color w:val="000000"/>
        </w:rPr>
      </w:pPr>
      <w:r w:rsidRPr="0041196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411964">
        <w:rPr>
          <w:rFonts w:ascii="Arial Narrow" w:hAnsi="Arial Narrow"/>
          <w:b/>
        </w:rPr>
        <w:t xml:space="preserve">predmetu zákazky: </w:t>
      </w:r>
      <w:r w:rsidR="003A3A3E" w:rsidRPr="003A3A3E">
        <w:rPr>
          <w:rFonts w:ascii="Arial Narrow" w:hAnsi="Arial Narrow"/>
          <w:color w:val="000000"/>
        </w:rPr>
        <w:t>Predmetom nákupu sú hasičské ochranné kukly, ktoré sú bezpečnostným prvkom a odevnou súčasťou zabezpečujúcou bezpečnú ochranu hlavy, krku a oblastí, ktoré nie sú prekryté ochranným odevom, dýchacím prístrojom a prilbou, proti sálavému teplu, úrazu elektrickým prúdom a iným vonkajším vplyvom.</w:t>
      </w:r>
    </w:p>
    <w:p w:rsidR="0035402F" w:rsidRPr="0035402F" w:rsidRDefault="0035402F" w:rsidP="00351F54">
      <w:pPr>
        <w:jc w:val="both"/>
        <w:rPr>
          <w:rFonts w:ascii="Arial Narrow" w:hAnsi="Arial Narrow"/>
        </w:rPr>
      </w:pPr>
      <w:r w:rsidRPr="0035402F">
        <w:rPr>
          <w:rFonts w:ascii="Arial Narrow" w:hAnsi="Arial Narrow"/>
          <w:b/>
          <w:color w:val="000000"/>
        </w:rPr>
        <w:t>Miesto dodania predmetu zákazky:</w:t>
      </w:r>
      <w:r w:rsidRPr="0035402F">
        <w:rPr>
          <w:rFonts w:ascii="Arial Narrow" w:hAnsi="Arial Narrow"/>
          <w:color w:val="000000"/>
        </w:rPr>
        <w:t xml:space="preserve"> </w:t>
      </w:r>
      <w:r w:rsidRPr="0035402F">
        <w:rPr>
          <w:rFonts w:ascii="Arial Narrow" w:hAnsi="Arial Narrow"/>
        </w:rPr>
        <w:t>Záchranná brigáda HaZZ v Žiline, Bánovská cesta 8111, 010 01 Žilina</w:t>
      </w:r>
      <w:r>
        <w:rPr>
          <w:rFonts w:ascii="Arial Narrow" w:hAnsi="Arial Narrow"/>
        </w:rPr>
        <w:t>.</w:t>
      </w:r>
    </w:p>
    <w:p w:rsidR="0035402F" w:rsidRDefault="0035402F" w:rsidP="00351F54">
      <w:pPr>
        <w:jc w:val="both"/>
        <w:rPr>
          <w:rFonts w:ascii="Arial Narrow" w:hAnsi="Arial Narrow"/>
        </w:rPr>
      </w:pPr>
      <w:r w:rsidRPr="0035402F">
        <w:rPr>
          <w:rFonts w:ascii="Arial Narrow" w:hAnsi="Arial Narrow"/>
          <w:b/>
        </w:rPr>
        <w:t>Lehota dodania predmetu zákazky:</w:t>
      </w:r>
      <w:r w:rsidRPr="0035402F">
        <w:rPr>
          <w:rFonts w:ascii="Arial Narrow" w:hAnsi="Arial Narrow"/>
        </w:rPr>
        <w:t xml:space="preserve"> 4 mesiace od nadobudnutia účinnosti Kúpnej zmluvy</w:t>
      </w:r>
      <w:r>
        <w:rPr>
          <w:rFonts w:ascii="Arial Narrow" w:hAnsi="Arial Narrow"/>
        </w:rPr>
        <w:t>.</w:t>
      </w:r>
    </w:p>
    <w:p w:rsidR="0035402F" w:rsidRPr="0035402F" w:rsidRDefault="0035402F" w:rsidP="00351F54">
      <w:pPr>
        <w:jc w:val="both"/>
        <w:rPr>
          <w:rFonts w:ascii="Arial Narrow" w:hAnsi="Arial Narrow"/>
        </w:rPr>
      </w:pPr>
      <w:r w:rsidRPr="0035402F">
        <w:rPr>
          <w:rFonts w:ascii="Arial Narrow" w:hAnsi="Arial Narrow"/>
          <w:b/>
        </w:rPr>
        <w:t>Požadované množstvo predmetu zákazky:</w:t>
      </w:r>
      <w:r>
        <w:rPr>
          <w:rFonts w:ascii="Arial Narrow" w:hAnsi="Arial Narrow"/>
        </w:rPr>
        <w:t xml:space="preserve"> 3 200 kusov.  </w:t>
      </w:r>
    </w:p>
    <w:p w:rsidR="0035402F" w:rsidRDefault="0035402F" w:rsidP="00F75F44">
      <w:pPr>
        <w:spacing w:line="240" w:lineRule="auto"/>
        <w:rPr>
          <w:rFonts w:ascii="Arial Narrow" w:eastAsia="Calibri" w:hAnsi="Arial Narrow"/>
          <w:b/>
        </w:rPr>
      </w:pPr>
    </w:p>
    <w:p w:rsidR="00351F54" w:rsidRPr="00C76FC1" w:rsidRDefault="00351F54" w:rsidP="00F75F44">
      <w:pPr>
        <w:spacing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tbl>
      <w:tblPr>
        <w:tblW w:w="1391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6263"/>
      </w:tblGrid>
      <w:tr w:rsidR="000055E5" w:rsidRPr="00351F54" w:rsidTr="003713F6">
        <w:trPr>
          <w:trHeight w:val="185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55E5" w:rsidRPr="00C76FC1" w:rsidRDefault="000055E5" w:rsidP="00D2448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26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:rsidR="000055E5" w:rsidRDefault="000055E5" w:rsidP="00D2448B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:rsidR="000055E5" w:rsidRDefault="000055E5" w:rsidP="00D2448B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046220" w:rsidRPr="00351F54" w:rsidTr="003713F6">
        <w:trPr>
          <w:trHeight w:val="737"/>
        </w:trPr>
        <w:tc>
          <w:tcPr>
            <w:tcW w:w="139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046220" w:rsidRDefault="00046220" w:rsidP="00046220">
            <w:pPr>
              <w:pStyle w:val="Odsekzoznamu"/>
              <w:ind w:left="36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046220" w:rsidRPr="003A3A3E" w:rsidRDefault="003A3A3E" w:rsidP="00046220">
            <w:pPr>
              <w:pStyle w:val="Odsekzoznamu"/>
              <w:spacing w:after="240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3A3A3E">
              <w:rPr>
                <w:rFonts w:ascii="Arial Narrow" w:hAnsi="Arial Narrow"/>
                <w:b/>
                <w:sz w:val="22"/>
                <w:szCs w:val="22"/>
              </w:rPr>
              <w:t>Hasičská ochranná kukla</w:t>
            </w:r>
          </w:p>
        </w:tc>
      </w:tr>
      <w:tr w:rsidR="003A3A3E" w:rsidRPr="00177B55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F04" w:rsidRDefault="00177B55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Kukla je dvojvrstvová, ergonomického strihu, zložená z hlavovej časti a golier</w:t>
            </w:r>
            <w:r w:rsidR="00484F04">
              <w:rPr>
                <w:rFonts w:ascii="Arial Narrow" w:hAnsi="Arial Narrow"/>
                <w:sz w:val="22"/>
                <w:szCs w:val="22"/>
                <w:lang w:eastAsia="x-none"/>
              </w:rPr>
              <w:t>a</w:t>
            </w:r>
          </w:p>
          <w:p w:rsidR="003A3A3E" w:rsidRPr="00177B55" w:rsidRDefault="00177B55" w:rsidP="00484F04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Golier je predĺžený až na ramená</w:t>
            </w:r>
          </w:p>
        </w:tc>
        <w:tc>
          <w:tcPr>
            <w:tcW w:w="6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3E" w:rsidRPr="00177B55" w:rsidRDefault="003A3A3E" w:rsidP="00503063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A3A3E" w:rsidRPr="00177B55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3A3E" w:rsidRPr="00177B55" w:rsidRDefault="00177B55" w:rsidP="00503063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Predná časť hlavovej časti kukly je vybavená oválnym tvá</w:t>
            </w:r>
            <w:r w:rsidR="00484F04">
              <w:rPr>
                <w:rFonts w:ascii="Arial Narrow" w:hAnsi="Arial Narrow"/>
                <w:sz w:val="22"/>
                <w:szCs w:val="22"/>
                <w:lang w:eastAsia="x-none"/>
              </w:rPr>
              <w:t>rovým otvorom s pružným okrajom</w:t>
            </w:r>
          </w:p>
        </w:tc>
        <w:tc>
          <w:tcPr>
            <w:tcW w:w="6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3E" w:rsidRPr="00177B55" w:rsidRDefault="003A3A3E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A3A3E" w:rsidRPr="00177B55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3A3E" w:rsidRPr="00177B55" w:rsidRDefault="00177B55" w:rsidP="00503063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lastRenderedPageBreak/>
              <w:t>Požadovaný otvor pre kuklu musí byť taký, aby bola prekrytá celá hlava okrem hornej čeľuste, dolnej čeľuste  a očníc. Dĺžka goliera musí prekrývať krk zo všetkých strán. Presnú dĺžku v mernej jednotke nie je možné zadefinovať</w:t>
            </w:r>
          </w:p>
        </w:tc>
        <w:tc>
          <w:tcPr>
            <w:tcW w:w="626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3A3E" w:rsidRPr="00177B55" w:rsidRDefault="003A3A3E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A3A3E" w:rsidRPr="00177B55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3A3E" w:rsidRPr="00177B55" w:rsidRDefault="00177B55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Musí byť ľahko </w:t>
            </w:r>
            <w:proofErr w:type="spellStart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nasaditeľná</w:t>
            </w:r>
            <w:proofErr w:type="spellEnd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a snímateľná; poskytuje na pocit pohodlie a zabezpečuje efektívny odvod vlhkosti</w:t>
            </w:r>
          </w:p>
        </w:tc>
        <w:tc>
          <w:tcPr>
            <w:tcW w:w="626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A3A3E" w:rsidRPr="00177B55" w:rsidRDefault="003A3A3E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A3A3E" w:rsidRPr="00177B55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3A3E" w:rsidRPr="00177B55" w:rsidRDefault="00177B55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Musí byť kompatibilná s použitím ostatných ochranných pomôcok – ochranného odevu, hasičskej pril</w:t>
            </w:r>
            <w:r w:rsidR="00484F04">
              <w:rPr>
                <w:rFonts w:ascii="Arial Narrow" w:hAnsi="Arial Narrow"/>
                <w:sz w:val="22"/>
                <w:szCs w:val="22"/>
                <w:lang w:eastAsia="x-none"/>
              </w:rPr>
              <w:t>by a masky dýchacieho prístroja</w:t>
            </w:r>
          </w:p>
        </w:tc>
        <w:tc>
          <w:tcPr>
            <w:tcW w:w="626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A3A3E" w:rsidRPr="00177B55" w:rsidRDefault="003A3A3E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A3A3E" w:rsidRPr="00177B55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3A3E" w:rsidRPr="00177B55" w:rsidRDefault="00177B55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Vrchná vrstva - tkanina so 100% podielom </w:t>
            </w:r>
            <w:proofErr w:type="spellStart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aramidového</w:t>
            </w:r>
            <w:proofErr w:type="spellEnd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vlákna. Musí izolovať proti chladu a nadmernému teplu a absorbovať vlhkosť z vnútornej vrstvy a zabezpečiť jej odpareni</w:t>
            </w:r>
            <w:r w:rsidR="00484F04">
              <w:rPr>
                <w:rFonts w:ascii="Arial Narrow" w:hAnsi="Arial Narrow"/>
                <w:sz w:val="22"/>
                <w:szCs w:val="22"/>
                <w:lang w:eastAsia="x-none"/>
              </w:rPr>
              <w:t>e</w:t>
            </w:r>
          </w:p>
        </w:tc>
        <w:tc>
          <w:tcPr>
            <w:tcW w:w="626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A3A3E" w:rsidRPr="00177B55" w:rsidRDefault="003A3A3E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3A3A3E" w:rsidRPr="00177B55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3A3E" w:rsidRPr="00177B55" w:rsidRDefault="00177B55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Šicie</w:t>
            </w:r>
            <w:proofErr w:type="spellEnd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nite na báze 10</w:t>
            </w:r>
            <w:bookmarkStart w:id="0" w:name="_GoBack"/>
            <w:bookmarkEnd w:id="0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0% </w:t>
            </w:r>
            <w:proofErr w:type="spellStart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aramidového</w:t>
            </w:r>
            <w:proofErr w:type="spellEnd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vlákna</w:t>
            </w:r>
          </w:p>
        </w:tc>
        <w:tc>
          <w:tcPr>
            <w:tcW w:w="626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A3A3E" w:rsidRPr="00177B55" w:rsidRDefault="003A3A3E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177B55" w:rsidRPr="00177B55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7B55" w:rsidRPr="00177B55" w:rsidRDefault="00177B55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Spodná vrstva - jednovrstvová pletenina so zníženou horľavosťou, antistatická a elastická. Musí zabezpečovať rýchly odvod vlhkosti do vrchnej vrstvy a zabezpečiť pocit sucha a pohodlia.</w:t>
            </w:r>
          </w:p>
        </w:tc>
        <w:tc>
          <w:tcPr>
            <w:tcW w:w="626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7B55" w:rsidRPr="00177B55" w:rsidRDefault="00177B5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177B55" w:rsidRPr="00177B55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F04" w:rsidRDefault="00177B55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Farebné prevedenie v odtieňoch farby: </w:t>
            </w:r>
          </w:p>
          <w:p w:rsidR="00484F04" w:rsidRDefault="00177B55" w:rsidP="00484F04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tmavomodrá - </w:t>
            </w:r>
            <w:proofErr w:type="spellStart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Pantone</w:t>
            </w:r>
            <w:proofErr w:type="spellEnd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4146, </w:t>
            </w:r>
          </w:p>
          <w:p w:rsidR="00484F04" w:rsidRDefault="00177B55" w:rsidP="00484F04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čierna – </w:t>
            </w:r>
            <w:proofErr w:type="spellStart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Pantone</w:t>
            </w:r>
            <w:proofErr w:type="spellEnd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Black 3, </w:t>
            </w:r>
          </w:p>
          <w:p w:rsidR="00484F04" w:rsidRDefault="00177B55" w:rsidP="00484F04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proofErr w:type="spellStart"/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Pantone</w:t>
            </w:r>
            <w:proofErr w:type="spellEnd"/>
            <w:r w:rsidR="00484F04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 Black 5, </w:t>
            </w:r>
          </w:p>
          <w:p w:rsidR="00177B55" w:rsidRPr="00177B55" w:rsidRDefault="00484F04" w:rsidP="00484F04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x-none"/>
              </w:rPr>
              <w:t xml:space="preserve">alebo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x-none"/>
              </w:rPr>
              <w:t>Pantone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Black 6</w:t>
            </w:r>
          </w:p>
        </w:tc>
        <w:tc>
          <w:tcPr>
            <w:tcW w:w="626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7B55" w:rsidRPr="00177B55" w:rsidRDefault="00177B5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177B55" w:rsidRPr="00177B55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7B55" w:rsidRPr="00177B55" w:rsidRDefault="00177B55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Hmotnosť min. 270 g/m</w:t>
            </w:r>
            <w:r w:rsidRPr="00177B55">
              <w:rPr>
                <w:rFonts w:ascii="Arial Narrow" w:hAnsi="Arial Narrow"/>
                <w:sz w:val="22"/>
                <w:szCs w:val="22"/>
                <w:vertAlign w:val="superscript"/>
                <w:lang w:eastAsia="x-none"/>
              </w:rPr>
              <w:t>2</w:t>
            </w: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, max. 300g/m</w:t>
            </w:r>
            <w:r w:rsidRPr="00177B55">
              <w:rPr>
                <w:rFonts w:ascii="Arial Narrow" w:hAnsi="Arial Narrow"/>
                <w:sz w:val="22"/>
                <w:szCs w:val="22"/>
                <w:vertAlign w:val="superscript"/>
                <w:lang w:eastAsia="x-none"/>
              </w:rPr>
              <w:t>2</w:t>
            </w:r>
            <w:r w:rsidRPr="00177B55">
              <w:rPr>
                <w:rFonts w:ascii="Arial Narrow" w:hAnsi="Arial Narrow"/>
                <w:sz w:val="22"/>
                <w:szCs w:val="22"/>
                <w:lang w:eastAsia="x-none"/>
              </w:rPr>
              <w:t>, t.j. uvedená hmotnosť sa týka tkaniny aj pleteniny spolu a nie je určená pre vrchnú a spodnú vrstvu samostatne</w:t>
            </w:r>
          </w:p>
        </w:tc>
        <w:tc>
          <w:tcPr>
            <w:tcW w:w="626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7B55" w:rsidRPr="00177B55" w:rsidRDefault="00177B55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634E4E" w:rsidRPr="00634E4E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7B55" w:rsidRPr="00634E4E" w:rsidRDefault="00177B55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E4E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Pevnosť švov podľa </w:t>
            </w:r>
            <w:r w:rsidR="007072D6" w:rsidRPr="00634E4E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STN </w:t>
            </w:r>
            <w:r w:rsidRPr="00634E4E">
              <w:rPr>
                <w:rFonts w:ascii="Arial Narrow" w:hAnsi="Arial Narrow"/>
                <w:sz w:val="22"/>
                <w:szCs w:val="22"/>
                <w:lang w:eastAsia="x-none"/>
              </w:rPr>
              <w:t xml:space="preserve">EN 13911:2018-09, čl. 6.1.7 min. 100 </w:t>
            </w:r>
            <w:proofErr w:type="spellStart"/>
            <w:r w:rsidRPr="00634E4E">
              <w:rPr>
                <w:rFonts w:ascii="Arial Narrow" w:hAnsi="Arial Narrow"/>
                <w:sz w:val="22"/>
                <w:szCs w:val="22"/>
                <w:lang w:eastAsia="x-none"/>
              </w:rPr>
              <w:t>kP</w:t>
            </w:r>
            <w:proofErr w:type="spellEnd"/>
          </w:p>
        </w:tc>
        <w:tc>
          <w:tcPr>
            <w:tcW w:w="626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7B55" w:rsidRPr="00634E4E" w:rsidRDefault="00177B55" w:rsidP="00503063">
            <w:pPr>
              <w:pStyle w:val="Odsekzoznamu"/>
              <w:ind w:left="742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</w:tr>
      <w:tr w:rsidR="00634E4E" w:rsidRPr="00634E4E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7B55" w:rsidRPr="00634E4E" w:rsidRDefault="00535BE6" w:rsidP="00503063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E4E">
              <w:rPr>
                <w:rFonts w:ascii="Arial Narrow" w:hAnsi="Arial Narrow"/>
                <w:sz w:val="22"/>
                <w:szCs w:val="22"/>
              </w:rPr>
              <w:t>Musí splniť normy:</w:t>
            </w:r>
          </w:p>
          <w:p w:rsidR="00535BE6" w:rsidRPr="00634E4E" w:rsidRDefault="007072D6" w:rsidP="00535BE6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E4E">
              <w:rPr>
                <w:rFonts w:ascii="Arial Narrow" w:hAnsi="Arial Narrow"/>
                <w:sz w:val="22"/>
                <w:szCs w:val="22"/>
              </w:rPr>
              <w:t xml:space="preserve">STN </w:t>
            </w:r>
            <w:r w:rsidR="00535BE6" w:rsidRPr="00634E4E">
              <w:rPr>
                <w:rFonts w:ascii="Arial Narrow" w:hAnsi="Arial Narrow"/>
                <w:sz w:val="22"/>
                <w:szCs w:val="22"/>
              </w:rPr>
              <w:t>EN ISO 13688:2013</w:t>
            </w:r>
          </w:p>
          <w:p w:rsidR="00535BE6" w:rsidRPr="00634E4E" w:rsidRDefault="007072D6" w:rsidP="00535BE6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E4E">
              <w:rPr>
                <w:rFonts w:ascii="Arial Narrow" w:hAnsi="Arial Narrow"/>
                <w:sz w:val="22"/>
                <w:szCs w:val="22"/>
              </w:rPr>
              <w:t xml:space="preserve">STN </w:t>
            </w:r>
            <w:r w:rsidR="00535BE6" w:rsidRPr="00634E4E">
              <w:rPr>
                <w:rFonts w:ascii="Arial Narrow" w:hAnsi="Arial Narrow"/>
                <w:sz w:val="22"/>
                <w:szCs w:val="22"/>
              </w:rPr>
              <w:t>EN ISO 11612:2015 úroveň A1, A2, B1, C1, F1</w:t>
            </w:r>
          </w:p>
          <w:p w:rsidR="00535BE6" w:rsidRPr="00634E4E" w:rsidRDefault="007072D6" w:rsidP="00535BE6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4E4E">
              <w:rPr>
                <w:rFonts w:ascii="Arial Narrow" w:hAnsi="Arial Narrow"/>
                <w:sz w:val="22"/>
                <w:szCs w:val="22"/>
              </w:rPr>
              <w:t xml:space="preserve">STN </w:t>
            </w:r>
            <w:r w:rsidR="00535BE6" w:rsidRPr="00634E4E">
              <w:rPr>
                <w:rFonts w:ascii="Arial Narrow" w:hAnsi="Arial Narrow"/>
                <w:sz w:val="22"/>
                <w:szCs w:val="22"/>
              </w:rPr>
              <w:t>EN 13911:2018-09</w:t>
            </w:r>
          </w:p>
        </w:tc>
        <w:tc>
          <w:tcPr>
            <w:tcW w:w="626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7B55" w:rsidRPr="00634E4E" w:rsidRDefault="00177B55" w:rsidP="00503063">
            <w:pPr>
              <w:pStyle w:val="Odsekzoznamu"/>
              <w:ind w:left="742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</w:tr>
      <w:tr w:rsidR="003B4F5A" w:rsidRPr="00351F54" w:rsidTr="003713F6">
        <w:trPr>
          <w:trHeight w:val="737"/>
        </w:trPr>
        <w:tc>
          <w:tcPr>
            <w:tcW w:w="139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F5A" w:rsidRPr="003B4F5A" w:rsidRDefault="003B4F5A" w:rsidP="00503063">
            <w:pPr>
              <w:spacing w:after="0"/>
              <w:jc w:val="center"/>
              <w:rPr>
                <w:rFonts w:ascii="Arial Narrow" w:hAnsi="Arial Narrow"/>
                <w:b/>
                <w:u w:val="single"/>
              </w:rPr>
            </w:pPr>
            <w:r w:rsidRPr="003B4F5A">
              <w:rPr>
                <w:rFonts w:ascii="Arial Narrow" w:hAnsi="Arial Narrow"/>
                <w:b/>
                <w:u w:val="single"/>
              </w:rPr>
              <w:lastRenderedPageBreak/>
              <w:t>Ďalšie požiadavky</w:t>
            </w:r>
            <w:r w:rsidR="003713F6">
              <w:rPr>
                <w:rFonts w:ascii="Arial Narrow" w:hAnsi="Arial Narrow"/>
                <w:b/>
                <w:u w:val="single"/>
              </w:rPr>
              <w:t xml:space="preserve"> na predmet zákazky</w:t>
            </w:r>
          </w:p>
        </w:tc>
      </w:tr>
      <w:tr w:rsidR="003713F6" w:rsidRPr="00351F54" w:rsidTr="003713F6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F6" w:rsidRPr="00DE3D40" w:rsidRDefault="003713F6" w:rsidP="00503063">
            <w:pPr>
              <w:pStyle w:val="Odsekzoznamu"/>
              <w:numPr>
                <w:ilvl w:val="0"/>
                <w:numId w:val="6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0774B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 xml:space="preserve">účasťou </w:t>
            </w:r>
            <w:r w:rsidR="0035402F">
              <w:rPr>
                <w:rFonts w:ascii="Arial Narrow" w:hAnsi="Arial Narrow"/>
                <w:sz w:val="22"/>
                <w:szCs w:val="22"/>
              </w:rPr>
              <w:t>ponuky</w:t>
            </w:r>
            <w:r>
              <w:rPr>
                <w:rFonts w:ascii="Arial Narrow" w:hAnsi="Arial Narrow"/>
                <w:sz w:val="22"/>
                <w:szCs w:val="22"/>
              </w:rPr>
              <w:t xml:space="preserve"> musí byť:</w:t>
            </w:r>
          </w:p>
          <w:p w:rsidR="003713F6" w:rsidRPr="0035402F" w:rsidRDefault="0035402F" w:rsidP="00503063">
            <w:pPr>
              <w:pStyle w:val="Odsekzoznamu"/>
              <w:numPr>
                <w:ilvl w:val="1"/>
                <w:numId w:val="6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5402F">
              <w:rPr>
                <w:rFonts w:ascii="Arial Narrow" w:hAnsi="Arial Narrow"/>
                <w:sz w:val="22"/>
                <w:szCs w:val="22"/>
                <w:lang w:val="x-none" w:eastAsia="x-none"/>
              </w:rPr>
              <w:t>certifikát výrobku (CE) preukazujúci, že výrobok spĺňa technické požiadavky stanovené vo všetkých nariadeniach vlády, ktoré sa na neho vzťahujú a ktoré toto označenie stanovujú alebo umožňujú alebo vyhlásenie o zhode podľa zákona č. 56/2018 Z. z. o posudzovaní zhody výrobku, sprístupňovaní určeného výrobku na trhu a o zmene a doplnení niektorých zákonov alebo ekvivalentného zákona,</w:t>
            </w:r>
          </w:p>
          <w:p w:rsidR="003713F6" w:rsidRPr="0035402F" w:rsidRDefault="0035402F" w:rsidP="00503063">
            <w:pPr>
              <w:pStyle w:val="Odsekzoznamu"/>
              <w:numPr>
                <w:ilvl w:val="1"/>
                <w:numId w:val="6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5402F">
              <w:rPr>
                <w:rFonts w:ascii="Arial Narrow" w:hAnsi="Arial Narrow"/>
                <w:sz w:val="22"/>
                <w:szCs w:val="22"/>
                <w:lang w:val="x-none" w:eastAsia="x-none"/>
              </w:rPr>
              <w:t>záverečný protokol o vykonaných skúškach s výsledkami skúšok podľa príslušných platných slovenských technických noriem alebo ekvivalentných noriem zavedených do sústavy technických noriem v Slovenskej republike</w:t>
            </w:r>
            <w:r>
              <w:rPr>
                <w:rFonts w:ascii="Arial Narrow" w:hAnsi="Arial Narrow"/>
                <w:sz w:val="22"/>
                <w:szCs w:val="22"/>
                <w:lang w:eastAsia="x-none"/>
              </w:rPr>
              <w:t>,</w:t>
            </w:r>
          </w:p>
          <w:p w:rsidR="0035402F" w:rsidRPr="0035402F" w:rsidRDefault="0035402F" w:rsidP="00503063">
            <w:pPr>
              <w:pStyle w:val="Odsekzoznamu"/>
              <w:numPr>
                <w:ilvl w:val="1"/>
                <w:numId w:val="6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x-none"/>
              </w:rPr>
              <w:t>materiálové listy</w:t>
            </w:r>
          </w:p>
          <w:p w:rsidR="001A36D7" w:rsidRDefault="001A36D7" w:rsidP="0035402F">
            <w:pPr>
              <w:pStyle w:val="Odsekzoznamu"/>
              <w:ind w:left="360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/>
                <w:sz w:val="22"/>
                <w:szCs w:val="22"/>
                <w:lang w:eastAsia="x-none"/>
              </w:rPr>
              <w:t xml:space="preserve">     </w:t>
            </w:r>
            <w:r w:rsidR="00634E4E">
              <w:rPr>
                <w:rFonts w:ascii="Arial Narrow" w:hAnsi="Arial Narrow"/>
                <w:color w:val="FF0000"/>
                <w:sz w:val="22"/>
                <w:szCs w:val="22"/>
                <w:lang w:eastAsia="x-none"/>
              </w:rPr>
              <w:t xml:space="preserve">    </w:t>
            </w:r>
          </w:p>
          <w:p w:rsidR="0035402F" w:rsidRPr="0035402F" w:rsidRDefault="0035402F" w:rsidP="0035402F">
            <w:pPr>
              <w:rPr>
                <w:rFonts w:ascii="Arial Narrow" w:hAnsi="Arial Narrow"/>
                <w:b/>
                <w:bCs/>
              </w:rPr>
            </w:pPr>
            <w:r w:rsidRPr="0035402F">
              <w:rPr>
                <w:rFonts w:ascii="Arial Narrow" w:eastAsia="Calibri" w:hAnsi="Arial Narrow"/>
              </w:rPr>
              <w:t>Všetky dokumenty a technické dokumentácie musia byť predložené v slovenskom jazyku, akceptovaný je aj český jazyk, v prípade vyhotovenia v inom ako slovenskom a českom jazyku sa požaduje úradný preklad dokumentu do slovenského jazyka.</w:t>
            </w:r>
          </w:p>
        </w:tc>
        <w:tc>
          <w:tcPr>
            <w:tcW w:w="6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3F6" w:rsidRPr="00351F54" w:rsidRDefault="003713F6" w:rsidP="00503063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:rsidR="0035402F" w:rsidRDefault="0035402F" w:rsidP="00FC04F9">
      <w:pPr>
        <w:ind w:right="-1"/>
        <w:jc w:val="both"/>
        <w:rPr>
          <w:rFonts w:ascii="Arial Narrow" w:hAnsi="Arial Narrow"/>
          <w:lang w:eastAsia="cs-CZ"/>
        </w:rPr>
      </w:pPr>
    </w:p>
    <w:p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sectPr w:rsidR="00FC04F9" w:rsidRPr="00351F54" w:rsidSect="00FC04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723" w:rsidRDefault="00790723" w:rsidP="00FC04F9">
      <w:pPr>
        <w:spacing w:after="0" w:line="240" w:lineRule="auto"/>
      </w:pPr>
      <w:r>
        <w:separator/>
      </w:r>
    </w:p>
  </w:endnote>
  <w:endnote w:type="continuationSeparator" w:id="0">
    <w:p w:rsidR="00790723" w:rsidRDefault="00790723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723" w:rsidRDefault="00790723" w:rsidP="00FC04F9">
      <w:pPr>
        <w:spacing w:after="0" w:line="240" w:lineRule="auto"/>
      </w:pPr>
      <w:r>
        <w:separator/>
      </w:r>
    </w:p>
  </w:footnote>
  <w:footnote w:type="continuationSeparator" w:id="0">
    <w:p w:rsidR="00790723" w:rsidRDefault="00790723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D18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" w15:restartNumberingAfterBreak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DCD7D4F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" w15:restartNumberingAfterBreak="0">
    <w:nsid w:val="2A373C34"/>
    <w:multiLevelType w:val="multilevel"/>
    <w:tmpl w:val="B1241F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4" w15:restartNumberingAfterBreak="0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593F"/>
    <w:multiLevelType w:val="multilevel"/>
    <w:tmpl w:val="0096B1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9" w15:restartNumberingAfterBreak="0">
    <w:nsid w:val="32EA6D24"/>
    <w:multiLevelType w:val="multilevel"/>
    <w:tmpl w:val="9750504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0" w15:restartNumberingAfterBreak="0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1" w15:restartNumberingAfterBreak="0">
    <w:nsid w:val="3D0D5A05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 w15:restartNumberingAfterBreak="0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 w15:restartNumberingAfterBreak="0">
    <w:nsid w:val="42880CED"/>
    <w:multiLevelType w:val="multilevel"/>
    <w:tmpl w:val="7526C63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 w15:restartNumberingAfterBreak="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7" w15:restartNumberingAfterBreak="0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8" w15:restartNumberingAfterBreak="0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9" w15:restartNumberingAfterBreak="0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0" w15:restartNumberingAfterBreak="0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1" w15:restartNumberingAfterBreak="0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2" w15:restartNumberingAfterBreak="0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3" w15:restartNumberingAfterBreak="0">
    <w:nsid w:val="5D293741"/>
    <w:multiLevelType w:val="hybridMultilevel"/>
    <w:tmpl w:val="E4CCEB3A"/>
    <w:lvl w:ilvl="0" w:tplc="CB30A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5" w15:restartNumberingAfterBreak="0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251691F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7"/>
  </w:num>
  <w:num w:numId="25">
    <w:abstractNumId w:val="26"/>
  </w:num>
  <w:num w:numId="26">
    <w:abstractNumId w:val="3"/>
  </w:num>
  <w:num w:numId="27">
    <w:abstractNumId w:val="9"/>
  </w:num>
  <w:num w:numId="28">
    <w:abstractNumId w:val="8"/>
  </w:num>
  <w:num w:numId="29">
    <w:abstractNumId w:val="2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45F2"/>
    <w:rsid w:val="000055E5"/>
    <w:rsid w:val="00046220"/>
    <w:rsid w:val="000466F5"/>
    <w:rsid w:val="0007164A"/>
    <w:rsid w:val="000B2B0E"/>
    <w:rsid w:val="00177B55"/>
    <w:rsid w:val="001A36D7"/>
    <w:rsid w:val="00210624"/>
    <w:rsid w:val="00221061"/>
    <w:rsid w:val="00282F40"/>
    <w:rsid w:val="002A516E"/>
    <w:rsid w:val="002A6981"/>
    <w:rsid w:val="002C4739"/>
    <w:rsid w:val="002F6670"/>
    <w:rsid w:val="00312D8B"/>
    <w:rsid w:val="00320211"/>
    <w:rsid w:val="0032293B"/>
    <w:rsid w:val="00344AAD"/>
    <w:rsid w:val="00351F54"/>
    <w:rsid w:val="0035402F"/>
    <w:rsid w:val="00360590"/>
    <w:rsid w:val="003648BF"/>
    <w:rsid w:val="003713F6"/>
    <w:rsid w:val="003A3A3E"/>
    <w:rsid w:val="003B4F5A"/>
    <w:rsid w:val="003D0188"/>
    <w:rsid w:val="003F54C7"/>
    <w:rsid w:val="00411964"/>
    <w:rsid w:val="004165D9"/>
    <w:rsid w:val="00484F04"/>
    <w:rsid w:val="004A0108"/>
    <w:rsid w:val="004A28A5"/>
    <w:rsid w:val="004A490A"/>
    <w:rsid w:val="004C24A1"/>
    <w:rsid w:val="004F2689"/>
    <w:rsid w:val="00503063"/>
    <w:rsid w:val="00535BE6"/>
    <w:rsid w:val="0055480C"/>
    <w:rsid w:val="005633B8"/>
    <w:rsid w:val="00624508"/>
    <w:rsid w:val="00634E4E"/>
    <w:rsid w:val="00635AD3"/>
    <w:rsid w:val="006C4157"/>
    <w:rsid w:val="006D1DC3"/>
    <w:rsid w:val="006F6D03"/>
    <w:rsid w:val="007072D6"/>
    <w:rsid w:val="00732DD4"/>
    <w:rsid w:val="00790723"/>
    <w:rsid w:val="008358E3"/>
    <w:rsid w:val="008851F9"/>
    <w:rsid w:val="008941BD"/>
    <w:rsid w:val="008C1F35"/>
    <w:rsid w:val="008E31A6"/>
    <w:rsid w:val="00905332"/>
    <w:rsid w:val="0090774B"/>
    <w:rsid w:val="00916C9A"/>
    <w:rsid w:val="00926AD8"/>
    <w:rsid w:val="009A43DD"/>
    <w:rsid w:val="009B65D7"/>
    <w:rsid w:val="009C68CC"/>
    <w:rsid w:val="00A07E76"/>
    <w:rsid w:val="00A1101F"/>
    <w:rsid w:val="00A34BC0"/>
    <w:rsid w:val="00A47EDD"/>
    <w:rsid w:val="00A858EF"/>
    <w:rsid w:val="00A94C93"/>
    <w:rsid w:val="00A95693"/>
    <w:rsid w:val="00AB06A0"/>
    <w:rsid w:val="00AE6A1F"/>
    <w:rsid w:val="00B1240C"/>
    <w:rsid w:val="00B577BC"/>
    <w:rsid w:val="00BC6341"/>
    <w:rsid w:val="00BC6A67"/>
    <w:rsid w:val="00BD5A10"/>
    <w:rsid w:val="00BF02E0"/>
    <w:rsid w:val="00BF5628"/>
    <w:rsid w:val="00C11438"/>
    <w:rsid w:val="00C52969"/>
    <w:rsid w:val="00C76FC1"/>
    <w:rsid w:val="00CC743C"/>
    <w:rsid w:val="00D2448B"/>
    <w:rsid w:val="00D44DFF"/>
    <w:rsid w:val="00D7636D"/>
    <w:rsid w:val="00D953D3"/>
    <w:rsid w:val="00D97D34"/>
    <w:rsid w:val="00DD71BF"/>
    <w:rsid w:val="00DE3D40"/>
    <w:rsid w:val="00E00401"/>
    <w:rsid w:val="00E150BD"/>
    <w:rsid w:val="00E15417"/>
    <w:rsid w:val="00E23403"/>
    <w:rsid w:val="00E313A0"/>
    <w:rsid w:val="00E45F42"/>
    <w:rsid w:val="00E72C7D"/>
    <w:rsid w:val="00EB6DF7"/>
    <w:rsid w:val="00EF5A68"/>
    <w:rsid w:val="00F150C6"/>
    <w:rsid w:val="00F56851"/>
    <w:rsid w:val="00F66102"/>
    <w:rsid w:val="00F75F44"/>
    <w:rsid w:val="00F77697"/>
    <w:rsid w:val="00FA768B"/>
    <w:rsid w:val="00FA7CB4"/>
    <w:rsid w:val="00FC04F9"/>
    <w:rsid w:val="00FE22C0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82A2"/>
  <w15:docId w15:val="{3FB2A4D3-6581-4E41-8B5B-FFC2AD20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Janka Kytošová</cp:lastModifiedBy>
  <cp:revision>2</cp:revision>
  <dcterms:created xsi:type="dcterms:W3CDTF">2022-01-24T13:00:00Z</dcterms:created>
  <dcterms:modified xsi:type="dcterms:W3CDTF">2022-01-24T13:00:00Z</dcterms:modified>
</cp:coreProperties>
</file>