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6914EF" w:rsidRPr="004504EF" w:rsidRDefault="006914EF" w:rsidP="00433CE5">
      <w:pPr>
        <w:spacing w:before="120" w:after="120" w:line="276" w:lineRule="auto"/>
        <w:contextualSpacing/>
        <w:jc w:val="center"/>
        <w:rPr>
          <w:rFonts w:asciiTheme="minorHAnsi" w:hAnsiTheme="minorHAnsi"/>
          <w:sz w:val="22"/>
          <w:szCs w:val="22"/>
        </w:rPr>
      </w:pPr>
      <w:r w:rsidRPr="004504EF">
        <w:rPr>
          <w:rFonts w:asciiTheme="minorHAnsi" w:hAnsiTheme="minorHAnsi"/>
          <w:sz w:val="22"/>
          <w:szCs w:val="22"/>
        </w:rPr>
        <w:t xml:space="preserve">uzavřená podle § </w:t>
      </w:r>
      <w:r w:rsidR="0011283F" w:rsidRPr="004504EF">
        <w:rPr>
          <w:rFonts w:asciiTheme="minorHAnsi" w:hAnsiTheme="minorHAnsi"/>
          <w:sz w:val="22"/>
          <w:szCs w:val="22"/>
        </w:rPr>
        <w:t>2079 a násl.</w:t>
      </w:r>
      <w:r w:rsidR="00A3550F" w:rsidRPr="004504EF">
        <w:rPr>
          <w:rFonts w:asciiTheme="minorHAnsi" w:hAnsiTheme="minorHAnsi"/>
          <w:sz w:val="22"/>
          <w:szCs w:val="22"/>
        </w:rPr>
        <w:t xml:space="preserve"> občanského zákoníku</w:t>
      </w:r>
    </w:p>
    <w:p w:rsidR="006914EF" w:rsidRPr="004504EF" w:rsidRDefault="006914EF" w:rsidP="00433CE5">
      <w:pPr>
        <w:pStyle w:val="Nzev"/>
        <w:spacing w:before="120" w:after="120" w:line="276" w:lineRule="auto"/>
        <w:contextualSpacing/>
        <w:jc w:val="left"/>
        <w:rPr>
          <w:rFonts w:asciiTheme="minorHAnsi" w:hAnsiTheme="minorHAnsi"/>
          <w:b w:val="0"/>
          <w:bCs w:val="0"/>
          <w:sz w:val="22"/>
          <w:szCs w:val="22"/>
        </w:rPr>
      </w:pPr>
      <w:r w:rsidRPr="004504EF">
        <w:rPr>
          <w:rFonts w:asciiTheme="minorHAnsi" w:hAnsiTheme="minorHAnsi"/>
          <w:b w:val="0"/>
          <w:bCs w:val="0"/>
          <w:sz w:val="22"/>
          <w:szCs w:val="22"/>
        </w:rPr>
        <w:t>Číslo smlouvy prodávajícího:</w:t>
      </w:r>
    </w:p>
    <w:p w:rsidR="000318D2" w:rsidRPr="004504EF" w:rsidRDefault="006914EF" w:rsidP="00F30EF7">
      <w:pPr>
        <w:pStyle w:val="Nzev"/>
        <w:spacing w:before="120" w:after="120" w:line="276" w:lineRule="auto"/>
        <w:contextualSpacing/>
        <w:jc w:val="left"/>
        <w:rPr>
          <w:rFonts w:asciiTheme="minorHAnsi" w:hAnsiTheme="minorHAnsi"/>
          <w:sz w:val="22"/>
          <w:szCs w:val="22"/>
        </w:rPr>
      </w:pPr>
      <w:r w:rsidRPr="004504EF">
        <w:rPr>
          <w:rFonts w:asciiTheme="minorHAnsi" w:hAnsiTheme="minorHAnsi"/>
          <w:b w:val="0"/>
          <w:bCs w:val="0"/>
          <w:sz w:val="22"/>
          <w:szCs w:val="22"/>
        </w:rPr>
        <w:t xml:space="preserve">Číslo smlouvy kupujícího: </w:t>
      </w:r>
      <w:r w:rsidR="002F5F46">
        <w:rPr>
          <w:rFonts w:asciiTheme="minorHAnsi" w:hAnsiTheme="minorHAnsi"/>
          <w:b w:val="0"/>
          <w:bCs w:val="0"/>
          <w:sz w:val="22"/>
          <w:szCs w:val="22"/>
        </w:rPr>
        <w:t>18/</w:t>
      </w:r>
      <w:proofErr w:type="spellStart"/>
      <w:r w:rsidR="002F5F46">
        <w:rPr>
          <w:rFonts w:asciiTheme="minorHAnsi" w:hAnsiTheme="minorHAnsi"/>
          <w:b w:val="0"/>
          <w:bCs w:val="0"/>
          <w:sz w:val="22"/>
          <w:szCs w:val="22"/>
        </w:rPr>
        <w:t>xxx</w:t>
      </w:r>
      <w:proofErr w:type="spellEnd"/>
      <w:r w:rsidR="00D77560">
        <w:rPr>
          <w:rFonts w:asciiTheme="minorHAnsi" w:hAnsiTheme="minorHAnsi"/>
          <w:b w:val="0"/>
          <w:bCs w:val="0"/>
          <w:sz w:val="22"/>
          <w:szCs w:val="22"/>
        </w:rPr>
        <w:t>/3062</w:t>
      </w:r>
      <w:r w:rsidR="007A28D3">
        <w:rPr>
          <w:rFonts w:asciiTheme="minorHAnsi" w:hAnsiTheme="minorHAnsi"/>
          <w:sz w:val="22"/>
          <w:szCs w:val="22"/>
        </w:rPr>
        <w:pict>
          <v:rect id="_x0000_i1025" style="width:453.6pt;height:1.5pt" o:hralign="center" o:hrstd="t" o:hrnoshade="t" o:hr="t" fillcolor="black [3213]" stroked="f"/>
        </w:pict>
      </w:r>
    </w:p>
    <w:p w:rsidR="00801818" w:rsidRPr="006C5469" w:rsidRDefault="00801818" w:rsidP="00801818">
      <w:pPr>
        <w:pStyle w:val="Nzev"/>
        <w:spacing w:before="120" w:after="120" w:line="276" w:lineRule="auto"/>
        <w:contextualSpacing/>
        <w:jc w:val="both"/>
        <w:rPr>
          <w:rFonts w:asciiTheme="minorHAnsi" w:hAnsiTheme="minorHAnsi"/>
          <w:b w:val="0"/>
          <w:sz w:val="22"/>
          <w:szCs w:val="22"/>
        </w:rPr>
      </w:pPr>
      <w:r w:rsidRPr="006C5469">
        <w:rPr>
          <w:rFonts w:asciiTheme="minorHAnsi" w:hAnsiTheme="minorHAnsi"/>
          <w:b w:val="0"/>
          <w:sz w:val="22"/>
          <w:szCs w:val="22"/>
        </w:rPr>
        <w:t>Kupující:</w:t>
      </w:r>
    </w:p>
    <w:p w:rsidR="00801818" w:rsidRPr="007034F8" w:rsidRDefault="00801818" w:rsidP="00801818">
      <w:pPr>
        <w:spacing w:before="120"/>
        <w:contextualSpacing/>
        <w:rPr>
          <w:rFonts w:asciiTheme="minorHAnsi" w:hAnsiTheme="minorHAnsi"/>
          <w:b/>
          <w:sz w:val="22"/>
          <w:szCs w:val="22"/>
        </w:rPr>
      </w:pPr>
      <w:r w:rsidRPr="007034F8">
        <w:rPr>
          <w:rFonts w:asciiTheme="minorHAnsi" w:hAnsiTheme="minorHAnsi"/>
          <w:b/>
          <w:sz w:val="22"/>
          <w:szCs w:val="22"/>
        </w:rPr>
        <w:t>Dopravní podnik města Brna, a.s.</w:t>
      </w:r>
    </w:p>
    <w:p w:rsidR="00801818" w:rsidRPr="007034F8" w:rsidRDefault="00801818" w:rsidP="00801818">
      <w:pPr>
        <w:spacing w:before="120"/>
        <w:contextualSpacing/>
        <w:rPr>
          <w:rFonts w:asciiTheme="minorHAnsi" w:hAnsiTheme="minorHAnsi"/>
          <w:sz w:val="22"/>
          <w:szCs w:val="22"/>
        </w:rPr>
      </w:pPr>
      <w:r w:rsidRPr="007034F8">
        <w:rPr>
          <w:rFonts w:asciiTheme="minorHAnsi" w:hAnsiTheme="minorHAnsi"/>
          <w:sz w:val="22"/>
          <w:szCs w:val="22"/>
        </w:rPr>
        <w:t xml:space="preserve">Sídlo: </w:t>
      </w:r>
      <w:r>
        <w:rPr>
          <w:rFonts w:ascii="Calibri" w:hAnsi="Calibri"/>
          <w:b/>
          <w:sz w:val="22"/>
          <w:szCs w:val="22"/>
        </w:rPr>
        <w:t>Hlinky 64/151, Pisárky, 603 00 Brno, Doručovací číslo: 656 46</w:t>
      </w:r>
    </w:p>
    <w:p w:rsidR="00801818" w:rsidRPr="007034F8" w:rsidRDefault="00801818" w:rsidP="00801818">
      <w:pPr>
        <w:spacing w:before="120"/>
        <w:contextualSpacing/>
        <w:rPr>
          <w:rFonts w:asciiTheme="minorHAnsi" w:hAnsiTheme="minorHAnsi"/>
          <w:sz w:val="22"/>
          <w:szCs w:val="22"/>
        </w:rPr>
      </w:pPr>
      <w:r w:rsidRPr="007034F8">
        <w:rPr>
          <w:rFonts w:asciiTheme="minorHAnsi" w:hAnsiTheme="minorHAnsi"/>
          <w:sz w:val="22"/>
          <w:szCs w:val="22"/>
        </w:rPr>
        <w:t xml:space="preserve">Zapsána: </w:t>
      </w:r>
      <w:r w:rsidRPr="007034F8">
        <w:rPr>
          <w:rFonts w:asciiTheme="minorHAnsi" w:hAnsiTheme="minorHAnsi"/>
          <w:b/>
          <w:sz w:val="22"/>
          <w:szCs w:val="22"/>
        </w:rPr>
        <w:t>v obchodním rejstříku Krajského soudu v Brně, oddíl B., vložka 2463</w:t>
      </w:r>
    </w:p>
    <w:p w:rsidR="00801818" w:rsidRPr="007034F8" w:rsidRDefault="00801818" w:rsidP="00801818">
      <w:pPr>
        <w:spacing w:before="120"/>
        <w:contextualSpacing/>
        <w:rPr>
          <w:rFonts w:asciiTheme="minorHAnsi" w:hAnsiTheme="minorHAnsi"/>
          <w:sz w:val="22"/>
          <w:szCs w:val="22"/>
        </w:rPr>
      </w:pPr>
    </w:p>
    <w:p w:rsidR="00801818" w:rsidRDefault="00801818" w:rsidP="00801818">
      <w:pPr>
        <w:pStyle w:val="Zkladntext2"/>
        <w:tabs>
          <w:tab w:val="left" w:pos="3960"/>
        </w:tabs>
        <w:ind w:left="3960" w:hanging="3960"/>
        <w:jc w:val="left"/>
        <w:rPr>
          <w:rFonts w:asciiTheme="minorHAnsi" w:hAnsiTheme="minorHAnsi"/>
          <w:b/>
          <w:sz w:val="22"/>
          <w:szCs w:val="22"/>
        </w:rPr>
      </w:pPr>
      <w:r w:rsidRPr="007034F8">
        <w:rPr>
          <w:rFonts w:asciiTheme="minorHAnsi" w:hAnsiTheme="minorHAnsi"/>
          <w:sz w:val="22"/>
          <w:szCs w:val="22"/>
        </w:rPr>
        <w:t xml:space="preserve">Osoba oprávněná k podpisu smlouvy: </w:t>
      </w:r>
      <w:r>
        <w:rPr>
          <w:rFonts w:asciiTheme="minorHAnsi" w:hAnsiTheme="minorHAnsi"/>
          <w:sz w:val="22"/>
          <w:szCs w:val="22"/>
        </w:rPr>
        <w:tab/>
      </w:r>
      <w:r>
        <w:rPr>
          <w:rFonts w:asciiTheme="minorHAnsi" w:hAnsiTheme="minorHAnsi"/>
          <w:b/>
          <w:sz w:val="22"/>
          <w:szCs w:val="22"/>
        </w:rPr>
        <w:t>Ing. Miloš Havránek</w:t>
      </w:r>
    </w:p>
    <w:p w:rsidR="00801818" w:rsidRPr="007034F8" w:rsidRDefault="00801818" w:rsidP="00801818">
      <w:pPr>
        <w:pStyle w:val="Zkladntext2"/>
        <w:tabs>
          <w:tab w:val="left" w:pos="3960"/>
        </w:tabs>
        <w:ind w:left="3960" w:hanging="3960"/>
        <w:jc w:val="left"/>
        <w:rPr>
          <w:rFonts w:asciiTheme="minorHAnsi" w:hAnsiTheme="minorHAnsi"/>
          <w:sz w:val="22"/>
          <w:szCs w:val="22"/>
        </w:rPr>
      </w:pPr>
      <w:r>
        <w:rPr>
          <w:rFonts w:asciiTheme="minorHAnsi" w:hAnsiTheme="minorHAnsi"/>
          <w:b/>
          <w:sz w:val="22"/>
          <w:szCs w:val="22"/>
        </w:rPr>
        <w:tab/>
      </w:r>
      <w:r w:rsidRPr="007034F8">
        <w:rPr>
          <w:rFonts w:asciiTheme="minorHAnsi" w:hAnsiTheme="minorHAnsi"/>
          <w:b/>
          <w:sz w:val="22"/>
          <w:szCs w:val="22"/>
        </w:rPr>
        <w:t>generální ředitel</w:t>
      </w:r>
    </w:p>
    <w:p w:rsidR="00801818" w:rsidRPr="007034F8" w:rsidRDefault="00801818" w:rsidP="00801818">
      <w:pPr>
        <w:pStyle w:val="Zkladntext2"/>
        <w:tabs>
          <w:tab w:val="left" w:pos="3960"/>
        </w:tabs>
        <w:rPr>
          <w:rFonts w:asciiTheme="minorHAnsi" w:hAnsiTheme="minorHAnsi"/>
          <w:sz w:val="22"/>
          <w:szCs w:val="22"/>
        </w:rPr>
      </w:pPr>
      <w:r w:rsidRPr="007034F8">
        <w:rPr>
          <w:rFonts w:asciiTheme="minorHAnsi" w:hAnsiTheme="minorHAnsi"/>
          <w:sz w:val="22"/>
          <w:szCs w:val="22"/>
        </w:rPr>
        <w:tab/>
        <w:t>tel.: 543 174 100, fax: 542 216 374</w:t>
      </w:r>
    </w:p>
    <w:p w:rsidR="00801818" w:rsidRPr="007034F8" w:rsidRDefault="00801818" w:rsidP="00801818">
      <w:pPr>
        <w:ind w:left="5400" w:hanging="5400"/>
        <w:jc w:val="both"/>
        <w:rPr>
          <w:rFonts w:asciiTheme="minorHAnsi" w:hAnsiTheme="minorHAnsi"/>
          <w:sz w:val="22"/>
          <w:szCs w:val="22"/>
        </w:rPr>
      </w:pPr>
      <w:r w:rsidRPr="007034F8">
        <w:rPr>
          <w:rFonts w:asciiTheme="minorHAnsi" w:hAnsiTheme="minorHAnsi"/>
          <w:sz w:val="22"/>
          <w:szCs w:val="22"/>
        </w:rPr>
        <w:t xml:space="preserve">Kontaktní osoba ve věcech smluvních: </w:t>
      </w:r>
      <w:r>
        <w:rPr>
          <w:rFonts w:asciiTheme="minorHAnsi" w:hAnsiTheme="minorHAnsi"/>
          <w:sz w:val="22"/>
          <w:szCs w:val="22"/>
        </w:rPr>
        <w:t xml:space="preserve">          </w:t>
      </w:r>
      <w:r w:rsidRPr="007034F8">
        <w:rPr>
          <w:rFonts w:asciiTheme="minorHAnsi" w:hAnsiTheme="minorHAnsi"/>
          <w:b/>
          <w:sz w:val="22"/>
          <w:szCs w:val="22"/>
        </w:rPr>
        <w:t>Ing. Marcela Schwendtová</w:t>
      </w:r>
    </w:p>
    <w:p w:rsidR="00801818" w:rsidRPr="00137C96" w:rsidRDefault="00801818" w:rsidP="00801818">
      <w:pPr>
        <w:ind w:left="3960"/>
        <w:jc w:val="both"/>
        <w:rPr>
          <w:rFonts w:asciiTheme="minorHAnsi" w:hAnsiTheme="minorHAnsi"/>
          <w:b/>
          <w:sz w:val="22"/>
          <w:szCs w:val="22"/>
        </w:rPr>
      </w:pPr>
      <w:r w:rsidRPr="00137C96">
        <w:rPr>
          <w:rFonts w:asciiTheme="minorHAnsi" w:hAnsiTheme="minorHAnsi"/>
          <w:b/>
          <w:sz w:val="22"/>
          <w:szCs w:val="22"/>
        </w:rPr>
        <w:t>vedoucí odboru nákupu a logistiky</w:t>
      </w:r>
    </w:p>
    <w:p w:rsidR="00801818" w:rsidRPr="007034F8" w:rsidRDefault="00801818" w:rsidP="00801818">
      <w:pPr>
        <w:ind w:left="3960"/>
        <w:jc w:val="both"/>
        <w:rPr>
          <w:rFonts w:asciiTheme="minorHAnsi" w:hAnsiTheme="minorHAnsi"/>
          <w:sz w:val="22"/>
          <w:szCs w:val="22"/>
        </w:rPr>
      </w:pPr>
      <w:r w:rsidRPr="007034F8">
        <w:rPr>
          <w:rFonts w:asciiTheme="minorHAnsi" w:hAnsiTheme="minorHAnsi"/>
          <w:sz w:val="22"/>
          <w:szCs w:val="22"/>
        </w:rPr>
        <w:t>tel.: 543 171 660, fax: 543 171 669</w:t>
      </w:r>
    </w:p>
    <w:p w:rsidR="00801818" w:rsidRPr="007034F8" w:rsidRDefault="00801818" w:rsidP="00801818">
      <w:pPr>
        <w:ind w:left="4245" w:hanging="4245"/>
        <w:jc w:val="both"/>
        <w:rPr>
          <w:rFonts w:asciiTheme="minorHAnsi" w:hAnsiTheme="minorHAnsi"/>
          <w:sz w:val="22"/>
          <w:szCs w:val="22"/>
        </w:rPr>
      </w:pPr>
      <w:r w:rsidRPr="007034F8">
        <w:rPr>
          <w:rFonts w:asciiTheme="minorHAnsi" w:hAnsiTheme="minorHAnsi"/>
          <w:sz w:val="22"/>
          <w:szCs w:val="22"/>
        </w:rPr>
        <w:t xml:space="preserve">Kontaktní osoba ve věcech technických: </w:t>
      </w:r>
      <w:r>
        <w:rPr>
          <w:rFonts w:asciiTheme="minorHAnsi" w:hAnsiTheme="minorHAnsi"/>
          <w:sz w:val="22"/>
          <w:szCs w:val="22"/>
        </w:rPr>
        <w:t xml:space="preserve">      </w:t>
      </w:r>
      <w:r w:rsidRPr="007034F8">
        <w:rPr>
          <w:rFonts w:asciiTheme="minorHAnsi" w:hAnsiTheme="minorHAnsi"/>
          <w:b/>
          <w:sz w:val="22"/>
          <w:szCs w:val="22"/>
        </w:rPr>
        <w:t xml:space="preserve">Michael Moudrý </w:t>
      </w:r>
    </w:p>
    <w:p w:rsidR="00801818" w:rsidRPr="00137C96" w:rsidRDefault="00801818" w:rsidP="00801818">
      <w:pPr>
        <w:ind w:left="3960"/>
        <w:jc w:val="both"/>
        <w:rPr>
          <w:rFonts w:asciiTheme="minorHAnsi" w:hAnsiTheme="minorHAnsi"/>
          <w:b/>
          <w:sz w:val="22"/>
          <w:szCs w:val="22"/>
        </w:rPr>
      </w:pPr>
      <w:r w:rsidRPr="00137C96">
        <w:rPr>
          <w:rFonts w:asciiTheme="minorHAnsi" w:hAnsiTheme="minorHAnsi"/>
          <w:b/>
          <w:sz w:val="22"/>
          <w:szCs w:val="22"/>
        </w:rPr>
        <w:t>referent odboru nákupu a logistiky</w:t>
      </w:r>
    </w:p>
    <w:p w:rsidR="00801818" w:rsidRPr="00C90DE1" w:rsidRDefault="00801818" w:rsidP="00801818">
      <w:pPr>
        <w:ind w:left="3960"/>
        <w:jc w:val="both"/>
        <w:rPr>
          <w:rFonts w:asciiTheme="minorHAnsi" w:hAnsiTheme="minorHAnsi"/>
          <w:sz w:val="22"/>
          <w:szCs w:val="22"/>
        </w:rPr>
      </w:pPr>
      <w:r w:rsidRPr="007034F8">
        <w:rPr>
          <w:rFonts w:asciiTheme="minorHAnsi" w:hAnsiTheme="minorHAnsi"/>
          <w:sz w:val="22"/>
          <w:szCs w:val="22"/>
        </w:rPr>
        <w:t>tel.: 543 171 649, fax: 543 171 651</w:t>
      </w:r>
    </w:p>
    <w:p w:rsidR="00801818" w:rsidRPr="00C90DE1" w:rsidRDefault="00801818" w:rsidP="00801818">
      <w:pPr>
        <w:spacing w:before="120"/>
        <w:contextualSpacing/>
        <w:rPr>
          <w:rFonts w:asciiTheme="minorHAnsi" w:hAnsiTheme="minorHAnsi"/>
          <w:sz w:val="22"/>
          <w:szCs w:val="22"/>
        </w:rPr>
      </w:pPr>
      <w:r w:rsidRPr="00C90DE1">
        <w:rPr>
          <w:rFonts w:asciiTheme="minorHAnsi" w:hAnsiTheme="minorHAnsi"/>
          <w:sz w:val="22"/>
          <w:szCs w:val="22"/>
        </w:rPr>
        <w:t xml:space="preserve">IČO : </w:t>
      </w:r>
      <w:r w:rsidRPr="00EA10A2">
        <w:rPr>
          <w:rFonts w:asciiTheme="minorHAnsi" w:hAnsiTheme="minorHAnsi"/>
          <w:b/>
          <w:sz w:val="22"/>
          <w:szCs w:val="22"/>
        </w:rPr>
        <w:t>25508881</w:t>
      </w:r>
    </w:p>
    <w:p w:rsidR="00801818" w:rsidRPr="00C90DE1" w:rsidRDefault="00801818" w:rsidP="00801818">
      <w:pPr>
        <w:spacing w:before="120"/>
        <w:contextualSpacing/>
        <w:rPr>
          <w:rFonts w:asciiTheme="minorHAnsi" w:hAnsiTheme="minorHAnsi"/>
          <w:sz w:val="22"/>
          <w:szCs w:val="22"/>
        </w:rPr>
      </w:pPr>
      <w:r w:rsidRPr="00C90DE1">
        <w:rPr>
          <w:rFonts w:asciiTheme="minorHAnsi" w:hAnsiTheme="minorHAnsi"/>
          <w:sz w:val="22"/>
          <w:szCs w:val="22"/>
        </w:rPr>
        <w:t xml:space="preserve">DIČ: </w:t>
      </w:r>
      <w:r w:rsidRPr="00EA10A2">
        <w:rPr>
          <w:rFonts w:asciiTheme="minorHAnsi" w:hAnsiTheme="minorHAnsi"/>
          <w:b/>
          <w:sz w:val="22"/>
          <w:szCs w:val="22"/>
        </w:rPr>
        <w:t>CZ25508881</w:t>
      </w:r>
    </w:p>
    <w:p w:rsidR="00801818" w:rsidRPr="007034F8" w:rsidRDefault="00801818" w:rsidP="00801818">
      <w:pPr>
        <w:spacing w:before="120"/>
        <w:contextualSpacing/>
        <w:rPr>
          <w:rFonts w:asciiTheme="minorHAnsi" w:hAnsiTheme="minorHAnsi"/>
          <w:sz w:val="22"/>
          <w:szCs w:val="22"/>
        </w:rPr>
      </w:pPr>
      <w:r w:rsidRPr="007034F8">
        <w:rPr>
          <w:rFonts w:asciiTheme="minorHAnsi" w:hAnsiTheme="minorHAnsi"/>
          <w:sz w:val="22"/>
          <w:szCs w:val="22"/>
        </w:rPr>
        <w:t xml:space="preserve">Bankovní spojení: </w:t>
      </w:r>
      <w:r w:rsidRPr="007034F8">
        <w:rPr>
          <w:rFonts w:asciiTheme="minorHAnsi" w:hAnsiTheme="minorHAnsi"/>
          <w:b/>
          <w:sz w:val="22"/>
          <w:szCs w:val="22"/>
        </w:rPr>
        <w:t>KB Brno-město</w:t>
      </w:r>
    </w:p>
    <w:p w:rsidR="00801818" w:rsidRPr="007034F8" w:rsidRDefault="00801818" w:rsidP="00801818">
      <w:pPr>
        <w:spacing w:before="120"/>
        <w:contextualSpacing/>
        <w:rPr>
          <w:rFonts w:asciiTheme="minorHAnsi" w:hAnsiTheme="minorHAnsi"/>
          <w:sz w:val="22"/>
          <w:szCs w:val="22"/>
        </w:rPr>
      </w:pPr>
      <w:r w:rsidRPr="007034F8">
        <w:rPr>
          <w:rFonts w:asciiTheme="minorHAnsi" w:hAnsiTheme="minorHAnsi"/>
          <w:sz w:val="22"/>
          <w:szCs w:val="22"/>
        </w:rPr>
        <w:t xml:space="preserve">Číslo účtu: </w:t>
      </w:r>
      <w:r w:rsidRPr="007034F8">
        <w:rPr>
          <w:rFonts w:asciiTheme="minorHAnsi" w:hAnsiTheme="minorHAnsi"/>
          <w:b/>
          <w:sz w:val="22"/>
          <w:szCs w:val="22"/>
        </w:rPr>
        <w:t>8905621/0100</w:t>
      </w:r>
    </w:p>
    <w:p w:rsidR="00801818" w:rsidRDefault="00801818" w:rsidP="00801818">
      <w:pPr>
        <w:spacing w:before="120"/>
        <w:contextualSpacing/>
        <w:rPr>
          <w:rFonts w:asciiTheme="minorHAnsi" w:hAnsiTheme="minorHAnsi"/>
          <w:sz w:val="22"/>
          <w:szCs w:val="22"/>
        </w:rPr>
      </w:pPr>
      <w:r w:rsidRPr="007034F8">
        <w:rPr>
          <w:rFonts w:asciiTheme="minorHAnsi" w:hAnsiTheme="minorHAnsi"/>
          <w:sz w:val="22"/>
          <w:szCs w:val="22"/>
        </w:rPr>
        <w:t>Společnost je plátcem DPH</w:t>
      </w:r>
    </w:p>
    <w:p w:rsidR="002F5F46" w:rsidRPr="007034F8" w:rsidRDefault="002F5F46" w:rsidP="00801818">
      <w:pPr>
        <w:spacing w:before="120"/>
        <w:contextualSpacing/>
        <w:rPr>
          <w:rFonts w:asciiTheme="minorHAnsi" w:hAnsiTheme="minorHAnsi"/>
          <w:sz w:val="22"/>
          <w:szCs w:val="22"/>
        </w:rPr>
      </w:pPr>
      <w:r>
        <w:rPr>
          <w:rFonts w:asciiTheme="minorHAnsi" w:hAnsiTheme="minorHAnsi"/>
          <w:sz w:val="22"/>
          <w:szCs w:val="22"/>
        </w:rPr>
        <w:t>(dále jen „kupující“)</w:t>
      </w:r>
    </w:p>
    <w:p w:rsidR="00801818" w:rsidRPr="007034F8" w:rsidRDefault="00801818" w:rsidP="00801818">
      <w:pPr>
        <w:spacing w:before="120" w:line="276" w:lineRule="auto"/>
        <w:contextualSpacing/>
        <w:jc w:val="both"/>
        <w:rPr>
          <w:rFonts w:asciiTheme="minorHAnsi" w:hAnsiTheme="minorHAnsi"/>
          <w:iCs/>
          <w:sz w:val="22"/>
          <w:szCs w:val="22"/>
        </w:rPr>
      </w:pPr>
    </w:p>
    <w:p w:rsidR="00801818" w:rsidRPr="007034F8" w:rsidRDefault="00801818" w:rsidP="00801818">
      <w:pPr>
        <w:spacing w:before="120" w:line="276" w:lineRule="auto"/>
        <w:contextualSpacing/>
        <w:jc w:val="both"/>
        <w:rPr>
          <w:rFonts w:asciiTheme="minorHAnsi" w:hAnsiTheme="minorHAnsi"/>
          <w:iCs/>
          <w:sz w:val="22"/>
          <w:szCs w:val="22"/>
        </w:rPr>
      </w:pPr>
      <w:r w:rsidRPr="007034F8">
        <w:rPr>
          <w:rFonts w:asciiTheme="minorHAnsi" w:hAnsiTheme="minorHAnsi"/>
          <w:iCs/>
          <w:sz w:val="22"/>
          <w:szCs w:val="22"/>
        </w:rPr>
        <w:t>a</w:t>
      </w:r>
    </w:p>
    <w:p w:rsidR="006C5469" w:rsidRPr="006C5469" w:rsidRDefault="00801818" w:rsidP="00801818">
      <w:pPr>
        <w:spacing w:before="120" w:line="276" w:lineRule="auto"/>
        <w:contextualSpacing/>
        <w:jc w:val="both"/>
        <w:rPr>
          <w:rFonts w:asciiTheme="minorHAnsi" w:hAnsiTheme="minorHAnsi"/>
          <w:bCs/>
          <w:iCs/>
          <w:sz w:val="22"/>
          <w:szCs w:val="22"/>
        </w:rPr>
      </w:pPr>
      <w:r w:rsidRPr="006C5469">
        <w:rPr>
          <w:rFonts w:asciiTheme="minorHAnsi" w:hAnsiTheme="minorHAnsi"/>
          <w:bCs/>
          <w:iCs/>
          <w:sz w:val="22"/>
          <w:szCs w:val="22"/>
        </w:rPr>
        <w:t xml:space="preserve">Prodávající: </w:t>
      </w:r>
    </w:p>
    <w:p w:rsidR="00801818" w:rsidRPr="007034F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 xml:space="preserve">Sídlo: </w:t>
      </w:r>
    </w:p>
    <w:p w:rsidR="00801818" w:rsidRPr="007034F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 xml:space="preserve">Zapsána: </w:t>
      </w:r>
    </w:p>
    <w:p w:rsidR="00801818" w:rsidRPr="00D20415" w:rsidRDefault="00801818" w:rsidP="00801818">
      <w:pPr>
        <w:spacing w:before="120" w:line="276" w:lineRule="auto"/>
        <w:contextualSpacing/>
        <w:jc w:val="both"/>
        <w:rPr>
          <w:rFonts w:asciiTheme="minorHAnsi" w:hAnsiTheme="minorHAnsi"/>
          <w:b/>
          <w:iCs/>
          <w:sz w:val="22"/>
          <w:szCs w:val="22"/>
        </w:rPr>
      </w:pPr>
      <w:r w:rsidRPr="007034F8">
        <w:rPr>
          <w:rFonts w:asciiTheme="minorHAnsi" w:hAnsiTheme="minorHAnsi"/>
          <w:iCs/>
          <w:sz w:val="22"/>
          <w:szCs w:val="22"/>
        </w:rPr>
        <w:t xml:space="preserve">Osoba oprávněná k podpisu smlouvy: </w:t>
      </w:r>
    </w:p>
    <w:p w:rsidR="00801818" w:rsidRDefault="00801818" w:rsidP="002F5F46">
      <w:pPr>
        <w:spacing w:before="120" w:line="276" w:lineRule="auto"/>
        <w:contextualSpacing/>
        <w:jc w:val="both"/>
        <w:rPr>
          <w:rFonts w:asciiTheme="minorHAnsi" w:hAnsiTheme="minorHAnsi"/>
          <w:b/>
          <w:iCs/>
          <w:sz w:val="22"/>
          <w:szCs w:val="22"/>
        </w:rPr>
      </w:pPr>
      <w:r w:rsidRPr="00D20415">
        <w:rPr>
          <w:rFonts w:asciiTheme="minorHAnsi" w:hAnsiTheme="minorHAnsi"/>
          <w:b/>
          <w:iCs/>
          <w:sz w:val="22"/>
          <w:szCs w:val="22"/>
        </w:rPr>
        <w:tab/>
      </w:r>
      <w:r w:rsidRPr="00D20415">
        <w:rPr>
          <w:rFonts w:asciiTheme="minorHAnsi" w:hAnsiTheme="minorHAnsi"/>
          <w:b/>
          <w:iCs/>
          <w:sz w:val="22"/>
          <w:szCs w:val="22"/>
        </w:rPr>
        <w:tab/>
      </w:r>
      <w:r w:rsidRPr="00D20415">
        <w:rPr>
          <w:rFonts w:asciiTheme="minorHAnsi" w:hAnsiTheme="minorHAnsi"/>
          <w:b/>
          <w:iCs/>
          <w:sz w:val="22"/>
          <w:szCs w:val="22"/>
        </w:rPr>
        <w:tab/>
      </w:r>
    </w:p>
    <w:p w:rsidR="00801818" w:rsidRDefault="00801818" w:rsidP="00801818">
      <w:pPr>
        <w:spacing w:before="120" w:line="276" w:lineRule="auto"/>
        <w:contextualSpacing/>
        <w:jc w:val="both"/>
        <w:rPr>
          <w:rFonts w:asciiTheme="minorHAnsi" w:hAnsiTheme="minorHAnsi"/>
          <w:iCs/>
          <w:sz w:val="22"/>
          <w:szCs w:val="22"/>
        </w:rPr>
      </w:pPr>
      <w:r w:rsidRPr="007034F8">
        <w:rPr>
          <w:rFonts w:asciiTheme="minorHAnsi" w:hAnsiTheme="minorHAnsi"/>
          <w:iCs/>
          <w:sz w:val="22"/>
          <w:szCs w:val="22"/>
        </w:rPr>
        <w:t xml:space="preserve">Kontaktní osoba ve věcech smluvních a technických: </w:t>
      </w:r>
    </w:p>
    <w:p w:rsidR="00801818" w:rsidRDefault="00801818" w:rsidP="002F5F46">
      <w:pPr>
        <w:spacing w:before="120" w:line="276" w:lineRule="auto"/>
        <w:contextualSpacing/>
        <w:jc w:val="both"/>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rsidR="00801818" w:rsidRPr="00996CDD" w:rsidRDefault="00801818" w:rsidP="00801818">
      <w:pPr>
        <w:spacing w:before="120" w:line="276" w:lineRule="auto"/>
        <w:contextualSpacing/>
        <w:jc w:val="both"/>
        <w:rPr>
          <w:rFonts w:asciiTheme="minorHAnsi" w:hAnsiTheme="minorHAnsi"/>
          <w:b/>
          <w:iCs/>
          <w:sz w:val="22"/>
          <w:szCs w:val="22"/>
        </w:rPr>
      </w:pPr>
      <w:r w:rsidRPr="007034F8">
        <w:rPr>
          <w:rFonts w:asciiTheme="minorHAnsi" w:hAnsiTheme="minorHAnsi"/>
          <w:sz w:val="22"/>
          <w:szCs w:val="22"/>
        </w:rPr>
        <w:t>IČ</w:t>
      </w:r>
      <w:r>
        <w:rPr>
          <w:rFonts w:asciiTheme="minorHAnsi" w:hAnsiTheme="minorHAnsi"/>
          <w:sz w:val="22"/>
          <w:szCs w:val="22"/>
        </w:rPr>
        <w:t>O</w:t>
      </w:r>
      <w:r w:rsidRPr="007034F8">
        <w:rPr>
          <w:rFonts w:asciiTheme="minorHAnsi" w:hAnsiTheme="minorHAnsi"/>
          <w:sz w:val="22"/>
          <w:szCs w:val="22"/>
        </w:rPr>
        <w:t xml:space="preserve">: </w:t>
      </w:r>
    </w:p>
    <w:p w:rsidR="00801818" w:rsidRPr="007034F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 xml:space="preserve">DIČ: </w:t>
      </w:r>
    </w:p>
    <w:p w:rsidR="00801818" w:rsidRPr="007034F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Bankovní spojení:</w:t>
      </w:r>
      <w:r>
        <w:rPr>
          <w:rFonts w:asciiTheme="minorHAnsi" w:hAnsiTheme="minorHAnsi"/>
          <w:sz w:val="22"/>
          <w:szCs w:val="22"/>
        </w:rPr>
        <w:t xml:space="preserve"> </w:t>
      </w:r>
    </w:p>
    <w:p w:rsidR="00801818" w:rsidRPr="007034F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 xml:space="preserve">Číslo účtu: </w:t>
      </w:r>
    </w:p>
    <w:p w:rsidR="00801818" w:rsidRDefault="00801818" w:rsidP="00801818">
      <w:pPr>
        <w:spacing w:before="120" w:line="276" w:lineRule="auto"/>
        <w:contextualSpacing/>
        <w:jc w:val="both"/>
        <w:rPr>
          <w:rFonts w:asciiTheme="minorHAnsi" w:hAnsiTheme="minorHAnsi"/>
          <w:sz w:val="22"/>
          <w:szCs w:val="22"/>
        </w:rPr>
      </w:pPr>
      <w:r w:rsidRPr="007034F8">
        <w:rPr>
          <w:rFonts w:asciiTheme="minorHAnsi" w:hAnsiTheme="minorHAnsi"/>
          <w:sz w:val="22"/>
          <w:szCs w:val="22"/>
        </w:rPr>
        <w:t>Společnost je plátcem DPH</w:t>
      </w:r>
    </w:p>
    <w:p w:rsidR="002F5F46" w:rsidRPr="007034F8" w:rsidRDefault="002F5F46" w:rsidP="002F5F46">
      <w:pPr>
        <w:spacing w:before="120"/>
        <w:contextualSpacing/>
        <w:rPr>
          <w:rFonts w:asciiTheme="minorHAnsi" w:hAnsiTheme="minorHAnsi"/>
          <w:sz w:val="22"/>
          <w:szCs w:val="22"/>
        </w:rPr>
      </w:pPr>
      <w:r>
        <w:rPr>
          <w:rFonts w:asciiTheme="minorHAnsi" w:hAnsiTheme="minorHAnsi"/>
          <w:sz w:val="22"/>
          <w:szCs w:val="22"/>
        </w:rPr>
        <w:t>(dále jen „prodávající“)</w:t>
      </w:r>
    </w:p>
    <w:p w:rsidR="002F5F46" w:rsidRPr="007034F8" w:rsidRDefault="002F5F46" w:rsidP="00801818">
      <w:pPr>
        <w:spacing w:before="120" w:line="276" w:lineRule="auto"/>
        <w:contextualSpacing/>
        <w:jc w:val="both"/>
        <w:rPr>
          <w:rFonts w:asciiTheme="minorHAnsi" w:hAnsiTheme="minorHAnsi"/>
          <w:sz w:val="22"/>
          <w:szCs w:val="22"/>
        </w:rPr>
      </w:pPr>
    </w:p>
    <w:p w:rsidR="00801818" w:rsidRPr="007034F8" w:rsidRDefault="00801818" w:rsidP="00801818">
      <w:pPr>
        <w:spacing w:before="120" w:line="276" w:lineRule="auto"/>
        <w:contextualSpacing/>
        <w:jc w:val="both"/>
        <w:rPr>
          <w:rFonts w:asciiTheme="minorHAnsi" w:hAnsiTheme="minorHAnsi"/>
          <w:sz w:val="22"/>
          <w:szCs w:val="22"/>
        </w:rPr>
      </w:pPr>
    </w:p>
    <w:p w:rsidR="00801818" w:rsidRPr="007034F8" w:rsidRDefault="00801818" w:rsidP="00801818">
      <w:pPr>
        <w:spacing w:before="120" w:line="276" w:lineRule="auto"/>
        <w:contextualSpacing/>
        <w:jc w:val="both"/>
        <w:rPr>
          <w:rFonts w:asciiTheme="minorHAnsi" w:hAnsiTheme="minorHAnsi"/>
          <w:sz w:val="22"/>
          <w:szCs w:val="22"/>
        </w:rPr>
      </w:pPr>
    </w:p>
    <w:p w:rsidR="00801818" w:rsidRDefault="00801818" w:rsidP="00801818">
      <w:pPr>
        <w:tabs>
          <w:tab w:val="left" w:pos="720"/>
        </w:tabs>
        <w:spacing w:before="120" w:line="276" w:lineRule="auto"/>
        <w:contextualSpacing/>
        <w:jc w:val="both"/>
        <w:rPr>
          <w:rFonts w:asciiTheme="minorHAnsi" w:hAnsiTheme="minorHAnsi"/>
          <w:sz w:val="22"/>
          <w:szCs w:val="22"/>
        </w:rPr>
      </w:pPr>
      <w:r w:rsidRPr="007034F8">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4504E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2F5F46">
        <w:rPr>
          <w:rFonts w:asciiTheme="minorHAnsi" w:hAnsiTheme="minorHAnsi"/>
          <w:sz w:val="22"/>
          <w:szCs w:val="22"/>
        </w:rPr>
        <w:t xml:space="preserve"> jsou kompletní zadní nápravy ZF AV-132/80 (0899.600.997) </w:t>
      </w:r>
      <w:r w:rsidR="00CD581D" w:rsidRPr="004504EF">
        <w:rPr>
          <w:rFonts w:asciiTheme="minorHAnsi" w:hAnsiTheme="minorHAnsi"/>
          <w:sz w:val="22"/>
          <w:szCs w:val="22"/>
        </w:rPr>
        <w:t>pro trolejbusy 21</w:t>
      </w:r>
      <w:r w:rsidR="002F5F46">
        <w:rPr>
          <w:rFonts w:asciiTheme="minorHAnsi" w:hAnsiTheme="minorHAnsi"/>
          <w:sz w:val="22"/>
          <w:szCs w:val="22"/>
        </w:rPr>
        <w:t xml:space="preserve"> </w:t>
      </w:r>
      <w:r w:rsidR="00CD581D" w:rsidRPr="004504EF">
        <w:rPr>
          <w:rFonts w:asciiTheme="minorHAnsi" w:hAnsiTheme="minorHAnsi"/>
          <w:sz w:val="22"/>
          <w:szCs w:val="22"/>
        </w:rPr>
        <w:t>Tr</w:t>
      </w:r>
      <w:r w:rsidR="002F5F46">
        <w:rPr>
          <w:rFonts w:asciiTheme="minorHAnsi" w:hAnsiTheme="minorHAnsi"/>
          <w:sz w:val="22"/>
          <w:szCs w:val="22"/>
        </w:rPr>
        <w:t xml:space="preserve"> v celkovém počtu </w:t>
      </w:r>
      <w:r w:rsidR="00E7571E">
        <w:rPr>
          <w:rFonts w:asciiTheme="minorHAnsi" w:hAnsiTheme="minorHAnsi"/>
          <w:sz w:val="22"/>
          <w:szCs w:val="22"/>
        </w:rPr>
        <w:t>8</w:t>
      </w:r>
      <w:r w:rsidR="00742097">
        <w:rPr>
          <w:rFonts w:asciiTheme="minorHAnsi" w:hAnsiTheme="minorHAnsi"/>
          <w:sz w:val="22"/>
          <w:szCs w:val="22"/>
        </w:rPr>
        <w:t xml:space="preserve"> kusů</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trolejbusů,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7A28D3">
        <w:rPr>
          <w:rFonts w:asciiTheme="minorHAnsi" w:hAnsiTheme="minorHAnsi"/>
          <w:sz w:val="22"/>
          <w:szCs w:val="22"/>
        </w:rPr>
        <w:t xml:space="preserve"> </w:t>
      </w:r>
      <w:r w:rsidRPr="004504EF">
        <w:rPr>
          <w:rFonts w:asciiTheme="minorHAnsi" w:hAnsiTheme="minorHAnsi"/>
          <w:sz w:val="22"/>
          <w:szCs w:val="22"/>
        </w:rPr>
        <w:t>této smlouvy</w:t>
      </w:r>
      <w:r w:rsidR="007A28D3">
        <w:rPr>
          <w:rFonts w:asciiTheme="minorHAnsi" w:hAnsiTheme="minorHAnsi"/>
          <w:sz w:val="22"/>
          <w:szCs w:val="22"/>
        </w:rPr>
        <w:t xml:space="preserve"> </w:t>
      </w:r>
      <w:r w:rsidR="007A28D3" w:rsidRPr="007A28D3">
        <w:rPr>
          <w:rFonts w:asciiTheme="minorHAnsi" w:hAnsiTheme="minorHAnsi"/>
          <w:sz w:val="22"/>
          <w:szCs w:val="22"/>
        </w:rPr>
        <w:t xml:space="preserve">– </w:t>
      </w:r>
      <w:r w:rsidR="007A28D3" w:rsidRPr="007A28D3">
        <w:rPr>
          <w:rFonts w:ascii="Calibri" w:hAnsi="Calibri"/>
          <w:sz w:val="22"/>
          <w:szCs w:val="22"/>
        </w:rPr>
        <w:t>Technická specifikace a ceník</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bookmarkStart w:id="0" w:name="_GoBack"/>
      <w:bookmarkEnd w:id="0"/>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2F5F46">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Pr="004504EF">
        <w:rPr>
          <w:rFonts w:asciiTheme="minorHAnsi" w:hAnsiTheme="minorHAnsi"/>
          <w:sz w:val="22"/>
          <w:szCs w:val="22"/>
        </w:rPr>
        <w:t xml:space="preserve"> cena je stanovena ve výši </w:t>
      </w:r>
      <w:proofErr w:type="spellStart"/>
      <w:proofErr w:type="gramStart"/>
      <w:r w:rsidR="002F5F46" w:rsidRPr="00D57BD3">
        <w:rPr>
          <w:rFonts w:asciiTheme="minorHAnsi" w:hAnsiTheme="minorHAnsi"/>
          <w:sz w:val="22"/>
          <w:szCs w:val="22"/>
          <w:highlight w:val="yellow"/>
        </w:rPr>
        <w:t>xxxxx</w:t>
      </w:r>
      <w:proofErr w:type="spellEnd"/>
      <w:r w:rsidR="002F5F46" w:rsidRPr="00D57BD3">
        <w:rPr>
          <w:rFonts w:asciiTheme="minorHAnsi" w:hAnsiTheme="minorHAnsi"/>
          <w:sz w:val="22"/>
          <w:szCs w:val="22"/>
          <w:highlight w:val="yellow"/>
        </w:rPr>
        <w:t>,-</w:t>
      </w:r>
      <w:proofErr w:type="gramEnd"/>
      <w:r w:rsidR="002F5F46" w:rsidRPr="00D57BD3">
        <w:rPr>
          <w:rFonts w:asciiTheme="minorHAnsi" w:hAnsiTheme="minorHAnsi"/>
          <w:sz w:val="22"/>
          <w:szCs w:val="22"/>
          <w:highlight w:val="yellow"/>
        </w:rPr>
        <w:t xml:space="preserve"> Kč</w:t>
      </w:r>
      <w:r w:rsidR="002F5F46">
        <w:rPr>
          <w:rFonts w:asciiTheme="minorHAnsi" w:hAnsiTheme="minorHAnsi"/>
          <w:sz w:val="22"/>
          <w:szCs w:val="22"/>
        </w:rPr>
        <w:t xml:space="preserve"> bez DPH</w:t>
      </w:r>
      <w:r w:rsidR="0027241B">
        <w:rPr>
          <w:rFonts w:asciiTheme="minorHAnsi" w:hAnsiTheme="minorHAnsi"/>
          <w:sz w:val="22"/>
          <w:szCs w:val="22"/>
        </w:rPr>
        <w:t xml:space="preserve"> (slovy: </w:t>
      </w:r>
      <w:proofErr w:type="spellStart"/>
      <w:r w:rsidR="00D57BD3">
        <w:rPr>
          <w:rFonts w:asciiTheme="minorHAnsi" w:hAnsiTheme="minorHAnsi"/>
          <w:sz w:val="22"/>
          <w:szCs w:val="22"/>
          <w:highlight w:val="yellow"/>
        </w:rPr>
        <w:t>xxxxx</w:t>
      </w:r>
      <w:proofErr w:type="spellEnd"/>
      <w:r w:rsidR="0027241B">
        <w:rPr>
          <w:rFonts w:asciiTheme="minorHAnsi" w:hAnsiTheme="minorHAnsi"/>
          <w:sz w:val="22"/>
          <w:szCs w:val="22"/>
        </w:rPr>
        <w:t>)</w:t>
      </w:r>
      <w:r w:rsidR="002F5F46" w:rsidRPr="002F5F46">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28</w:t>
      </w:r>
      <w:r w:rsidR="0098556A">
        <w:rPr>
          <w:rFonts w:asciiTheme="minorHAnsi" w:hAnsiTheme="minorHAnsi"/>
          <w:sz w:val="22"/>
          <w:szCs w:val="22"/>
        </w:rPr>
        <w:t xml:space="preserve"> týdnů</w:t>
      </w:r>
      <w:r w:rsidR="00A95CEE">
        <w:rPr>
          <w:rFonts w:asciiTheme="minorHAnsi" w:hAnsiTheme="minorHAnsi"/>
          <w:sz w:val="22"/>
          <w:szCs w:val="22"/>
        </w:rPr>
        <w:t xml:space="preserve"> ode dne </w:t>
      </w:r>
      <w:r w:rsidR="00265CA1">
        <w:rPr>
          <w:rFonts w:asciiTheme="minorHAnsi" w:hAnsiTheme="minorHAnsi"/>
          <w:sz w:val="22"/>
          <w:szCs w:val="22"/>
        </w:rPr>
        <w:t>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5F56C9" w:rsidRPr="004504EF"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Zboží bude </w:t>
      </w:r>
      <w:r w:rsidR="00741550" w:rsidRPr="00BA590B">
        <w:rPr>
          <w:rFonts w:asciiTheme="minorHAnsi" w:hAnsiTheme="minorHAnsi"/>
          <w:sz w:val="22"/>
          <w:szCs w:val="22"/>
        </w:rPr>
        <w:t xml:space="preserve">odevzdáno </w:t>
      </w:r>
      <w:r w:rsidRPr="00BA590B">
        <w:rPr>
          <w:rFonts w:asciiTheme="minorHAnsi" w:hAnsiTheme="minorHAnsi"/>
          <w:sz w:val="22"/>
          <w:szCs w:val="22"/>
        </w:rPr>
        <w:t>převzetím kupujícím v</w:t>
      </w:r>
      <w:r w:rsidR="007817B8" w:rsidRPr="00BA590B">
        <w:rPr>
          <w:rFonts w:asciiTheme="minorHAnsi" w:hAnsiTheme="minorHAnsi"/>
          <w:sz w:val="22"/>
          <w:szCs w:val="22"/>
        </w:rPr>
        <w:t>:</w:t>
      </w:r>
      <w:r w:rsidR="006A752E" w:rsidRPr="00BA590B">
        <w:rPr>
          <w:rFonts w:asciiTheme="minorHAnsi" w:hAnsiTheme="minorHAnsi"/>
          <w:i/>
          <w:sz w:val="22"/>
          <w:szCs w:val="22"/>
        </w:rPr>
        <w:t xml:space="preserve"> </w:t>
      </w:r>
      <w:r w:rsidR="006A752E" w:rsidRPr="00BA590B">
        <w:rPr>
          <w:rFonts w:asciiTheme="minorHAnsi" w:hAnsiTheme="minorHAnsi"/>
          <w:sz w:val="22"/>
          <w:szCs w:val="22"/>
        </w:rPr>
        <w:t>sklad 250 -</w:t>
      </w:r>
      <w:r w:rsidR="0098556A" w:rsidRPr="00BA590B">
        <w:rPr>
          <w:rFonts w:asciiTheme="minorHAnsi" w:hAnsiTheme="minorHAnsi"/>
          <w:sz w:val="22"/>
          <w:szCs w:val="22"/>
        </w:rPr>
        <w:t xml:space="preserve"> </w:t>
      </w:r>
      <w:r w:rsidR="006A752E" w:rsidRPr="00BA590B">
        <w:rPr>
          <w:rFonts w:asciiTheme="minorHAnsi" w:hAnsiTheme="minorHAnsi"/>
          <w:sz w:val="22"/>
          <w:szCs w:val="22"/>
        </w:rPr>
        <w:t>Jundrovská 57, 62</w:t>
      </w:r>
      <w:r w:rsidR="00BA590B" w:rsidRPr="00BA590B">
        <w:rPr>
          <w:rFonts w:asciiTheme="minorHAnsi" w:hAnsiTheme="minorHAnsi"/>
          <w:sz w:val="22"/>
          <w:szCs w:val="22"/>
        </w:rPr>
        <w:t>4</w:t>
      </w:r>
      <w:r w:rsidR="006A752E" w:rsidRPr="00BA590B">
        <w:rPr>
          <w:rFonts w:asciiTheme="minorHAnsi" w:hAnsiTheme="minorHAnsi"/>
          <w:sz w:val="22"/>
          <w:szCs w:val="22"/>
        </w:rPr>
        <w:t xml:space="preserve"> 00</w:t>
      </w:r>
      <w:r w:rsidR="00BA590B" w:rsidRPr="00BA590B">
        <w:rPr>
          <w:rFonts w:asciiTheme="minorHAnsi" w:hAnsiTheme="minorHAnsi"/>
          <w:sz w:val="22"/>
          <w:szCs w:val="22"/>
        </w:rPr>
        <w:t xml:space="preserve"> Brno - Komín</w:t>
      </w:r>
      <w:r w:rsidR="00C01B35" w:rsidRPr="00BA590B">
        <w:rPr>
          <w:rFonts w:asciiTheme="minorHAnsi" w:hAnsiTheme="minorHAnsi"/>
          <w:i/>
          <w:sz w:val="22"/>
          <w:szCs w:val="22"/>
        </w:rPr>
        <w:t>.</w:t>
      </w:r>
      <w:r w:rsidR="001F50BD" w:rsidRPr="00BA590B">
        <w:rPr>
          <w:rFonts w:asciiTheme="minorHAnsi" w:hAnsiTheme="minorHAnsi"/>
          <w:sz w:val="22"/>
          <w:szCs w:val="22"/>
        </w:rPr>
        <w:t xml:space="preserve"> </w:t>
      </w:r>
      <w:r w:rsidR="001F50BD"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001F50BD"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001F50BD"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Pr="004504EF">
        <w:rPr>
          <w:rFonts w:asciiTheme="minorHAnsi" w:hAnsiTheme="minorHAnsi"/>
          <w:sz w:val="22"/>
          <w:szCs w:val="22"/>
        </w:rPr>
        <w:t>smluvní</w:t>
      </w:r>
      <w:r w:rsidR="007817B8" w:rsidRPr="004504EF">
        <w:rPr>
          <w:rFonts w:asciiTheme="minorHAnsi" w:hAnsiTheme="minorHAnsi"/>
          <w:sz w:val="22"/>
          <w:szCs w:val="22"/>
        </w:rPr>
        <w:t>ch</w:t>
      </w:r>
      <w:r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 xml:space="preserve">Ujednáním o smluvní </w:t>
      </w:r>
      <w:r w:rsidR="001F59ED" w:rsidRPr="004504EF">
        <w:rPr>
          <w:rFonts w:asciiTheme="minorHAnsi" w:hAnsiTheme="minorHAnsi"/>
          <w:sz w:val="22"/>
          <w:szCs w:val="22"/>
        </w:rPr>
        <w:lastRenderedPageBreak/>
        <w:t>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4753F5">
        <w:rPr>
          <w:rFonts w:asciiTheme="minorHAnsi" w:hAnsiTheme="minorHAnsi"/>
          <w:sz w:val="22"/>
          <w:szCs w:val="22"/>
        </w:rPr>
        <w:lastRenderedPageBreak/>
        <w:t xml:space="preserve">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4504EF" w:rsidRDefault="001C7826"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Pr="004504EF"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Default="00553F82" w:rsidP="006A752E">
      <w:pPr>
        <w:pStyle w:val="Odstavecseseznamem"/>
        <w:numPr>
          <w:ilvl w:val="0"/>
          <w:numId w:val="28"/>
        </w:numPr>
        <w:rPr>
          <w:rFonts w:asciiTheme="minorHAnsi" w:hAnsiTheme="minorHAnsi"/>
          <w:sz w:val="22"/>
          <w:szCs w:val="22"/>
        </w:rPr>
      </w:pPr>
      <w:r w:rsidRPr="004504EF">
        <w:rPr>
          <w:rFonts w:asciiTheme="minorHAnsi" w:hAnsiTheme="minorHAnsi"/>
          <w:sz w:val="22"/>
          <w:szCs w:val="22"/>
        </w:rPr>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rsidR="001D44DF" w:rsidRDefault="00DF2A28" w:rsidP="007A28D3">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jsou: Příloha č. 1</w:t>
      </w:r>
      <w:r w:rsidR="007A28D3">
        <w:rPr>
          <w:rFonts w:asciiTheme="minorHAnsi" w:hAnsiTheme="minorHAnsi"/>
          <w:sz w:val="22"/>
          <w:szCs w:val="22"/>
        </w:rPr>
        <w:t xml:space="preserve"> – </w:t>
      </w:r>
      <w:r w:rsidR="007A28D3" w:rsidRPr="007A28D3">
        <w:rPr>
          <w:rFonts w:asciiTheme="minorHAnsi" w:hAnsiTheme="minorHAnsi"/>
          <w:sz w:val="22"/>
          <w:szCs w:val="22"/>
        </w:rPr>
        <w:t>Technická specifikace a ceník</w:t>
      </w: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523FCB">
        <w:rPr>
          <w:rFonts w:ascii="Calibri" w:hAnsi="Calibri"/>
          <w:sz w:val="22"/>
          <w:szCs w:val="22"/>
        </w:rPr>
        <w:t>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Brně dne:</w:t>
      </w: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p>
    <w:p w:rsidR="00801818" w:rsidRPr="007034F8" w:rsidRDefault="00801818"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lastRenderedPageBreak/>
        <w:t xml:space="preserve">                 prodávající</w:t>
      </w:r>
      <w:r>
        <w:rPr>
          <w:rFonts w:asciiTheme="minorHAnsi" w:hAnsiTheme="minorHAnsi"/>
          <w:sz w:val="22"/>
          <w:szCs w:val="22"/>
        </w:rPr>
        <w:tab/>
        <w:t>za kupujícího</w:t>
      </w:r>
    </w:p>
    <w:p w:rsidR="00801818" w:rsidRDefault="00801818"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 xml:space="preserve">     </w:t>
      </w:r>
      <w:r w:rsidRPr="007034F8">
        <w:rPr>
          <w:rFonts w:asciiTheme="minorHAnsi" w:hAnsiTheme="minorHAnsi"/>
          <w:sz w:val="22"/>
          <w:szCs w:val="22"/>
        </w:rPr>
        <w:tab/>
        <w:t>Ing. Miloš Havránek</w:t>
      </w:r>
    </w:p>
    <w:p w:rsidR="004504EF" w:rsidRPr="004504EF" w:rsidRDefault="00801818"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w:t>
      </w:r>
      <w:r w:rsidR="006C5469">
        <w:rPr>
          <w:rFonts w:asciiTheme="minorHAnsi" w:hAnsiTheme="minorHAnsi"/>
          <w:sz w:val="22"/>
          <w:szCs w:val="22"/>
        </w:rPr>
        <w:tab/>
      </w:r>
      <w:r w:rsidR="006C5469">
        <w:rPr>
          <w:rFonts w:asciiTheme="minorHAnsi" w:hAnsiTheme="minorHAnsi"/>
          <w:sz w:val="22"/>
          <w:szCs w:val="22"/>
        </w:rPr>
        <w:tab/>
        <w:t xml:space="preserve">   generální</w:t>
      </w:r>
      <w:r w:rsidRPr="004504EF">
        <w:rPr>
          <w:rFonts w:asciiTheme="minorHAnsi" w:hAnsiTheme="minorHAnsi"/>
          <w:sz w:val="22"/>
          <w:szCs w:val="22"/>
        </w:rPr>
        <w:t xml:space="preserve"> ředitel</w:t>
      </w:r>
    </w:p>
    <w:sectPr w:rsidR="004504EF" w:rsidRPr="004504EF"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139" w:rsidRDefault="00945139">
      <w:r>
        <w:separator/>
      </w:r>
    </w:p>
  </w:endnote>
  <w:endnote w:type="continuationSeparator" w:id="0">
    <w:p w:rsidR="00945139" w:rsidRDefault="0094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Pr>
        <w:rFonts w:asciiTheme="minorHAnsi" w:hAnsiTheme="minorHAnsi"/>
        <w:sz w:val="16"/>
        <w:szCs w:val="16"/>
      </w:rPr>
      <w:t>18/</w:t>
    </w:r>
    <w:proofErr w:type="spellStart"/>
    <w:r>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Pr>
            <w:rFonts w:asciiTheme="minorHAnsi" w:hAnsiTheme="minorHAnsi"/>
            <w:noProof/>
            <w:sz w:val="16"/>
            <w:szCs w:val="16"/>
          </w:rPr>
          <w:t>2</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4D4070" w:rsidRDefault="007E347B" w:rsidP="006C2CA2">
    <w:pPr>
      <w:pStyle w:val="Zpat"/>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2" w:rsidRDefault="006C2C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139" w:rsidRDefault="00945139">
      <w:r>
        <w:separator/>
      </w:r>
    </w:p>
  </w:footnote>
  <w:footnote w:type="continuationSeparator" w:id="0">
    <w:p w:rsidR="00945139" w:rsidRDefault="0094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2" w:rsidRDefault="006C2C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2" w:rsidRDefault="006C2C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CA2" w:rsidRDefault="006C2C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E5092"/>
    <w:rsid w:val="001F03C3"/>
    <w:rsid w:val="001F0B71"/>
    <w:rsid w:val="001F1932"/>
    <w:rsid w:val="001F4A9E"/>
    <w:rsid w:val="001F50BD"/>
    <w:rsid w:val="001F59ED"/>
    <w:rsid w:val="002172C9"/>
    <w:rsid w:val="0022124D"/>
    <w:rsid w:val="00232682"/>
    <w:rsid w:val="00240F43"/>
    <w:rsid w:val="00257B8B"/>
    <w:rsid w:val="0026160E"/>
    <w:rsid w:val="00265625"/>
    <w:rsid w:val="00265CA1"/>
    <w:rsid w:val="002678CD"/>
    <w:rsid w:val="0027241B"/>
    <w:rsid w:val="002725FB"/>
    <w:rsid w:val="00277A01"/>
    <w:rsid w:val="0028189F"/>
    <w:rsid w:val="00286B3C"/>
    <w:rsid w:val="00294E4C"/>
    <w:rsid w:val="002974BD"/>
    <w:rsid w:val="002A7A48"/>
    <w:rsid w:val="002C4001"/>
    <w:rsid w:val="002D1813"/>
    <w:rsid w:val="002D74D8"/>
    <w:rsid w:val="002E66FF"/>
    <w:rsid w:val="002E7A20"/>
    <w:rsid w:val="002F5F46"/>
    <w:rsid w:val="00304065"/>
    <w:rsid w:val="00310EFF"/>
    <w:rsid w:val="00313AAA"/>
    <w:rsid w:val="00326CBA"/>
    <w:rsid w:val="00330C4F"/>
    <w:rsid w:val="00334F44"/>
    <w:rsid w:val="003355CE"/>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3CF3"/>
    <w:rsid w:val="00727718"/>
    <w:rsid w:val="00741550"/>
    <w:rsid w:val="00742097"/>
    <w:rsid w:val="007638E0"/>
    <w:rsid w:val="00767BF8"/>
    <w:rsid w:val="00773E51"/>
    <w:rsid w:val="007746EE"/>
    <w:rsid w:val="007809EC"/>
    <w:rsid w:val="007817B8"/>
    <w:rsid w:val="0078565F"/>
    <w:rsid w:val="00796F5F"/>
    <w:rsid w:val="00797AEF"/>
    <w:rsid w:val="007A28D3"/>
    <w:rsid w:val="007A4796"/>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A6231"/>
    <w:rsid w:val="008B4C49"/>
    <w:rsid w:val="008C7C87"/>
    <w:rsid w:val="008E0461"/>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926C0"/>
    <w:rsid w:val="00BA09FD"/>
    <w:rsid w:val="00BA590B"/>
    <w:rsid w:val="00BA774A"/>
    <w:rsid w:val="00BB27D1"/>
    <w:rsid w:val="00BB7CB6"/>
    <w:rsid w:val="00BD7C5E"/>
    <w:rsid w:val="00BE5327"/>
    <w:rsid w:val="00BF587F"/>
    <w:rsid w:val="00BF677C"/>
    <w:rsid w:val="00C01B35"/>
    <w:rsid w:val="00C10849"/>
    <w:rsid w:val="00C26D9D"/>
    <w:rsid w:val="00C3064C"/>
    <w:rsid w:val="00C322CA"/>
    <w:rsid w:val="00C32DF3"/>
    <w:rsid w:val="00C37B0C"/>
    <w:rsid w:val="00C5414A"/>
    <w:rsid w:val="00C8284F"/>
    <w:rsid w:val="00C92ADF"/>
    <w:rsid w:val="00C9774C"/>
    <w:rsid w:val="00CA54DC"/>
    <w:rsid w:val="00CB1EC5"/>
    <w:rsid w:val="00CB32DB"/>
    <w:rsid w:val="00CB5592"/>
    <w:rsid w:val="00CC3BBE"/>
    <w:rsid w:val="00CD46FB"/>
    <w:rsid w:val="00CD581D"/>
    <w:rsid w:val="00CE02DC"/>
    <w:rsid w:val="00CE11FA"/>
    <w:rsid w:val="00CF7041"/>
    <w:rsid w:val="00D104E3"/>
    <w:rsid w:val="00D173CC"/>
    <w:rsid w:val="00D25CC6"/>
    <w:rsid w:val="00D30401"/>
    <w:rsid w:val="00D32CEF"/>
    <w:rsid w:val="00D40F2E"/>
    <w:rsid w:val="00D55319"/>
    <w:rsid w:val="00D56AB9"/>
    <w:rsid w:val="00D57BD3"/>
    <w:rsid w:val="00D6402E"/>
    <w:rsid w:val="00D740C7"/>
    <w:rsid w:val="00D77560"/>
    <w:rsid w:val="00D8363C"/>
    <w:rsid w:val="00D91FE9"/>
    <w:rsid w:val="00D92925"/>
    <w:rsid w:val="00DA5B38"/>
    <w:rsid w:val="00DB69E4"/>
    <w:rsid w:val="00DC149D"/>
    <w:rsid w:val="00DC395E"/>
    <w:rsid w:val="00DC52A7"/>
    <w:rsid w:val="00DD4FEC"/>
    <w:rsid w:val="00DE61D2"/>
    <w:rsid w:val="00DF00D6"/>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571E"/>
    <w:rsid w:val="00E814BD"/>
    <w:rsid w:val="00E81982"/>
    <w:rsid w:val="00E87041"/>
    <w:rsid w:val="00E9184F"/>
    <w:rsid w:val="00E96199"/>
    <w:rsid w:val="00EA10A2"/>
    <w:rsid w:val="00EA5BAB"/>
    <w:rsid w:val="00ED043B"/>
    <w:rsid w:val="00EE1B8F"/>
    <w:rsid w:val="00EE34DF"/>
    <w:rsid w:val="00F05A82"/>
    <w:rsid w:val="00F11323"/>
    <w:rsid w:val="00F167FC"/>
    <w:rsid w:val="00F17A48"/>
    <w:rsid w:val="00F30EF7"/>
    <w:rsid w:val="00F36A66"/>
    <w:rsid w:val="00F43F61"/>
    <w:rsid w:val="00F627B2"/>
    <w:rsid w:val="00F7274D"/>
    <w:rsid w:val="00F7596A"/>
    <w:rsid w:val="00F804E3"/>
    <w:rsid w:val="00FA5441"/>
    <w:rsid w:val="00FB2D4F"/>
    <w:rsid w:val="00FB51D5"/>
    <w:rsid w:val="00FC0854"/>
    <w:rsid w:val="00FC30D1"/>
    <w:rsid w:val="00FC324C"/>
    <w:rsid w:val="00FC7C9D"/>
    <w:rsid w:val="00FE03C5"/>
    <w:rsid w:val="00FE06B9"/>
    <w:rsid w:val="00FE08C6"/>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226F35"/>
  <w15:docId w15:val="{1C69552E-EEF4-43EB-A86F-2A1B675F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3C737-C14B-43AF-9A04-DA710B83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2388</Words>
  <Characters>13481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Vojáčková Karolína</cp:lastModifiedBy>
  <cp:revision>12</cp:revision>
  <cp:lastPrinted>2017-09-19T13:37:00Z</cp:lastPrinted>
  <dcterms:created xsi:type="dcterms:W3CDTF">2018-06-05T06:32:00Z</dcterms:created>
  <dcterms:modified xsi:type="dcterms:W3CDTF">2018-11-20T07:53:00Z</dcterms:modified>
</cp:coreProperties>
</file>