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52F9" w14:textId="62255A24" w:rsidR="002C3622" w:rsidRPr="005A7949" w:rsidRDefault="002C3622" w:rsidP="005A7949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„Návrh“</w:t>
      </w:r>
    </w:p>
    <w:p w14:paraId="47D8F066" w14:textId="77777777" w:rsidR="00FC2417" w:rsidRPr="006056F6" w:rsidRDefault="006056F6" w:rsidP="00B14F67">
      <w:pPr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</w:p>
    <w:p w14:paraId="09929590" w14:textId="3470CA4C" w:rsidR="00FC2417" w:rsidRPr="00930F80" w:rsidRDefault="00FC2417" w:rsidP="00B14F67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 w:rsidR="00BB427D"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 w:rsidR="00BB427D"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  <w:r w:rsidR="009A2ECC">
        <w:rPr>
          <w:rFonts w:ascii="Arial Narrow" w:hAnsi="Arial Narrow"/>
          <w:sz w:val="22"/>
          <w:szCs w:val="22"/>
        </w:rPr>
        <w:t xml:space="preserve"> </w:t>
      </w:r>
      <w:r w:rsidR="006056F6"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="006056F6" w:rsidRPr="006056F6">
        <w:rPr>
          <w:rFonts w:ascii="Arial Narrow" w:hAnsi="Arial Narrow"/>
          <w:b/>
          <w:sz w:val="22"/>
          <w:szCs w:val="22"/>
        </w:rPr>
        <w:t>Obchodný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 w:rsidR="006056F6"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 w:rsidR="0091435F">
        <w:rPr>
          <w:rFonts w:ascii="Arial Narrow" w:hAnsi="Arial Narrow"/>
          <w:sz w:val="22"/>
          <w:szCs w:val="22"/>
        </w:rPr>
        <w:t xml:space="preserve"> </w:t>
      </w:r>
      <w:r w:rsidR="003148C1">
        <w:rPr>
          <w:rFonts w:ascii="Arial Narrow" w:hAnsi="Arial Narrow"/>
          <w:sz w:val="22"/>
          <w:szCs w:val="22"/>
        </w:rPr>
        <w:t xml:space="preserve">a podľa </w:t>
      </w:r>
      <w:r w:rsidR="003148C1"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  <w:r w:rsidR="005D2300">
        <w:rPr>
          <w:rFonts w:ascii="Arial Narrow" w:hAnsi="Arial Narrow" w:cs="Calibri"/>
          <w:bCs/>
          <w:sz w:val="22"/>
          <w:szCs w:val="22"/>
        </w:rPr>
        <w:t xml:space="preserve"> </w:t>
      </w:r>
      <w:r w:rsidR="00BB427D"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="003148C1"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“)</w:t>
      </w:r>
      <w:r w:rsidR="005D2300">
        <w:rPr>
          <w:rFonts w:ascii="Arial Narrow" w:hAnsi="Arial Narrow"/>
          <w:sz w:val="22"/>
          <w:szCs w:val="22"/>
        </w:rPr>
        <w:t xml:space="preserve"> </w:t>
      </w:r>
      <w:r w:rsidR="0091435F" w:rsidRPr="00930F80">
        <w:rPr>
          <w:rFonts w:ascii="Arial Narrow" w:hAnsi="Arial Narrow"/>
          <w:sz w:val="22"/>
          <w:szCs w:val="22"/>
        </w:rPr>
        <w:t>(ďalej len „</w:t>
      </w:r>
      <w:r w:rsidR="0091435F" w:rsidRPr="00930F80">
        <w:rPr>
          <w:rFonts w:ascii="Arial Narrow" w:hAnsi="Arial Narrow"/>
          <w:b/>
          <w:sz w:val="22"/>
          <w:szCs w:val="22"/>
        </w:rPr>
        <w:t>zmluva</w:t>
      </w:r>
      <w:r w:rsidR="0091435F" w:rsidRPr="00930F80">
        <w:rPr>
          <w:rFonts w:ascii="Arial Narrow" w:hAnsi="Arial Narrow"/>
          <w:sz w:val="22"/>
          <w:szCs w:val="22"/>
        </w:rPr>
        <w:t>“)</w:t>
      </w:r>
    </w:p>
    <w:p w14:paraId="5780584E" w14:textId="37768F90" w:rsidR="00FC2417" w:rsidRDefault="00FC2417" w:rsidP="00B14F67">
      <w:pPr>
        <w:rPr>
          <w:rFonts w:ascii="Arial Narrow" w:hAnsi="Arial Narrow"/>
          <w:sz w:val="22"/>
          <w:szCs w:val="22"/>
        </w:rPr>
      </w:pPr>
    </w:p>
    <w:p w14:paraId="5A6E5F34" w14:textId="77777777" w:rsidR="00170C3D" w:rsidRPr="008D6DA3" w:rsidRDefault="00170C3D" w:rsidP="008D6DA3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14:paraId="3CA9EFA5" w14:textId="31D8F8F9" w:rsidR="006E6235" w:rsidRDefault="00FC2417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p w14:paraId="6BD43DDF" w14:textId="77777777" w:rsidR="00EF7463" w:rsidRPr="00EF7463" w:rsidRDefault="00EF7463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EF7463" w:rsidRPr="00565125" w14:paraId="17178F5A" w14:textId="77777777" w:rsidTr="00540183">
        <w:tc>
          <w:tcPr>
            <w:tcW w:w="2660" w:type="dxa"/>
            <w:shd w:val="clear" w:color="auto" w:fill="auto"/>
          </w:tcPr>
          <w:p w14:paraId="01680D76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6552" w:type="dxa"/>
            <w:shd w:val="clear" w:color="auto" w:fill="auto"/>
          </w:tcPr>
          <w:p w14:paraId="0FD91C18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2314F17D" w14:textId="77777777" w:rsidTr="00540183">
        <w:tc>
          <w:tcPr>
            <w:tcW w:w="2660" w:type="dxa"/>
            <w:shd w:val="clear" w:color="auto" w:fill="auto"/>
          </w:tcPr>
          <w:p w14:paraId="7DE32B5F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F03E280" w14:textId="79D340BB" w:rsidR="00EF7463" w:rsidRPr="008D6DA3" w:rsidRDefault="00EF7463" w:rsidP="00EF746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BB278D">
              <w:rPr>
                <w:rFonts w:ascii="Arial Narrow" w:hAnsi="Arial Narrow" w:cs="Arial Narrow"/>
                <w:sz w:val="22"/>
                <w:szCs w:val="22"/>
              </w:rPr>
              <w:t xml:space="preserve">Slovenská republika zastúpená </w:t>
            </w:r>
            <w:r w:rsidRPr="00BB278D">
              <w:rPr>
                <w:rFonts w:ascii="Arial Narrow" w:hAnsi="Arial Narrow"/>
                <w:sz w:val="22"/>
                <w:szCs w:val="22"/>
              </w:rPr>
              <w:t>Ministerstvom vnútra Slovenskej republiky</w:t>
            </w:r>
          </w:p>
        </w:tc>
      </w:tr>
      <w:tr w:rsidR="00EF7463" w:rsidRPr="00565125" w14:paraId="03C39B2D" w14:textId="77777777" w:rsidTr="00540183">
        <w:tc>
          <w:tcPr>
            <w:tcW w:w="2660" w:type="dxa"/>
            <w:shd w:val="clear" w:color="auto" w:fill="auto"/>
          </w:tcPr>
          <w:p w14:paraId="7581099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725A0D78" w14:textId="0A0BB6FD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EF7463" w:rsidRPr="00565125" w14:paraId="68B66821" w14:textId="77777777" w:rsidTr="00540183">
        <w:tc>
          <w:tcPr>
            <w:tcW w:w="2660" w:type="dxa"/>
            <w:shd w:val="clear" w:color="auto" w:fill="auto"/>
          </w:tcPr>
          <w:p w14:paraId="0224B417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51D864F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23EFFAAF" w14:textId="77777777" w:rsidTr="00540183">
        <w:tc>
          <w:tcPr>
            <w:tcW w:w="2660" w:type="dxa"/>
            <w:shd w:val="clear" w:color="auto" w:fill="auto"/>
          </w:tcPr>
          <w:p w14:paraId="38C5AC41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26E138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526B3C6" w14:textId="77777777" w:rsidTr="00540183">
        <w:tc>
          <w:tcPr>
            <w:tcW w:w="2660" w:type="dxa"/>
            <w:shd w:val="clear" w:color="auto" w:fill="auto"/>
          </w:tcPr>
          <w:p w14:paraId="4870E0D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D6E8D12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6E083ED8" w14:textId="77777777" w:rsidTr="00540183">
        <w:tc>
          <w:tcPr>
            <w:tcW w:w="2660" w:type="dxa"/>
            <w:shd w:val="clear" w:color="auto" w:fill="auto"/>
          </w:tcPr>
          <w:p w14:paraId="38CB6A4D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EB9EEBA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769D042E" w14:textId="77777777" w:rsidTr="00540183">
        <w:tc>
          <w:tcPr>
            <w:tcW w:w="2660" w:type="dxa"/>
            <w:shd w:val="clear" w:color="auto" w:fill="auto"/>
          </w:tcPr>
          <w:p w14:paraId="4D5FC640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E4560BC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86E9377" w14:textId="77777777" w:rsidTr="00540183">
        <w:tc>
          <w:tcPr>
            <w:tcW w:w="2660" w:type="dxa"/>
            <w:shd w:val="clear" w:color="auto" w:fill="auto"/>
          </w:tcPr>
          <w:p w14:paraId="00B64A8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C55F395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58CE7A21" w14:textId="77777777" w:rsidTr="00540183">
        <w:tc>
          <w:tcPr>
            <w:tcW w:w="2660" w:type="dxa"/>
            <w:shd w:val="clear" w:color="auto" w:fill="auto"/>
          </w:tcPr>
          <w:p w14:paraId="051C16AC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19E812E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DFFB2EC" w14:textId="77777777" w:rsidTr="00540183">
        <w:tc>
          <w:tcPr>
            <w:tcW w:w="2660" w:type="dxa"/>
            <w:shd w:val="clear" w:color="auto" w:fill="auto"/>
          </w:tcPr>
          <w:p w14:paraId="04303B94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96A4C5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775C31E" w14:textId="0BCB26E6" w:rsidR="00EF7463" w:rsidRDefault="00EF7463">
      <w:pPr>
        <w:rPr>
          <w:rFonts w:ascii="Arial Narrow" w:hAnsi="Arial Narrow"/>
          <w:sz w:val="22"/>
          <w:szCs w:val="22"/>
        </w:rPr>
      </w:pPr>
    </w:p>
    <w:p w14:paraId="7E0ADA5D" w14:textId="77777777" w:rsidR="00EF7463" w:rsidRPr="00930F80" w:rsidRDefault="00EF7463">
      <w:pPr>
        <w:rPr>
          <w:rFonts w:ascii="Arial Narrow" w:hAnsi="Arial Narrow"/>
          <w:sz w:val="22"/>
          <w:szCs w:val="22"/>
        </w:rPr>
      </w:pPr>
    </w:p>
    <w:p w14:paraId="5E5B5519" w14:textId="7AA67767" w:rsidR="00FC2417" w:rsidRDefault="00EF7463" w:rsidP="00B14F6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</w:p>
    <w:p w14:paraId="112CF8A3" w14:textId="6B21CBF5" w:rsidR="00EF7463" w:rsidRDefault="00EF7463" w:rsidP="00B14F6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F7463" w:rsidRPr="00565125" w14:paraId="2D425149" w14:textId="77777777" w:rsidTr="00540183">
        <w:tc>
          <w:tcPr>
            <w:tcW w:w="2802" w:type="dxa"/>
            <w:shd w:val="clear" w:color="auto" w:fill="auto"/>
          </w:tcPr>
          <w:p w14:paraId="4C1CC3D8" w14:textId="77777777" w:rsidR="00EF7463" w:rsidRPr="00565125" w:rsidRDefault="00EF7463" w:rsidP="0054018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6410" w:type="dxa"/>
            <w:shd w:val="clear" w:color="auto" w:fill="auto"/>
          </w:tcPr>
          <w:p w14:paraId="06921528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401D35FA" w14:textId="77777777" w:rsidTr="00540183">
        <w:tc>
          <w:tcPr>
            <w:tcW w:w="2802" w:type="dxa"/>
            <w:shd w:val="clear" w:color="auto" w:fill="auto"/>
          </w:tcPr>
          <w:p w14:paraId="6435285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665AAFF5" w14:textId="77777777" w:rsidR="00EF7463" w:rsidRPr="00565125" w:rsidRDefault="00EF7463" w:rsidP="0054018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EF7463" w:rsidRPr="00565125" w14:paraId="23EB7FE4" w14:textId="77777777" w:rsidTr="00540183">
        <w:tc>
          <w:tcPr>
            <w:tcW w:w="2802" w:type="dxa"/>
            <w:shd w:val="clear" w:color="auto" w:fill="auto"/>
          </w:tcPr>
          <w:p w14:paraId="3BAC87D8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410" w:type="dxa"/>
            <w:shd w:val="clear" w:color="auto" w:fill="auto"/>
          </w:tcPr>
          <w:p w14:paraId="64E44302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4A0ADB8" w14:textId="77777777" w:rsidTr="00540183">
        <w:tc>
          <w:tcPr>
            <w:tcW w:w="2802" w:type="dxa"/>
            <w:shd w:val="clear" w:color="auto" w:fill="auto"/>
          </w:tcPr>
          <w:p w14:paraId="1C961157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6410" w:type="dxa"/>
            <w:shd w:val="clear" w:color="auto" w:fill="auto"/>
          </w:tcPr>
          <w:p w14:paraId="4424035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3B06032" w14:textId="77777777" w:rsidTr="00540183">
        <w:tc>
          <w:tcPr>
            <w:tcW w:w="2802" w:type="dxa"/>
            <w:shd w:val="clear" w:color="auto" w:fill="auto"/>
          </w:tcPr>
          <w:p w14:paraId="13353D8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410" w:type="dxa"/>
            <w:shd w:val="clear" w:color="auto" w:fill="auto"/>
          </w:tcPr>
          <w:p w14:paraId="7C85CA57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D417F37" w14:textId="77777777" w:rsidTr="00540183">
        <w:tc>
          <w:tcPr>
            <w:tcW w:w="2802" w:type="dxa"/>
            <w:shd w:val="clear" w:color="auto" w:fill="auto"/>
          </w:tcPr>
          <w:p w14:paraId="106729EB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410" w:type="dxa"/>
            <w:shd w:val="clear" w:color="auto" w:fill="auto"/>
          </w:tcPr>
          <w:p w14:paraId="60BFE859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0A06786" w14:textId="77777777" w:rsidTr="00540183">
        <w:tc>
          <w:tcPr>
            <w:tcW w:w="2802" w:type="dxa"/>
            <w:shd w:val="clear" w:color="auto" w:fill="auto"/>
          </w:tcPr>
          <w:p w14:paraId="14BA3581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410" w:type="dxa"/>
            <w:shd w:val="clear" w:color="auto" w:fill="auto"/>
          </w:tcPr>
          <w:p w14:paraId="46A3452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724B4E02" w14:textId="77777777" w:rsidTr="00540183">
        <w:tc>
          <w:tcPr>
            <w:tcW w:w="2802" w:type="dxa"/>
            <w:shd w:val="clear" w:color="auto" w:fill="auto"/>
          </w:tcPr>
          <w:p w14:paraId="47DF57E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5E3D574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C40BBDC" w14:textId="77777777" w:rsidTr="00540183">
        <w:tc>
          <w:tcPr>
            <w:tcW w:w="2802" w:type="dxa"/>
            <w:shd w:val="clear" w:color="auto" w:fill="auto"/>
          </w:tcPr>
          <w:p w14:paraId="4DFC9A89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6410" w:type="dxa"/>
            <w:shd w:val="clear" w:color="auto" w:fill="auto"/>
          </w:tcPr>
          <w:p w14:paraId="6EC164B1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7A19F8F7" w14:textId="77777777" w:rsidTr="00540183">
        <w:tc>
          <w:tcPr>
            <w:tcW w:w="2802" w:type="dxa"/>
            <w:shd w:val="clear" w:color="auto" w:fill="auto"/>
          </w:tcPr>
          <w:p w14:paraId="2A73AD9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6410" w:type="dxa"/>
            <w:shd w:val="clear" w:color="auto" w:fill="auto"/>
          </w:tcPr>
          <w:p w14:paraId="32D6EB9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4D5BB57C" w14:textId="77777777" w:rsidTr="00540183">
        <w:tc>
          <w:tcPr>
            <w:tcW w:w="2802" w:type="dxa"/>
            <w:shd w:val="clear" w:color="auto" w:fill="auto"/>
          </w:tcPr>
          <w:p w14:paraId="51712380" w14:textId="77777777" w:rsidR="00EF7463" w:rsidRPr="00565125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6410" w:type="dxa"/>
            <w:shd w:val="clear" w:color="auto" w:fill="auto"/>
          </w:tcPr>
          <w:p w14:paraId="7C6BC46E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6A492D20" w14:textId="77777777" w:rsidTr="00540183">
        <w:tc>
          <w:tcPr>
            <w:tcW w:w="2802" w:type="dxa"/>
            <w:shd w:val="clear" w:color="auto" w:fill="auto"/>
          </w:tcPr>
          <w:p w14:paraId="13846298" w14:textId="77777777" w:rsidR="00EF7463" w:rsidRPr="00565125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14:paraId="58C720FB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1279CA89" w14:textId="77777777" w:rsidTr="00540183">
        <w:tc>
          <w:tcPr>
            <w:tcW w:w="2802" w:type="dxa"/>
            <w:shd w:val="clear" w:color="auto" w:fill="auto"/>
          </w:tcPr>
          <w:p w14:paraId="14550CB4" w14:textId="77777777" w:rsidR="00EF7463" w:rsidRPr="00565125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6410" w:type="dxa"/>
            <w:shd w:val="clear" w:color="auto" w:fill="auto"/>
          </w:tcPr>
          <w:p w14:paraId="1DD5145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2B29567" w14:textId="77777777" w:rsidTr="00540183">
        <w:tc>
          <w:tcPr>
            <w:tcW w:w="2802" w:type="dxa"/>
            <w:shd w:val="clear" w:color="auto" w:fill="auto"/>
          </w:tcPr>
          <w:p w14:paraId="655BB273" w14:textId="77777777" w:rsidR="00EF7463" w:rsidRPr="00565125" w:rsidRDefault="00EF7463" w:rsidP="0054018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6410" w:type="dxa"/>
            <w:shd w:val="clear" w:color="auto" w:fill="auto"/>
          </w:tcPr>
          <w:p w14:paraId="09D9C6F7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EEBF0FC" w14:textId="77777777" w:rsidR="00170C3D" w:rsidRPr="00930F80" w:rsidRDefault="00170C3D" w:rsidP="00B14F67">
      <w:pPr>
        <w:rPr>
          <w:rFonts w:ascii="Arial Narrow" w:hAnsi="Arial Narrow"/>
          <w:sz w:val="22"/>
          <w:szCs w:val="22"/>
        </w:rPr>
      </w:pPr>
    </w:p>
    <w:p w14:paraId="02A8D957" w14:textId="77777777" w:rsidR="00FC2417" w:rsidRPr="00930F80" w:rsidRDefault="00FC2417" w:rsidP="00B14F6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22A68E7D" w14:textId="77777777" w:rsidR="00FC2417" w:rsidRPr="00930F80" w:rsidRDefault="00FC2417" w:rsidP="00B14F67">
      <w:pPr>
        <w:jc w:val="center"/>
        <w:rPr>
          <w:rFonts w:ascii="Arial Narrow" w:hAnsi="Arial Narrow"/>
          <w:sz w:val="22"/>
          <w:szCs w:val="22"/>
        </w:rPr>
      </w:pPr>
    </w:p>
    <w:p w14:paraId="64B55AE7" w14:textId="77777777" w:rsidR="006E6235" w:rsidRPr="00930F80" w:rsidRDefault="006E6235" w:rsidP="00B14F67">
      <w:pPr>
        <w:rPr>
          <w:rFonts w:ascii="Arial Narrow" w:hAnsi="Arial Narrow"/>
          <w:sz w:val="22"/>
          <w:szCs w:val="22"/>
        </w:rPr>
      </w:pPr>
    </w:p>
    <w:p w14:paraId="1C6D47E1" w14:textId="4736D1DE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276B5529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5BAED83D" w14:textId="77777777" w:rsidR="009B2474" w:rsidRDefault="009B2474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5DAA8DE6" w14:textId="328EF136" w:rsidR="00DE521C" w:rsidRPr="007D5C11" w:rsidRDefault="009B2474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503A1">
        <w:rPr>
          <w:rFonts w:ascii="Arial Narrow" w:hAnsi="Arial Narrow" w:cs="Calibri"/>
          <w:sz w:val="22"/>
          <w:szCs w:val="22"/>
        </w:rPr>
        <w:t>Ministerstvo</w:t>
      </w:r>
      <w:r w:rsidRPr="00DE521C">
        <w:rPr>
          <w:rFonts w:ascii="Arial Narrow" w:hAnsi="Arial Narrow" w:cs="Calibri"/>
          <w:bCs/>
          <w:sz w:val="22"/>
          <w:szCs w:val="22"/>
        </w:rPr>
        <w:t xml:space="preserve"> vnútra Slovenskej republiky ako verejný obstarávateľ podľa § 7 ods. 1 písm. a) zákona       o verejnom obstarávaní </w:t>
      </w:r>
      <w:r w:rsidR="007D5C11">
        <w:rPr>
          <w:rFonts w:ascii="Arial Narrow" w:hAnsi="Arial Narrow" w:cs="Calibri"/>
          <w:bCs/>
          <w:sz w:val="22"/>
          <w:szCs w:val="22"/>
          <w:lang w:val="sk-SK"/>
        </w:rPr>
        <w:t xml:space="preserve">vyhlásilo vo Vestníku verejného obstarávania č. ........ zo dňa .......... 2022 pod značkou ........MST verejnú súťaž na predmet na zákazky „Ekologické automobily“, časti č. </w:t>
      </w:r>
      <w:r w:rsidR="0071678D">
        <w:rPr>
          <w:rFonts w:ascii="Arial Narrow" w:hAnsi="Arial Narrow" w:cs="Calibri"/>
          <w:bCs/>
          <w:sz w:val="22"/>
          <w:szCs w:val="22"/>
          <w:lang w:val="sk-SK"/>
        </w:rPr>
        <w:t>1</w:t>
      </w:r>
      <w:r w:rsidR="007D5C11">
        <w:rPr>
          <w:rFonts w:ascii="Arial Narrow" w:hAnsi="Arial Narrow" w:cs="Calibri"/>
          <w:bCs/>
          <w:sz w:val="22"/>
          <w:szCs w:val="22"/>
          <w:lang w:val="sk-SK"/>
        </w:rPr>
        <w:t xml:space="preserve"> s názvom </w:t>
      </w:r>
      <w:r w:rsidR="0071678D">
        <w:rPr>
          <w:rFonts w:ascii="Arial Narrow" w:hAnsi="Arial Narrow" w:cs="Calibri"/>
          <w:bCs/>
          <w:sz w:val="22"/>
          <w:szCs w:val="22"/>
          <w:lang w:val="sk-SK"/>
        </w:rPr>
        <w:t>„</w:t>
      </w:r>
      <w:r w:rsidR="0071678D">
        <w:rPr>
          <w:rFonts w:ascii="Arial Narrow" w:hAnsi="Arial Narrow" w:cs="Arial"/>
          <w:b/>
          <w:bCs/>
          <w:sz w:val="22"/>
          <w:szCs w:val="22"/>
        </w:rPr>
        <w:t xml:space="preserve">Elektromobil typu </w:t>
      </w:r>
      <w:proofErr w:type="spellStart"/>
      <w:r w:rsidR="0071678D">
        <w:rPr>
          <w:rFonts w:ascii="Arial Narrow" w:hAnsi="Arial Narrow" w:cs="Arial"/>
          <w:b/>
          <w:bCs/>
          <w:sz w:val="22"/>
          <w:szCs w:val="22"/>
        </w:rPr>
        <w:t>hatchback</w:t>
      </w:r>
      <w:proofErr w:type="spellEnd"/>
      <w:r w:rsidR="007D5C11">
        <w:rPr>
          <w:rFonts w:ascii="Arial Narrow" w:hAnsi="Arial Narrow" w:cs="Calibri"/>
          <w:bCs/>
          <w:sz w:val="22"/>
          <w:szCs w:val="22"/>
          <w:lang w:val="sk-SK"/>
        </w:rPr>
        <w:t>“.</w:t>
      </w:r>
    </w:p>
    <w:p w14:paraId="53458AB2" w14:textId="77777777" w:rsidR="007D5C11" w:rsidRPr="007D5C11" w:rsidRDefault="007D5C11" w:rsidP="007D5C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val="sk-SK"/>
        </w:rPr>
        <w:t>Predávajúci predložil vo verejnej súťaži ponuku a na základe vyhodnotenia ponúk sa stal úspešným uchádzačom.</w:t>
      </w:r>
    </w:p>
    <w:p w14:paraId="2D8725FF" w14:textId="1737D371" w:rsidR="00E1263A" w:rsidRPr="007D5C11" w:rsidRDefault="007D5C11" w:rsidP="007D5C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val="sk-SK"/>
        </w:rPr>
        <w:t>Predmet zmluvy je čiastočne financovaný z prostriedkov Plánu obnovy a odolnosti.</w:t>
      </w:r>
    </w:p>
    <w:p w14:paraId="4CA8085B" w14:textId="370CF419" w:rsidR="00B14F67" w:rsidRDefault="00B14F67" w:rsidP="008E1DE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06FD458B" w14:textId="77777777" w:rsidR="008E1DE7" w:rsidRDefault="008E1DE7" w:rsidP="008E1DE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0650369" w14:textId="5BE2E03B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2E409229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Predmet zmluvy</w:t>
      </w:r>
    </w:p>
    <w:p w14:paraId="7E33FF84" w14:textId="77777777" w:rsidR="00CB20E1" w:rsidRPr="00930F80" w:rsidRDefault="00CB20E1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36B3963D" w14:textId="704E7115" w:rsidR="00AE3E4B" w:rsidRDefault="00FC2417" w:rsidP="00AE3E4B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0" w:name="_Ref93314740"/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47416C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47416C">
        <w:rPr>
          <w:rFonts w:ascii="Arial Narrow" w:hAnsi="Arial Narrow" w:cs="Calibri"/>
          <w:sz w:val="22"/>
          <w:szCs w:val="22"/>
        </w:rPr>
        <w:t>ať kupujúcemu riadne a včas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="00345B43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>8</w:t>
      </w:r>
      <w:r w:rsidR="0071678D">
        <w:rPr>
          <w:rFonts w:ascii="Arial Narrow" w:hAnsi="Arial Narrow" w:cs="Calibri"/>
          <w:b/>
          <w:bCs/>
          <w:sz w:val="22"/>
          <w:szCs w:val="22"/>
          <w:lang w:val="sk-SK"/>
        </w:rPr>
        <w:t>3</w:t>
      </w:r>
      <w:r w:rsidR="00AE3E4B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 (</w:t>
      </w:r>
      <w:r w:rsidR="00345B43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>osemdesiat</w:t>
      </w:r>
      <w:r w:rsidR="0071678D">
        <w:rPr>
          <w:rFonts w:ascii="Arial Narrow" w:hAnsi="Arial Narrow" w:cs="Calibri"/>
          <w:b/>
          <w:bCs/>
          <w:sz w:val="22"/>
          <w:szCs w:val="22"/>
          <w:lang w:val="sk-SK"/>
        </w:rPr>
        <w:t>tri</w:t>
      </w:r>
      <w:r w:rsidR="00AE3E4B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) ks </w:t>
      </w:r>
      <w:r w:rsidR="0071678D">
        <w:rPr>
          <w:rFonts w:ascii="Arial Narrow" w:hAnsi="Arial Narrow" w:cs="Arial"/>
          <w:b/>
          <w:bCs/>
          <w:sz w:val="22"/>
          <w:szCs w:val="22"/>
          <w:lang w:val="sk-SK"/>
        </w:rPr>
        <w:t>e</w:t>
      </w:r>
      <w:proofErr w:type="spellStart"/>
      <w:r w:rsidR="0071678D">
        <w:rPr>
          <w:rFonts w:ascii="Arial Narrow" w:hAnsi="Arial Narrow" w:cs="Arial"/>
          <w:b/>
          <w:bCs/>
          <w:sz w:val="22"/>
          <w:szCs w:val="22"/>
        </w:rPr>
        <w:t>lektromobil</w:t>
      </w:r>
      <w:r w:rsidR="0071678D">
        <w:rPr>
          <w:rFonts w:ascii="Arial Narrow" w:hAnsi="Arial Narrow" w:cs="Arial"/>
          <w:b/>
          <w:bCs/>
          <w:sz w:val="22"/>
          <w:szCs w:val="22"/>
          <w:lang w:val="sk-SK"/>
        </w:rPr>
        <w:t>ov</w:t>
      </w:r>
      <w:proofErr w:type="spellEnd"/>
      <w:r w:rsidR="0071678D">
        <w:rPr>
          <w:rFonts w:ascii="Arial Narrow" w:hAnsi="Arial Narrow" w:cs="Arial"/>
          <w:b/>
          <w:bCs/>
          <w:sz w:val="22"/>
          <w:szCs w:val="22"/>
        </w:rPr>
        <w:t xml:space="preserve"> typu </w:t>
      </w:r>
      <w:proofErr w:type="spellStart"/>
      <w:r w:rsidR="0071678D">
        <w:rPr>
          <w:rFonts w:ascii="Arial Narrow" w:hAnsi="Arial Narrow" w:cs="Arial"/>
          <w:b/>
          <w:bCs/>
          <w:sz w:val="22"/>
          <w:szCs w:val="22"/>
        </w:rPr>
        <w:t>hatchback</w:t>
      </w:r>
      <w:proofErr w:type="spellEnd"/>
      <w:r w:rsidR="00663ECA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 xml:space="preserve"> </w:t>
      </w:r>
      <w:r w:rsidR="00275D67" w:rsidRPr="00275D67">
        <w:rPr>
          <w:rFonts w:ascii="Arial Narrow" w:hAnsi="Arial Narrow" w:cs="Arial"/>
          <w:sz w:val="22"/>
          <w:szCs w:val="22"/>
          <w:lang w:val="sk-SK"/>
        </w:rPr>
        <w:t xml:space="preserve">(ďalej </w:t>
      </w:r>
      <w:r w:rsidR="000F2B50">
        <w:rPr>
          <w:rFonts w:ascii="Arial Narrow" w:hAnsi="Arial Narrow" w:cs="Arial"/>
          <w:sz w:val="22"/>
          <w:szCs w:val="22"/>
          <w:lang w:val="sk-SK"/>
        </w:rPr>
        <w:t>len</w:t>
      </w:r>
      <w:r w:rsidR="00275D67" w:rsidRPr="00FD0FF8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FD0FF8" w:rsidRPr="00FD0FF8">
        <w:rPr>
          <w:rFonts w:ascii="Arial Narrow" w:hAnsi="Arial Narrow" w:cs="Arial"/>
          <w:sz w:val="22"/>
          <w:szCs w:val="22"/>
          <w:lang w:val="sk-SK"/>
        </w:rPr>
        <w:t>„</w:t>
      </w:r>
      <w:r w:rsidR="000F2B50" w:rsidRPr="000539A9">
        <w:rPr>
          <w:rFonts w:ascii="Arial Narrow" w:hAnsi="Arial Narrow" w:cs="Arial"/>
          <w:b/>
          <w:i/>
          <w:iCs/>
          <w:sz w:val="22"/>
          <w:szCs w:val="22"/>
          <w:lang w:val="sk-SK"/>
        </w:rPr>
        <w:t>vozidlo</w:t>
      </w:r>
      <w:r w:rsidR="00275D67" w:rsidRPr="00275D67">
        <w:rPr>
          <w:rFonts w:ascii="Arial Narrow" w:hAnsi="Arial Narrow" w:cs="Arial"/>
          <w:sz w:val="22"/>
          <w:szCs w:val="22"/>
          <w:lang w:val="sk-SK"/>
        </w:rPr>
        <w:t>“)</w:t>
      </w:r>
      <w:r w:rsidR="004C286C">
        <w:rPr>
          <w:rFonts w:ascii="Arial Narrow" w:hAnsi="Arial Narrow" w:cs="Calibri"/>
          <w:sz w:val="22"/>
          <w:szCs w:val="22"/>
        </w:rPr>
        <w:t>,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vrátane dopravy do miesta dodania</w:t>
      </w:r>
      <w:r w:rsidR="004C286C">
        <w:rPr>
          <w:rFonts w:ascii="Arial Narrow" w:hAnsi="Arial Narrow" w:cs="Calibri"/>
          <w:sz w:val="22"/>
          <w:szCs w:val="22"/>
        </w:rPr>
        <w:t xml:space="preserve">, </w:t>
      </w:r>
      <w:r w:rsidR="00AE3E4B">
        <w:rPr>
          <w:rFonts w:ascii="Arial Narrow" w:hAnsi="Arial Narrow" w:cs="Calibri"/>
          <w:sz w:val="22"/>
          <w:szCs w:val="22"/>
          <w:lang w:val="sk-SK"/>
        </w:rPr>
        <w:t xml:space="preserve">v špecifikácii </w:t>
      </w:r>
      <w:r w:rsidR="00AE3E4B">
        <w:rPr>
          <w:rFonts w:ascii="Arial Narrow" w:hAnsi="Arial Narrow"/>
          <w:sz w:val="22"/>
          <w:szCs w:val="22"/>
          <w:lang w:val="sk-SK"/>
        </w:rPr>
        <w:t>podľa</w:t>
      </w:r>
      <w:r w:rsidR="004C286C">
        <w:rPr>
          <w:rFonts w:ascii="Arial Narrow" w:hAnsi="Arial Narrow" w:cs="Calibri"/>
          <w:sz w:val="22"/>
          <w:szCs w:val="22"/>
        </w:rPr>
        <w:t> príloh</w:t>
      </w:r>
      <w:r w:rsidR="00AE3E4B">
        <w:rPr>
          <w:rFonts w:ascii="Arial Narrow" w:hAnsi="Arial Narrow" w:cs="Calibri"/>
          <w:sz w:val="22"/>
          <w:szCs w:val="22"/>
          <w:lang w:val="sk-SK"/>
        </w:rPr>
        <w:t>y</w:t>
      </w:r>
      <w:r w:rsidR="004C286C">
        <w:rPr>
          <w:rFonts w:ascii="Arial Narrow" w:hAnsi="Arial Narrow" w:cs="Calibri"/>
          <w:sz w:val="22"/>
          <w:szCs w:val="22"/>
        </w:rPr>
        <w:t xml:space="preserve"> č. 1 zmluvy</w:t>
      </w:r>
      <w:r w:rsidR="00D010D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4C286C" w:rsidRPr="004C286C">
        <w:rPr>
          <w:rFonts w:ascii="Arial Narrow" w:hAnsi="Arial Narrow" w:cs="Calibri"/>
          <w:sz w:val="22"/>
          <w:szCs w:val="22"/>
        </w:rPr>
        <w:t>(</w:t>
      </w:r>
      <w:r w:rsidR="004C286C" w:rsidRPr="00930F80">
        <w:rPr>
          <w:rFonts w:ascii="Arial Narrow" w:hAnsi="Arial Narrow" w:cs="Calibri"/>
          <w:sz w:val="22"/>
          <w:szCs w:val="22"/>
        </w:rPr>
        <w:t xml:space="preserve">ďalej </w:t>
      </w:r>
      <w:r w:rsidR="000F2B50">
        <w:rPr>
          <w:rFonts w:ascii="Arial Narrow" w:hAnsi="Arial Narrow" w:cs="Calibri"/>
          <w:sz w:val="22"/>
          <w:szCs w:val="22"/>
          <w:lang w:val="sk-SK"/>
        </w:rPr>
        <w:t>aj ako</w:t>
      </w:r>
      <w:r w:rsidR="004C286C" w:rsidRPr="00930F80">
        <w:rPr>
          <w:rFonts w:ascii="Arial Narrow" w:hAnsi="Arial Narrow" w:cs="Calibri"/>
          <w:sz w:val="22"/>
          <w:szCs w:val="22"/>
        </w:rPr>
        <w:t xml:space="preserve"> „</w:t>
      </w:r>
      <w:r w:rsidR="000C75D6">
        <w:rPr>
          <w:rFonts w:ascii="Arial Narrow" w:hAnsi="Arial Narrow" w:cs="Calibri"/>
          <w:b/>
          <w:sz w:val="22"/>
          <w:szCs w:val="22"/>
          <w:lang w:val="sk-SK"/>
        </w:rPr>
        <w:t>Hlavné plnenie</w:t>
      </w:r>
      <w:r w:rsidR="004C286C" w:rsidRPr="00930F80">
        <w:rPr>
          <w:rFonts w:ascii="Arial Narrow" w:hAnsi="Arial Narrow" w:cs="Calibri"/>
          <w:sz w:val="22"/>
          <w:szCs w:val="22"/>
        </w:rPr>
        <w:t>“)</w:t>
      </w:r>
      <w:r w:rsidR="0047416C">
        <w:rPr>
          <w:rFonts w:ascii="Arial Narrow" w:hAnsi="Arial Narrow" w:cs="Calibri"/>
          <w:sz w:val="22"/>
          <w:szCs w:val="22"/>
        </w:rPr>
        <w:t xml:space="preserve"> a záväzok kupujúceho riadne a včas dodan</w:t>
      </w:r>
      <w:r w:rsidR="000F2B50">
        <w:rPr>
          <w:rFonts w:ascii="Arial Narrow" w:hAnsi="Arial Narrow" w:cs="Calibri"/>
          <w:sz w:val="22"/>
          <w:szCs w:val="22"/>
          <w:lang w:val="sk-SK"/>
        </w:rPr>
        <w:t>é</w:t>
      </w:r>
      <w:r w:rsidR="0047416C">
        <w:rPr>
          <w:rFonts w:ascii="Arial Narrow" w:hAnsi="Arial Narrow" w:cs="Calibri"/>
          <w:sz w:val="22"/>
          <w:szCs w:val="22"/>
        </w:rPr>
        <w:t xml:space="preserve"> </w:t>
      </w:r>
      <w:r w:rsidR="000F2B50">
        <w:rPr>
          <w:rFonts w:ascii="Arial Narrow" w:hAnsi="Arial Narrow" w:cs="Calibri"/>
          <w:sz w:val="22"/>
          <w:szCs w:val="22"/>
          <w:lang w:val="sk-SK"/>
        </w:rPr>
        <w:t>vozidlá</w:t>
      </w:r>
      <w:r w:rsidR="000F2B50">
        <w:rPr>
          <w:rFonts w:ascii="Arial Narrow" w:hAnsi="Arial Narrow" w:cs="Calibri"/>
          <w:sz w:val="22"/>
          <w:szCs w:val="22"/>
        </w:rPr>
        <w:t xml:space="preserve"> </w:t>
      </w:r>
      <w:r w:rsidR="0047416C">
        <w:rPr>
          <w:rFonts w:ascii="Arial Narrow" w:hAnsi="Arial Narrow" w:cs="Calibri"/>
          <w:sz w:val="22"/>
          <w:szCs w:val="22"/>
        </w:rPr>
        <w:t>prevziať a</w:t>
      </w:r>
      <w:r w:rsidR="00E25BB8">
        <w:rPr>
          <w:rFonts w:ascii="Arial Narrow" w:hAnsi="Arial Narrow" w:cs="Calibri"/>
          <w:sz w:val="22"/>
          <w:szCs w:val="22"/>
        </w:rPr>
        <w:t> </w:t>
      </w:r>
      <w:r w:rsidR="0047416C">
        <w:rPr>
          <w:rFonts w:ascii="Arial Narrow" w:hAnsi="Arial Narrow" w:cs="Calibri"/>
          <w:sz w:val="22"/>
          <w:szCs w:val="22"/>
        </w:rPr>
        <w:t>zaplatiť</w:t>
      </w:r>
      <w:r w:rsidR="00E25BB8">
        <w:rPr>
          <w:rFonts w:ascii="Arial Narrow" w:hAnsi="Arial Narrow" w:cs="Calibri"/>
          <w:sz w:val="22"/>
          <w:szCs w:val="22"/>
        </w:rPr>
        <w:t xml:space="preserve"> zaň</w:t>
      </w:r>
      <w:r w:rsidR="0047416C">
        <w:rPr>
          <w:rFonts w:ascii="Arial Narrow" w:hAnsi="Arial Narrow" w:cs="Calibri"/>
          <w:sz w:val="22"/>
          <w:szCs w:val="22"/>
        </w:rPr>
        <w:t xml:space="preserve"> kúpnu cenu v súlade s čl. V. tejto zmluvy</w:t>
      </w:r>
      <w:r w:rsidRPr="00930F80">
        <w:rPr>
          <w:rFonts w:ascii="Arial Narrow" w:hAnsi="Arial Narrow" w:cs="Calibri"/>
          <w:sz w:val="22"/>
          <w:szCs w:val="22"/>
        </w:rPr>
        <w:t>.</w:t>
      </w:r>
      <w:bookmarkEnd w:id="0"/>
      <w:r w:rsidRPr="00930F80">
        <w:rPr>
          <w:rFonts w:ascii="Arial Narrow" w:hAnsi="Arial Narrow" w:cs="Calibri"/>
          <w:sz w:val="22"/>
          <w:szCs w:val="22"/>
        </w:rPr>
        <w:t xml:space="preserve"> </w:t>
      </w:r>
    </w:p>
    <w:p w14:paraId="7A58969C" w14:textId="77777777" w:rsidR="00AE3E4B" w:rsidRPr="00AE3E4B" w:rsidRDefault="00AE3E4B" w:rsidP="00AE3E4B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19F5DE23" w14:textId="0C5515C3" w:rsidR="00AE3E4B" w:rsidRPr="000C75D6" w:rsidRDefault="00D83F6C" w:rsidP="00AE3E4B">
      <w:pPr>
        <w:pStyle w:val="Odsekzoznamu"/>
        <w:numPr>
          <w:ilvl w:val="1"/>
          <w:numId w:val="61"/>
        </w:numPr>
        <w:tabs>
          <w:tab w:val="clear" w:pos="1304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" w:name="_Ref93314751"/>
      <w:r>
        <w:rPr>
          <w:rFonts w:ascii="Arial Narrow" w:hAnsi="Arial Narrow"/>
          <w:sz w:val="22"/>
          <w:szCs w:val="22"/>
          <w:lang w:val="sk-SK"/>
        </w:rPr>
        <w:t xml:space="preserve">Okrem </w:t>
      </w:r>
      <w:r w:rsidR="00F967D2">
        <w:rPr>
          <w:rFonts w:ascii="Arial Narrow" w:hAnsi="Arial Narrow"/>
          <w:sz w:val="22"/>
          <w:szCs w:val="22"/>
          <w:lang w:val="sk-SK"/>
        </w:rPr>
        <w:t xml:space="preserve">Hlavného </w:t>
      </w:r>
      <w:r w:rsidRPr="00AE3E4B">
        <w:rPr>
          <w:rFonts w:ascii="Arial Narrow" w:hAnsi="Arial Narrow" w:cs="Calibri"/>
          <w:sz w:val="22"/>
          <w:szCs w:val="22"/>
        </w:rPr>
        <w:t>plnenia</w:t>
      </w:r>
      <w:r>
        <w:rPr>
          <w:rFonts w:ascii="Arial Narrow" w:hAnsi="Arial Narrow"/>
          <w:sz w:val="22"/>
          <w:szCs w:val="22"/>
          <w:lang w:val="sk-SK"/>
        </w:rPr>
        <w:t xml:space="preserve"> podľa bodu 3.1 je súčasťou tejto zmluvy aj opcia, v rámci ktorej si kupujúci či už pre svoje potreby alebo pre potreby </w:t>
      </w:r>
      <w:r w:rsidRPr="00D378D1">
        <w:rPr>
          <w:rFonts w:ascii="Arial Narrow" w:hAnsi="Arial Narrow"/>
          <w:sz w:val="22"/>
          <w:szCs w:val="22"/>
          <w:lang w:val="sk-SK"/>
        </w:rPr>
        <w:t>jeho rozpočtový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a príspevkový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organizáci</w:t>
      </w:r>
      <w:r>
        <w:rPr>
          <w:rFonts w:ascii="Arial Narrow" w:hAnsi="Arial Narrow"/>
          <w:sz w:val="22"/>
          <w:szCs w:val="22"/>
          <w:lang w:val="sk-SK"/>
        </w:rPr>
        <w:t>í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alebo verejných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obstarávateľo</w:t>
      </w:r>
      <w:r>
        <w:rPr>
          <w:rFonts w:ascii="Arial Narrow" w:hAnsi="Arial Narrow"/>
          <w:sz w:val="22"/>
          <w:szCs w:val="22"/>
          <w:lang w:val="sk-SK"/>
        </w:rPr>
        <w:t>v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podľa § 7 ods. 1 písm. a) zákona</w:t>
      </w:r>
      <w:r w:rsidR="000F2B50" w:rsidRPr="000F2B50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0F2B50" w:rsidRPr="000539A9">
        <w:rPr>
          <w:rFonts w:ascii="Arial Narrow" w:hAnsi="Arial Narrow" w:cs="Calibri"/>
          <w:bCs/>
          <w:sz w:val="22"/>
          <w:szCs w:val="22"/>
        </w:rPr>
        <w:t>o verejnom obstarávaní</w:t>
      </w:r>
      <w:r w:rsidR="000F2B50">
        <w:rPr>
          <w:rFonts w:ascii="Arial Narrow" w:hAnsi="Arial Narrow"/>
          <w:sz w:val="22"/>
          <w:szCs w:val="22"/>
          <w:lang w:val="sk-SK"/>
        </w:rPr>
        <w:t xml:space="preserve"> 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a ich rozpočtový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a príspevkový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organizáci</w:t>
      </w:r>
      <w:r>
        <w:rPr>
          <w:rFonts w:ascii="Arial Narrow" w:hAnsi="Arial Narrow"/>
          <w:sz w:val="22"/>
          <w:szCs w:val="22"/>
          <w:lang w:val="sk-SK"/>
        </w:rPr>
        <w:t>í</w:t>
      </w:r>
      <w:r w:rsidRPr="00D378D1">
        <w:rPr>
          <w:rFonts w:ascii="Arial Narrow" w:hAnsi="Arial Narrow"/>
          <w:sz w:val="22"/>
          <w:szCs w:val="22"/>
          <w:lang w:val="sk-SK"/>
        </w:rPr>
        <w:t>, Sociálnej poisťovn</w:t>
      </w:r>
      <w:r>
        <w:rPr>
          <w:rFonts w:ascii="Arial Narrow" w:hAnsi="Arial Narrow"/>
          <w:sz w:val="22"/>
          <w:szCs w:val="22"/>
          <w:lang w:val="sk-SK"/>
        </w:rPr>
        <w:t>e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, </w:t>
      </w:r>
      <w:r>
        <w:rPr>
          <w:rFonts w:ascii="Arial Narrow" w:hAnsi="Arial Narrow"/>
          <w:sz w:val="22"/>
          <w:szCs w:val="22"/>
          <w:lang w:val="sk-SK"/>
        </w:rPr>
        <w:t xml:space="preserve">alebo </w:t>
      </w:r>
      <w:r w:rsidRPr="00D378D1">
        <w:rPr>
          <w:rFonts w:ascii="Arial Narrow" w:hAnsi="Arial Narrow"/>
          <w:sz w:val="22"/>
          <w:szCs w:val="22"/>
          <w:lang w:val="sk-SK"/>
        </w:rPr>
        <w:t>Národnej bank</w:t>
      </w:r>
      <w:r>
        <w:rPr>
          <w:rFonts w:ascii="Arial Narrow" w:hAnsi="Arial Narrow"/>
          <w:sz w:val="22"/>
          <w:szCs w:val="22"/>
          <w:lang w:val="sk-SK"/>
        </w:rPr>
        <w:t>y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Slovenska </w:t>
      </w:r>
      <w:r>
        <w:rPr>
          <w:rFonts w:ascii="Arial Narrow" w:hAnsi="Arial Narrow"/>
          <w:sz w:val="22"/>
          <w:szCs w:val="22"/>
          <w:lang w:val="sk-SK"/>
        </w:rPr>
        <w:t xml:space="preserve">môže od predávajúceho objednať </w:t>
      </w:r>
      <w:r w:rsidR="000F2B50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>vozidlá</w:t>
      </w:r>
      <w:r w:rsidR="00F01C4B">
        <w:rPr>
          <w:rFonts w:ascii="Arial Narrow" w:hAnsi="Arial Narrow" w:cs="Calibri"/>
          <w:sz w:val="22"/>
          <w:szCs w:val="22"/>
        </w:rPr>
        <w:t>,</w:t>
      </w:r>
      <w:r w:rsidR="00F01C4B" w:rsidRPr="00930F80">
        <w:rPr>
          <w:rFonts w:ascii="Arial Narrow" w:hAnsi="Arial Narrow" w:cs="Calibri"/>
          <w:sz w:val="22"/>
          <w:szCs w:val="22"/>
        </w:rPr>
        <w:t xml:space="preserve"> </w:t>
      </w:r>
      <w:r w:rsidR="00F01C4B" w:rsidRPr="004C286C">
        <w:rPr>
          <w:rFonts w:ascii="Arial Narrow" w:hAnsi="Arial Narrow" w:cs="Calibri"/>
          <w:sz w:val="22"/>
          <w:szCs w:val="22"/>
        </w:rPr>
        <w:t>vrátane dopravy do miesta dodania</w:t>
      </w:r>
      <w:r w:rsidR="00F01C4B">
        <w:rPr>
          <w:rFonts w:ascii="Arial Narrow" w:hAnsi="Arial Narrow" w:cs="Calibri"/>
          <w:sz w:val="22"/>
          <w:szCs w:val="22"/>
        </w:rPr>
        <w:t xml:space="preserve">, 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v špecifikácii </w:t>
      </w:r>
      <w:r w:rsidR="00F01C4B">
        <w:rPr>
          <w:rFonts w:ascii="Arial Narrow" w:hAnsi="Arial Narrow"/>
          <w:sz w:val="22"/>
          <w:szCs w:val="22"/>
          <w:lang w:val="sk-SK"/>
        </w:rPr>
        <w:t>podľa</w:t>
      </w:r>
      <w:r w:rsidR="00F01C4B">
        <w:rPr>
          <w:rFonts w:ascii="Arial Narrow" w:hAnsi="Arial Narrow" w:cs="Calibri"/>
          <w:sz w:val="22"/>
          <w:szCs w:val="22"/>
        </w:rPr>
        <w:t> príloh</w:t>
      </w:r>
      <w:r w:rsidR="00F01C4B">
        <w:rPr>
          <w:rFonts w:ascii="Arial Narrow" w:hAnsi="Arial Narrow" w:cs="Calibri"/>
          <w:sz w:val="22"/>
          <w:szCs w:val="22"/>
          <w:lang w:val="sk-SK"/>
        </w:rPr>
        <w:t>y</w:t>
      </w:r>
      <w:r w:rsidR="00F01C4B">
        <w:rPr>
          <w:rFonts w:ascii="Arial Narrow" w:hAnsi="Arial Narrow" w:cs="Calibri"/>
          <w:sz w:val="22"/>
          <w:szCs w:val="22"/>
        </w:rPr>
        <w:t xml:space="preserve"> č. 1 zmluvy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, </w:t>
      </w:r>
      <w:r w:rsidR="000C72F7">
        <w:rPr>
          <w:rFonts w:ascii="Arial Narrow" w:hAnsi="Arial Narrow" w:cs="Calibri"/>
          <w:sz w:val="22"/>
          <w:szCs w:val="22"/>
          <w:lang w:val="sk-SK"/>
        </w:rPr>
        <w:t xml:space="preserve">a 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to aj opakovane, no v maximálnom </w:t>
      </w:r>
      <w:r w:rsidR="000C72F7">
        <w:rPr>
          <w:rFonts w:ascii="Arial Narrow" w:hAnsi="Arial Narrow" w:cs="Calibri"/>
          <w:sz w:val="22"/>
          <w:szCs w:val="22"/>
          <w:lang w:val="sk-SK"/>
        </w:rPr>
        <w:t xml:space="preserve">celkovom 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počte </w:t>
      </w:r>
      <w:r w:rsidR="0071678D">
        <w:rPr>
          <w:rFonts w:ascii="Arial Narrow" w:hAnsi="Arial Narrow" w:cs="Calibri"/>
          <w:b/>
          <w:bCs/>
          <w:sz w:val="22"/>
          <w:szCs w:val="22"/>
          <w:lang w:val="sk-SK"/>
        </w:rPr>
        <w:t>17</w:t>
      </w:r>
      <w:r w:rsidR="00F01C4B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 ks</w:t>
      </w:r>
      <w:r w:rsidR="00D37D17" w:rsidRPr="00D37D17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="000F2B50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>vozidiel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. </w:t>
      </w:r>
      <w:r w:rsidR="000C72F7">
        <w:rPr>
          <w:rFonts w:ascii="Arial Narrow" w:hAnsi="Arial Narrow"/>
          <w:sz w:val="22"/>
          <w:szCs w:val="22"/>
          <w:lang w:val="sk-SK"/>
        </w:rPr>
        <w:t xml:space="preserve">V prípade ak </w:t>
      </w:r>
      <w:r w:rsidR="001966AD">
        <w:rPr>
          <w:rFonts w:ascii="Arial Narrow" w:hAnsi="Arial Narrow"/>
          <w:sz w:val="22"/>
          <w:szCs w:val="22"/>
          <w:lang w:val="sk-SK"/>
        </w:rPr>
        <w:t>k</w:t>
      </w:r>
      <w:r w:rsidR="000C72F7">
        <w:rPr>
          <w:rFonts w:ascii="Arial Narrow" w:hAnsi="Arial Narrow"/>
          <w:sz w:val="22"/>
          <w:szCs w:val="22"/>
          <w:lang w:val="sk-SK"/>
        </w:rPr>
        <w:t>upujúci vystaví takúto objednávku</w:t>
      </w:r>
      <w:r w:rsidR="00AE3E4B">
        <w:rPr>
          <w:rFonts w:ascii="Arial Narrow" w:hAnsi="Arial Narrow"/>
          <w:sz w:val="22"/>
          <w:szCs w:val="22"/>
          <w:lang w:val="sk-SK"/>
        </w:rPr>
        <w:t xml:space="preserve"> </w:t>
      </w:r>
      <w:r w:rsidR="00D05B34" w:rsidRPr="0086778D">
        <w:rPr>
          <w:rFonts w:ascii="Arial Narrow" w:hAnsi="Arial Narrow" w:cs="Arial"/>
          <w:sz w:val="22"/>
          <w:szCs w:val="22"/>
        </w:rPr>
        <w:t>predávajúc</w:t>
      </w:r>
      <w:r w:rsidR="00D05B34">
        <w:rPr>
          <w:rFonts w:ascii="Arial Narrow" w:hAnsi="Arial Narrow" w:cs="Arial"/>
          <w:sz w:val="22"/>
          <w:szCs w:val="22"/>
          <w:lang w:val="sk-SK"/>
        </w:rPr>
        <w:t>emu</w:t>
      </w:r>
      <w:r w:rsidR="000C72F7">
        <w:rPr>
          <w:rFonts w:ascii="Arial Narrow" w:hAnsi="Arial Narrow" w:cs="Arial"/>
          <w:sz w:val="22"/>
          <w:szCs w:val="22"/>
          <w:lang w:val="sk-SK"/>
        </w:rPr>
        <w:t xml:space="preserve"> vzniká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0C72F7">
        <w:rPr>
          <w:rFonts w:ascii="Arial Narrow" w:hAnsi="Arial Narrow" w:cs="Arial"/>
          <w:sz w:val="22"/>
          <w:szCs w:val="22"/>
          <w:lang w:val="sk-SK"/>
        </w:rPr>
        <w:t xml:space="preserve">záväzok 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dodať </w:t>
      </w:r>
      <w:r w:rsidR="00D05B34" w:rsidRPr="0086778D">
        <w:rPr>
          <w:rFonts w:ascii="Arial Narrow" w:hAnsi="Arial Narrow" w:cs="Arial"/>
          <w:sz w:val="22"/>
          <w:szCs w:val="22"/>
        </w:rPr>
        <w:t>kupujúcemu</w:t>
      </w:r>
      <w:r w:rsidR="000F2B50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0F2B50">
        <w:rPr>
          <w:rFonts w:ascii="Arial Narrow" w:hAnsi="Arial Narrow" w:cs="Calibri"/>
          <w:sz w:val="22"/>
          <w:szCs w:val="22"/>
        </w:rPr>
        <w:t>riadne a včas</w:t>
      </w:r>
      <w:r w:rsidR="000F2B50">
        <w:rPr>
          <w:rFonts w:ascii="Arial Narrow" w:hAnsi="Arial Narrow" w:cs="Arial"/>
          <w:sz w:val="22"/>
          <w:szCs w:val="22"/>
          <w:lang w:val="sk-SK"/>
        </w:rPr>
        <w:t xml:space="preserve"> vozidlá v zmysle objednávky a záväzok kupujúceho </w:t>
      </w:r>
      <w:r w:rsidR="000F2B50">
        <w:rPr>
          <w:rFonts w:ascii="Arial Narrow" w:hAnsi="Arial Narrow" w:cs="Calibri"/>
          <w:sz w:val="22"/>
          <w:szCs w:val="22"/>
        </w:rPr>
        <w:t>riadne a včas dodan</w:t>
      </w:r>
      <w:r w:rsidR="000F2B50">
        <w:rPr>
          <w:rFonts w:ascii="Arial Narrow" w:hAnsi="Arial Narrow" w:cs="Calibri"/>
          <w:sz w:val="22"/>
          <w:szCs w:val="22"/>
          <w:lang w:val="sk-SK"/>
        </w:rPr>
        <w:t>é</w:t>
      </w:r>
      <w:r w:rsidR="000F2B50">
        <w:rPr>
          <w:rFonts w:ascii="Arial Narrow" w:hAnsi="Arial Narrow" w:cs="Calibri"/>
          <w:sz w:val="22"/>
          <w:szCs w:val="22"/>
        </w:rPr>
        <w:t xml:space="preserve"> </w:t>
      </w:r>
      <w:r w:rsidR="000F2B50">
        <w:rPr>
          <w:rFonts w:ascii="Arial Narrow" w:hAnsi="Arial Narrow" w:cs="Calibri"/>
          <w:sz w:val="22"/>
          <w:szCs w:val="22"/>
          <w:lang w:val="sk-SK"/>
        </w:rPr>
        <w:t>vozidlá</w:t>
      </w:r>
      <w:r w:rsidR="000F2B50">
        <w:rPr>
          <w:rFonts w:ascii="Arial Narrow" w:hAnsi="Arial Narrow" w:cs="Calibri"/>
          <w:sz w:val="22"/>
          <w:szCs w:val="22"/>
        </w:rPr>
        <w:t xml:space="preserve"> prevziať a zaplatiť zaň kúpnu cenu v súlade s čl. V. tejto zmluvy</w:t>
      </w:r>
      <w:r w:rsidR="00BF1FC1">
        <w:rPr>
          <w:rFonts w:ascii="Arial Narrow" w:hAnsi="Arial Narrow" w:cs="Calibri"/>
          <w:sz w:val="22"/>
          <w:szCs w:val="22"/>
          <w:lang w:val="sk-SK"/>
        </w:rPr>
        <w:t xml:space="preserve"> (ďalej len „opcia“)</w:t>
      </w:r>
      <w:r w:rsidR="000C72F7">
        <w:rPr>
          <w:rFonts w:ascii="Arial Narrow" w:hAnsi="Arial Narrow" w:cs="Arial"/>
          <w:sz w:val="22"/>
          <w:szCs w:val="22"/>
          <w:lang w:val="sk-SK"/>
        </w:rPr>
        <w:t>.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6939E6">
        <w:rPr>
          <w:rFonts w:ascii="Arial Narrow" w:hAnsi="Arial Narrow" w:cs="Arial"/>
          <w:sz w:val="22"/>
          <w:szCs w:val="22"/>
          <w:lang w:val="sk-SK"/>
        </w:rPr>
        <w:t xml:space="preserve">V rámci opcie </w:t>
      </w:r>
      <w:r w:rsidR="00D05B34" w:rsidRPr="0086778D">
        <w:rPr>
          <w:rFonts w:ascii="Arial Narrow" w:hAnsi="Arial Narrow" w:cs="Arial"/>
          <w:sz w:val="22"/>
          <w:szCs w:val="22"/>
        </w:rPr>
        <w:t>kupujúci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nie je povinný </w:t>
      </w:r>
      <w:r w:rsidR="00CA56B1">
        <w:rPr>
          <w:rFonts w:ascii="Arial Narrow" w:hAnsi="Arial Narrow" w:cs="Arial"/>
          <w:sz w:val="22"/>
          <w:szCs w:val="22"/>
          <w:lang w:val="sk-SK"/>
        </w:rPr>
        <w:t>objednať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E12BDA">
        <w:rPr>
          <w:rFonts w:ascii="Arial Narrow" w:hAnsi="Arial Narrow" w:cs="Arial"/>
          <w:sz w:val="22"/>
          <w:szCs w:val="22"/>
          <w:lang w:val="sk-SK"/>
        </w:rPr>
        <w:t xml:space="preserve">maximálne 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množstvo. Celkové </w:t>
      </w:r>
      <w:r w:rsidR="00CA56B1">
        <w:rPr>
          <w:rFonts w:ascii="Arial Narrow" w:hAnsi="Arial Narrow" w:cs="Arial"/>
          <w:sz w:val="22"/>
          <w:szCs w:val="22"/>
          <w:lang w:val="sk-SK"/>
        </w:rPr>
        <w:t>objednané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množstvo </w:t>
      </w:r>
      <w:r w:rsidR="000F2B50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>vozidiel</w:t>
      </w:r>
      <w:r w:rsidR="00E12BDA">
        <w:rPr>
          <w:rFonts w:ascii="Arial Narrow" w:hAnsi="Arial Narrow" w:cs="Arial"/>
          <w:sz w:val="22"/>
          <w:szCs w:val="22"/>
          <w:lang w:val="sk-SK"/>
        </w:rPr>
        <w:t xml:space="preserve"> v rámci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E12BDA">
        <w:rPr>
          <w:rFonts w:ascii="Arial Narrow" w:hAnsi="Arial Narrow" w:cs="Arial"/>
          <w:sz w:val="22"/>
          <w:szCs w:val="22"/>
          <w:lang w:val="sk-SK"/>
        </w:rPr>
        <w:t xml:space="preserve">opcie 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bude závisieť výlučne od potrieb </w:t>
      </w:r>
      <w:r w:rsidR="00D05B34" w:rsidRPr="0086778D">
        <w:rPr>
          <w:rFonts w:ascii="Arial Narrow" w:hAnsi="Arial Narrow" w:cs="Arial"/>
          <w:sz w:val="22"/>
          <w:szCs w:val="22"/>
        </w:rPr>
        <w:t>kupujúceho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počas platnosti tejto </w:t>
      </w:r>
      <w:r w:rsidR="00E12BDA">
        <w:rPr>
          <w:rFonts w:ascii="Arial Narrow" w:hAnsi="Arial Narrow" w:cs="Arial"/>
          <w:sz w:val="22"/>
          <w:szCs w:val="22"/>
          <w:lang w:val="sk-SK"/>
        </w:rPr>
        <w:t>Zmluvy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. </w:t>
      </w:r>
      <w:r w:rsidR="00F01C4B">
        <w:rPr>
          <w:rFonts w:ascii="Arial Narrow" w:hAnsi="Arial Narrow" w:cs="Arial"/>
          <w:sz w:val="22"/>
          <w:szCs w:val="22"/>
          <w:lang w:val="sk-SK"/>
        </w:rPr>
        <w:t xml:space="preserve">Kupujúci nemá povinnosť </w:t>
      </w:r>
      <w:r w:rsidR="00CA56B1">
        <w:rPr>
          <w:rFonts w:ascii="Arial Narrow" w:hAnsi="Arial Narrow" w:cs="Arial"/>
          <w:sz w:val="22"/>
          <w:szCs w:val="22"/>
          <w:lang w:val="sk-SK"/>
        </w:rPr>
        <w:t xml:space="preserve">uplatniť </w:t>
      </w:r>
      <w:r w:rsidR="00F01C4B">
        <w:rPr>
          <w:rFonts w:ascii="Arial Narrow" w:hAnsi="Arial Narrow" w:cs="Arial"/>
          <w:sz w:val="22"/>
          <w:szCs w:val="22"/>
          <w:lang w:val="sk-SK"/>
        </w:rPr>
        <w:t xml:space="preserve">opciu </w:t>
      </w:r>
      <w:r w:rsidR="00CA56B1">
        <w:rPr>
          <w:rFonts w:ascii="Arial Narrow" w:hAnsi="Arial Narrow" w:cs="Arial"/>
          <w:sz w:val="22"/>
          <w:szCs w:val="22"/>
          <w:lang w:val="sk-SK"/>
        </w:rPr>
        <w:t xml:space="preserve">a </w:t>
      </w:r>
      <w:r w:rsidR="00D05B34" w:rsidRPr="0086778D">
        <w:rPr>
          <w:rFonts w:ascii="Arial Narrow" w:hAnsi="Arial Narrow" w:cs="Arial"/>
          <w:sz w:val="22"/>
          <w:szCs w:val="22"/>
        </w:rPr>
        <w:t>predávajúci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nemá žiaden nárok </w:t>
      </w:r>
      <w:r w:rsidR="00E12BDA">
        <w:rPr>
          <w:rFonts w:ascii="Arial Narrow" w:hAnsi="Arial Narrow" w:cs="Arial"/>
          <w:sz w:val="22"/>
          <w:szCs w:val="22"/>
          <w:lang w:val="sk-SK"/>
        </w:rPr>
        <w:t>na uplatnenie opcie</w:t>
      </w:r>
      <w:bookmarkEnd w:id="1"/>
      <w:r w:rsidR="000F2B50">
        <w:rPr>
          <w:rFonts w:ascii="Arial Narrow" w:hAnsi="Arial Narrow" w:cs="Arial"/>
          <w:sz w:val="22"/>
          <w:szCs w:val="22"/>
          <w:lang w:val="sk-SK"/>
        </w:rPr>
        <w:t>.</w:t>
      </w:r>
      <w:r w:rsidR="000C6FD9">
        <w:rPr>
          <w:rFonts w:ascii="Arial Narrow" w:hAnsi="Arial Narrow" w:cs="Arial"/>
          <w:sz w:val="22"/>
          <w:szCs w:val="22"/>
          <w:lang w:val="sk-SK"/>
        </w:rPr>
        <w:t xml:space="preserve"> Lehota, v rámci ktorej kupujúci môže využiť opciu, je stanovená na </w:t>
      </w:r>
      <w:r w:rsidR="008E1DE7">
        <w:rPr>
          <w:rFonts w:ascii="Arial Narrow" w:hAnsi="Arial Narrow" w:cs="Arial"/>
          <w:sz w:val="22"/>
          <w:szCs w:val="22"/>
          <w:lang w:val="sk-SK"/>
        </w:rPr>
        <w:t xml:space="preserve">24 </w:t>
      </w:r>
      <w:r w:rsidR="00B742DA">
        <w:rPr>
          <w:rFonts w:ascii="Arial Narrow" w:hAnsi="Arial Narrow" w:cs="Arial"/>
          <w:sz w:val="22"/>
          <w:szCs w:val="22"/>
          <w:lang w:val="sk-SK"/>
        </w:rPr>
        <w:t>mesiacov od</w:t>
      </w:r>
      <w:r w:rsidR="000C6FD9">
        <w:rPr>
          <w:rFonts w:ascii="Arial Narrow" w:hAnsi="Arial Narrow" w:cs="Arial"/>
          <w:sz w:val="22"/>
          <w:szCs w:val="22"/>
          <w:lang w:val="sk-SK"/>
        </w:rPr>
        <w:t xml:space="preserve"> nadobudnutia účinnosti tejto zmluvy.</w:t>
      </w:r>
    </w:p>
    <w:p w14:paraId="37946BD3" w14:textId="77777777" w:rsidR="000C75D6" w:rsidRPr="000C75D6" w:rsidRDefault="000C75D6" w:rsidP="000C75D6">
      <w:pPr>
        <w:pStyle w:val="Odsekzoznamu"/>
        <w:rPr>
          <w:rFonts w:ascii="Arial Narrow" w:hAnsi="Arial Narrow" w:cs="Arial"/>
          <w:sz w:val="22"/>
          <w:szCs w:val="22"/>
        </w:rPr>
      </w:pPr>
    </w:p>
    <w:p w14:paraId="5D699C0C" w14:textId="4DA33457" w:rsidR="000C75D6" w:rsidRDefault="000C75D6" w:rsidP="00AE3E4B">
      <w:pPr>
        <w:pStyle w:val="Odsekzoznamu"/>
        <w:numPr>
          <w:ilvl w:val="1"/>
          <w:numId w:val="61"/>
        </w:numPr>
        <w:tabs>
          <w:tab w:val="clear" w:pos="1304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Hlavné plnenie podľa bodu 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begin"/>
      </w:r>
      <w:r w:rsidR="00AA3860">
        <w:rPr>
          <w:rFonts w:ascii="Arial Narrow" w:hAnsi="Arial Narrow" w:cs="Arial"/>
          <w:sz w:val="22"/>
          <w:szCs w:val="22"/>
          <w:lang w:val="sk-SK"/>
        </w:rPr>
        <w:instrText xml:space="preserve"> REF _Ref93314740 \r \h </w:instrText>
      </w:r>
      <w:r w:rsidR="00AA3860">
        <w:rPr>
          <w:rFonts w:ascii="Arial Narrow" w:hAnsi="Arial Narrow" w:cs="Arial"/>
          <w:sz w:val="22"/>
          <w:szCs w:val="22"/>
          <w:lang w:val="sk-SK"/>
        </w:rPr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rial"/>
          <w:sz w:val="22"/>
          <w:szCs w:val="22"/>
          <w:lang w:val="sk-SK"/>
        </w:rPr>
        <w:t>3.1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end"/>
      </w:r>
      <w:r>
        <w:rPr>
          <w:rFonts w:ascii="Arial Narrow" w:hAnsi="Arial Narrow" w:cs="Arial"/>
          <w:sz w:val="22"/>
          <w:szCs w:val="22"/>
          <w:lang w:val="sk-SK"/>
        </w:rPr>
        <w:t xml:space="preserve"> a opcia podľa bodu 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begin"/>
      </w:r>
      <w:r w:rsidR="00AA3860">
        <w:rPr>
          <w:rFonts w:ascii="Arial Narrow" w:hAnsi="Arial Narrow" w:cs="Arial"/>
          <w:sz w:val="22"/>
          <w:szCs w:val="22"/>
          <w:lang w:val="sk-SK"/>
        </w:rPr>
        <w:instrText xml:space="preserve"> REF _Ref93314751 \r \h </w:instrText>
      </w:r>
      <w:r w:rsidR="00AA3860">
        <w:rPr>
          <w:rFonts w:ascii="Arial Narrow" w:hAnsi="Arial Narrow" w:cs="Arial"/>
          <w:sz w:val="22"/>
          <w:szCs w:val="22"/>
          <w:lang w:val="sk-SK"/>
        </w:rPr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rial"/>
          <w:sz w:val="22"/>
          <w:szCs w:val="22"/>
          <w:lang w:val="sk-SK"/>
        </w:rPr>
        <w:t>3.2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end"/>
      </w:r>
      <w:r w:rsidR="00AA3860">
        <w:rPr>
          <w:rFonts w:ascii="Arial Narrow" w:hAnsi="Arial Narrow" w:cs="Arial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>tejto zmluvy sa ďalej označuje aj ako „Plnenie“.</w:t>
      </w:r>
    </w:p>
    <w:p w14:paraId="55C98B26" w14:textId="77777777" w:rsidR="00AE3E4B" w:rsidRPr="00AE3E4B" w:rsidRDefault="00AE3E4B" w:rsidP="00AE3E4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035526FB" w14:textId="77777777" w:rsidR="00420BCA" w:rsidRPr="00930F80" w:rsidRDefault="00420BCA" w:rsidP="009E73F8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74C51631" w14:textId="6D20AD2B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47F139AF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6928B18D" w14:textId="7EB9C834" w:rsidR="00D05B75" w:rsidRPr="006947FE" w:rsidRDefault="00607EF7" w:rsidP="009F7BDE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color w:val="000000" w:themeColor="text1"/>
          <w:sz w:val="22"/>
          <w:szCs w:val="22"/>
        </w:rPr>
      </w:pPr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bookmarkStart w:id="2" w:name="_Ref71706437"/>
      <w:r w:rsidR="00D05B75"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r w:rsidR="00D05B75"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</w:p>
    <w:p w14:paraId="59305506" w14:textId="57B4139E" w:rsidR="00D05B75" w:rsidRPr="00CB20E1" w:rsidRDefault="00D05B75" w:rsidP="00D05B75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3" w:name="_Ref94123945"/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 xml:space="preserve">Predávajúci sa zaväzuje dodať </w:t>
      </w:r>
      <w:r w:rsidR="0059563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vozidlá</w:t>
      </w:r>
      <w:r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 v súlade s dohodnutými technickými a funkčnými charakteristikami, všeobecne záväznými právnymi predpismi platnými na území </w:t>
      </w:r>
      <w:r w:rsidRPr="00CB20E1">
        <w:rPr>
          <w:rFonts w:ascii="Arial Narrow" w:hAnsi="Arial Narrow" w:cs="Calibri"/>
          <w:sz w:val="22"/>
          <w:szCs w:val="22"/>
        </w:rPr>
        <w:t>SR, technickými normami a podmienkami tejto zmluvy. Predávajúci sa zaväzuje súčasne s odovzdaním predmetu zmluvy odovzdať kupujúcemu aj</w:t>
      </w:r>
      <w:bookmarkEnd w:id="3"/>
      <w:r w:rsidRPr="00CB20E1">
        <w:rPr>
          <w:rFonts w:ascii="Arial Narrow" w:hAnsi="Arial Narrow" w:cs="Calibri"/>
          <w:sz w:val="22"/>
          <w:szCs w:val="22"/>
        </w:rPr>
        <w:t xml:space="preserve"> </w:t>
      </w:r>
    </w:p>
    <w:p w14:paraId="2E3AA91D" w14:textId="77777777" w:rsidR="00D05B75" w:rsidRPr="00CB20E1" w:rsidRDefault="00D05B75" w:rsidP="00D05B75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platné osvedčenie o evidencii preukazujúce schválenie vozidla pre premávku na pozemných </w:t>
      </w:r>
    </w:p>
    <w:p w14:paraId="1B768086" w14:textId="77777777" w:rsidR="00D05B75" w:rsidRPr="00CB20E1" w:rsidRDefault="00D05B75" w:rsidP="008E1DE7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komunikáciách v slovenskom jazyku vydané podľa § 23 zákona č. 725/2004 Z. z. o podmienkach prevádzky vozidiel v premávke na pozemných komunikáciách a o zmene a doplnení niektorých zákonov v znení neskorších predpisov,</w:t>
      </w:r>
    </w:p>
    <w:p w14:paraId="2C2D56FE" w14:textId="77777777" w:rsidR="00D05B75" w:rsidRPr="00B14F67" w:rsidRDefault="00D05B75" w:rsidP="00D05B75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návod na obsluhu a údržbu vozidla, vrátane dodávanej výbavy a</w:t>
      </w:r>
      <w:r>
        <w:rPr>
          <w:rFonts w:ascii="Arial Narrow" w:hAnsi="Arial Narrow" w:cs="Calibri"/>
          <w:sz w:val="22"/>
          <w:szCs w:val="22"/>
        </w:rPr>
        <w:t> </w:t>
      </w:r>
      <w:r w:rsidRPr="00CB20E1">
        <w:rPr>
          <w:rFonts w:ascii="Arial Narrow" w:hAnsi="Arial Narrow" w:cs="Calibri"/>
          <w:sz w:val="22"/>
          <w:szCs w:val="22"/>
        </w:rPr>
        <w:t>príslušenstva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CB20E1">
        <w:rPr>
          <w:rFonts w:ascii="Arial Narrow" w:hAnsi="Arial Narrow" w:cs="Calibri"/>
          <w:sz w:val="22"/>
          <w:szCs w:val="22"/>
        </w:rPr>
        <w:t xml:space="preserve">v slovenskom  </w:t>
      </w:r>
      <w:r w:rsidRPr="00B14F67">
        <w:rPr>
          <w:rFonts w:ascii="Arial Narrow" w:hAnsi="Arial Narrow" w:cs="Calibri"/>
          <w:sz w:val="22"/>
          <w:szCs w:val="22"/>
        </w:rPr>
        <w:t>jazyku,</w:t>
      </w:r>
    </w:p>
    <w:p w14:paraId="626F1E98" w14:textId="77777777" w:rsidR="00D05B75" w:rsidRDefault="00D05B75" w:rsidP="00D05B75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servisn</w:t>
      </w:r>
      <w:r>
        <w:rPr>
          <w:rFonts w:ascii="Arial Narrow" w:hAnsi="Arial Narrow" w:cs="Calibri"/>
          <w:sz w:val="22"/>
          <w:szCs w:val="22"/>
        </w:rPr>
        <w:t>ú</w:t>
      </w:r>
      <w:r w:rsidRPr="00CB20E1">
        <w:rPr>
          <w:rFonts w:ascii="Arial Narrow" w:hAnsi="Arial Narrow" w:cs="Calibri"/>
          <w:sz w:val="22"/>
          <w:szCs w:val="22"/>
        </w:rPr>
        <w:t xml:space="preserve"> knižk</w:t>
      </w:r>
      <w:r>
        <w:rPr>
          <w:rFonts w:ascii="Arial Narrow" w:hAnsi="Arial Narrow" w:cs="Calibri"/>
          <w:sz w:val="22"/>
          <w:szCs w:val="22"/>
        </w:rPr>
        <w:t>u</w:t>
      </w:r>
      <w:r w:rsidRPr="00CB20E1">
        <w:rPr>
          <w:rFonts w:ascii="Arial Narrow" w:hAnsi="Arial Narrow" w:cs="Calibri"/>
          <w:sz w:val="22"/>
          <w:szCs w:val="22"/>
        </w:rPr>
        <w:t xml:space="preserve"> v slovenskom jazyku</w:t>
      </w:r>
      <w:r>
        <w:rPr>
          <w:rFonts w:ascii="Arial Narrow" w:hAnsi="Arial Narrow" w:cs="Calibri"/>
          <w:sz w:val="22"/>
          <w:szCs w:val="22"/>
        </w:rPr>
        <w:t>,</w:t>
      </w:r>
    </w:p>
    <w:bookmarkEnd w:id="2"/>
    <w:p w14:paraId="638C7572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1134"/>
        <w:rPr>
          <w:rFonts w:ascii="Arial Narrow" w:hAnsi="Arial Narrow" w:cs="Calibri"/>
          <w:sz w:val="22"/>
          <w:szCs w:val="22"/>
        </w:rPr>
      </w:pPr>
    </w:p>
    <w:p w14:paraId="1E8289BB" w14:textId="4D6EB0D4" w:rsidR="00287E51" w:rsidRPr="00420BCA" w:rsidRDefault="00287E5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287E51">
        <w:rPr>
          <w:rFonts w:ascii="Arial Narrow" w:hAnsi="Arial Narrow"/>
          <w:sz w:val="22"/>
          <w:szCs w:val="22"/>
        </w:rPr>
        <w:t xml:space="preserve"> zabezpečí aj súvisiace služby spojené s dodaním </w:t>
      </w:r>
      <w:r w:rsidR="000C75D6">
        <w:rPr>
          <w:rFonts w:ascii="Arial Narrow" w:hAnsi="Arial Narrow"/>
          <w:sz w:val="22"/>
          <w:szCs w:val="22"/>
          <w:lang w:val="sk-SK"/>
        </w:rPr>
        <w:t>Plnenia</w:t>
      </w:r>
      <w:r w:rsidRPr="00287E51">
        <w:rPr>
          <w:rFonts w:ascii="Arial Narrow" w:hAnsi="Arial Narrow"/>
          <w:sz w:val="22"/>
          <w:szCs w:val="22"/>
        </w:rPr>
        <w:t xml:space="preserve"> 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10EA9351" w14:textId="77777777" w:rsidR="00420BCA" w:rsidRPr="00287E5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2224FBD" w14:textId="6AE03FDF" w:rsidR="0043329B" w:rsidRDefault="0043329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4" w:name="_Ref71706418"/>
      <w:r w:rsidRPr="00A76C8E">
        <w:rPr>
          <w:rFonts w:ascii="Arial Narrow" w:hAnsi="Arial Narrow" w:cs="Calibri"/>
          <w:b/>
          <w:bCs/>
          <w:sz w:val="22"/>
          <w:szCs w:val="22"/>
        </w:rPr>
        <w:t xml:space="preserve">Predávajúci sa zaväzuje </w:t>
      </w:r>
      <w:r w:rsidR="00187522" w:rsidRPr="00A76C8E">
        <w:rPr>
          <w:rFonts w:ascii="Arial Narrow" w:hAnsi="Arial Narrow" w:cs="Calibri"/>
          <w:b/>
          <w:bCs/>
          <w:sz w:val="22"/>
          <w:szCs w:val="22"/>
        </w:rPr>
        <w:t xml:space="preserve">dodať </w:t>
      </w:r>
      <w:r w:rsidR="00A76C8E" w:rsidRPr="00A76C8E">
        <w:rPr>
          <w:rFonts w:ascii="Arial Narrow" w:hAnsi="Arial Narrow" w:cs="Calibri"/>
          <w:b/>
          <w:bCs/>
          <w:sz w:val="22"/>
          <w:szCs w:val="22"/>
        </w:rPr>
        <w:t>kupujúcemu</w:t>
      </w:r>
      <w:r w:rsidRPr="00A76C8E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0C75D6" w:rsidRPr="00A76C8E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Hlavné plnenie </w:t>
      </w:r>
      <w:r w:rsidRPr="00A76C8E">
        <w:rPr>
          <w:rFonts w:ascii="Arial Narrow" w:hAnsi="Arial Narrow" w:cs="Calibri"/>
          <w:b/>
          <w:bCs/>
          <w:sz w:val="22"/>
          <w:szCs w:val="22"/>
        </w:rPr>
        <w:t xml:space="preserve">najneskôr do </w:t>
      </w:r>
      <w:r w:rsidR="00D83F6C" w:rsidRPr="00A76C8E">
        <w:rPr>
          <w:rFonts w:ascii="Arial Narrow" w:hAnsi="Arial Narrow" w:cs="Calibri"/>
          <w:b/>
          <w:bCs/>
          <w:i/>
          <w:sz w:val="22"/>
          <w:szCs w:val="22"/>
          <w:lang w:val="sk-SK"/>
        </w:rPr>
        <w:t>210</w:t>
      </w:r>
      <w:r w:rsidR="00890A4C" w:rsidRPr="00A76C8E">
        <w:rPr>
          <w:rFonts w:ascii="Arial Narrow" w:hAnsi="Arial Narrow" w:cs="Calibri"/>
          <w:b/>
          <w:bCs/>
          <w:i/>
          <w:sz w:val="22"/>
          <w:szCs w:val="22"/>
        </w:rPr>
        <w:t xml:space="preserve"> </w:t>
      </w:r>
      <w:r w:rsidR="009164DE" w:rsidRPr="00A76C8E">
        <w:rPr>
          <w:rFonts w:ascii="Arial Narrow" w:hAnsi="Arial Narrow" w:cs="Calibri"/>
          <w:b/>
          <w:bCs/>
          <w:i/>
          <w:sz w:val="22"/>
          <w:szCs w:val="22"/>
          <w:lang w:val="sk-SK"/>
        </w:rPr>
        <w:t xml:space="preserve">(kalendárnych) </w:t>
      </w:r>
      <w:r w:rsidR="00890A4C" w:rsidRPr="00A76C8E">
        <w:rPr>
          <w:rFonts w:ascii="Arial Narrow" w:hAnsi="Arial Narrow" w:cs="Calibri"/>
          <w:b/>
          <w:bCs/>
          <w:i/>
          <w:sz w:val="22"/>
          <w:szCs w:val="22"/>
        </w:rPr>
        <w:t>dní</w:t>
      </w:r>
      <w:r w:rsidR="00DE521C" w:rsidRPr="00A76C8E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Pr="00A76C8E">
        <w:rPr>
          <w:rFonts w:ascii="Arial Narrow" w:hAnsi="Arial Narrow" w:cs="Calibri"/>
          <w:b/>
          <w:bCs/>
          <w:sz w:val="22"/>
          <w:szCs w:val="22"/>
        </w:rPr>
        <w:t>odo dňa nadobudnutia účinnosti tejto zmluvy</w:t>
      </w:r>
      <w:r w:rsidRPr="003D2F55">
        <w:rPr>
          <w:rFonts w:ascii="Arial Narrow" w:hAnsi="Arial Narrow" w:cs="Calibri"/>
          <w:sz w:val="22"/>
          <w:szCs w:val="22"/>
        </w:rPr>
        <w:t>.</w:t>
      </w:r>
      <w:bookmarkEnd w:id="4"/>
      <w:r w:rsidRPr="003D2F55">
        <w:rPr>
          <w:rFonts w:ascii="Arial Narrow" w:hAnsi="Arial Narrow" w:cs="Calibri"/>
          <w:sz w:val="22"/>
          <w:szCs w:val="22"/>
        </w:rPr>
        <w:t xml:space="preserve"> </w:t>
      </w:r>
      <w:r w:rsidR="009E73F8" w:rsidRPr="00930F80">
        <w:rPr>
          <w:rFonts w:ascii="Arial Narrow" w:hAnsi="Arial Narrow" w:cs="Calibri"/>
          <w:sz w:val="22"/>
          <w:szCs w:val="22"/>
        </w:rPr>
        <w:t xml:space="preserve">Predávajúci sa zaväzuje </w:t>
      </w:r>
      <w:r w:rsidR="009E73F8">
        <w:rPr>
          <w:rFonts w:ascii="Arial Narrow" w:hAnsi="Arial Narrow" w:cs="Calibri"/>
          <w:sz w:val="22"/>
          <w:szCs w:val="22"/>
        </w:rPr>
        <w:t xml:space="preserve">dodať </w:t>
      </w:r>
      <w:r w:rsidR="009E73F8">
        <w:rPr>
          <w:rFonts w:ascii="Arial Narrow" w:hAnsi="Arial Narrow" w:cs="Calibri"/>
          <w:sz w:val="22"/>
          <w:szCs w:val="22"/>
          <w:lang w:val="sk-SK"/>
        </w:rPr>
        <w:t>opci</w:t>
      </w:r>
      <w:r w:rsidR="0059563F">
        <w:rPr>
          <w:rFonts w:ascii="Arial Narrow" w:hAnsi="Arial Narrow" w:cs="Calibri"/>
          <w:sz w:val="22"/>
          <w:szCs w:val="22"/>
          <w:lang w:val="sk-SK"/>
        </w:rPr>
        <w:t>u</w:t>
      </w:r>
      <w:r w:rsidR="009E73F8" w:rsidRPr="00930F80">
        <w:rPr>
          <w:rFonts w:ascii="Arial Narrow" w:hAnsi="Arial Narrow" w:cs="Calibri"/>
          <w:sz w:val="22"/>
          <w:szCs w:val="22"/>
        </w:rPr>
        <w:t xml:space="preserve"> </w:t>
      </w:r>
      <w:r w:rsidR="00D41A76" w:rsidRPr="00930F80">
        <w:rPr>
          <w:rFonts w:ascii="Arial Narrow" w:hAnsi="Arial Narrow" w:cs="Calibri"/>
          <w:sz w:val="22"/>
          <w:szCs w:val="22"/>
        </w:rPr>
        <w:t>kupujúcemu</w:t>
      </w:r>
      <w:r w:rsidR="009E73F8">
        <w:rPr>
          <w:rFonts w:ascii="Arial Narrow" w:hAnsi="Arial Narrow" w:cs="Calibri"/>
          <w:sz w:val="22"/>
          <w:szCs w:val="22"/>
        </w:rPr>
        <w:t xml:space="preserve"> najneskôr</w:t>
      </w:r>
      <w:r w:rsidR="009E73F8" w:rsidRPr="00930F80">
        <w:rPr>
          <w:rFonts w:ascii="Arial Narrow" w:hAnsi="Arial Narrow" w:cs="Calibri"/>
          <w:sz w:val="22"/>
          <w:szCs w:val="22"/>
        </w:rPr>
        <w:t xml:space="preserve"> </w:t>
      </w:r>
      <w:r w:rsidR="009E73F8" w:rsidRPr="00CB20E1">
        <w:rPr>
          <w:rFonts w:ascii="Arial Narrow" w:hAnsi="Arial Narrow" w:cs="Calibri"/>
          <w:sz w:val="22"/>
          <w:szCs w:val="22"/>
        </w:rPr>
        <w:t xml:space="preserve">do </w:t>
      </w:r>
      <w:r w:rsidR="00D83F6C">
        <w:rPr>
          <w:rFonts w:ascii="Arial Narrow" w:hAnsi="Arial Narrow" w:cs="Calibri"/>
          <w:i/>
          <w:sz w:val="22"/>
          <w:szCs w:val="22"/>
          <w:lang w:val="sk-SK"/>
        </w:rPr>
        <w:t>210</w:t>
      </w:r>
      <w:r w:rsidR="009E73F8" w:rsidRPr="006947FE">
        <w:rPr>
          <w:rFonts w:ascii="Arial Narrow" w:hAnsi="Arial Narrow" w:cs="Calibri"/>
          <w:i/>
          <w:sz w:val="22"/>
          <w:szCs w:val="22"/>
        </w:rPr>
        <w:t xml:space="preserve"> dní</w:t>
      </w:r>
      <w:r w:rsidR="009E73F8" w:rsidRPr="006947FE">
        <w:rPr>
          <w:rFonts w:ascii="Arial Narrow" w:hAnsi="Arial Narrow" w:cs="Calibri"/>
          <w:sz w:val="22"/>
          <w:szCs w:val="22"/>
        </w:rPr>
        <w:t xml:space="preserve"> odo </w:t>
      </w:r>
      <w:r w:rsidR="009E73F8">
        <w:rPr>
          <w:rFonts w:ascii="Arial Narrow" w:hAnsi="Arial Narrow" w:cs="Calibri"/>
          <w:sz w:val="22"/>
          <w:szCs w:val="22"/>
          <w:lang w:val="sk-SK"/>
        </w:rPr>
        <w:t>doručenia objednávky Predávajúcemu</w:t>
      </w:r>
      <w:r w:rsidR="009E73F8" w:rsidRPr="003D2F55">
        <w:rPr>
          <w:rFonts w:ascii="Arial Narrow" w:hAnsi="Arial Narrow" w:cs="Calibri"/>
          <w:sz w:val="22"/>
          <w:szCs w:val="22"/>
        </w:rPr>
        <w:t>.</w:t>
      </w:r>
    </w:p>
    <w:p w14:paraId="4959B9CF" w14:textId="77777777" w:rsidR="00420BCA" w:rsidRPr="003D2F5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23A243A" w14:textId="7649C879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trike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CB20E1">
        <w:rPr>
          <w:rFonts w:ascii="Arial Narrow" w:hAnsi="Arial Narrow" w:cs="Calibri"/>
          <w:sz w:val="22"/>
          <w:szCs w:val="22"/>
        </w:rPr>
        <w:t xml:space="preserve">dodania je </w:t>
      </w:r>
      <w:r w:rsidR="009C2C46">
        <w:rPr>
          <w:rFonts w:ascii="Arial Narrow" w:hAnsi="Arial Narrow" w:cs="Calibri"/>
          <w:sz w:val="22"/>
          <w:szCs w:val="22"/>
        </w:rPr>
        <w:t>Bratislava.</w:t>
      </w:r>
    </w:p>
    <w:p w14:paraId="5B8C795E" w14:textId="77777777" w:rsidR="00420BCA" w:rsidRPr="000071BF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trike/>
          <w:sz w:val="22"/>
          <w:szCs w:val="22"/>
        </w:rPr>
      </w:pPr>
    </w:p>
    <w:p w14:paraId="3719031C" w14:textId="1A82DB5A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9E73F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  <w:r w:rsidR="00813854">
        <w:rPr>
          <w:rFonts w:ascii="Arial Narrow" w:hAnsi="Arial Narrow" w:cs="Calibri"/>
          <w:sz w:val="22"/>
          <w:szCs w:val="22"/>
        </w:rPr>
        <w:t xml:space="preserve"> </w:t>
      </w:r>
    </w:p>
    <w:p w14:paraId="55991B98" w14:textId="77777777" w:rsidR="00420BCA" w:rsidRPr="00930F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6DC46890" w14:textId="4D028A7B" w:rsidR="00FC2417" w:rsidRDefault="004003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5" w:name="_Ref71706385"/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 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DE521C">
        <w:rPr>
          <w:rFonts w:ascii="Arial Narrow" w:hAnsi="Arial Narrow" w:cs="Calibri"/>
          <w:sz w:val="22"/>
          <w:szCs w:val="22"/>
        </w:rPr>
        <w:t xml:space="preserve">dva </w:t>
      </w:r>
      <w:r w:rsidR="004738F4">
        <w:rPr>
          <w:rFonts w:ascii="Arial Narrow" w:hAnsi="Arial Narrow" w:cs="Calibri"/>
          <w:sz w:val="22"/>
          <w:szCs w:val="22"/>
        </w:rPr>
        <w:t>(</w:t>
      </w:r>
      <w:r w:rsidR="00DE521C">
        <w:rPr>
          <w:rFonts w:ascii="Arial Narrow" w:hAnsi="Arial Narrow" w:cs="Calibri"/>
          <w:sz w:val="22"/>
          <w:szCs w:val="22"/>
        </w:rPr>
        <w:t>2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>dni vopred.</w:t>
      </w:r>
      <w:bookmarkEnd w:id="5"/>
      <w:r w:rsidR="00FC2417" w:rsidRPr="00737FAA">
        <w:rPr>
          <w:rFonts w:ascii="Arial Narrow" w:hAnsi="Arial Narrow" w:cs="Calibri"/>
          <w:sz w:val="22"/>
          <w:szCs w:val="22"/>
        </w:rPr>
        <w:t xml:space="preserve"> </w:t>
      </w:r>
    </w:p>
    <w:p w14:paraId="22EC4E0E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E7B3EBC" w14:textId="352F9A6E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Odovzdanie a prevzatie </w:t>
      </w:r>
      <w:r w:rsidR="00D82FDA">
        <w:rPr>
          <w:rFonts w:ascii="Arial Narrow" w:hAnsi="Arial Narrow" w:cs="Calibri"/>
          <w:sz w:val="22"/>
          <w:szCs w:val="22"/>
          <w:lang w:val="sk-SK"/>
        </w:rPr>
        <w:t xml:space="preserve">Plnenia </w:t>
      </w:r>
      <w:r w:rsidRPr="00CB20E1">
        <w:rPr>
          <w:rFonts w:ascii="Arial Narrow" w:hAnsi="Arial Narrow" w:cs="Calibri"/>
          <w:sz w:val="22"/>
          <w:szCs w:val="22"/>
        </w:rPr>
        <w:t>bude vykonané poverenými zástupcami kupujúceho a predávajúceho v mieste dodania.</w:t>
      </w:r>
    </w:p>
    <w:p w14:paraId="39228F5C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DE286D2" w14:textId="091BB949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Predávajúci je povinný vyrozumieť zástupcu kupujúceho (doporučeným listom alebo e-mailom) o pripravenosti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Pr="00CB20E1">
        <w:rPr>
          <w:rFonts w:ascii="Arial Narrow" w:hAnsi="Arial Narrow" w:cs="Calibri"/>
          <w:sz w:val="22"/>
          <w:szCs w:val="22"/>
        </w:rPr>
        <w:t xml:space="preserve"> alebo jeho časti, ktorým je len pre účely tejto zmluvy  </w:t>
      </w:r>
      <w:hyperlink r:id="rId8" w:history="1">
        <w:r w:rsidR="00420BCA" w:rsidRPr="00A8564A">
          <w:rPr>
            <w:rStyle w:val="Hypertextovprepojenie"/>
            <w:rFonts w:ascii="Arial Narrow" w:hAnsi="Arial Narrow" w:cs="Calibri"/>
            <w:sz w:val="22"/>
            <w:szCs w:val="22"/>
          </w:rPr>
          <w:t>.......@minv.sk</w:t>
        </w:r>
      </w:hyperlink>
      <w:r w:rsidR="00420BCA">
        <w:rPr>
          <w:rFonts w:ascii="Arial Narrow" w:hAnsi="Arial Narrow" w:cs="Calibri"/>
          <w:sz w:val="22"/>
          <w:szCs w:val="22"/>
        </w:rPr>
        <w:t>.</w:t>
      </w:r>
    </w:p>
    <w:p w14:paraId="765B34A6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23FFC901" w14:textId="673EB152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6" w:name="_Ref71706192"/>
      <w:r w:rsidRPr="00BA2865">
        <w:rPr>
          <w:rFonts w:ascii="Arial Narrow" w:hAnsi="Arial Narrow" w:cs="Calibri"/>
          <w:sz w:val="22"/>
          <w:szCs w:val="22"/>
        </w:rPr>
        <w:t xml:space="preserve">Po prebratí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9E73F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 xml:space="preserve">. Kupujúci po prebratí </w:t>
      </w:r>
      <w:r w:rsidR="00D82FDA">
        <w:rPr>
          <w:rFonts w:ascii="Arial Narrow" w:hAnsi="Arial Narrow" w:cs="Calibri"/>
          <w:sz w:val="22"/>
          <w:szCs w:val="22"/>
          <w:lang w:val="sk-SK"/>
        </w:rPr>
        <w:t xml:space="preserve">Plnenia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9E73F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E53022">
        <w:rPr>
          <w:rFonts w:ascii="Arial Narrow" w:hAnsi="Arial Narrow" w:cs="Calibri"/>
          <w:sz w:val="22"/>
          <w:szCs w:val="22"/>
        </w:rPr>
        <w:t>riadne užívať a </w:t>
      </w:r>
      <w:r w:rsidR="00A76C8E" w:rsidRPr="00E53022">
        <w:rPr>
          <w:rFonts w:ascii="Arial Narrow" w:hAnsi="Arial Narrow" w:cs="Calibri"/>
          <w:sz w:val="22"/>
          <w:szCs w:val="22"/>
        </w:rPr>
        <w:t>predávajúci</w:t>
      </w:r>
      <w:r w:rsidRPr="00E53022">
        <w:rPr>
          <w:rFonts w:ascii="Arial Narrow" w:hAnsi="Arial Narrow" w:cs="Calibri"/>
          <w:sz w:val="22"/>
          <w:szCs w:val="22"/>
        </w:rPr>
        <w:t xml:space="preserve"> sa mu zaväzuje toto užívanie dňom prebratia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Plnenie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>funkčn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>, bez zjavných vád, dodan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kompletnom stave a v požadovanom množstve. V opačnom prípade si vyhradzuje právo nepodpísať dodací list, neprebrať dodaný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Plnenie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 xml:space="preserve">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Plnenie</w:t>
      </w:r>
      <w:r w:rsidR="00913D7F">
        <w:rPr>
          <w:rFonts w:ascii="Arial Narrow" w:hAnsi="Arial Narrow"/>
          <w:color w:val="000000"/>
          <w:sz w:val="22"/>
          <w:szCs w:val="22"/>
        </w:rPr>
        <w:t>.</w:t>
      </w:r>
      <w:bookmarkEnd w:id="6"/>
    </w:p>
    <w:p w14:paraId="26CEF937" w14:textId="77777777" w:rsidR="00420BCA" w:rsidRPr="00913D7F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F00D833" w14:textId="67419C2C" w:rsidR="00420BCA" w:rsidRPr="0057573C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Kupujúci</w:t>
      </w:r>
      <w:r w:rsidRPr="00CB20E1">
        <w:rPr>
          <w:rFonts w:ascii="Arial Narrow" w:hAnsi="Arial Narrow"/>
          <w:color w:val="000000"/>
          <w:sz w:val="22"/>
          <w:szCs w:val="22"/>
        </w:rPr>
        <w:t xml:space="preserve"> je oprávnený odmietnuť prijať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>lnenie</w:t>
      </w:r>
      <w:r w:rsidRPr="00CB20E1">
        <w:rPr>
          <w:rFonts w:ascii="Arial Narrow" w:hAnsi="Arial Narrow"/>
          <w:color w:val="000000"/>
          <w:sz w:val="22"/>
          <w:szCs w:val="22"/>
        </w:rPr>
        <w:t>, ktor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Pr="00CB20E1">
        <w:rPr>
          <w:rFonts w:ascii="Arial Narrow" w:hAnsi="Arial Narrow"/>
          <w:color w:val="000000"/>
          <w:sz w:val="22"/>
          <w:szCs w:val="22"/>
        </w:rPr>
        <w:t xml:space="preserve"> nemá požadovanú kvalitu podľa tejto zmluvy.</w:t>
      </w:r>
    </w:p>
    <w:p w14:paraId="649D01D0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65B6A57" w14:textId="0D53749A" w:rsidR="00913D7F" w:rsidRPr="00420BCA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7" w:name="_Ref71706872"/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CB20E1">
        <w:rPr>
          <w:rFonts w:ascii="Arial Narrow" w:hAnsi="Arial Narrow"/>
          <w:sz w:val="22"/>
          <w:szCs w:val="22"/>
        </w:rPr>
        <w:t xml:space="preserve"> je povinný umožniť kupujúcemu dôkladné oboznámenie sa s </w:t>
      </w:r>
      <w:r w:rsidR="00D82FDA">
        <w:rPr>
          <w:rFonts w:ascii="Arial Narrow" w:hAnsi="Arial Narrow"/>
          <w:sz w:val="22"/>
          <w:szCs w:val="22"/>
          <w:lang w:val="sk-SK"/>
        </w:rPr>
        <w:t>Plnením</w:t>
      </w:r>
      <w:r w:rsidRPr="00CB20E1">
        <w:rPr>
          <w:rFonts w:ascii="Arial Narrow" w:hAnsi="Arial Narrow"/>
          <w:sz w:val="22"/>
          <w:szCs w:val="22"/>
        </w:rPr>
        <w:t xml:space="preserve">, dodať </w:t>
      </w:r>
      <w:r w:rsidR="00D82FDA">
        <w:rPr>
          <w:rFonts w:ascii="Arial Narrow" w:hAnsi="Arial Narrow"/>
          <w:sz w:val="22"/>
          <w:szCs w:val="22"/>
          <w:lang w:val="sk-SK"/>
        </w:rPr>
        <w:t>Plnenie</w:t>
      </w:r>
      <w:r w:rsidRPr="00CB20E1">
        <w:rPr>
          <w:rFonts w:ascii="Arial Narrow" w:hAnsi="Arial Narrow"/>
          <w:sz w:val="22"/>
          <w:szCs w:val="22"/>
        </w:rPr>
        <w:t xml:space="preserve"> kupujúcemu v plnom rozsahu a množstve, v dohodnutom termíne, v bezchybnom stave a dohodnutej kvalite, vyhotovení a výbave a umožniť jeho prevzatie.</w:t>
      </w:r>
      <w:bookmarkEnd w:id="7"/>
    </w:p>
    <w:p w14:paraId="2C0B8D62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23BB328" w14:textId="4125A115" w:rsidR="00913D7F" w:rsidRPr="00420BCA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8" w:name="_Ref71706209"/>
      <w:r w:rsidRPr="00CB20E1">
        <w:rPr>
          <w:rFonts w:ascii="Arial Narrow" w:hAnsi="Arial Narrow"/>
          <w:sz w:val="22"/>
          <w:szCs w:val="22"/>
        </w:rPr>
        <w:t xml:space="preserve">Pred odovzdaním </w:t>
      </w:r>
      <w:r w:rsidR="00D82FDA">
        <w:rPr>
          <w:rFonts w:ascii="Arial Narrow" w:hAnsi="Arial Narrow"/>
          <w:sz w:val="22"/>
          <w:szCs w:val="22"/>
          <w:lang w:val="sk-SK"/>
        </w:rPr>
        <w:t>Plnenia</w:t>
      </w:r>
      <w:r w:rsidRPr="00CB20E1">
        <w:rPr>
          <w:rFonts w:ascii="Arial Narrow" w:hAnsi="Arial Narrow"/>
          <w:sz w:val="22"/>
          <w:szCs w:val="22"/>
        </w:rPr>
        <w:t xml:space="preserve"> je predávajúci povinný zabezpečiť vykonanie predpredajného servisu a pri odovzdaní </w:t>
      </w:r>
      <w:r w:rsidR="0015615C">
        <w:rPr>
          <w:rFonts w:ascii="Arial Narrow" w:hAnsi="Arial Narrow"/>
          <w:sz w:val="22"/>
          <w:szCs w:val="22"/>
          <w:lang w:val="sk-SK"/>
        </w:rPr>
        <w:t>Plnenia</w:t>
      </w:r>
      <w:r w:rsidRPr="00CB20E1">
        <w:rPr>
          <w:rFonts w:ascii="Arial Narrow" w:hAnsi="Arial Narrow"/>
          <w:sz w:val="22"/>
          <w:szCs w:val="22"/>
        </w:rPr>
        <w:t xml:space="preserve"> predviesť </w:t>
      </w:r>
      <w:r w:rsidR="000C76B1">
        <w:rPr>
          <w:rFonts w:ascii="Arial Narrow" w:hAnsi="Arial Narrow"/>
          <w:sz w:val="22"/>
          <w:szCs w:val="22"/>
        </w:rPr>
        <w:t xml:space="preserve">jeho </w:t>
      </w:r>
      <w:r w:rsidRPr="00CB20E1">
        <w:rPr>
          <w:rFonts w:ascii="Arial Narrow" w:hAnsi="Arial Narrow"/>
          <w:sz w:val="22"/>
          <w:szCs w:val="22"/>
        </w:rPr>
        <w:t>funkčnosť</w:t>
      </w:r>
      <w:r w:rsidR="000C76B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>a</w:t>
      </w:r>
      <w:r w:rsidR="000C76B1">
        <w:rPr>
          <w:rFonts w:ascii="Arial Narrow" w:hAnsi="Arial Narrow"/>
          <w:sz w:val="22"/>
          <w:szCs w:val="22"/>
        </w:rPr>
        <w:t> </w:t>
      </w:r>
      <w:r w:rsidRPr="00CB20E1">
        <w:rPr>
          <w:rFonts w:ascii="Arial Narrow" w:hAnsi="Arial Narrow"/>
          <w:sz w:val="22"/>
          <w:szCs w:val="22"/>
        </w:rPr>
        <w:t>protokolárne</w:t>
      </w:r>
      <w:r w:rsidR="000C76B1">
        <w:rPr>
          <w:rFonts w:ascii="Arial Narrow" w:hAnsi="Arial Narrow"/>
          <w:sz w:val="22"/>
          <w:szCs w:val="22"/>
        </w:rPr>
        <w:t xml:space="preserve"> ho</w:t>
      </w:r>
      <w:r w:rsidRPr="00CB20E1">
        <w:rPr>
          <w:rFonts w:ascii="Arial Narrow" w:hAnsi="Arial Narrow"/>
          <w:sz w:val="22"/>
          <w:szCs w:val="22"/>
        </w:rPr>
        <w:t xml:space="preserve"> odovzdať poverenému zástupcovi kupujúceho v mieste plnenia.</w:t>
      </w:r>
      <w:bookmarkEnd w:id="8"/>
    </w:p>
    <w:p w14:paraId="1EC6A4F7" w14:textId="77777777" w:rsidR="000C76B1" w:rsidRDefault="000C76B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4EB9B20" w14:textId="77777777" w:rsidR="00236E51" w:rsidRPr="00420BCA" w:rsidRDefault="00236E51" w:rsidP="00236E5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9" w:name="_Ref71705342"/>
      <w:r w:rsidRPr="007F32BF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  <w:lang w:val="sk-SK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 xml:space="preserve">, ktorí sú známi v čase uzavierania tejto zmluvy, údaje o osobe oprávnenej konať za subdodávateľa v rozsahu meno a </w:t>
      </w:r>
      <w:r w:rsidRPr="006B6D5D">
        <w:rPr>
          <w:rFonts w:ascii="Arial Narrow" w:hAnsi="Arial Narrow" w:cs="Calibri"/>
          <w:sz w:val="22"/>
          <w:szCs w:val="22"/>
        </w:rPr>
        <w:t>priezvisko</w:t>
      </w:r>
      <w:r w:rsidRPr="00737FAA">
        <w:rPr>
          <w:rFonts w:ascii="Arial Narrow" w:hAnsi="Arial Narrow"/>
          <w:sz w:val="22"/>
          <w:szCs w:val="22"/>
        </w:rPr>
        <w:t>, adresa pobytu, dátum narodenia</w:t>
      </w:r>
      <w:bookmarkEnd w:id="9"/>
      <w:r>
        <w:rPr>
          <w:rFonts w:ascii="Arial Narrow" w:hAnsi="Arial Narrow"/>
          <w:sz w:val="22"/>
          <w:szCs w:val="22"/>
          <w:lang w:val="sk-SK"/>
        </w:rPr>
        <w:t xml:space="preserve"> a predmet subdodávok.</w:t>
      </w:r>
    </w:p>
    <w:p w14:paraId="4DAAE853" w14:textId="77777777" w:rsidR="00236E51" w:rsidRPr="00737FAA" w:rsidRDefault="00236E51" w:rsidP="00236E51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09F9FDB" w14:textId="77777777" w:rsidR="00236E51" w:rsidRPr="00420BCA" w:rsidRDefault="00236E51" w:rsidP="00236E5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</w:t>
      </w:r>
      <w:r w:rsidRPr="00CB20E1">
        <w:rPr>
          <w:rFonts w:ascii="Arial Narrow" w:hAnsi="Arial Narrow"/>
          <w:sz w:val="22"/>
          <w:szCs w:val="22"/>
        </w:rPr>
        <w:t xml:space="preserve">č. 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 tejto zmluvy</w:t>
      </w:r>
      <w:r w:rsidRPr="00CB20E1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76C45704" w14:textId="77777777" w:rsidR="00236E51" w:rsidRPr="00CB20E1" w:rsidRDefault="00236E51" w:rsidP="00236E51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F936672" w14:textId="023682B8" w:rsidR="00BA2865" w:rsidRPr="00C63D5F" w:rsidRDefault="00C63D5F" w:rsidP="00236E5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3D5F">
        <w:rPr>
          <w:rFonts w:ascii="Arial Narrow" w:hAnsi="Arial Narrow"/>
          <w:sz w:val="22"/>
          <w:szCs w:val="22"/>
        </w:rPr>
        <w:t>V prípade zmeny subdodávateľa je predávajúci povinný najneskôr do piatich (5) pracovných dní odo dňa zmeny subdodávateľa predložiť kupujúcemu informácie o novom subdodávateľovi v rozsahu údajov podľa bodu 4.13 tohto článku a predmety subdodávok, pričom pri výbere subdodávateľa musí predávajúci postupovať tak, aby vynaložené náklady na zabezpečenie plnenia na základe zmluvy o subdodávke boli primerané jeho kvalite a cene.</w:t>
      </w:r>
      <w:r w:rsidR="00236E51" w:rsidRPr="00BA2865">
        <w:rPr>
          <w:rFonts w:ascii="Arial Narrow" w:hAnsi="Arial Narrow"/>
          <w:sz w:val="22"/>
          <w:szCs w:val="22"/>
        </w:rPr>
        <w:t xml:space="preserve"> </w:t>
      </w:r>
      <w:r w:rsidR="00BA2865" w:rsidRPr="00BA2865">
        <w:rPr>
          <w:rFonts w:ascii="Arial Narrow" w:hAnsi="Arial Narrow"/>
          <w:sz w:val="22"/>
          <w:szCs w:val="22"/>
        </w:rPr>
        <w:t xml:space="preserve"> </w:t>
      </w:r>
    </w:p>
    <w:p w14:paraId="24CDE4AE" w14:textId="77777777" w:rsidR="00420BCA" w:rsidRPr="00BA286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9CAA2B5" w14:textId="77777777" w:rsidR="00FD2E21" w:rsidRPr="00420BCA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4135CF">
        <w:rPr>
          <w:rFonts w:ascii="Arial Narrow" w:hAnsi="Arial Narrow" w:cs="Calibri"/>
          <w:bCs/>
          <w:sz w:val="22"/>
          <w:szCs w:val="22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</w:rPr>
        <w:t>z</w:t>
      </w:r>
      <w:r>
        <w:rPr>
          <w:rFonts w:ascii="Arial Narrow" w:hAnsi="Arial Narrow" w:cs="Calibri"/>
          <w:bCs/>
          <w:sz w:val="22"/>
          <w:szCs w:val="22"/>
        </w:rPr>
        <w:t>a</w:t>
      </w:r>
      <w:r w:rsidRPr="00052BBB">
        <w:rPr>
          <w:rFonts w:ascii="Arial Narrow" w:hAnsi="Arial Narrow" w:cs="Calibri"/>
          <w:bCs/>
          <w:sz w:val="22"/>
          <w:szCs w:val="22"/>
        </w:rPr>
        <w:t>pís</w:t>
      </w:r>
      <w:r>
        <w:rPr>
          <w:rFonts w:ascii="Arial Narrow" w:hAnsi="Arial Narrow" w:cs="Calibri"/>
          <w:bCs/>
          <w:sz w:val="22"/>
          <w:szCs w:val="22"/>
        </w:rPr>
        <w:t>aný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v registri partnerov verejného sektora v súlade so zákonom č. 315/2016 Z. z. o registri partnerov verejného sektora a o zmene a doplnení niektorých zákonov</w:t>
      </w:r>
      <w:r w:rsidR="00187522">
        <w:rPr>
          <w:rFonts w:ascii="Arial Narrow" w:hAnsi="Arial Narrow" w:cs="Calibri"/>
          <w:bCs/>
          <w:sz w:val="22"/>
          <w:szCs w:val="22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</w:rPr>
        <w:t xml:space="preserve">. </w:t>
      </w:r>
    </w:p>
    <w:p w14:paraId="3DD0B5C6" w14:textId="77777777" w:rsidR="00420BCA" w:rsidRPr="009B4B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ADA335E" w14:textId="7DB75AAA" w:rsidR="00E1263A" w:rsidRPr="00420BCA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Subdodávateľ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alebo subdodávateľ podľa osobitného predpisu, ktorý podľa § 11 ods. 1 zákona </w:t>
      </w:r>
      <w:r w:rsidR="00F322E7">
        <w:rPr>
          <w:rFonts w:ascii="Arial Narrow" w:hAnsi="Arial Narrow" w:cs="Calibri"/>
          <w:bCs/>
          <w:sz w:val="22"/>
          <w:szCs w:val="22"/>
        </w:rPr>
        <w:t>o verejnom obstarávaní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má povinnosť zapisovať sa do registra partnerov verejného sektora, musí byť zapísaný v registri partnerov verejného sektora</w:t>
      </w:r>
      <w:r w:rsidR="000C76B1">
        <w:rPr>
          <w:rFonts w:ascii="Arial Narrow" w:hAnsi="Arial Narrow" w:cs="Calibri"/>
          <w:bCs/>
          <w:sz w:val="22"/>
          <w:szCs w:val="22"/>
        </w:rPr>
        <w:t xml:space="preserve"> v súlade so </w:t>
      </w:r>
      <w:r w:rsidRPr="00052BBB">
        <w:rPr>
          <w:rFonts w:ascii="Arial Narrow" w:hAnsi="Arial Narrow" w:cs="Calibri"/>
          <w:bCs/>
          <w:sz w:val="22"/>
          <w:szCs w:val="22"/>
        </w:rPr>
        <w:t>zákon</w:t>
      </w:r>
      <w:r w:rsidR="000C76B1">
        <w:rPr>
          <w:rFonts w:ascii="Arial Narrow" w:hAnsi="Arial Narrow" w:cs="Calibri"/>
          <w:bCs/>
          <w:sz w:val="22"/>
          <w:szCs w:val="22"/>
        </w:rPr>
        <w:t>om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č. 315/2016 Z. z.</w:t>
      </w:r>
    </w:p>
    <w:p w14:paraId="6FF146BB" w14:textId="77777777" w:rsidR="00420BCA" w:rsidRPr="000A644D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6336CDF" w14:textId="459AB788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Povinnosti</w:t>
      </w:r>
      <w:r w:rsidRPr="00A04F38">
        <w:rPr>
          <w:rFonts w:ascii="Arial Narrow" w:hAnsi="Arial Narrow"/>
          <w:bCs/>
          <w:sz w:val="22"/>
          <w:szCs w:val="22"/>
        </w:rPr>
        <w:t xml:space="preserve"> </w:t>
      </w:r>
      <w:r w:rsidR="00D41A76" w:rsidRPr="00A04F38">
        <w:rPr>
          <w:rFonts w:ascii="Arial Narrow" w:hAnsi="Arial Narrow"/>
          <w:bCs/>
          <w:sz w:val="22"/>
          <w:szCs w:val="22"/>
        </w:rPr>
        <w:t>predávajúceho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 w:rsidR="00187522">
        <w:rPr>
          <w:rFonts w:ascii="Arial Narrow" w:hAnsi="Arial Narrow"/>
          <w:bCs/>
          <w:sz w:val="22"/>
          <w:szCs w:val="22"/>
        </w:rPr>
        <w:t xml:space="preserve">celej doby trvania </w:t>
      </w:r>
      <w:r w:rsidRPr="00A04F38">
        <w:rPr>
          <w:rFonts w:ascii="Arial Narrow" w:hAnsi="Arial Narrow"/>
          <w:bCs/>
          <w:sz w:val="22"/>
          <w:szCs w:val="22"/>
        </w:rPr>
        <w:t xml:space="preserve"> tejto zmluvy</w:t>
      </w:r>
      <w:r w:rsidRPr="00A04F38">
        <w:rPr>
          <w:rFonts w:ascii="Arial Narrow" w:hAnsi="Arial Narrow"/>
          <w:bCs/>
        </w:rPr>
        <w:t>.</w:t>
      </w:r>
    </w:p>
    <w:p w14:paraId="4DE46115" w14:textId="77777777" w:rsidR="00420BCA" w:rsidRPr="00A04F38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D6D33B3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bookmarkStart w:id="10" w:name="_Ref71706888"/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 xml:space="preserve">om tak, ako keby plnenie  realizované na </w:t>
      </w:r>
      <w:r w:rsidRPr="006B6D5D">
        <w:rPr>
          <w:rFonts w:ascii="Arial Narrow" w:hAnsi="Arial Narrow" w:cs="Calibri"/>
          <w:sz w:val="22"/>
          <w:szCs w:val="22"/>
        </w:rPr>
        <w:t>základe</w:t>
      </w:r>
      <w:r w:rsidRPr="00930F80">
        <w:rPr>
          <w:rFonts w:ascii="Arial Narrow" w:hAnsi="Arial Narrow" w:cs="Angsana New"/>
          <w:sz w:val="22"/>
          <w:szCs w:val="22"/>
        </w:rPr>
        <w:t xml:space="preserve">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  <w:bookmarkEnd w:id="10"/>
    </w:p>
    <w:p w14:paraId="71654865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Angsana New"/>
          <w:sz w:val="22"/>
          <w:szCs w:val="22"/>
        </w:rPr>
      </w:pPr>
    </w:p>
    <w:p w14:paraId="559739E2" w14:textId="5FC1BF9A" w:rsidR="00BB427D" w:rsidRDefault="00BB427D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15615C">
        <w:rPr>
          <w:rFonts w:ascii="Arial Narrow" w:hAnsi="Arial Narrow"/>
          <w:sz w:val="22"/>
          <w:szCs w:val="22"/>
          <w:lang w:val="sk-SK"/>
        </w:rPr>
        <w:t>Plneniu</w:t>
      </w:r>
      <w:r w:rsidRPr="00930F80">
        <w:rPr>
          <w:rFonts w:ascii="Arial Narrow" w:hAnsi="Arial Narrow"/>
          <w:sz w:val="22"/>
          <w:szCs w:val="22"/>
        </w:rPr>
        <w:t xml:space="preserve"> prechádza na kupujúceho dňom jeho dodania a prevzatia </w:t>
      </w:r>
      <w:r w:rsidRPr="006B6D5D">
        <w:rPr>
          <w:rFonts w:ascii="Arial Narrow" w:hAnsi="Arial Narrow" w:cs="Calibri"/>
          <w:sz w:val="22"/>
          <w:szCs w:val="22"/>
        </w:rPr>
        <w:t>podpisom</w:t>
      </w:r>
      <w:r>
        <w:rPr>
          <w:rFonts w:ascii="Arial Narrow" w:hAnsi="Arial Narrow"/>
          <w:sz w:val="22"/>
          <w:szCs w:val="22"/>
        </w:rPr>
        <w:t xml:space="preserve"> dodacieho listu vyhotoveného </w:t>
      </w:r>
      <w:r w:rsidR="00D41A76">
        <w:rPr>
          <w:rFonts w:ascii="Arial Narrow" w:hAnsi="Arial Narrow"/>
          <w:sz w:val="22"/>
          <w:szCs w:val="22"/>
        </w:rPr>
        <w:t>predávajúcim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14:paraId="25948239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5C8E365" w14:textId="397E5C31" w:rsidR="008B4313" w:rsidRPr="006E6924" w:rsidRDefault="00BB427D" w:rsidP="0015615C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15615C">
        <w:rPr>
          <w:rFonts w:ascii="Arial Narrow" w:hAnsi="Arial Narrow" w:cs="Calibri"/>
          <w:sz w:val="22"/>
          <w:szCs w:val="22"/>
          <w:lang w:val="sk-SK"/>
        </w:rPr>
        <w:t>Plnení</w:t>
      </w:r>
      <w:r w:rsidRPr="00930F80">
        <w:rPr>
          <w:rFonts w:ascii="Arial Narrow" w:hAnsi="Arial Narrow" w:cs="Calibri"/>
          <w:sz w:val="22"/>
          <w:szCs w:val="22"/>
        </w:rPr>
        <w:t xml:space="preserve"> prechádza na </w:t>
      </w:r>
      <w:r w:rsidR="00D41A76" w:rsidRPr="00930F80">
        <w:rPr>
          <w:rFonts w:ascii="Arial Narrow" w:hAnsi="Arial Narrow" w:cs="Calibri"/>
          <w:sz w:val="22"/>
          <w:szCs w:val="22"/>
        </w:rPr>
        <w:t>kupujúceho</w:t>
      </w:r>
      <w:r w:rsidRPr="00930F80">
        <w:rPr>
          <w:rFonts w:ascii="Arial Narrow" w:hAnsi="Arial Narrow" w:cs="Calibri"/>
          <w:sz w:val="22"/>
          <w:szCs w:val="22"/>
        </w:rPr>
        <w:t xml:space="preserve">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C014F">
        <w:rPr>
          <w:rFonts w:ascii="Arial Narrow" w:hAnsi="Arial Narrow" w:cs="Calibri"/>
          <w:sz w:val="22"/>
          <w:szCs w:val="22"/>
        </w:rPr>
        <w:fldChar w:fldCharType="begin"/>
      </w:r>
      <w:r w:rsidR="004C014F">
        <w:rPr>
          <w:rFonts w:ascii="Arial Narrow" w:hAnsi="Arial Narrow" w:cs="Calibri"/>
          <w:sz w:val="22"/>
          <w:szCs w:val="22"/>
        </w:rPr>
        <w:instrText xml:space="preserve"> REF _Ref71706192 \r \h </w:instrText>
      </w:r>
      <w:r w:rsidR="004C014F">
        <w:rPr>
          <w:rFonts w:ascii="Arial Narrow" w:hAnsi="Arial Narrow" w:cs="Calibri"/>
          <w:sz w:val="22"/>
          <w:szCs w:val="22"/>
        </w:rPr>
      </w:r>
      <w:r w:rsidR="004C014F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4.9</w:t>
      </w:r>
      <w:r w:rsidR="004C014F">
        <w:rPr>
          <w:rFonts w:ascii="Arial Narrow" w:hAnsi="Arial Narrow" w:cs="Calibri"/>
          <w:sz w:val="22"/>
          <w:szCs w:val="22"/>
        </w:rPr>
        <w:fldChar w:fldCharType="end"/>
      </w:r>
      <w:r w:rsidR="004C014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64234">
        <w:rPr>
          <w:rFonts w:ascii="Arial Narrow" w:hAnsi="Arial Narrow" w:cs="Calibri"/>
          <w:sz w:val="22"/>
          <w:szCs w:val="22"/>
        </w:rPr>
        <w:t>a </w:t>
      </w:r>
      <w:r w:rsidR="004C014F">
        <w:rPr>
          <w:rFonts w:ascii="Arial Narrow" w:hAnsi="Arial Narrow" w:cs="Calibri"/>
          <w:sz w:val="22"/>
          <w:szCs w:val="22"/>
        </w:rPr>
        <w:fldChar w:fldCharType="begin"/>
      </w:r>
      <w:r w:rsidR="004C014F">
        <w:rPr>
          <w:rFonts w:ascii="Arial Narrow" w:hAnsi="Arial Narrow" w:cs="Calibri"/>
          <w:sz w:val="22"/>
          <w:szCs w:val="22"/>
        </w:rPr>
        <w:instrText xml:space="preserve"> REF _Ref71706209 \r \h </w:instrText>
      </w:r>
      <w:r w:rsidR="004C014F">
        <w:rPr>
          <w:rFonts w:ascii="Arial Narrow" w:hAnsi="Arial Narrow" w:cs="Calibri"/>
          <w:sz w:val="22"/>
          <w:szCs w:val="22"/>
        </w:rPr>
      </w:r>
      <w:r w:rsidR="004C014F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4.12</w:t>
      </w:r>
      <w:r w:rsidR="004C014F">
        <w:rPr>
          <w:rFonts w:ascii="Arial Narrow" w:hAnsi="Arial Narrow" w:cs="Calibri"/>
          <w:sz w:val="22"/>
          <w:szCs w:val="22"/>
        </w:rPr>
        <w:fldChar w:fldCharType="end"/>
      </w:r>
      <w:r w:rsidR="004C014F"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62268E93" w14:textId="77777777" w:rsidR="006811F3" w:rsidRPr="00420BCA" w:rsidRDefault="006811F3" w:rsidP="008C45AC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C38755D" w14:textId="77777777" w:rsidR="00420BCA" w:rsidRP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CFB7A6E" w14:textId="0F5D9A62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76949B5C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3E190A9D" w14:textId="77777777" w:rsidR="00420BCA" w:rsidRPr="00930F80" w:rsidRDefault="00420BCA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61B8FBFB" w14:textId="14D95DF8" w:rsidR="00FC2417" w:rsidRDefault="004938D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lastRenderedPageBreak/>
        <w:t>Kúpna</w:t>
      </w:r>
      <w:r w:rsidRPr="00AC2E94">
        <w:rPr>
          <w:rFonts w:ascii="Arial Narrow" w:hAnsi="Arial Narrow"/>
          <w:sz w:val="22"/>
          <w:szCs w:val="22"/>
        </w:rPr>
        <w:t xml:space="preserve">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</w:t>
      </w:r>
      <w:r>
        <w:rPr>
          <w:rFonts w:ascii="Arial Narrow" w:hAnsi="Arial Narrow"/>
          <w:sz w:val="22"/>
          <w:szCs w:val="22"/>
        </w:rPr>
        <w:br/>
      </w:r>
      <w:r w:rsidRPr="00AC2E94">
        <w:rPr>
          <w:rFonts w:ascii="Arial Narrow" w:hAnsi="Arial Narrow"/>
          <w:sz w:val="22"/>
          <w:szCs w:val="22"/>
        </w:rPr>
        <w:t>č. 18/1996 Z. z. o</w:t>
      </w:r>
      <w:r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cenách</w:t>
      </w:r>
      <w:r>
        <w:rPr>
          <w:rFonts w:ascii="Arial Narrow" w:hAnsi="Arial Narrow"/>
          <w:sz w:val="22"/>
          <w:szCs w:val="22"/>
        </w:rPr>
        <w:t xml:space="preserve"> v znení neskorších predpisov</w:t>
      </w:r>
      <w:r w:rsidRPr="00AC2E9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Cena je uvedená v prílohe č. </w:t>
      </w:r>
      <w:r w:rsidR="007A7764">
        <w:rPr>
          <w:rFonts w:ascii="Arial Narrow" w:hAnsi="Arial Narrow"/>
          <w:sz w:val="22"/>
          <w:szCs w:val="22"/>
        </w:rPr>
        <w:t>2</w:t>
      </w:r>
      <w:r w:rsidRPr="00AC2E94">
        <w:rPr>
          <w:rFonts w:ascii="Arial Narrow" w:hAnsi="Arial Narrow"/>
          <w:sz w:val="22"/>
          <w:szCs w:val="22"/>
        </w:rPr>
        <w:t xml:space="preserve"> tejto zmluvy</w:t>
      </w:r>
      <w:r w:rsidR="00FC2417" w:rsidRPr="00930F80">
        <w:rPr>
          <w:rFonts w:ascii="Arial Narrow" w:hAnsi="Arial Narrow"/>
          <w:sz w:val="22"/>
          <w:szCs w:val="22"/>
        </w:rPr>
        <w:t>.</w:t>
      </w:r>
    </w:p>
    <w:p w14:paraId="0B0920D0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83C7751" w14:textId="62B2A795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Kúpnou</w:t>
      </w:r>
      <w:r w:rsidRPr="00CB20E1">
        <w:rPr>
          <w:rFonts w:ascii="Arial Narrow" w:hAnsi="Arial Narrow"/>
          <w:sz w:val="22"/>
          <w:szCs w:val="22"/>
        </w:rPr>
        <w:t xml:space="preserve"> cenou sa rozumie cena vrátane colných a daňových poplatkov, komplexného zabezpečenia služieb spojených s dodávkou </w:t>
      </w:r>
      <w:r w:rsidR="00624E37">
        <w:rPr>
          <w:rFonts w:ascii="Arial Narrow" w:hAnsi="Arial Narrow"/>
          <w:sz w:val="22"/>
          <w:szCs w:val="22"/>
          <w:lang w:val="sk-SK"/>
        </w:rPr>
        <w:t>vozidiel</w:t>
      </w:r>
      <w:r w:rsidRPr="00CB20E1">
        <w:rPr>
          <w:rFonts w:ascii="Arial Narrow" w:hAnsi="Arial Narrow"/>
          <w:sz w:val="22"/>
          <w:szCs w:val="22"/>
        </w:rPr>
        <w:t xml:space="preserve">, vrátane dopravy do miesta plnenia a vrátane vykonania poučenia a zaškolenia obsluhy, ako aj </w:t>
      </w:r>
      <w:r w:rsidR="00DC7A6D">
        <w:rPr>
          <w:rFonts w:ascii="Arial Narrow" w:hAnsi="Arial Narrow"/>
          <w:sz w:val="22"/>
          <w:szCs w:val="22"/>
          <w:lang w:val="sk-SK"/>
        </w:rPr>
        <w:t>predpredajného servisu</w:t>
      </w:r>
      <w:r w:rsidRPr="00CB20E1">
        <w:rPr>
          <w:rFonts w:ascii="Arial Narrow" w:hAnsi="Arial Narrow"/>
          <w:sz w:val="22"/>
          <w:szCs w:val="22"/>
        </w:rPr>
        <w:t>.</w:t>
      </w:r>
    </w:p>
    <w:p w14:paraId="42BA61A0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3401311" w14:textId="58FFFF08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>Dohodnutú cenu je možné meniť iba pri zmene colných a daňových predpisov alebo vždy len po vzájomnej dohode zmluvných strán, v zmysle zákona NR SR č. 18/1996 Z. z. o cenách v znení neskorších predpisov a </w:t>
      </w:r>
      <w:r w:rsidRPr="006B6D5D">
        <w:rPr>
          <w:rFonts w:ascii="Arial Narrow" w:hAnsi="Arial Narrow" w:cs="Calibri"/>
          <w:sz w:val="22"/>
          <w:szCs w:val="22"/>
        </w:rPr>
        <w:t>vyhlášky</w:t>
      </w:r>
      <w:r w:rsidRPr="00CB20E1">
        <w:rPr>
          <w:rFonts w:ascii="Arial Narrow" w:hAnsi="Arial Narrow"/>
          <w:sz w:val="22"/>
          <w:szCs w:val="22"/>
        </w:rPr>
        <w:t xml:space="preserve"> Ministerstva financií Slovenskej republiky č. 87/1996 Z. z., ktorou sa vykonáva zákon Národnej rady Slovenskej republiky č. 18/1996 Z. z. o cenách v znení neskorších predpisov</w:t>
      </w:r>
      <w:r w:rsidR="00DB3033">
        <w:rPr>
          <w:rFonts w:ascii="Arial Narrow" w:hAnsi="Arial Narrow"/>
          <w:sz w:val="22"/>
          <w:szCs w:val="22"/>
        </w:rPr>
        <w:t xml:space="preserve"> a v súlade so zákonom o verejnom obstarávaní</w:t>
      </w:r>
      <w:r w:rsidR="00A4509D">
        <w:rPr>
          <w:rFonts w:ascii="Arial Narrow" w:hAnsi="Arial Narrow"/>
          <w:sz w:val="22"/>
          <w:szCs w:val="22"/>
        </w:rPr>
        <w:t>, formou písomného a očíslovaného dodatku.</w:t>
      </w:r>
    </w:p>
    <w:p w14:paraId="4C2821C8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AA4CEC0" w14:textId="5DD82B35" w:rsidR="00FC2417" w:rsidRPr="000539A9" w:rsidRDefault="00FC2417" w:rsidP="000539A9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CB20E1">
        <w:rPr>
          <w:rFonts w:ascii="Arial Narrow" w:hAnsi="Arial Narrow"/>
          <w:sz w:val="22"/>
          <w:szCs w:val="22"/>
        </w:rPr>
        <w:t>prebratí</w:t>
      </w:r>
      <w:r w:rsidRPr="00CB20E1">
        <w:rPr>
          <w:rFonts w:ascii="Arial Narrow" w:hAnsi="Arial Narrow"/>
          <w:sz w:val="22"/>
          <w:szCs w:val="22"/>
        </w:rPr>
        <w:t xml:space="preserve"> </w:t>
      </w:r>
      <w:r w:rsidR="00624E37">
        <w:rPr>
          <w:rFonts w:ascii="Arial Narrow" w:hAnsi="Arial Narrow" w:cs="Calibri"/>
          <w:sz w:val="22"/>
          <w:szCs w:val="22"/>
          <w:lang w:val="sk-SK"/>
        </w:rPr>
        <w:t>vozidiel</w:t>
      </w:r>
      <w:r w:rsidRPr="00CB20E1">
        <w:rPr>
          <w:rFonts w:ascii="Arial Narrow" w:hAnsi="Arial Narrow"/>
          <w:sz w:val="22"/>
          <w:szCs w:val="22"/>
        </w:rPr>
        <w:t xml:space="preserve"> kupujúcim, formou prevodu na bankový účet </w:t>
      </w:r>
      <w:r w:rsidR="00E32E21" w:rsidRPr="00CB20E1">
        <w:rPr>
          <w:rFonts w:ascii="Arial Narrow" w:hAnsi="Arial Narrow"/>
          <w:sz w:val="22"/>
          <w:szCs w:val="22"/>
        </w:rPr>
        <w:t>p</w:t>
      </w:r>
      <w:r w:rsidR="000E63B6" w:rsidRPr="00CB20E1">
        <w:rPr>
          <w:rFonts w:ascii="Arial Narrow" w:hAnsi="Arial Narrow"/>
          <w:sz w:val="22"/>
          <w:szCs w:val="22"/>
        </w:rPr>
        <w:t>redávajúceho</w:t>
      </w:r>
      <w:r w:rsidR="007B453C" w:rsidRPr="00CB20E1">
        <w:rPr>
          <w:rFonts w:ascii="Arial Narrow" w:hAnsi="Arial Narrow"/>
          <w:sz w:val="22"/>
          <w:szCs w:val="22"/>
        </w:rPr>
        <w:t xml:space="preserve"> uvedeného v</w:t>
      </w:r>
      <w:r w:rsidR="00114DE1">
        <w:rPr>
          <w:rFonts w:ascii="Arial Narrow" w:hAnsi="Arial Narrow"/>
          <w:sz w:val="22"/>
          <w:szCs w:val="22"/>
        </w:rPr>
        <w:t xml:space="preserve"> čl. I. </w:t>
      </w:r>
      <w:r w:rsidR="007B453C" w:rsidRPr="00CB20E1">
        <w:rPr>
          <w:rFonts w:ascii="Arial Narrow" w:hAnsi="Arial Narrow"/>
          <w:sz w:val="22"/>
          <w:szCs w:val="22"/>
        </w:rPr>
        <w:t>tejto zmluvy</w:t>
      </w:r>
      <w:r w:rsidR="00187522" w:rsidRPr="00CB20E1">
        <w:rPr>
          <w:rFonts w:ascii="Arial Narrow" w:hAnsi="Arial Narrow"/>
          <w:sz w:val="22"/>
          <w:szCs w:val="22"/>
        </w:rPr>
        <w:t xml:space="preserve"> v časti Predávajúci</w:t>
      </w:r>
      <w:r w:rsidRPr="00CB20E1">
        <w:rPr>
          <w:rFonts w:ascii="Arial Narrow" w:hAnsi="Arial Narrow"/>
          <w:sz w:val="22"/>
          <w:szCs w:val="22"/>
        </w:rPr>
        <w:t>.</w:t>
      </w:r>
      <w:r w:rsidRPr="00CB20E1">
        <w:rPr>
          <w:rFonts w:ascii="Arial Narrow" w:hAnsi="Arial Narrow"/>
          <w:i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0E63B6" w:rsidRPr="00CB20E1">
        <w:rPr>
          <w:rFonts w:ascii="Arial Narrow" w:hAnsi="Arial Narrow"/>
          <w:sz w:val="22"/>
          <w:szCs w:val="22"/>
        </w:rPr>
        <w:t xml:space="preserve">upujúceho </w:t>
      </w:r>
      <w:r w:rsidRPr="00CB20E1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15615C">
        <w:rPr>
          <w:rFonts w:ascii="Arial Narrow" w:hAnsi="Arial Narrow"/>
          <w:sz w:val="22"/>
          <w:szCs w:val="22"/>
          <w:lang w:val="sk-SK"/>
        </w:rPr>
        <w:t>šesťdesiat</w:t>
      </w:r>
      <w:r w:rsidR="006208A8" w:rsidRPr="00CB20E1">
        <w:rPr>
          <w:rFonts w:ascii="Arial Narrow" w:hAnsi="Arial Narrow"/>
          <w:sz w:val="22"/>
          <w:szCs w:val="22"/>
        </w:rPr>
        <w:t xml:space="preserve"> (</w:t>
      </w:r>
      <w:r w:rsidR="0015615C">
        <w:rPr>
          <w:rFonts w:ascii="Arial Narrow" w:hAnsi="Arial Narrow"/>
          <w:sz w:val="22"/>
          <w:szCs w:val="22"/>
          <w:lang w:val="sk-SK"/>
        </w:rPr>
        <w:t>60</w:t>
      </w:r>
      <w:r w:rsidR="006208A8" w:rsidRPr="00CB20E1">
        <w:rPr>
          <w:rFonts w:ascii="Arial Narrow" w:hAnsi="Arial Narrow"/>
          <w:sz w:val="22"/>
          <w:szCs w:val="22"/>
        </w:rPr>
        <w:t>)</w:t>
      </w:r>
      <w:r w:rsidR="004819EC" w:rsidRPr="00CB20E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0E63B6" w:rsidRPr="00CB20E1">
        <w:rPr>
          <w:rFonts w:ascii="Arial Narrow" w:hAnsi="Arial Narrow"/>
          <w:sz w:val="22"/>
          <w:szCs w:val="22"/>
        </w:rPr>
        <w:t>upujúcemu</w:t>
      </w:r>
      <w:r w:rsidRPr="00CB20E1">
        <w:rPr>
          <w:rFonts w:ascii="Arial Narrow" w:hAnsi="Arial Narrow"/>
          <w:sz w:val="22"/>
          <w:szCs w:val="22"/>
        </w:rPr>
        <w:t>.</w:t>
      </w:r>
      <w:r w:rsidR="00624E37">
        <w:rPr>
          <w:rFonts w:ascii="Arial Narrow" w:hAnsi="Arial Narrow"/>
          <w:sz w:val="22"/>
          <w:szCs w:val="22"/>
          <w:lang w:val="sk-SK"/>
        </w:rPr>
        <w:t xml:space="preserve"> Predávajúci</w:t>
      </w:r>
      <w:r w:rsidR="00624E37" w:rsidRPr="00624E37">
        <w:rPr>
          <w:rFonts w:ascii="Arial Narrow" w:hAnsi="Arial Narrow"/>
          <w:sz w:val="22"/>
          <w:szCs w:val="22"/>
        </w:rPr>
        <w:t xml:space="preserve"> zároveň súhlasí a vyhlasuje, že lehota splatnosti nie je v hrubom nepomere k právam a pov</w:t>
      </w:r>
      <w:r w:rsidR="00624E37">
        <w:rPr>
          <w:rFonts w:ascii="Arial Narrow" w:hAnsi="Arial Narrow"/>
          <w:sz w:val="22"/>
          <w:szCs w:val="22"/>
        </w:rPr>
        <w:t xml:space="preserve">innostiam vyplývajúcim z tejto </w:t>
      </w:r>
      <w:r w:rsidR="00624E37" w:rsidRPr="000C6FD9">
        <w:rPr>
          <w:rFonts w:ascii="Arial Narrow" w:hAnsi="Arial Narrow"/>
          <w:sz w:val="22"/>
          <w:szCs w:val="22"/>
          <w:lang w:val="sk-SK"/>
        </w:rPr>
        <w:t>zmluvy.</w:t>
      </w:r>
    </w:p>
    <w:p w14:paraId="5F9C651A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i/>
          <w:sz w:val="22"/>
          <w:szCs w:val="22"/>
        </w:rPr>
      </w:pPr>
    </w:p>
    <w:p w14:paraId="0DDF8FFB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Neoddeliteľnou</w:t>
      </w:r>
      <w:r w:rsidRPr="00CB20E1">
        <w:rPr>
          <w:rFonts w:ascii="Arial Narrow" w:hAnsi="Arial Narrow"/>
          <w:sz w:val="22"/>
          <w:szCs w:val="22"/>
        </w:rPr>
        <w:t xml:space="preserve"> súčasťou faktúr</w:t>
      </w:r>
      <w:r w:rsidR="0077096A" w:rsidRPr="00CB20E1">
        <w:rPr>
          <w:rFonts w:ascii="Arial Narrow" w:hAnsi="Arial Narrow"/>
          <w:sz w:val="22"/>
          <w:szCs w:val="22"/>
        </w:rPr>
        <w:t>y</w:t>
      </w:r>
      <w:r w:rsidRPr="00CB20E1">
        <w:rPr>
          <w:rFonts w:ascii="Arial Narrow" w:hAnsi="Arial Narrow"/>
          <w:sz w:val="22"/>
          <w:szCs w:val="22"/>
        </w:rPr>
        <w:t xml:space="preserve"> bude dodací list</w:t>
      </w:r>
      <w:r w:rsidR="004003BF" w:rsidRPr="00CB20E1">
        <w:rPr>
          <w:rFonts w:ascii="Arial Narrow" w:hAnsi="Arial Narrow"/>
          <w:sz w:val="22"/>
          <w:szCs w:val="22"/>
        </w:rPr>
        <w:t xml:space="preserve"> potvrdený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4003BF" w:rsidRPr="00CB20E1">
        <w:rPr>
          <w:rFonts w:ascii="Arial Narrow" w:hAnsi="Arial Narrow"/>
          <w:sz w:val="22"/>
          <w:szCs w:val="22"/>
        </w:rPr>
        <w:t>upujúcim</w:t>
      </w:r>
      <w:r w:rsidRPr="00CB20E1">
        <w:rPr>
          <w:rFonts w:ascii="Arial Narrow" w:hAnsi="Arial Narrow"/>
          <w:sz w:val="22"/>
          <w:szCs w:val="22"/>
        </w:rPr>
        <w:t xml:space="preserve">. </w:t>
      </w:r>
    </w:p>
    <w:p w14:paraId="54A35B7C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9F992F2" w14:textId="77777777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CB20E1">
        <w:rPr>
          <w:rFonts w:ascii="Arial Narrow" w:hAnsi="Arial Narrow"/>
          <w:sz w:val="22"/>
          <w:szCs w:val="22"/>
        </w:rPr>
        <w:t xml:space="preserve"> v zmysle zákona č. 222/2004 Z. z. o dani z pridanej </w:t>
      </w:r>
      <w:r w:rsidR="00D5473D" w:rsidRPr="006B6D5D">
        <w:rPr>
          <w:rFonts w:ascii="Arial Narrow" w:hAnsi="Arial Narrow" w:cs="Calibri"/>
          <w:sz w:val="22"/>
          <w:szCs w:val="22"/>
        </w:rPr>
        <w:t>hodnoty</w:t>
      </w:r>
      <w:r w:rsidR="00D5473D" w:rsidRPr="00CB20E1">
        <w:rPr>
          <w:rFonts w:ascii="Arial Narrow" w:hAnsi="Arial Narrow"/>
          <w:sz w:val="22"/>
          <w:szCs w:val="22"/>
        </w:rPr>
        <w:t xml:space="preserve"> v znení neskorších predpisov</w:t>
      </w:r>
      <w:r w:rsidRPr="00CB20E1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CB20E1">
        <w:rPr>
          <w:rFonts w:ascii="Arial Narrow" w:hAnsi="Arial Narrow"/>
          <w:sz w:val="22"/>
          <w:szCs w:val="22"/>
        </w:rPr>
        <w:t>p</w:t>
      </w:r>
      <w:r w:rsidRPr="00CB20E1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CB20E1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1686FACD" w14:textId="053E6B39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46A40F05" w14:textId="77777777" w:rsidR="00652816" w:rsidRPr="00CB20E1" w:rsidRDefault="00652816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3503661" w14:textId="71F6A5BE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47431203" w14:textId="77777777" w:rsidR="00FC2417" w:rsidRDefault="00FC2417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7316D0B5" w14:textId="77777777" w:rsidR="00420BCA" w:rsidRPr="00930F80" w:rsidRDefault="00420BCA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</w:p>
    <w:p w14:paraId="4D51A4DE" w14:textId="5580D1AE" w:rsidR="0051425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Záručná</w:t>
      </w:r>
      <w:r w:rsidRPr="00CB20E1">
        <w:rPr>
          <w:rFonts w:ascii="Arial Narrow" w:hAnsi="Arial Narrow"/>
          <w:sz w:val="22"/>
          <w:szCs w:val="22"/>
        </w:rPr>
        <w:t xml:space="preserve"> doba </w:t>
      </w:r>
      <w:r w:rsidR="0072185A">
        <w:rPr>
          <w:rFonts w:ascii="Arial Narrow" w:hAnsi="Arial Narrow"/>
          <w:sz w:val="22"/>
          <w:szCs w:val="22"/>
        </w:rPr>
        <w:t xml:space="preserve">na jednotlivé súčasti </w:t>
      </w:r>
      <w:r w:rsidR="00C14FD8">
        <w:rPr>
          <w:rFonts w:ascii="Arial Narrow" w:hAnsi="Arial Narrow"/>
          <w:sz w:val="22"/>
          <w:szCs w:val="22"/>
          <w:lang w:val="sk-SK"/>
        </w:rPr>
        <w:t>Plnenia</w:t>
      </w:r>
      <w:r w:rsidR="0072185A">
        <w:rPr>
          <w:rFonts w:ascii="Arial Narrow" w:hAnsi="Arial Narrow"/>
          <w:sz w:val="22"/>
          <w:szCs w:val="22"/>
        </w:rPr>
        <w:t xml:space="preserve"> je uvedená v prílohe č. 1 tejto zmluvy.</w:t>
      </w:r>
    </w:p>
    <w:p w14:paraId="502EAEE4" w14:textId="77777777" w:rsidR="00514257" w:rsidRDefault="00514257" w:rsidP="00B14F67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</w:p>
    <w:p w14:paraId="29F83D4B" w14:textId="40F47E3A" w:rsidR="00514257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1" w:name="_Ref71706471"/>
      <w:r w:rsidRPr="00514257">
        <w:rPr>
          <w:rFonts w:ascii="Arial Narrow" w:hAnsi="Arial Narrow"/>
          <w:sz w:val="22"/>
          <w:szCs w:val="22"/>
        </w:rPr>
        <w:t xml:space="preserve">Ak sa v priebehu záručnej doby prejaví chyba materiálu alebo výrobná vada, je </w:t>
      </w:r>
      <w:r w:rsidR="00D41A76" w:rsidRPr="00514257">
        <w:rPr>
          <w:rFonts w:ascii="Arial Narrow" w:hAnsi="Arial Narrow"/>
          <w:sz w:val="22"/>
          <w:szCs w:val="22"/>
        </w:rPr>
        <w:t>predávajúci</w:t>
      </w:r>
      <w:r w:rsidRPr="00514257">
        <w:rPr>
          <w:rFonts w:ascii="Arial Narrow" w:hAnsi="Arial Narrow"/>
          <w:sz w:val="22"/>
          <w:szCs w:val="22"/>
        </w:rPr>
        <w:t xml:space="preserve"> povinný </w:t>
      </w:r>
      <w:r w:rsidRPr="006B6D5D">
        <w:rPr>
          <w:rFonts w:ascii="Arial Narrow" w:hAnsi="Arial Narrow" w:cs="Calibri"/>
          <w:sz w:val="22"/>
          <w:szCs w:val="22"/>
        </w:rPr>
        <w:t>poškodené</w:t>
      </w:r>
      <w:r w:rsidRPr="00514257">
        <w:rPr>
          <w:rFonts w:ascii="Arial Narrow" w:hAnsi="Arial Narrow"/>
          <w:sz w:val="22"/>
          <w:szCs w:val="22"/>
        </w:rPr>
        <w:t xml:space="preserve"> diely opraviť alebo vymeniť, čo bude vykonané bez úhrady najneskôr do tridsiatich (30) dní od reklamovania vady</w:t>
      </w:r>
      <w:r w:rsidR="00E134CC">
        <w:rPr>
          <w:rFonts w:ascii="Arial Narrow" w:hAnsi="Arial Narrow"/>
          <w:sz w:val="22"/>
          <w:szCs w:val="22"/>
        </w:rPr>
        <w:t>, pokiaľ nie je v tejto zmluve uvedené inak</w:t>
      </w:r>
      <w:r w:rsidRPr="00514257">
        <w:rPr>
          <w:rFonts w:ascii="Arial Narrow" w:hAnsi="Arial Narrow"/>
          <w:sz w:val="22"/>
          <w:szCs w:val="22"/>
        </w:rPr>
        <w:t>.</w:t>
      </w:r>
      <w:bookmarkEnd w:id="11"/>
    </w:p>
    <w:p w14:paraId="33541F45" w14:textId="77777777" w:rsidR="00514257" w:rsidRDefault="00514257" w:rsidP="00B14F67">
      <w:pPr>
        <w:pStyle w:val="CTL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</w:p>
    <w:p w14:paraId="3D40564F" w14:textId="77777777" w:rsidR="0019189C" w:rsidRPr="00514257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514257">
        <w:rPr>
          <w:rFonts w:ascii="Arial Narrow" w:hAnsi="Arial Narrow" w:cs="Calibri"/>
          <w:sz w:val="22"/>
          <w:szCs w:val="22"/>
        </w:rPr>
        <w:t>Pred uplynutím záručnej doby záruka zaniká, ak:</w:t>
      </w:r>
    </w:p>
    <w:p w14:paraId="683BF009" w14:textId="10CB7E3B" w:rsidR="002C06E7" w:rsidRPr="008D6DA3" w:rsidRDefault="0051425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sa </w:t>
      </w:r>
      <w:r w:rsidRPr="004503A1">
        <w:rPr>
          <w:rFonts w:ascii="Arial Narrow" w:hAnsi="Arial Narrow" w:cs="Calibri"/>
          <w:sz w:val="22"/>
          <w:szCs w:val="22"/>
        </w:rPr>
        <w:t xml:space="preserve">na </w:t>
      </w:r>
      <w:r w:rsidR="005D222B">
        <w:rPr>
          <w:rFonts w:ascii="Arial Narrow" w:hAnsi="Arial Narrow" w:cs="Calibri"/>
          <w:sz w:val="22"/>
          <w:szCs w:val="22"/>
          <w:lang w:val="sk-SK"/>
        </w:rPr>
        <w:t>vozidle</w:t>
      </w:r>
      <w:r w:rsidR="005D222B" w:rsidRPr="004503A1">
        <w:rPr>
          <w:rFonts w:ascii="Arial Narrow" w:hAnsi="Arial Narrow" w:cs="Calibri"/>
          <w:sz w:val="22"/>
          <w:szCs w:val="22"/>
        </w:rPr>
        <w:t xml:space="preserve"> </w:t>
      </w:r>
      <w:r w:rsidRPr="004503A1">
        <w:rPr>
          <w:rFonts w:ascii="Arial Narrow" w:hAnsi="Arial Narrow" w:cs="Calibri"/>
          <w:sz w:val="22"/>
          <w:szCs w:val="22"/>
        </w:rPr>
        <w:t>nevykonávajú pravidelné prehliadky v servise, predpísané výrobcom vždy po najazdení stanoveného počtu km uvede</w:t>
      </w:r>
      <w:r w:rsidRPr="006B6D5D">
        <w:rPr>
          <w:rFonts w:ascii="Arial Narrow" w:hAnsi="Arial Narrow" w:cs="Calibri"/>
          <w:sz w:val="22"/>
          <w:szCs w:val="22"/>
        </w:rPr>
        <w:t xml:space="preserve">ného v servisnej knižke, pokiaľ tieto prehliadky vyžaduje výrobca, </w:t>
      </w:r>
      <w:r w:rsidR="002C06E7" w:rsidRPr="008D6DA3">
        <w:rPr>
          <w:rFonts w:ascii="Arial Narrow" w:hAnsi="Arial Narrow" w:cs="Calibri"/>
          <w:sz w:val="22"/>
          <w:szCs w:val="22"/>
        </w:rPr>
        <w:t xml:space="preserve">bol do tovaru kupujúcim zabudovaný, resp. inak namontovaný taký diel, ktorý nie je povolený výrobcom, </w:t>
      </w:r>
    </w:p>
    <w:p w14:paraId="5E747337" w14:textId="1D04663D" w:rsidR="002C06E7" w:rsidRPr="008D6DA3" w:rsidRDefault="002C06E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bol</w:t>
      </w:r>
      <w:r w:rsidR="005D222B">
        <w:rPr>
          <w:rFonts w:ascii="Arial Narrow" w:hAnsi="Arial Narrow" w:cs="Calibri"/>
          <w:sz w:val="22"/>
          <w:szCs w:val="22"/>
          <w:lang w:val="sk-SK"/>
        </w:rPr>
        <w:t>o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5D222B">
        <w:rPr>
          <w:rFonts w:ascii="Arial Narrow" w:hAnsi="Arial Narrow"/>
          <w:sz w:val="22"/>
          <w:szCs w:val="22"/>
          <w:lang w:val="sk-SK"/>
        </w:rPr>
        <w:t>vozidlo</w:t>
      </w:r>
      <w:r w:rsidRPr="008D6DA3">
        <w:rPr>
          <w:rFonts w:ascii="Arial Narrow" w:hAnsi="Arial Narrow"/>
          <w:sz w:val="22"/>
          <w:szCs w:val="22"/>
        </w:rPr>
        <w:t xml:space="preserve"> pozmenen</w:t>
      </w:r>
      <w:r w:rsidR="005D222B">
        <w:rPr>
          <w:rFonts w:ascii="Arial Narrow" w:hAnsi="Arial Narrow"/>
          <w:sz w:val="22"/>
          <w:szCs w:val="22"/>
          <w:lang w:val="sk-SK"/>
        </w:rPr>
        <w:t>é</w:t>
      </w:r>
      <w:r w:rsidRPr="008D6DA3">
        <w:rPr>
          <w:rFonts w:ascii="Arial Narrow" w:hAnsi="Arial Narrow"/>
          <w:sz w:val="22"/>
          <w:szCs w:val="22"/>
        </w:rPr>
        <w:t xml:space="preserve"> nedovoleným spôsobom, odlišujúcim sa od jeho konštrukčného riešenia, </w:t>
      </w:r>
    </w:p>
    <w:p w14:paraId="3474FF0A" w14:textId="00AD23BA" w:rsidR="002C06E7" w:rsidRPr="008D6DA3" w:rsidRDefault="005D222B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vozidlo</w:t>
      </w:r>
      <w:r w:rsidR="002C06E7" w:rsidRPr="008D6DA3">
        <w:rPr>
          <w:rFonts w:ascii="Arial Narrow" w:hAnsi="Arial Narrow"/>
          <w:sz w:val="22"/>
          <w:szCs w:val="22"/>
        </w:rPr>
        <w:t xml:space="preserve"> je používan</w:t>
      </w:r>
      <w:r w:rsidR="00934BBE">
        <w:rPr>
          <w:rFonts w:ascii="Arial Narrow" w:hAnsi="Arial Narrow"/>
          <w:sz w:val="22"/>
          <w:szCs w:val="22"/>
          <w:lang w:val="sk-SK"/>
        </w:rPr>
        <w:t>é</w:t>
      </w:r>
      <w:r w:rsidR="002C06E7" w:rsidRPr="008D6DA3">
        <w:rPr>
          <w:rFonts w:ascii="Arial Narrow" w:hAnsi="Arial Narrow"/>
          <w:sz w:val="22"/>
          <w:szCs w:val="22"/>
        </w:rPr>
        <w:t xml:space="preserve"> v rozpore s jeho účelom, </w:t>
      </w:r>
    </w:p>
    <w:p w14:paraId="0768F85B" w14:textId="047ABABE" w:rsidR="002C06E7" w:rsidRDefault="002C06E7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užívateľ </w:t>
      </w:r>
      <w:r w:rsidR="005D222B">
        <w:rPr>
          <w:rFonts w:ascii="Arial Narrow" w:hAnsi="Arial Narrow"/>
          <w:sz w:val="22"/>
          <w:szCs w:val="22"/>
          <w:lang w:val="sk-SK"/>
        </w:rPr>
        <w:t>vozidla</w:t>
      </w:r>
      <w:r w:rsidRPr="008D6DA3">
        <w:rPr>
          <w:rFonts w:ascii="Arial Narrow" w:hAnsi="Arial Narrow"/>
          <w:sz w:val="22"/>
          <w:szCs w:val="22"/>
        </w:rPr>
        <w:t xml:space="preserve"> si nesplnil povinnosť predísť vzniku zmenšenia škody (napr. tovar neodstavil ihneď potom, ako bola zistená porucha, ale jazdil ďalej a tým zavinil zvýšenie rozsahu poruchy), </w:t>
      </w:r>
    </w:p>
    <w:p w14:paraId="2F6C4FF8" w14:textId="51C9BCDF" w:rsidR="004C014F" w:rsidRDefault="004C014F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152E0">
        <w:rPr>
          <w:rFonts w:ascii="Arial Narrow" w:hAnsi="Arial Narrow"/>
          <w:sz w:val="22"/>
          <w:szCs w:val="22"/>
        </w:rPr>
        <w:t xml:space="preserve">pri prevádzke </w:t>
      </w:r>
      <w:r w:rsidR="005D222B">
        <w:rPr>
          <w:rFonts w:ascii="Arial Narrow" w:hAnsi="Arial Narrow"/>
          <w:sz w:val="22"/>
          <w:szCs w:val="22"/>
          <w:lang w:val="sk-SK"/>
        </w:rPr>
        <w:t>vozidla</w:t>
      </w:r>
      <w:r w:rsidRPr="00E152E0">
        <w:rPr>
          <w:rFonts w:ascii="Arial Narrow" w:hAnsi="Arial Narrow"/>
          <w:sz w:val="22"/>
          <w:szCs w:val="22"/>
        </w:rPr>
        <w:t xml:space="preserve"> neboli použité výrobcom predpísané alebo doporučené materiály alebo náplne, predovšetkým oleje, pohonné hmoty, brzdové a chladiace kvapaliny a v iných prípadoch uvedených v servisnej knižke</w:t>
      </w:r>
      <w:r w:rsidRPr="00F579E5">
        <w:rPr>
          <w:rFonts w:ascii="Arial Narrow" w:hAnsi="Arial Narrow"/>
          <w:sz w:val="22"/>
          <w:szCs w:val="22"/>
        </w:rPr>
        <w:t xml:space="preserve"> a v záručnom liste.</w:t>
      </w:r>
    </w:p>
    <w:p w14:paraId="65EBBA13" w14:textId="77777777" w:rsidR="004C014F" w:rsidRDefault="004C014F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6004B753" w14:textId="435F8D8E" w:rsidR="004503A1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E152E0">
        <w:rPr>
          <w:rFonts w:ascii="Arial Narrow" w:hAnsi="Arial Narrow" w:cs="Calibri"/>
          <w:sz w:val="22"/>
          <w:szCs w:val="22"/>
        </w:rPr>
        <w:t>Záruka</w:t>
      </w:r>
      <w:r w:rsidRPr="00CB20E1">
        <w:rPr>
          <w:rFonts w:ascii="Arial Narrow" w:hAnsi="Arial Narrow" w:cs="Calibri"/>
          <w:sz w:val="22"/>
          <w:szCs w:val="22"/>
        </w:rPr>
        <w:t xml:space="preserve"> sa nevzťahuje na poškodenie laku zavinené vonkajšími príčinami (nárazy štrku, chemický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B14F67">
        <w:rPr>
          <w:rFonts w:ascii="Arial Narrow" w:hAnsi="Arial Narrow" w:cs="Calibri"/>
          <w:sz w:val="22"/>
          <w:szCs w:val="22"/>
        </w:rPr>
        <w:t>atmosférický spád, vegetácia alebo zvieratá, škody spôsobené prírodnými javmi alebo nehodou). Bližšia špecifikácia rozsahu poskytovanej záruky je uvedená v servisnej knižke a záručnom liste, ktorú kupujúci obdrží spolu s</w:t>
      </w:r>
      <w:r w:rsidRPr="005C71F8">
        <w:rPr>
          <w:rFonts w:ascii="Arial Narrow" w:hAnsi="Arial Narrow" w:cs="Calibri"/>
          <w:sz w:val="22"/>
          <w:szCs w:val="22"/>
        </w:rPr>
        <w:t> </w:t>
      </w:r>
      <w:r w:rsidR="00934BBE">
        <w:rPr>
          <w:rFonts w:ascii="Arial Narrow" w:hAnsi="Arial Narrow" w:cs="Calibri"/>
          <w:sz w:val="22"/>
          <w:szCs w:val="22"/>
          <w:lang w:val="sk-SK"/>
        </w:rPr>
        <w:t>vozidlom</w:t>
      </w:r>
      <w:r w:rsidRPr="005C71F8">
        <w:rPr>
          <w:rFonts w:ascii="Arial Narrow" w:hAnsi="Arial Narrow" w:cs="Calibri"/>
          <w:sz w:val="22"/>
          <w:szCs w:val="22"/>
        </w:rPr>
        <w:t>.</w:t>
      </w:r>
    </w:p>
    <w:p w14:paraId="0D0F6953" w14:textId="77777777" w:rsidR="004503A1" w:rsidRPr="005C71F8" w:rsidRDefault="004503A1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2FF9E61C" w14:textId="68AB0C17" w:rsidR="004503A1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V prípade reklamácií </w:t>
      </w:r>
      <w:r w:rsidR="00934BBE">
        <w:rPr>
          <w:rFonts w:ascii="Arial Narrow" w:hAnsi="Arial Narrow" w:cs="Calibri"/>
          <w:sz w:val="22"/>
          <w:szCs w:val="22"/>
          <w:lang w:val="sk-SK"/>
        </w:rPr>
        <w:t xml:space="preserve">vozidla </w:t>
      </w:r>
      <w:r>
        <w:rPr>
          <w:rFonts w:ascii="Arial Narrow" w:hAnsi="Arial Narrow" w:cs="Calibri"/>
          <w:sz w:val="22"/>
          <w:szCs w:val="22"/>
        </w:rPr>
        <w:t>sa postupuje podľa tejto zmluvy, príslušných ustanovení Obchodného zákonníka a ostatných všeobecne záväzných právnych predpisov platných na území Slovenskej republiky.</w:t>
      </w:r>
    </w:p>
    <w:p w14:paraId="20FD9CC9" w14:textId="77777777" w:rsidR="004503A1" w:rsidRDefault="004503A1" w:rsidP="004503A1">
      <w:pPr>
        <w:pStyle w:val="CTL"/>
        <w:numPr>
          <w:ilvl w:val="0"/>
          <w:numId w:val="0"/>
        </w:numPr>
        <w:tabs>
          <w:tab w:val="left" w:pos="0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C7491FA" w14:textId="6A232074" w:rsidR="004503A1" w:rsidRDefault="004503A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Kupujúci sa zaväzuje znášať obmedzenia nevyhnutne spojené s vykonávaním servisu </w:t>
      </w:r>
      <w:r w:rsidR="00934BBE">
        <w:rPr>
          <w:rFonts w:ascii="Arial Narrow" w:hAnsi="Arial Narrow" w:cs="Calibri"/>
          <w:sz w:val="22"/>
          <w:szCs w:val="22"/>
          <w:lang w:val="sk-SK"/>
        </w:rPr>
        <w:t>vozidla</w:t>
      </w:r>
      <w:r>
        <w:rPr>
          <w:rFonts w:ascii="Arial Narrow" w:hAnsi="Arial Narrow" w:cs="Calibri"/>
          <w:sz w:val="22"/>
          <w:szCs w:val="22"/>
        </w:rPr>
        <w:t>.</w:t>
      </w:r>
    </w:p>
    <w:p w14:paraId="77405F85" w14:textId="12AEF2A2" w:rsidR="00717E25" w:rsidRDefault="00717E25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5C9EED18" w14:textId="77777777" w:rsidR="005C71F8" w:rsidRDefault="005C71F8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7B9D69CC" w14:textId="5573F4FA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60F0BA4F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0E2844A4" w14:textId="77777777" w:rsidR="003B42DD" w:rsidRPr="00930F80" w:rsidRDefault="003B42DD" w:rsidP="00B14F6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9DDF62F" w14:textId="5DCE2D22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E03A1E">
        <w:rPr>
          <w:rFonts w:ascii="Arial Narrow" w:hAnsi="Arial Narrow" w:cs="Calibri"/>
          <w:sz w:val="22"/>
          <w:szCs w:val="22"/>
          <w:lang w:val="sk-SK"/>
        </w:rPr>
        <w:t>Plnenie</w:t>
      </w:r>
      <w:r w:rsidRPr="007F32BF">
        <w:rPr>
          <w:rFonts w:ascii="Arial Narrow" w:hAnsi="Arial Narrow" w:cs="Calibri"/>
          <w:sz w:val="22"/>
          <w:szCs w:val="22"/>
        </w:rPr>
        <w:t xml:space="preserve"> nie je zaťažený právami tretích osôb.</w:t>
      </w:r>
    </w:p>
    <w:p w14:paraId="133A422B" w14:textId="77777777" w:rsidR="00420BCA" w:rsidRPr="007F32BF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 w:cs="Calibri"/>
          <w:sz w:val="22"/>
          <w:szCs w:val="22"/>
        </w:rPr>
      </w:pPr>
    </w:p>
    <w:p w14:paraId="3D091DF9" w14:textId="01B904E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E03A1E">
        <w:rPr>
          <w:rFonts w:ascii="Arial Narrow" w:hAnsi="Arial Narrow" w:cs="Calibri"/>
          <w:sz w:val="22"/>
          <w:szCs w:val="22"/>
          <w:lang w:val="sk-SK"/>
        </w:rPr>
        <w:t>Plnenie</w:t>
      </w:r>
      <w:r w:rsidRPr="007F32BF">
        <w:rPr>
          <w:rFonts w:ascii="Arial Narrow" w:hAnsi="Arial Narrow" w:cs="Calibri"/>
          <w:sz w:val="22"/>
          <w:szCs w:val="22"/>
        </w:rPr>
        <w:t xml:space="preserve"> </w:t>
      </w:r>
      <w:r w:rsidR="00D41A76" w:rsidRPr="007F32BF">
        <w:rPr>
          <w:rFonts w:ascii="Arial Narrow" w:hAnsi="Arial Narrow" w:cs="Calibri"/>
          <w:sz w:val="22"/>
          <w:szCs w:val="22"/>
        </w:rPr>
        <w:t>kupujúcemu</w:t>
      </w:r>
      <w:r w:rsidRPr="007F32BF">
        <w:rPr>
          <w:rFonts w:ascii="Arial Narrow" w:hAnsi="Arial Narrow" w:cs="Calibri"/>
          <w:sz w:val="22"/>
          <w:szCs w:val="22"/>
        </w:rPr>
        <w:t xml:space="preserve">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CFB5B2" w14:textId="77777777" w:rsidR="00420BCA" w:rsidRPr="007F32BF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 w:cs="Calibri"/>
          <w:sz w:val="22"/>
          <w:szCs w:val="22"/>
        </w:rPr>
      </w:pPr>
    </w:p>
    <w:p w14:paraId="387A3825" w14:textId="77777777" w:rsidR="00FC2417" w:rsidRPr="00930F80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43C8AC0C" w14:textId="7F48B7C3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prebrať bezchybn</w:t>
      </w:r>
      <w:r w:rsidR="00E03A1E">
        <w:rPr>
          <w:rFonts w:ascii="Arial Narrow" w:hAnsi="Arial Narrow" w:cs="Calibri"/>
          <w:sz w:val="22"/>
          <w:szCs w:val="22"/>
          <w:lang w:val="sk-SK"/>
        </w:rPr>
        <w:t>é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E03A1E">
        <w:rPr>
          <w:rFonts w:ascii="Arial Narrow" w:hAnsi="Arial Narrow" w:cs="Calibri"/>
          <w:sz w:val="22"/>
          <w:szCs w:val="22"/>
          <w:lang w:val="sk-SK"/>
        </w:rPr>
        <w:t>Plnenie</w:t>
      </w:r>
      <w:r w:rsidRPr="00930F80">
        <w:rPr>
          <w:rFonts w:ascii="Arial Narrow" w:hAnsi="Arial Narrow" w:cs="Calibri"/>
          <w:sz w:val="22"/>
          <w:szCs w:val="22"/>
        </w:rPr>
        <w:t xml:space="preserve"> 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</w:t>
      </w:r>
      <w:r w:rsidR="00D41A76">
        <w:rPr>
          <w:rFonts w:ascii="Arial Narrow" w:hAnsi="Arial Narrow" w:cs="Calibri"/>
          <w:sz w:val="22"/>
          <w:szCs w:val="22"/>
        </w:rPr>
        <w:t>predávajúci</w:t>
      </w:r>
      <w:r w:rsidR="008808C4">
        <w:rPr>
          <w:rFonts w:ascii="Arial Narrow" w:hAnsi="Arial Narrow" w:cs="Calibri"/>
          <w:sz w:val="22"/>
          <w:szCs w:val="22"/>
        </w:rPr>
        <w:t xml:space="preserve">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</w:t>
      </w:r>
      <w:r w:rsidR="00F50D9F">
        <w:rPr>
          <w:rFonts w:ascii="Arial Narrow" w:hAnsi="Arial Narrow" w:cs="Calibri"/>
          <w:sz w:val="22"/>
          <w:szCs w:val="22"/>
        </w:rPr>
        <w:t>bod</w:t>
      </w:r>
      <w:r w:rsidR="009D4F18">
        <w:rPr>
          <w:rFonts w:ascii="Arial Narrow" w:hAnsi="Arial Narrow" w:cs="Calibri"/>
          <w:sz w:val="22"/>
          <w:szCs w:val="22"/>
          <w:lang w:val="sk-SK"/>
        </w:rPr>
        <w:t>u</w:t>
      </w:r>
      <w:r w:rsidR="00F50D9F">
        <w:rPr>
          <w:rFonts w:ascii="Arial Narrow" w:hAnsi="Arial Narrow" w:cs="Calibri"/>
          <w:sz w:val="22"/>
          <w:szCs w:val="22"/>
        </w:rPr>
        <w:t xml:space="preserve"> </w:t>
      </w:r>
      <w:r w:rsidR="009D4F18">
        <w:rPr>
          <w:rFonts w:ascii="Arial Narrow" w:hAnsi="Arial Narrow" w:cs="Calibri"/>
          <w:sz w:val="22"/>
          <w:szCs w:val="22"/>
        </w:rPr>
        <w:fldChar w:fldCharType="begin"/>
      </w:r>
      <w:r w:rsidR="009D4F18">
        <w:rPr>
          <w:rFonts w:ascii="Arial Narrow" w:hAnsi="Arial Narrow" w:cs="Calibri"/>
          <w:sz w:val="22"/>
          <w:szCs w:val="22"/>
        </w:rPr>
        <w:instrText xml:space="preserve"> REF _Ref71706385 \r \h </w:instrText>
      </w:r>
      <w:r w:rsidR="009D4F18">
        <w:rPr>
          <w:rFonts w:ascii="Arial Narrow" w:hAnsi="Arial Narrow" w:cs="Calibri"/>
          <w:sz w:val="22"/>
          <w:szCs w:val="22"/>
        </w:rPr>
      </w:r>
      <w:r w:rsidR="009D4F18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4.6</w:t>
      </w:r>
      <w:r w:rsidR="009D4F18">
        <w:rPr>
          <w:rFonts w:ascii="Arial Narrow" w:hAnsi="Arial Narrow" w:cs="Calibri"/>
          <w:sz w:val="22"/>
          <w:szCs w:val="22"/>
        </w:rPr>
        <w:fldChar w:fldCharType="end"/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047D2294" w14:textId="77777777" w:rsidR="00420BCA" w:rsidRPr="001D6378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1D6378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1D6378">
        <w:rPr>
          <w:rFonts w:ascii="Arial Narrow" w:hAnsi="Arial Narrow" w:cs="Calibri"/>
          <w:sz w:val="22"/>
          <w:szCs w:val="22"/>
        </w:rPr>
        <w:t xml:space="preserve">tejto </w:t>
      </w:r>
      <w:r w:rsidRPr="001D6378">
        <w:rPr>
          <w:rFonts w:ascii="Arial Narrow" w:hAnsi="Arial Narrow" w:cs="Calibri"/>
          <w:sz w:val="22"/>
          <w:szCs w:val="22"/>
        </w:rPr>
        <w:t>zmluvy.</w:t>
      </w:r>
    </w:p>
    <w:p w14:paraId="4FA42F8D" w14:textId="77777777" w:rsidR="00D30A5E" w:rsidRDefault="00D30A5E" w:rsidP="00B14F67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1843"/>
        <w:rPr>
          <w:rFonts w:ascii="Arial Narrow" w:hAnsi="Arial Narrow" w:cs="Calibri"/>
          <w:sz w:val="22"/>
          <w:szCs w:val="22"/>
        </w:rPr>
      </w:pPr>
    </w:p>
    <w:p w14:paraId="6896040D" w14:textId="5C80B9D0" w:rsidR="007F3C88" w:rsidRDefault="00D30A5E" w:rsidP="007F3C88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Predávajúci</w:t>
      </w:r>
      <w:r w:rsidRPr="008D6DA3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je povinný 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strpieť výkon kontroly/auditu/overovania súvisiaceho </w:t>
      </w:r>
      <w:r w:rsidR="007F3C88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s plnením tejto zmluvy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a poskytnúť všetku potrebnú súčinnosť pri výkone kontroly/auditu/overovania oprávneným osobám, ktorými sú</w:t>
      </w:r>
      <w:r w:rsidR="007F3C88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 xml:space="preserve"> najmä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: </w:t>
      </w:r>
    </w:p>
    <w:p w14:paraId="6F745F8F" w14:textId="77777777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Zodpovedného orgánu,</w:t>
      </w:r>
    </w:p>
    <w:p w14:paraId="2F703AC0" w14:textId="272DF493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Orgánu auditu</w:t>
      </w:r>
      <w:r w:rsidR="00253854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,</w:t>
      </w:r>
    </w:p>
    <w:p w14:paraId="6056F6FA" w14:textId="77777777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Najvyššieho kontrolného úradu Slovenskej republiky,</w:t>
      </w:r>
    </w:p>
    <w:p w14:paraId="0B07B3E1" w14:textId="290C6B65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Úradu pre verejné obstarávanie,</w:t>
      </w:r>
    </w:p>
    <w:p w14:paraId="28488C82" w14:textId="6AEBE53C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riadne splnomocnení zástupcovia Európskej komisie, Európskeho úradu na boj proti  podvodom a Európskeho dvora audítorov,</w:t>
      </w:r>
    </w:p>
    <w:p w14:paraId="3D82A9E4" w14:textId="17EFECCD" w:rsidR="00B54A5E" w:rsidRP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osoby prizvané orgánmi uvedenými v</w:t>
      </w:r>
      <w:r w:rsidR="000539A9">
        <w:rPr>
          <w:rFonts w:ascii="Arial Narrow" w:eastAsia="Calibri" w:hAnsi="Arial Narrow" w:cs="Arial"/>
          <w:iCs/>
          <w:color w:val="000000"/>
          <w:sz w:val="22"/>
          <w:szCs w:val="22"/>
        </w:rPr>
        <w:t> </w:t>
      </w:r>
      <w:r w:rsidR="000539A9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tomto bode</w:t>
      </w: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v súlade s príslušnými právnymi predpismi SR a ES.</w:t>
      </w:r>
    </w:p>
    <w:p w14:paraId="38154FF9" w14:textId="51653C46" w:rsidR="002537BD" w:rsidRDefault="002537BD" w:rsidP="008D6DA3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3C62FDC" w14:textId="77777777" w:rsidR="00253854" w:rsidRDefault="00253854" w:rsidP="008D6DA3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24A9D8E1" w14:textId="3871258E" w:rsidR="00FC2417" w:rsidRPr="00F50D9F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1F793A80" w14:textId="67BA7BCB" w:rsidR="00970F25" w:rsidRPr="00F50D9F" w:rsidRDefault="00FC2417">
      <w:pPr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</w:t>
      </w:r>
      <w:r w:rsidR="00970F25">
        <w:rPr>
          <w:rFonts w:ascii="Arial Narrow" w:hAnsi="Arial Narrow"/>
          <w:b/>
          <w:sz w:val="22"/>
          <w:szCs w:val="22"/>
        </w:rPr>
        <w:t> </w:t>
      </w:r>
      <w:r w:rsidRPr="00F50D9F">
        <w:rPr>
          <w:rFonts w:ascii="Arial Narrow" w:hAnsi="Arial Narrow"/>
          <w:b/>
          <w:sz w:val="22"/>
          <w:szCs w:val="22"/>
        </w:rPr>
        <w:t>omeškania</w:t>
      </w:r>
    </w:p>
    <w:p w14:paraId="350E01FF" w14:textId="77777777" w:rsidR="003B42DD" w:rsidRPr="008D6DA3" w:rsidRDefault="003B42DD" w:rsidP="00B14F67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Calibri"/>
          <w:sz w:val="22"/>
          <w:szCs w:val="22"/>
          <w:lang w:val="sk-SK" w:eastAsia="en-US"/>
        </w:rPr>
      </w:pPr>
    </w:p>
    <w:p w14:paraId="756F721E" w14:textId="782C1853" w:rsidR="00FC2417" w:rsidRPr="00F50D9F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B86834">
        <w:rPr>
          <w:rFonts w:ascii="Arial Narrow" w:hAnsi="Arial Narrow" w:cs="Calibri"/>
          <w:sz w:val="22"/>
          <w:szCs w:val="22"/>
        </w:rPr>
        <w:t>Pre</w:t>
      </w:r>
      <w:r w:rsidRPr="00F50D9F">
        <w:rPr>
          <w:rFonts w:ascii="Arial Narrow" w:hAnsi="Arial Narrow" w:cs="Calibri"/>
          <w:sz w:val="22"/>
          <w:szCs w:val="22"/>
        </w:rPr>
        <w:t xml:space="preserve">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4F79EAF9" w14:textId="70D770DD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</w:t>
      </w:r>
      <w:r w:rsidRPr="008D6DA3">
        <w:rPr>
          <w:rFonts w:ascii="Arial Narrow" w:hAnsi="Arial Narrow" w:cs="Calibri"/>
          <w:sz w:val="22"/>
          <w:szCs w:val="22"/>
        </w:rPr>
        <w:t xml:space="preserve">omeškanie </w:t>
      </w:r>
      <w:r w:rsidR="00EF2D6C" w:rsidRPr="008D6DA3">
        <w:rPr>
          <w:rFonts w:ascii="Arial Narrow" w:hAnsi="Arial Narrow" w:cs="Calibri"/>
          <w:sz w:val="22"/>
          <w:szCs w:val="22"/>
        </w:rPr>
        <w:t>predávajúceho</w:t>
      </w:r>
      <w:r w:rsidRPr="008D6DA3">
        <w:rPr>
          <w:rFonts w:ascii="Arial Narrow" w:hAnsi="Arial Narrow" w:cs="Calibri"/>
          <w:sz w:val="22"/>
          <w:szCs w:val="22"/>
        </w:rPr>
        <w:t xml:space="preserve"> s dodaním </w:t>
      </w:r>
      <w:r w:rsidR="00E70365">
        <w:rPr>
          <w:rFonts w:ascii="Arial Narrow" w:hAnsi="Arial Narrow" w:cs="Calibri"/>
          <w:sz w:val="22"/>
          <w:szCs w:val="22"/>
          <w:lang w:val="sk-SK"/>
        </w:rPr>
        <w:t>Hlavného plnenia alebo opcie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v lehote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187522" w:rsidRPr="008D6DA3">
        <w:rPr>
          <w:rFonts w:ascii="Arial Narrow" w:hAnsi="Arial Narrow" w:cs="Calibri"/>
          <w:sz w:val="22"/>
          <w:szCs w:val="22"/>
        </w:rPr>
        <w:t>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begin"/>
      </w:r>
      <w:r w:rsidR="009D4F18" w:rsidRPr="008D6DA3">
        <w:rPr>
          <w:rFonts w:ascii="Arial Narrow" w:hAnsi="Arial Narrow" w:cs="Calibri"/>
          <w:sz w:val="22"/>
          <w:szCs w:val="22"/>
        </w:rPr>
        <w:instrText xml:space="preserve"> REF _Ref71706418 \r \h </w:instrText>
      </w:r>
      <w:r w:rsidR="00E5485B">
        <w:rPr>
          <w:rFonts w:ascii="Arial Narrow" w:hAnsi="Arial Narrow" w:cs="Calibri"/>
          <w:sz w:val="22"/>
          <w:szCs w:val="22"/>
        </w:rPr>
        <w:instrText xml:space="preserve"> \* MERGEFORMAT </w:instrText>
      </w:r>
      <w:r w:rsidR="009D4F18" w:rsidRPr="008D6DA3">
        <w:rPr>
          <w:rFonts w:ascii="Arial Narrow" w:hAnsi="Arial Narrow" w:cs="Calibri"/>
          <w:sz w:val="22"/>
          <w:szCs w:val="22"/>
        </w:rPr>
      </w:r>
      <w:r w:rsidR="009D4F18" w:rsidRPr="008D6DA3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4.3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end"/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Pr="008D6DA3">
        <w:rPr>
          <w:rFonts w:ascii="Arial Narrow" w:hAnsi="Arial Narrow" w:cs="Calibri"/>
          <w:sz w:val="22"/>
          <w:szCs w:val="22"/>
        </w:rPr>
        <w:t>tejto zmluvy</w:t>
      </w:r>
      <w:r w:rsidR="003C70DB" w:rsidRPr="008D6DA3">
        <w:rPr>
          <w:rFonts w:ascii="Arial Narrow" w:hAnsi="Arial Narrow" w:cs="Calibri"/>
          <w:sz w:val="22"/>
          <w:szCs w:val="22"/>
        </w:rPr>
        <w:t>, vrátane príslušných dokladov 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8E1DE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E1DE7">
        <w:rPr>
          <w:rFonts w:ascii="Arial Narrow" w:hAnsi="Arial Narrow" w:cs="Calibri"/>
          <w:sz w:val="22"/>
          <w:szCs w:val="22"/>
          <w:lang w:val="sk-SK"/>
        </w:rPr>
        <w:fldChar w:fldCharType="begin"/>
      </w:r>
      <w:r w:rsidR="008E1DE7">
        <w:rPr>
          <w:rFonts w:ascii="Arial Narrow" w:hAnsi="Arial Narrow" w:cs="Calibri"/>
          <w:sz w:val="22"/>
          <w:szCs w:val="22"/>
          <w:lang w:val="sk-SK"/>
        </w:rPr>
        <w:instrText xml:space="preserve"> REF _Ref94123945 \r \h </w:instrText>
      </w:r>
      <w:r w:rsidR="008E1DE7">
        <w:rPr>
          <w:rFonts w:ascii="Arial Narrow" w:hAnsi="Arial Narrow" w:cs="Calibri"/>
          <w:sz w:val="22"/>
          <w:szCs w:val="22"/>
          <w:lang w:val="sk-SK"/>
        </w:rPr>
      </w:r>
      <w:r w:rsidR="008E1DE7">
        <w:rPr>
          <w:rFonts w:ascii="Arial Narrow" w:hAnsi="Arial Narrow" w:cs="Calibri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Calibri"/>
          <w:sz w:val="22"/>
          <w:szCs w:val="22"/>
          <w:lang w:val="sk-SK"/>
        </w:rPr>
        <w:t>4.1</w:t>
      </w:r>
      <w:r w:rsidR="008E1DE7">
        <w:rPr>
          <w:rFonts w:ascii="Arial Narrow" w:hAnsi="Arial Narrow" w:cs="Calibri"/>
          <w:sz w:val="22"/>
          <w:szCs w:val="22"/>
          <w:lang w:val="sk-SK"/>
        </w:rPr>
        <w:fldChar w:fldCharType="end"/>
      </w:r>
      <w:r w:rsidR="003C70DB" w:rsidRPr="008D6DA3">
        <w:rPr>
          <w:rFonts w:ascii="Arial Narrow" w:hAnsi="Arial Narrow" w:cs="Calibri"/>
          <w:sz w:val="22"/>
          <w:szCs w:val="22"/>
        </w:rPr>
        <w:t xml:space="preserve"> tejto zmluvy,</w:t>
      </w:r>
      <w:r w:rsidRPr="008D6DA3">
        <w:rPr>
          <w:rFonts w:ascii="Arial Narrow" w:hAnsi="Arial Narrow" w:cs="Calibri"/>
          <w:sz w:val="22"/>
          <w:szCs w:val="22"/>
        </w:rPr>
        <w:t> 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je </w:t>
      </w:r>
      <w:r w:rsidR="00EF2D6C" w:rsidRPr="008D6DA3">
        <w:rPr>
          <w:rFonts w:ascii="Arial Narrow" w:hAnsi="Arial Narrow" w:cs="Calibri"/>
          <w:sz w:val="22"/>
          <w:szCs w:val="22"/>
        </w:rPr>
        <w:t>kupujúci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voči </w:t>
      </w:r>
      <w:r w:rsidR="00EF2D6C" w:rsidRPr="008D6DA3">
        <w:rPr>
          <w:rFonts w:ascii="Arial Narrow" w:hAnsi="Arial Narrow" w:cs="Calibri"/>
          <w:sz w:val="22"/>
          <w:szCs w:val="22"/>
        </w:rPr>
        <w:t>predávajúcemu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77096A" w:rsidRPr="008D6DA3">
        <w:rPr>
          <w:rFonts w:ascii="Arial Narrow" w:hAnsi="Arial Narrow" w:cs="Calibri"/>
          <w:sz w:val="22"/>
          <w:szCs w:val="22"/>
        </w:rPr>
        <w:t>zmluvnú pokutu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E70365">
        <w:rPr>
          <w:rFonts w:ascii="Arial Narrow" w:hAnsi="Arial Narrow" w:cs="Calibri"/>
          <w:sz w:val="22"/>
          <w:szCs w:val="22"/>
          <w:lang w:val="sk-SK"/>
        </w:rPr>
        <w:t xml:space="preserve">vo výške 0,1 % z hodnoty </w:t>
      </w:r>
      <w:r w:rsidR="00934BBE">
        <w:rPr>
          <w:rFonts w:ascii="Arial Narrow" w:hAnsi="Arial Narrow" w:cs="Calibri"/>
          <w:sz w:val="22"/>
          <w:szCs w:val="22"/>
          <w:lang w:val="sk-SK"/>
        </w:rPr>
        <w:t>P</w:t>
      </w:r>
      <w:r w:rsidR="00E70365">
        <w:rPr>
          <w:rFonts w:ascii="Arial Narrow" w:hAnsi="Arial Narrow" w:cs="Calibri"/>
          <w:sz w:val="22"/>
          <w:szCs w:val="22"/>
          <w:lang w:val="sk-SK"/>
        </w:rPr>
        <w:t xml:space="preserve">lnenia s ktorého dodaním je v omeškaní a to </w:t>
      </w:r>
      <w:r w:rsidR="0077096A" w:rsidRPr="008D6DA3">
        <w:rPr>
          <w:rFonts w:ascii="Arial Narrow" w:hAnsi="Arial Narrow" w:cs="Calibri"/>
          <w:sz w:val="22"/>
          <w:szCs w:val="22"/>
        </w:rPr>
        <w:t>za každý</w:t>
      </w:r>
      <w:r w:rsidR="00554EC0" w:rsidRPr="008D6DA3">
        <w:rPr>
          <w:rFonts w:ascii="Arial Narrow" w:hAnsi="Arial Narrow" w:cs="Calibri"/>
          <w:sz w:val="22"/>
          <w:szCs w:val="22"/>
        </w:rPr>
        <w:t xml:space="preserve"> aj začatý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 deň omeškania</w:t>
      </w:r>
      <w:r w:rsidR="00B13D4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33838E3" w14:textId="0759F1EF" w:rsidR="004F1B98" w:rsidRPr="008D6DA3" w:rsidRDefault="004F1B98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za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>omeškani</w:t>
      </w:r>
      <w:r w:rsidRPr="008D6DA3">
        <w:rPr>
          <w:rFonts w:ascii="Arial Narrow" w:hAnsi="Arial Narrow" w:cs="Calibri"/>
          <w:sz w:val="22"/>
          <w:szCs w:val="22"/>
        </w:rPr>
        <w:t>e</w:t>
      </w:r>
      <w:r w:rsidRPr="00E5485B">
        <w:rPr>
          <w:rFonts w:ascii="Arial Narrow" w:hAnsi="Arial Narrow" w:cs="Calibri"/>
          <w:sz w:val="22"/>
          <w:szCs w:val="22"/>
        </w:rPr>
        <w:t xml:space="preserve"> </w:t>
      </w:r>
      <w:r w:rsidR="00CE13E9" w:rsidRPr="008D6DA3">
        <w:rPr>
          <w:rFonts w:ascii="Arial Narrow" w:hAnsi="Arial Narrow" w:cs="Calibri"/>
          <w:sz w:val="22"/>
          <w:szCs w:val="22"/>
        </w:rPr>
        <w:t>p</w:t>
      </w:r>
      <w:r w:rsidRPr="00E5485B">
        <w:rPr>
          <w:rFonts w:ascii="Arial Narrow" w:hAnsi="Arial Narrow" w:cs="Calibri"/>
          <w:sz w:val="22"/>
          <w:szCs w:val="22"/>
        </w:rPr>
        <w:t>redávajúceho s odstránením vady predmetu zmluvy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v lehote 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begin"/>
      </w:r>
      <w:r w:rsidR="009D4F18" w:rsidRPr="008D6DA3">
        <w:rPr>
          <w:rFonts w:ascii="Arial Narrow" w:hAnsi="Arial Narrow" w:cs="Calibri"/>
          <w:sz w:val="22"/>
          <w:szCs w:val="22"/>
        </w:rPr>
        <w:instrText xml:space="preserve"> REF _Ref71706471 \r \h </w:instrText>
      </w:r>
      <w:r w:rsidR="00E5485B">
        <w:rPr>
          <w:rFonts w:ascii="Arial Narrow" w:hAnsi="Arial Narrow" w:cs="Calibri"/>
          <w:sz w:val="22"/>
          <w:szCs w:val="22"/>
        </w:rPr>
        <w:instrText xml:space="preserve"> \* MERGEFORMAT </w:instrText>
      </w:r>
      <w:r w:rsidR="009D4F18" w:rsidRPr="008D6DA3">
        <w:rPr>
          <w:rFonts w:ascii="Arial Narrow" w:hAnsi="Arial Narrow" w:cs="Calibri"/>
          <w:sz w:val="22"/>
          <w:szCs w:val="22"/>
        </w:rPr>
      </w:r>
      <w:r w:rsidR="009D4F18" w:rsidRPr="008D6DA3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6.2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end"/>
      </w:r>
      <w:r w:rsidR="00187522" w:rsidRPr="008D6DA3">
        <w:rPr>
          <w:rFonts w:ascii="Arial Narrow" w:hAnsi="Arial Narrow" w:cs="Calibri"/>
          <w:sz w:val="22"/>
          <w:szCs w:val="22"/>
        </w:rPr>
        <w:t xml:space="preserve"> tejto zmluvy</w:t>
      </w:r>
      <w:r w:rsidRPr="00E5485B">
        <w:rPr>
          <w:rFonts w:ascii="Arial Narrow" w:hAnsi="Arial Narrow" w:cs="Calibri"/>
          <w:sz w:val="22"/>
          <w:szCs w:val="22"/>
        </w:rPr>
        <w:t xml:space="preserve"> je </w:t>
      </w:r>
      <w:r w:rsidR="00EF2D6C" w:rsidRPr="00E5485B">
        <w:rPr>
          <w:rFonts w:ascii="Arial Narrow" w:hAnsi="Arial Narrow" w:cs="Calibri"/>
          <w:sz w:val="22"/>
          <w:szCs w:val="22"/>
        </w:rPr>
        <w:t>kupujúci</w:t>
      </w:r>
      <w:r w:rsidRPr="00E5485B">
        <w:rPr>
          <w:rFonts w:ascii="Arial Narrow" w:hAnsi="Arial Narrow" w:cs="Calibri"/>
          <w:sz w:val="22"/>
          <w:szCs w:val="22"/>
        </w:rPr>
        <w:t xml:space="preserve"> oprávnený uplatniť si zmluvnú pokutu vo výške 0,</w:t>
      </w:r>
      <w:r w:rsidR="009445A8">
        <w:rPr>
          <w:rFonts w:ascii="Arial Narrow" w:hAnsi="Arial Narrow" w:cs="Calibri"/>
          <w:sz w:val="22"/>
          <w:szCs w:val="22"/>
          <w:lang w:val="sk-SK"/>
        </w:rPr>
        <w:t>05</w:t>
      </w:r>
      <w:r w:rsidR="00E7036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 xml:space="preserve">% z ceny </w:t>
      </w:r>
      <w:r w:rsidR="00CE13E9" w:rsidRPr="008D6DA3">
        <w:rPr>
          <w:rFonts w:ascii="Arial Narrow" w:hAnsi="Arial Narrow" w:cs="Calibri"/>
          <w:sz w:val="22"/>
          <w:szCs w:val="22"/>
        </w:rPr>
        <w:t xml:space="preserve">vadného </w:t>
      </w:r>
      <w:r w:rsidR="00934BBE">
        <w:rPr>
          <w:rFonts w:ascii="Arial Narrow" w:hAnsi="Arial Narrow" w:cs="Calibri"/>
          <w:sz w:val="22"/>
          <w:szCs w:val="22"/>
          <w:lang w:val="sk-SK"/>
        </w:rPr>
        <w:t>Plnenia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6EEB1B8D" w14:textId="77777777" w:rsidR="00420BCA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D6DA3">
        <w:rPr>
          <w:rFonts w:ascii="Arial Narrow" w:hAnsi="Arial Narrow" w:cs="Calibri"/>
          <w:sz w:val="22"/>
          <w:szCs w:val="22"/>
        </w:rPr>
        <w:t>za ome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420BCA">
        <w:rPr>
          <w:rFonts w:ascii="Arial Narrow" w:hAnsi="Arial Narrow" w:cs="Calibri"/>
          <w:sz w:val="22"/>
          <w:szCs w:val="22"/>
          <w:lang w:val="sk-SK"/>
        </w:rPr>
        <w:t xml:space="preserve"> deň omeškania.</w:t>
      </w:r>
    </w:p>
    <w:p w14:paraId="4C8CEE2D" w14:textId="77777777" w:rsidR="00420BCA" w:rsidRPr="00420BCA" w:rsidRDefault="00420BCA" w:rsidP="00B14F67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ind w:left="1440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559A1B39" w14:textId="2A61147B" w:rsidR="00582DCF" w:rsidRDefault="006056F6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1413429C" w14:textId="77777777" w:rsidR="00420BCA" w:rsidRDefault="00420BCA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41EF1989" w14:textId="273DF10B" w:rsidR="00D30A5E" w:rsidRDefault="0077096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</w:t>
      </w:r>
      <w:r w:rsidR="00AC7A55" w:rsidRPr="00FB1A81">
        <w:rPr>
          <w:rFonts w:ascii="Arial Narrow" w:hAnsi="Arial Narrow"/>
          <w:sz w:val="22"/>
        </w:rPr>
        <w:t>Zmluvnú pokutu poskytne /zaplatí/ povinná zmluvná strana dotknutej zmluvnej strane v predávajúci kupujúcemu v lehote tridsiatich (30) kalendárnych dní odo dňa doručenia výzvy /faktúry/ do sídla povinnej zmluvnej strany</w:t>
      </w:r>
      <w:r w:rsidR="00FC2417" w:rsidRPr="00613A8C">
        <w:rPr>
          <w:rFonts w:ascii="Arial Narrow" w:hAnsi="Arial Narrow" w:cs="Calibri"/>
          <w:sz w:val="22"/>
          <w:szCs w:val="22"/>
        </w:rPr>
        <w:t>.</w:t>
      </w:r>
    </w:p>
    <w:p w14:paraId="0CB385D3" w14:textId="77777777" w:rsidR="00D30A5E" w:rsidRDefault="00D30A5E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</w:p>
    <w:p w14:paraId="369BAFF7" w14:textId="77777777" w:rsidR="00420BCA" w:rsidRPr="006E623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DBA6196" w14:textId="365A4769" w:rsidR="00FC2417" w:rsidRPr="00582DCF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70A1049F" w14:textId="2178EC46" w:rsidR="009D4F18" w:rsidRPr="008E1DE7" w:rsidRDefault="009D4F18" w:rsidP="008E1DE7">
      <w:pPr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Skončenie</w:t>
      </w:r>
      <w:r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7297C34" w14:textId="77777777" w:rsidR="009A1A09" w:rsidRDefault="009A1A09" w:rsidP="009A1A0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2EBBBF6E" w14:textId="455C5971" w:rsidR="00C57976" w:rsidRPr="00CB20E1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Zmluvné strany sa dohodli, že zmluvu 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alebo </w:t>
      </w:r>
      <w:r w:rsidR="000539A9">
        <w:rPr>
          <w:rFonts w:ascii="Arial Narrow" w:hAnsi="Arial Narrow" w:cs="Calibri"/>
          <w:sz w:val="22"/>
          <w:szCs w:val="22"/>
          <w:lang w:val="sk-SK"/>
        </w:rPr>
        <w:t xml:space="preserve">opciu </w:t>
      </w:r>
      <w:r w:rsidRPr="00CB20E1">
        <w:rPr>
          <w:rFonts w:ascii="Arial Narrow" w:hAnsi="Arial Narrow" w:cs="Calibri"/>
          <w:sz w:val="22"/>
          <w:szCs w:val="22"/>
        </w:rPr>
        <w:t xml:space="preserve">je možné </w:t>
      </w:r>
      <w:r w:rsidR="00582DCF" w:rsidRPr="00CB20E1">
        <w:rPr>
          <w:rFonts w:ascii="Arial Narrow" w:hAnsi="Arial Narrow" w:cs="Calibri"/>
          <w:sz w:val="22"/>
          <w:szCs w:val="22"/>
        </w:rPr>
        <w:t>s</w:t>
      </w:r>
      <w:r w:rsidRPr="00CB20E1">
        <w:rPr>
          <w:rFonts w:ascii="Arial Narrow" w:hAnsi="Arial Narrow" w:cs="Calibri"/>
          <w:sz w:val="22"/>
          <w:szCs w:val="22"/>
        </w:rPr>
        <w:t>končiť:</w:t>
      </w:r>
    </w:p>
    <w:p w14:paraId="5355E7AD" w14:textId="6DDD9560" w:rsidR="009A1A09" w:rsidRPr="009A1A09" w:rsidRDefault="009A1A09" w:rsidP="009A1A09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uplynutím doby, na ktorú bola uzavretá,</w:t>
      </w:r>
    </w:p>
    <w:p w14:paraId="73ABAEC2" w14:textId="057A7FB7" w:rsidR="00C57976" w:rsidRPr="00F50D9F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>písomnou</w:t>
      </w:r>
      <w:r w:rsidRPr="00F50D9F">
        <w:rPr>
          <w:rFonts w:ascii="Arial Narrow" w:hAnsi="Arial Narrow"/>
          <w:sz w:val="22"/>
          <w:szCs w:val="22"/>
          <w:lang w:val="sk-SK"/>
        </w:rPr>
        <w:t xml:space="preserve">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  <w:lang w:val="sk-SK"/>
        </w:rPr>
        <w:t xml:space="preserve">a to dňom uvedeným v takejto dohode; v dohode o skončení zmluvy 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(alebo </w:t>
      </w:r>
      <w:r w:rsidR="000539A9">
        <w:rPr>
          <w:rFonts w:ascii="Arial Narrow" w:hAnsi="Arial Narrow" w:cs="Calibri"/>
          <w:sz w:val="22"/>
          <w:szCs w:val="22"/>
          <w:lang w:val="sk-SK"/>
        </w:rPr>
        <w:t>opcie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) </w:t>
      </w:r>
      <w:r>
        <w:rPr>
          <w:rFonts w:ascii="Arial Narrow" w:hAnsi="Arial Narrow" w:cs="Calibri"/>
          <w:sz w:val="22"/>
          <w:szCs w:val="22"/>
          <w:lang w:val="sk-SK"/>
        </w:rPr>
        <w:t>sa súčasne upravia nároky Zmluvných strán vzniknuté na základe alebo v súvislosti s touto zmluvou,</w:t>
      </w:r>
    </w:p>
    <w:p w14:paraId="1C5C337A" w14:textId="77777777" w:rsidR="00C57976" w:rsidRPr="00E152E0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vanish/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>písomným odstúpením od zmluvy v prípade podstatného porušenia zmluvy,</w:t>
      </w:r>
    </w:p>
    <w:p w14:paraId="4E8BC457" w14:textId="5A467CD2" w:rsidR="00B13D40" w:rsidRDefault="00B13D40" w:rsidP="00B13D40">
      <w:pPr>
        <w:tabs>
          <w:tab w:val="clear" w:pos="2160"/>
          <w:tab w:val="clear" w:pos="2880"/>
          <w:tab w:val="clear" w:pos="4500"/>
        </w:tabs>
        <w:jc w:val="both"/>
      </w:pPr>
    </w:p>
    <w:p w14:paraId="5D2F743B" w14:textId="044E9FCE" w:rsidR="00B13D40" w:rsidRPr="00B13D40" w:rsidRDefault="00B13D40" w:rsidP="00B13D40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 xml:space="preserve">písomným odstúpením od </w:t>
      </w:r>
      <w:r w:rsidR="000539A9">
        <w:rPr>
          <w:rFonts w:ascii="Arial Narrow" w:hAnsi="Arial Narrow" w:cs="Calibri"/>
          <w:sz w:val="22"/>
          <w:szCs w:val="22"/>
          <w:lang w:val="sk-SK"/>
        </w:rPr>
        <w:t>opcie</w:t>
      </w:r>
      <w:r w:rsidR="000539A9" w:rsidRPr="00E152E0">
        <w:rPr>
          <w:rFonts w:ascii="Arial Narrow" w:hAnsi="Arial Narrow" w:cs="Calibri"/>
          <w:sz w:val="22"/>
          <w:szCs w:val="22"/>
        </w:rPr>
        <w:t xml:space="preserve"> </w:t>
      </w:r>
      <w:r w:rsidRPr="00E152E0">
        <w:rPr>
          <w:rFonts w:ascii="Arial Narrow" w:hAnsi="Arial Narrow" w:cs="Calibri"/>
          <w:sz w:val="22"/>
          <w:szCs w:val="22"/>
        </w:rPr>
        <w:t xml:space="preserve">v prípade podstatného porušenia </w:t>
      </w:r>
      <w:r w:rsidR="000539A9">
        <w:rPr>
          <w:rFonts w:ascii="Arial Narrow" w:hAnsi="Arial Narrow" w:cs="Calibri"/>
          <w:sz w:val="22"/>
          <w:szCs w:val="22"/>
          <w:lang w:val="sk-SK"/>
        </w:rPr>
        <w:t>opcie</w:t>
      </w:r>
      <w:r>
        <w:rPr>
          <w:rFonts w:ascii="Arial Narrow" w:hAnsi="Arial Narrow" w:cs="Calibri"/>
          <w:sz w:val="22"/>
          <w:szCs w:val="22"/>
          <w:lang w:val="sk-SK"/>
        </w:rPr>
        <w:t>.</w:t>
      </w:r>
    </w:p>
    <w:p w14:paraId="4B8E432B" w14:textId="77777777" w:rsidR="00C57976" w:rsidRPr="008D6DA3" w:rsidRDefault="00C57976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09B95EC5" w14:textId="0064351F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 w:cs="Calibri"/>
          <w:sz w:val="22"/>
          <w:szCs w:val="22"/>
        </w:rPr>
        <w:t xml:space="preserve">Odstúpenie od zmluvy 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alebo </w:t>
      </w:r>
      <w:r w:rsidR="000539A9">
        <w:rPr>
          <w:rFonts w:ascii="Arial Narrow" w:hAnsi="Arial Narrow" w:cs="Calibri"/>
          <w:sz w:val="22"/>
          <w:szCs w:val="22"/>
          <w:lang w:val="sk-SK"/>
        </w:rPr>
        <w:t xml:space="preserve">opcie </w:t>
      </w:r>
      <w:r w:rsidRPr="00420BCA">
        <w:rPr>
          <w:rFonts w:ascii="Arial Narrow" w:hAnsi="Arial Narrow" w:cs="Calibri"/>
          <w:sz w:val="22"/>
          <w:szCs w:val="22"/>
        </w:rPr>
        <w:t>sa uskutoční písomným oznámením odstupujúcej Zmluvnej strany adresovaným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20BCA">
        <w:rPr>
          <w:rFonts w:ascii="Arial Narrow" w:hAnsi="Arial Narrow" w:cs="Calibri"/>
          <w:sz w:val="22"/>
          <w:szCs w:val="22"/>
        </w:rPr>
        <w:t>druhej Zmluvnej strane zároveň s uvedením dôvodu odstúpenia a je účinné okamihom jeho doručenia. V prípade pochybností sa má za to, že je odstúpenie doručené tretí deň po jeho odoslaní. Doručuje sa zásadne na adresu Zmluvnej strany</w:t>
      </w:r>
      <w:r w:rsidR="00DA7BC4" w:rsidRPr="00420BCA">
        <w:rPr>
          <w:rFonts w:ascii="Arial Narrow" w:hAnsi="Arial Narrow" w:cs="Calibri"/>
          <w:sz w:val="22"/>
          <w:szCs w:val="22"/>
        </w:rPr>
        <w:t xml:space="preserve"> uvedenú v tejto zmluve</w:t>
      </w:r>
      <w:r w:rsidRPr="00420BCA">
        <w:rPr>
          <w:rFonts w:ascii="Arial Narrow" w:hAnsi="Arial Narrow" w:cs="Calibri"/>
          <w:sz w:val="22"/>
          <w:szCs w:val="22"/>
        </w:rPr>
        <w:t>.</w:t>
      </w:r>
    </w:p>
    <w:p w14:paraId="27754FAF" w14:textId="77777777" w:rsidR="009B4B80" w:rsidRPr="00930F80" w:rsidRDefault="009B4B80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5A7EB52E" w14:textId="21FD6DB2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49F97FED" w14:textId="3C12380F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bookmarkStart w:id="12" w:name="_Ref93486903"/>
      <w:r w:rsidRPr="008D6DA3">
        <w:rPr>
          <w:rFonts w:ascii="Arial Narrow" w:hAnsi="Arial Narrow" w:cs="Calibri"/>
          <w:sz w:val="22"/>
          <w:szCs w:val="22"/>
        </w:rPr>
        <w:t xml:space="preserve">omeškanie </w:t>
      </w:r>
      <w:r w:rsidR="00DA7BC4" w:rsidRPr="008D6DA3">
        <w:rPr>
          <w:rFonts w:ascii="Arial Narrow" w:hAnsi="Arial Narrow" w:cs="Calibri"/>
          <w:sz w:val="22"/>
          <w:szCs w:val="22"/>
        </w:rPr>
        <w:t>p</w:t>
      </w:r>
      <w:r w:rsidRPr="008D6DA3">
        <w:rPr>
          <w:rFonts w:ascii="Arial Narrow" w:hAnsi="Arial Narrow" w:cs="Calibri"/>
          <w:sz w:val="22"/>
          <w:szCs w:val="22"/>
        </w:rPr>
        <w:t xml:space="preserve">redávajúceho s dodaním </w:t>
      </w:r>
      <w:r w:rsidR="00B13D40">
        <w:rPr>
          <w:rFonts w:ascii="Arial Narrow" w:hAnsi="Arial Narrow" w:cs="Calibri"/>
          <w:sz w:val="22"/>
          <w:szCs w:val="22"/>
          <w:lang w:val="sk-SK"/>
        </w:rPr>
        <w:t>hlavné</w:t>
      </w:r>
      <w:r w:rsidR="00DF68B9">
        <w:rPr>
          <w:rFonts w:ascii="Arial Narrow" w:hAnsi="Arial Narrow" w:cs="Calibri"/>
          <w:sz w:val="22"/>
          <w:szCs w:val="22"/>
          <w:lang w:val="sk-SK"/>
        </w:rPr>
        <w:t>ho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 plnenia </w:t>
      </w:r>
      <w:r w:rsidRPr="008D6DA3">
        <w:rPr>
          <w:rFonts w:ascii="Arial Narrow" w:hAnsi="Arial Narrow" w:cs="Calibri"/>
          <w:sz w:val="22"/>
          <w:szCs w:val="22"/>
        </w:rPr>
        <w:t xml:space="preserve">oproti dohodnutému termínu plnenia o viac ako </w:t>
      </w:r>
      <w:r w:rsidR="00C516BC">
        <w:rPr>
          <w:rFonts w:ascii="Arial Narrow" w:hAnsi="Arial Narrow" w:cs="Calibri"/>
          <w:sz w:val="22"/>
          <w:szCs w:val="22"/>
          <w:lang w:val="sk-SK"/>
        </w:rPr>
        <w:t>30 dní</w:t>
      </w:r>
      <w:r w:rsidRPr="008D6DA3">
        <w:rPr>
          <w:rFonts w:ascii="Arial Narrow" w:hAnsi="Arial Narrow" w:cs="Calibri"/>
          <w:sz w:val="22"/>
          <w:szCs w:val="22"/>
        </w:rPr>
        <w:t>,</w:t>
      </w:r>
      <w:bookmarkEnd w:id="12"/>
      <w:r w:rsidRPr="008D6DA3">
        <w:rPr>
          <w:rFonts w:ascii="Arial Narrow" w:hAnsi="Arial Narrow" w:cs="Calibri"/>
          <w:sz w:val="22"/>
          <w:szCs w:val="22"/>
        </w:rPr>
        <w:t xml:space="preserve"> </w:t>
      </w:r>
    </w:p>
    <w:p w14:paraId="03AD7540" w14:textId="77777777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3077DD09" w14:textId="062C48F9" w:rsidR="00FC2417" w:rsidRPr="008D6DA3" w:rsidRDefault="00EF2D6C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predávajúci</w:t>
      </w:r>
      <w:r w:rsidR="00FC2417" w:rsidRPr="008D6DA3">
        <w:rPr>
          <w:rFonts w:ascii="Arial Narrow" w:hAnsi="Arial Narrow" w:cs="Calibri"/>
          <w:sz w:val="22"/>
          <w:szCs w:val="22"/>
        </w:rPr>
        <w:t xml:space="preserve"> dodá </w:t>
      </w:r>
      <w:r w:rsidRPr="008D6DA3">
        <w:rPr>
          <w:rFonts w:ascii="Arial Narrow" w:hAnsi="Arial Narrow" w:cs="Calibri"/>
          <w:sz w:val="22"/>
          <w:szCs w:val="22"/>
        </w:rPr>
        <w:t>kupujúcemu</w:t>
      </w:r>
      <w:r w:rsidR="00FC2417" w:rsidRPr="008D6DA3">
        <w:rPr>
          <w:rFonts w:ascii="Arial Narrow" w:hAnsi="Arial Narrow" w:cs="Calibri"/>
          <w:sz w:val="22"/>
          <w:szCs w:val="22"/>
        </w:rPr>
        <w:t xml:space="preserve"> </w:t>
      </w:r>
      <w:r w:rsidR="00B13D40">
        <w:rPr>
          <w:rFonts w:ascii="Arial Narrow" w:hAnsi="Arial Narrow" w:cs="Calibri"/>
          <w:sz w:val="22"/>
          <w:szCs w:val="22"/>
          <w:lang w:val="sk-SK"/>
        </w:rPr>
        <w:t>hlavné plnenie</w:t>
      </w:r>
      <w:r w:rsidR="00FC2417" w:rsidRPr="008D6DA3">
        <w:rPr>
          <w:rFonts w:ascii="Arial Narrow" w:hAnsi="Arial Narrow" w:cs="Calibri"/>
          <w:sz w:val="22"/>
          <w:szCs w:val="22"/>
        </w:rPr>
        <w:t xml:space="preserve"> takých parametrov, ktoré sú v rozpore s touto zmluvou,</w:t>
      </w:r>
    </w:p>
    <w:p w14:paraId="0167725F" w14:textId="2C7D8D32" w:rsidR="00D5473D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Kupujúci je v omeškaní so zaplatením faktúry o viac ako</w:t>
      </w:r>
      <w:r w:rsidR="00E31A2F" w:rsidRPr="008D6DA3">
        <w:rPr>
          <w:rFonts w:ascii="Arial Narrow" w:hAnsi="Arial Narrow" w:cs="Calibri"/>
          <w:sz w:val="22"/>
          <w:szCs w:val="22"/>
        </w:rPr>
        <w:t xml:space="preserve"> </w:t>
      </w:r>
      <w:r w:rsidRPr="008D6DA3">
        <w:rPr>
          <w:rFonts w:ascii="Arial Narrow" w:hAnsi="Arial Narrow" w:cs="Calibri"/>
          <w:sz w:val="22"/>
          <w:szCs w:val="22"/>
        </w:rPr>
        <w:t>60 dní</w:t>
      </w:r>
      <w:r w:rsidR="001F49E2" w:rsidRPr="008D6DA3">
        <w:rPr>
          <w:rFonts w:ascii="Arial Narrow" w:hAnsi="Arial Narrow" w:cs="Calibri"/>
          <w:sz w:val="22"/>
          <w:szCs w:val="22"/>
        </w:rPr>
        <w:t xml:space="preserve"> po lehote jej splatnosti</w:t>
      </w:r>
      <w:r w:rsidR="00D5473D" w:rsidRPr="008D6DA3">
        <w:rPr>
          <w:rFonts w:ascii="Arial Narrow" w:hAnsi="Arial Narrow" w:cs="Calibri"/>
          <w:sz w:val="22"/>
          <w:szCs w:val="22"/>
        </w:rPr>
        <w:t>,</w:t>
      </w:r>
    </w:p>
    <w:p w14:paraId="4324D2D4" w14:textId="17CFD810" w:rsidR="00B55930" w:rsidRPr="008D6DA3" w:rsidRDefault="00E31A2F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predávajúci poruší jeho </w:t>
      </w:r>
      <w:r w:rsidR="00D5473D" w:rsidRPr="008D6DA3">
        <w:rPr>
          <w:rFonts w:ascii="Arial Narrow" w:hAnsi="Arial Narrow" w:cs="Calibri"/>
          <w:sz w:val="22"/>
          <w:szCs w:val="22"/>
        </w:rPr>
        <w:t>povinnost</w:t>
      </w:r>
      <w:r w:rsidRPr="008D6DA3">
        <w:rPr>
          <w:rFonts w:ascii="Arial Narrow" w:hAnsi="Arial Narrow" w:cs="Calibri"/>
          <w:sz w:val="22"/>
          <w:szCs w:val="22"/>
        </w:rPr>
        <w:t>i</w:t>
      </w:r>
      <w:r w:rsidR="00D5473D" w:rsidRPr="008D6DA3">
        <w:rPr>
          <w:rFonts w:ascii="Arial Narrow" w:hAnsi="Arial Narrow" w:cs="Calibri"/>
          <w:sz w:val="22"/>
          <w:szCs w:val="22"/>
        </w:rPr>
        <w:t xml:space="preserve"> podľa</w:t>
      </w:r>
      <w:r w:rsidR="001F49E2" w:rsidRPr="008D6DA3">
        <w:rPr>
          <w:rFonts w:ascii="Arial Narrow" w:hAnsi="Arial Narrow" w:cs="Calibri"/>
          <w:sz w:val="22"/>
          <w:szCs w:val="22"/>
        </w:rPr>
        <w:t xml:space="preserve"> </w:t>
      </w:r>
      <w:r w:rsidR="00D5473D" w:rsidRPr="008D6DA3">
        <w:rPr>
          <w:rFonts w:ascii="Arial Narrow" w:hAnsi="Arial Narrow" w:cs="Calibri"/>
          <w:sz w:val="22"/>
          <w:szCs w:val="22"/>
        </w:rPr>
        <w:t>bod</w:t>
      </w:r>
      <w:r w:rsidR="00E5485B">
        <w:rPr>
          <w:rFonts w:ascii="Arial Narrow" w:hAnsi="Arial Narrow" w:cs="Calibri"/>
          <w:sz w:val="22"/>
          <w:szCs w:val="22"/>
          <w:lang w:val="sk-SK"/>
        </w:rPr>
        <w:t>u</w:t>
      </w:r>
      <w:r w:rsidR="00D5473D" w:rsidRPr="008D6DA3">
        <w:rPr>
          <w:rFonts w:ascii="Arial Narrow" w:hAnsi="Arial Narrow" w:cs="Calibri"/>
          <w:sz w:val="22"/>
          <w:szCs w:val="22"/>
        </w:rPr>
        <w:t xml:space="preserve"> </w:t>
      </w:r>
      <w:r w:rsidR="00E5485B">
        <w:rPr>
          <w:rFonts w:ascii="Arial Narrow" w:hAnsi="Arial Narrow" w:cs="Calibri"/>
          <w:sz w:val="22"/>
          <w:szCs w:val="22"/>
        </w:rPr>
        <w:fldChar w:fldCharType="begin"/>
      </w:r>
      <w:r w:rsidR="00E5485B">
        <w:rPr>
          <w:rFonts w:ascii="Arial Narrow" w:hAnsi="Arial Narrow" w:cs="Calibri"/>
          <w:sz w:val="22"/>
          <w:szCs w:val="22"/>
        </w:rPr>
        <w:instrText xml:space="preserve"> REF _Ref71706872 \r \h </w:instrText>
      </w:r>
      <w:r w:rsidR="00E5485B">
        <w:rPr>
          <w:rFonts w:ascii="Arial Narrow" w:hAnsi="Arial Narrow" w:cs="Calibri"/>
          <w:sz w:val="22"/>
          <w:szCs w:val="22"/>
        </w:rPr>
      </w:r>
      <w:r w:rsidR="00E5485B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4.11</w:t>
      </w:r>
      <w:r w:rsidR="00E5485B">
        <w:rPr>
          <w:rFonts w:ascii="Arial Narrow" w:hAnsi="Arial Narrow" w:cs="Calibri"/>
          <w:sz w:val="22"/>
          <w:szCs w:val="22"/>
        </w:rPr>
        <w:fldChar w:fldCharType="end"/>
      </w:r>
      <w:r w:rsidR="00D5473D" w:rsidRPr="008D6DA3">
        <w:rPr>
          <w:rFonts w:ascii="Arial Narrow" w:hAnsi="Arial Narrow" w:cs="Calibri"/>
          <w:sz w:val="22"/>
          <w:szCs w:val="22"/>
        </w:rPr>
        <w:t xml:space="preserve"> až </w:t>
      </w:r>
      <w:r w:rsidR="00E5485B">
        <w:rPr>
          <w:rFonts w:ascii="Arial Narrow" w:hAnsi="Arial Narrow" w:cs="Calibri"/>
          <w:sz w:val="22"/>
          <w:szCs w:val="22"/>
        </w:rPr>
        <w:fldChar w:fldCharType="begin"/>
      </w:r>
      <w:r w:rsidR="00E5485B">
        <w:rPr>
          <w:rFonts w:ascii="Arial Narrow" w:hAnsi="Arial Narrow" w:cs="Calibri"/>
          <w:sz w:val="22"/>
          <w:szCs w:val="22"/>
        </w:rPr>
        <w:instrText xml:space="preserve"> REF _Ref71706888 \r \h </w:instrText>
      </w:r>
      <w:r w:rsidR="00E5485B">
        <w:rPr>
          <w:rFonts w:ascii="Arial Narrow" w:hAnsi="Arial Narrow" w:cs="Calibri"/>
          <w:sz w:val="22"/>
          <w:szCs w:val="22"/>
        </w:rPr>
      </w:r>
      <w:r w:rsidR="00E5485B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4.19</w:t>
      </w:r>
      <w:r w:rsidR="00E5485B">
        <w:rPr>
          <w:rFonts w:ascii="Arial Narrow" w:hAnsi="Arial Narrow" w:cs="Calibri"/>
          <w:sz w:val="22"/>
          <w:szCs w:val="22"/>
        </w:rPr>
        <w:fldChar w:fldCharType="end"/>
      </w:r>
      <w:r w:rsidR="00D5473D" w:rsidRPr="008D6DA3">
        <w:rPr>
          <w:rFonts w:ascii="Arial Narrow" w:hAnsi="Arial Narrow" w:cs="Calibri"/>
          <w:sz w:val="22"/>
          <w:szCs w:val="22"/>
        </w:rPr>
        <w:t xml:space="preserve"> tejto zmluvy</w:t>
      </w:r>
      <w:r w:rsidR="00B55930" w:rsidRPr="008D6DA3">
        <w:rPr>
          <w:rFonts w:ascii="Arial Narrow" w:hAnsi="Arial Narrow" w:cs="Calibri"/>
          <w:sz w:val="22"/>
          <w:szCs w:val="22"/>
        </w:rPr>
        <w:t>,</w:t>
      </w:r>
    </w:p>
    <w:p w14:paraId="0CCBAC1F" w14:textId="40A4164D" w:rsidR="00B55930" w:rsidRPr="008D6DA3" w:rsidRDefault="00B55930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voči predávajúcemu začalo konkurzné konanie alebo r</w:t>
      </w:r>
      <w:r w:rsidR="00EF2D6C">
        <w:rPr>
          <w:rFonts w:ascii="Arial Narrow" w:hAnsi="Arial Narrow" w:cs="Calibri"/>
          <w:sz w:val="22"/>
          <w:szCs w:val="22"/>
          <w:lang w:val="sk-SK"/>
        </w:rPr>
        <w:t>e</w:t>
      </w:r>
      <w:r w:rsidRPr="008D6DA3">
        <w:rPr>
          <w:rFonts w:ascii="Arial Narrow" w:hAnsi="Arial Narrow" w:cs="Calibri"/>
          <w:sz w:val="22"/>
          <w:szCs w:val="22"/>
        </w:rPr>
        <w:t>štru</w:t>
      </w:r>
      <w:r w:rsidR="001E6CF6">
        <w:rPr>
          <w:rFonts w:ascii="Arial Narrow" w:hAnsi="Arial Narrow" w:cs="Calibri"/>
          <w:sz w:val="22"/>
          <w:szCs w:val="22"/>
          <w:lang w:val="sk-SK"/>
        </w:rPr>
        <w:t>k</w:t>
      </w:r>
      <w:r w:rsidRPr="008D6DA3">
        <w:rPr>
          <w:rFonts w:ascii="Arial Narrow" w:hAnsi="Arial Narrow" w:cs="Calibri"/>
          <w:sz w:val="22"/>
          <w:szCs w:val="22"/>
        </w:rPr>
        <w:t>turalizácia,</w:t>
      </w:r>
    </w:p>
    <w:p w14:paraId="7C597DFF" w14:textId="750F909F" w:rsidR="00FD1B62" w:rsidRPr="00A2109A" w:rsidRDefault="008A1895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  <w:bookmarkStart w:id="13" w:name="_Ref93486906"/>
      <w:r w:rsidRPr="008D6DA3">
        <w:rPr>
          <w:rFonts w:ascii="Arial Narrow" w:hAnsi="Arial Narrow" w:cs="Calibri"/>
          <w:sz w:val="22"/>
          <w:szCs w:val="22"/>
        </w:rPr>
        <w:t>pre</w:t>
      </w:r>
      <w:r w:rsidRPr="00682A61">
        <w:rPr>
          <w:rFonts w:ascii="Arial Narrow" w:hAnsi="Arial Narrow"/>
          <w:sz w:val="22"/>
          <w:szCs w:val="22"/>
        </w:rPr>
        <w:t>dávajúci vstúpil do likvidácie.</w:t>
      </w:r>
      <w:bookmarkEnd w:id="13"/>
    </w:p>
    <w:p w14:paraId="712C2AA2" w14:textId="64F958B3" w:rsidR="00A2109A" w:rsidRDefault="00A2109A" w:rsidP="00A2109A">
      <w:p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</w:p>
    <w:p w14:paraId="4CCCC7B5" w14:textId="40008DD8" w:rsidR="00A2109A" w:rsidRPr="00A2109A" w:rsidRDefault="00A2109A" w:rsidP="00A2109A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Angsana New"/>
          <w:sz w:val="22"/>
          <w:szCs w:val="22"/>
          <w:lang w:val="sk-SK"/>
        </w:rPr>
        <w:t xml:space="preserve">Ustanovenia bodov 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begin"/>
      </w:r>
      <w:r>
        <w:rPr>
          <w:rFonts w:ascii="Arial Narrow" w:hAnsi="Arial Narrow" w:cs="Angsana New"/>
          <w:sz w:val="22"/>
          <w:szCs w:val="22"/>
          <w:lang w:val="sk-SK"/>
        </w:rPr>
        <w:instrText xml:space="preserve"> REF _Ref93486903 \r \h </w:instrText>
      </w:r>
      <w:r>
        <w:rPr>
          <w:rFonts w:ascii="Arial Narrow" w:hAnsi="Arial Narrow" w:cs="Angsana New"/>
          <w:sz w:val="22"/>
          <w:szCs w:val="22"/>
          <w:lang w:val="sk-SK"/>
        </w:rPr>
      </w:r>
      <w:r>
        <w:rPr>
          <w:rFonts w:ascii="Arial Narrow" w:hAnsi="Arial Narrow" w:cs="Angsana New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ngsana New"/>
          <w:sz w:val="22"/>
          <w:szCs w:val="22"/>
          <w:lang w:val="sk-SK"/>
        </w:rPr>
        <w:t>9.3.1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end"/>
      </w:r>
      <w:r>
        <w:rPr>
          <w:rFonts w:ascii="Arial Narrow" w:hAnsi="Arial Narrow" w:cs="Angsana New"/>
          <w:sz w:val="22"/>
          <w:szCs w:val="22"/>
          <w:lang w:val="sk-SK"/>
        </w:rPr>
        <w:t xml:space="preserve"> až 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begin"/>
      </w:r>
      <w:r>
        <w:rPr>
          <w:rFonts w:ascii="Arial Narrow" w:hAnsi="Arial Narrow" w:cs="Angsana New"/>
          <w:sz w:val="22"/>
          <w:szCs w:val="22"/>
          <w:lang w:val="sk-SK"/>
        </w:rPr>
        <w:instrText xml:space="preserve"> REF _Ref93486906 \r \h </w:instrText>
      </w:r>
      <w:r>
        <w:rPr>
          <w:rFonts w:ascii="Arial Narrow" w:hAnsi="Arial Narrow" w:cs="Angsana New"/>
          <w:sz w:val="22"/>
          <w:szCs w:val="22"/>
          <w:lang w:val="sk-SK"/>
        </w:rPr>
      </w:r>
      <w:r>
        <w:rPr>
          <w:rFonts w:ascii="Arial Narrow" w:hAnsi="Arial Narrow" w:cs="Angsana New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ngsana New"/>
          <w:sz w:val="22"/>
          <w:szCs w:val="22"/>
          <w:lang w:val="sk-SK"/>
        </w:rPr>
        <w:t>9.3.7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end"/>
      </w:r>
      <w:r>
        <w:rPr>
          <w:rFonts w:ascii="Arial Narrow" w:hAnsi="Arial Narrow" w:cs="Angsana New"/>
          <w:sz w:val="22"/>
          <w:szCs w:val="22"/>
          <w:lang w:val="sk-SK"/>
        </w:rPr>
        <w:t xml:space="preserve"> sa primerane aplikujú aj na podstatné porušenie </w:t>
      </w:r>
      <w:r w:rsidR="000539A9">
        <w:rPr>
          <w:rFonts w:ascii="Arial Narrow" w:hAnsi="Arial Narrow" w:cs="Angsana New"/>
          <w:sz w:val="22"/>
          <w:szCs w:val="22"/>
          <w:lang w:val="sk-SK"/>
        </w:rPr>
        <w:t>opcie</w:t>
      </w:r>
      <w:r>
        <w:rPr>
          <w:rFonts w:ascii="Arial Narrow" w:hAnsi="Arial Narrow" w:cs="Angsana New"/>
          <w:sz w:val="22"/>
          <w:szCs w:val="22"/>
          <w:lang w:val="sk-SK"/>
        </w:rPr>
        <w:t>.</w:t>
      </w:r>
    </w:p>
    <w:p w14:paraId="26A09B9E" w14:textId="77777777" w:rsidR="00FD1B62" w:rsidRPr="00682A61" w:rsidRDefault="00FD1B62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 w:cs="Angsana New"/>
          <w:sz w:val="22"/>
          <w:szCs w:val="22"/>
          <w:lang w:val="x-none"/>
        </w:rPr>
      </w:pPr>
    </w:p>
    <w:p w14:paraId="15E75590" w14:textId="12B89DC3" w:rsidR="00FD1B62" w:rsidRPr="00757237" w:rsidRDefault="00FD1B62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Odstúpiť</w:t>
      </w:r>
      <w:r w:rsidRPr="00682A61">
        <w:rPr>
          <w:rFonts w:ascii="Arial Narrow" w:hAnsi="Arial Narrow" w:cs="Angsana New"/>
          <w:sz w:val="22"/>
          <w:szCs w:val="22"/>
        </w:rPr>
        <w:t xml:space="preserve"> od zmluvy je ďalej možné aj z nasledovných dôvodov uvedených v § 19 zákone o verejnom </w:t>
      </w:r>
      <w:r w:rsidRPr="00757237">
        <w:rPr>
          <w:rFonts w:ascii="Arial Narrow" w:hAnsi="Arial Narrow" w:cs="Angsana New"/>
          <w:sz w:val="22"/>
          <w:szCs w:val="22"/>
        </w:rPr>
        <w:t>obstarávaní:</w:t>
      </w:r>
    </w:p>
    <w:p w14:paraId="13318221" w14:textId="787A8D18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757237">
        <w:rPr>
          <w:rFonts w:ascii="Arial Narrow" w:hAnsi="Arial Narrow"/>
          <w:sz w:val="22"/>
          <w:szCs w:val="22"/>
        </w:rPr>
        <w:t xml:space="preserve">ak v čase jej uzavretia </w:t>
      </w:r>
      <w:r w:rsidRPr="008D6DA3">
        <w:rPr>
          <w:rFonts w:ascii="Arial Narrow" w:hAnsi="Arial Narrow" w:cs="Calibri"/>
          <w:sz w:val="22"/>
          <w:szCs w:val="22"/>
        </w:rPr>
        <w:t xml:space="preserve">existoval dôvod na vylúčenie dodávateľa pre nesplnenie podmienky účasti </w:t>
      </w:r>
      <w:r w:rsidRPr="006074FF">
        <w:rPr>
          <w:rFonts w:ascii="Arial Narrow" w:hAnsi="Arial Narrow"/>
          <w:sz w:val="22"/>
          <w:szCs w:val="22"/>
        </w:rPr>
        <w:t>podľa § 32 ods. 1 písm. a) zákona o verejnom</w:t>
      </w:r>
      <w:r w:rsidRPr="008D6DA3">
        <w:rPr>
          <w:rFonts w:ascii="Arial Narrow" w:hAnsi="Arial Narrow" w:cs="Calibri"/>
          <w:sz w:val="22"/>
          <w:szCs w:val="22"/>
        </w:rPr>
        <w:t xml:space="preserve"> obstarávaní, </w:t>
      </w:r>
    </w:p>
    <w:p w14:paraId="2BB38BD8" w14:textId="3A9C065B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táto nemala byť uzavretá s </w:t>
      </w:r>
      <w:r w:rsidR="00EF2D6C" w:rsidRPr="008D6DA3">
        <w:rPr>
          <w:rFonts w:ascii="Arial Narrow" w:hAnsi="Arial Narrow" w:cs="Calibri"/>
          <w:sz w:val="22"/>
          <w:szCs w:val="22"/>
        </w:rPr>
        <w:t>predávajúcim</w:t>
      </w:r>
      <w:r w:rsidRPr="008D6DA3">
        <w:rPr>
          <w:rFonts w:ascii="Arial Narrow" w:hAnsi="Arial Narrow" w:cs="Calibri"/>
          <w:sz w:val="22"/>
          <w:szCs w:val="22"/>
        </w:rPr>
        <w:t xml:space="preserve"> v súvislosti so závažným porušením povinnosti vyplývajúcej z právne záväzného aktu Európskej únie, o ktorom rozhodol Súdny dvor Európskej únie v súlade so Zmluvou o fungovaní Európskej únie,</w:t>
      </w:r>
      <w:r w:rsidR="000539A9" w:rsidDel="000539A9">
        <w:t xml:space="preserve"> </w:t>
      </w:r>
    </w:p>
    <w:p w14:paraId="78DB9EC7" w14:textId="106034D7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odstúpiť od časti zmluvy, ktorou došlo k podstatnej zmene pôvodnej zmluvy, rámcovej dohody alebo koncesnej zmluvy a ktorá si vyžadovala nové verejné obstarávanie. </w:t>
      </w:r>
    </w:p>
    <w:p w14:paraId="3B405C4E" w14:textId="4E0AD932" w:rsidR="00FD1B62" w:rsidRPr="00757237" w:rsidRDefault="00682A61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ak </w:t>
      </w:r>
      <w:r w:rsidR="00EF2D6C" w:rsidRPr="008D6DA3">
        <w:rPr>
          <w:rFonts w:ascii="Arial Narrow" w:hAnsi="Arial Narrow" w:cs="Calibri"/>
          <w:sz w:val="22"/>
          <w:szCs w:val="22"/>
        </w:rPr>
        <w:t>predávajúci</w:t>
      </w:r>
      <w:r w:rsidRPr="008D6DA3">
        <w:rPr>
          <w:rFonts w:ascii="Arial Narrow" w:hAnsi="Arial Narrow" w:cs="Calibri"/>
          <w:sz w:val="22"/>
          <w:szCs w:val="22"/>
        </w:rPr>
        <w:t xml:space="preserve"> n</w:t>
      </w:r>
      <w:r w:rsidRPr="00757237">
        <w:rPr>
          <w:rFonts w:ascii="Arial Narrow" w:hAnsi="Arial Narrow"/>
          <w:sz w:val="22"/>
          <w:szCs w:val="22"/>
        </w:rPr>
        <w:t xml:space="preserve">ebol v čase uzavretia zmluvy </w:t>
      </w:r>
      <w:r w:rsidR="00FD1B62" w:rsidRPr="00757237">
        <w:rPr>
          <w:rFonts w:ascii="Arial Narrow" w:hAnsi="Arial Narrow"/>
          <w:sz w:val="22"/>
          <w:szCs w:val="22"/>
        </w:rPr>
        <w:t xml:space="preserve">zapísaný v registri partnerov verejného sektora </w:t>
      </w:r>
      <w:r w:rsidRPr="00757237">
        <w:rPr>
          <w:rFonts w:ascii="Arial Narrow" w:hAnsi="Arial Narrow"/>
          <w:sz w:val="22"/>
          <w:szCs w:val="22"/>
          <w:lang w:val="sk-SK"/>
        </w:rPr>
        <w:t xml:space="preserve">a mal byť </w:t>
      </w:r>
      <w:r w:rsidR="00FD1B62" w:rsidRPr="00757237">
        <w:rPr>
          <w:rFonts w:ascii="Arial Narrow" w:hAnsi="Arial Narrow"/>
          <w:sz w:val="22"/>
          <w:szCs w:val="22"/>
        </w:rPr>
        <w:t xml:space="preserve">alebo ak bol vymazaný z registra partnerov verejného sektora. </w:t>
      </w:r>
    </w:p>
    <w:p w14:paraId="7BD7E512" w14:textId="4E902308" w:rsidR="00420BCA" w:rsidRPr="00757237" w:rsidRDefault="00420BCA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</w:p>
    <w:p w14:paraId="247BD967" w14:textId="0EACA31C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82A61">
        <w:rPr>
          <w:rFonts w:ascii="Arial Narrow" w:hAnsi="Arial Narrow" w:cs="Calibri"/>
          <w:sz w:val="22"/>
          <w:szCs w:val="22"/>
        </w:rPr>
        <w:t xml:space="preserve">Odstúpenie od zmluvy </w:t>
      </w:r>
      <w:r w:rsidR="00DF68B9">
        <w:rPr>
          <w:rFonts w:ascii="Arial Narrow" w:hAnsi="Arial Narrow" w:cs="Calibri"/>
          <w:sz w:val="22"/>
          <w:szCs w:val="22"/>
          <w:lang w:val="sk-SK"/>
        </w:rPr>
        <w:t xml:space="preserve">alebo </w:t>
      </w:r>
      <w:r w:rsidR="000539A9">
        <w:rPr>
          <w:rFonts w:ascii="Arial Narrow" w:hAnsi="Arial Narrow" w:cs="Calibri"/>
          <w:sz w:val="22"/>
          <w:szCs w:val="22"/>
          <w:lang w:val="sk-SK"/>
        </w:rPr>
        <w:t xml:space="preserve">opcie </w:t>
      </w:r>
      <w:r w:rsidRPr="00682A61">
        <w:rPr>
          <w:rFonts w:ascii="Arial Narrow" w:hAnsi="Arial Narrow" w:cs="Calibri"/>
          <w:sz w:val="22"/>
          <w:szCs w:val="22"/>
        </w:rPr>
        <w:t>má následky stanovené príslušnými ustanoveniami Obchodného zákonníka, pokiaľ sa Zmluvné strany písomne nedohodnú inak.</w:t>
      </w:r>
    </w:p>
    <w:p w14:paraId="0DBC72D9" w14:textId="77777777" w:rsidR="00A2109A" w:rsidRDefault="00A2109A" w:rsidP="00A2109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45697B4E" w14:textId="5A956DC6" w:rsidR="00A2109A" w:rsidRPr="0012796A" w:rsidRDefault="00A2109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color w:val="FF0000"/>
          <w:sz w:val="22"/>
          <w:szCs w:val="22"/>
        </w:rPr>
      </w:pPr>
      <w:r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Ak omeškanie predávajúceho </w:t>
      </w:r>
      <w:r w:rsidR="00316D6F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s dodaním čo i len časti Hlavného plnenia </w:t>
      </w:r>
      <w:r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trvá </w:t>
      </w:r>
      <w:r w:rsidR="00316D6F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dlhšie ako 30 dní, kupujúci je oprávnený okrem odstúpenia od zmluvy vrátiť predávajúcemu aj časť </w:t>
      </w:r>
      <w:r w:rsidR="0012796A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>Hlavného plnenia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>,</w:t>
      </w:r>
      <w:r w:rsidR="0012796A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s dodaním ktorej nebol 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predávajúci </w:t>
      </w:r>
      <w:r w:rsidR="0012796A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>v omeškaní alebo bol v omeškaní kratšie ako 30 dní.</w:t>
      </w:r>
      <w:r w:rsid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V takomto prípade sa kupujúci môže rozhodnúť, že si </w:t>
      </w:r>
      <w:r w:rsidR="00E40865">
        <w:rPr>
          <w:rFonts w:ascii="Arial Narrow" w:hAnsi="Arial Narrow" w:cs="Calibri"/>
          <w:color w:val="FF0000"/>
          <w:sz w:val="22"/>
          <w:szCs w:val="22"/>
          <w:lang w:val="sk-SK"/>
        </w:rPr>
        <w:t>časť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Hlavného plnenia</w:t>
      </w:r>
      <w:r w:rsidR="00CC5268">
        <w:rPr>
          <w:rFonts w:ascii="Arial Narrow" w:hAnsi="Arial Narrow" w:cs="Calibri"/>
          <w:color w:val="FF0000"/>
          <w:sz w:val="22"/>
          <w:szCs w:val="22"/>
          <w:lang w:val="sk-SK"/>
        </w:rPr>
        <w:t>,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</w:t>
      </w:r>
      <w:r w:rsidR="00CC5268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ktorá už bola dodaná, 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>ponechá a túto časť Hlavného plnenia predávajúcemu uhradí. V súvislosti s vrátenou časťou Hlavného plnenia nie je kupujúci povinný hradiť predávajúcemu žiadne náklady.</w:t>
      </w:r>
      <w:r w:rsid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</w:t>
      </w:r>
    </w:p>
    <w:p w14:paraId="3E50139E" w14:textId="77777777" w:rsidR="00420BCA" w:rsidRPr="00682A61" w:rsidRDefault="00420BCA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 w:cs="Calibri"/>
          <w:sz w:val="22"/>
          <w:szCs w:val="22"/>
        </w:rPr>
      </w:pPr>
    </w:p>
    <w:p w14:paraId="210D6E04" w14:textId="7E092F49" w:rsidR="001F49E2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82A61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</w:t>
      </w:r>
      <w:r w:rsidRPr="00420BCA">
        <w:rPr>
          <w:rFonts w:ascii="Arial Narrow" w:hAnsi="Arial Narrow" w:cs="Calibri"/>
          <w:sz w:val="22"/>
          <w:szCs w:val="22"/>
        </w:rPr>
        <w:t xml:space="preserve"> ani nijakým spôsobom priamo ovplyvniť, ako napr.: vojna, mobilizácia, povstanie, živelné pohromy, požiare, embargo, karantény. Oslobodenie od zodpovednosti za nesplnenie dodania predmetu zmluvy trvá po dobu pôsobenia vyššej moci, najviac však dva mesiace. Po </w:t>
      </w:r>
      <w:r w:rsidRPr="00420BCA">
        <w:rPr>
          <w:rFonts w:ascii="Arial Narrow" w:hAnsi="Arial Narrow" w:cs="Calibri"/>
          <w:sz w:val="22"/>
          <w:szCs w:val="22"/>
        </w:rPr>
        <w:lastRenderedPageBreak/>
        <w:t xml:space="preserve">uplynutí tejto doby sa Zmluvné strany dohodnú o ďalšom postupe. Ak nedôjde k dohode, má strana, ktorá sa odvolala na okolnosti vylučujúce zodpovednosť, právo odstúpiť od zmluvy. </w:t>
      </w:r>
    </w:p>
    <w:p w14:paraId="1B424C39" w14:textId="23BB8B52" w:rsidR="002537BD" w:rsidRDefault="00D8561A" w:rsidP="00D8561A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</w:p>
    <w:p w14:paraId="6CDC7D9C" w14:textId="77777777" w:rsidR="00D8561A" w:rsidRDefault="00D8561A" w:rsidP="008D6DA3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5972E618" w14:textId="5358ED69" w:rsidR="00FC2417" w:rsidRPr="001F49E2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27F21A2F" w14:textId="77777777" w:rsidR="00110388" w:rsidRDefault="00FC2417" w:rsidP="00B14F67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0DE35365" w14:textId="77777777" w:rsidR="00464B29" w:rsidRPr="002537BD" w:rsidRDefault="00464B29" w:rsidP="00B14F67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650306C2" w14:textId="20E4C409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Akákoľvek</w:t>
      </w:r>
      <w:r w:rsidRPr="00420BCA">
        <w:rPr>
          <w:rFonts w:ascii="Arial Narrow" w:hAnsi="Arial Narrow"/>
          <w:sz w:val="22"/>
          <w:szCs w:val="22"/>
        </w:rPr>
        <w:t xml:space="preserve"> písomnosť alebo iné správy, ktoré sa doručujú v súvislosti s</w:t>
      </w:r>
      <w:r w:rsidR="004A2A09" w:rsidRPr="00420BCA">
        <w:rPr>
          <w:rFonts w:ascii="Arial Narrow" w:hAnsi="Arial Narrow"/>
          <w:sz w:val="22"/>
          <w:szCs w:val="22"/>
        </w:rPr>
        <w:t>o</w:t>
      </w:r>
      <w:r w:rsidRPr="00420BCA">
        <w:rPr>
          <w:rFonts w:ascii="Arial Narrow" w:hAnsi="Arial Narrow"/>
          <w:sz w:val="22"/>
          <w:szCs w:val="22"/>
        </w:rPr>
        <w:t xml:space="preserve"> zmluvou </w:t>
      </w:r>
      <w:r w:rsidR="00485F33" w:rsidRPr="00420BCA">
        <w:rPr>
          <w:rFonts w:ascii="Arial Narrow" w:hAnsi="Arial Narrow"/>
          <w:sz w:val="22"/>
          <w:szCs w:val="22"/>
        </w:rPr>
        <w:t xml:space="preserve">druhej Zmluvnej strane </w:t>
      </w:r>
      <w:r w:rsidRPr="00420BCA">
        <w:rPr>
          <w:rFonts w:ascii="Arial Narrow" w:hAnsi="Arial Narrow"/>
          <w:sz w:val="22"/>
          <w:szCs w:val="22"/>
        </w:rPr>
        <w:t>(každá z nich ďalej ako „</w:t>
      </w:r>
      <w:r w:rsidRPr="00420BCA">
        <w:rPr>
          <w:rFonts w:ascii="Arial Narrow" w:hAnsi="Arial Narrow"/>
          <w:b/>
          <w:sz w:val="22"/>
          <w:szCs w:val="22"/>
        </w:rPr>
        <w:t>Oznámenie</w:t>
      </w:r>
      <w:r w:rsidRPr="00420BCA">
        <w:rPr>
          <w:rFonts w:ascii="Arial Narrow" w:hAnsi="Arial Narrow"/>
          <w:sz w:val="22"/>
          <w:szCs w:val="22"/>
        </w:rPr>
        <w:t>“) musia byť:</w:t>
      </w:r>
    </w:p>
    <w:p w14:paraId="40271BBD" w14:textId="0341519C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/>
          <w:sz w:val="22"/>
          <w:szCs w:val="22"/>
        </w:rPr>
        <w:t xml:space="preserve">v </w:t>
      </w:r>
      <w:r w:rsidRPr="008D6DA3">
        <w:rPr>
          <w:rFonts w:ascii="Arial Narrow" w:hAnsi="Arial Narrow" w:cs="Calibri"/>
          <w:sz w:val="22"/>
          <w:szCs w:val="22"/>
        </w:rPr>
        <w:t>písomnej podobe,</w:t>
      </w:r>
    </w:p>
    <w:p w14:paraId="376004A4" w14:textId="7BE473F5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doručené</w:t>
      </w:r>
      <w:r w:rsidRPr="00420BCA">
        <w:rPr>
          <w:rFonts w:ascii="Arial Narrow" w:hAnsi="Arial Narrow"/>
          <w:sz w:val="22"/>
          <w:szCs w:val="22"/>
        </w:rPr>
        <w:t xml:space="preserve">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8030102" w14:textId="464A5A81" w:rsidR="00D8561A" w:rsidRDefault="00D8561A" w:rsidP="00D8561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5836847" w14:textId="72B24D44" w:rsidR="00D8561A" w:rsidRDefault="00D856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</w:pPr>
      <w:r w:rsidRPr="00E152E0">
        <w:rPr>
          <w:rFonts w:ascii="Arial Narrow" w:hAnsi="Arial Narrow" w:cs="Calibri"/>
          <w:sz w:val="22"/>
          <w:szCs w:val="22"/>
        </w:rPr>
        <w:t>Oznámenie</w:t>
      </w:r>
      <w:r w:rsidRPr="00420BCA">
        <w:rPr>
          <w:rFonts w:ascii="Arial Narrow" w:hAnsi="Arial Narrow"/>
          <w:sz w:val="22"/>
          <w:szCs w:val="22"/>
        </w:rPr>
        <w:t xml:space="preserve"> poskytované </w:t>
      </w:r>
      <w:r w:rsidR="00F25CBB" w:rsidRPr="00420BCA">
        <w:rPr>
          <w:rFonts w:ascii="Arial Narrow" w:hAnsi="Arial Narrow"/>
          <w:sz w:val="22"/>
          <w:szCs w:val="22"/>
        </w:rPr>
        <w:t>kupujúcemu</w:t>
      </w:r>
      <w:r w:rsidRPr="00420BCA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F25CBB" w:rsidRPr="00420BCA">
        <w:rPr>
          <w:rFonts w:ascii="Arial Narrow" w:hAnsi="Arial Narrow"/>
          <w:sz w:val="22"/>
          <w:szCs w:val="22"/>
        </w:rPr>
        <w:t>kupujúci</w:t>
      </w:r>
      <w:r w:rsidRPr="00420BCA">
        <w:rPr>
          <w:rFonts w:ascii="Arial Narrow" w:hAnsi="Arial Narrow"/>
          <w:sz w:val="22"/>
          <w:szCs w:val="22"/>
        </w:rPr>
        <w:t xml:space="preserve"> priebežne písomne oznámi </w:t>
      </w:r>
      <w:r w:rsidR="00F25CBB" w:rsidRPr="00420BCA">
        <w:rPr>
          <w:rFonts w:ascii="Arial Narrow" w:hAnsi="Arial Narrow"/>
          <w:sz w:val="22"/>
          <w:szCs w:val="22"/>
        </w:rPr>
        <w:t>predávajúcemu</w:t>
      </w:r>
      <w:r w:rsidRPr="00420BCA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7C5DF14A" w14:textId="35C18ACE" w:rsidR="00D8561A" w:rsidRPr="005A7949" w:rsidRDefault="00D8561A" w:rsidP="005A7949">
      <w:pPr>
        <w:pStyle w:val="Odsekzoznamu"/>
        <w:tabs>
          <w:tab w:val="clear" w:pos="2160"/>
          <w:tab w:val="clear" w:pos="2880"/>
          <w:tab w:val="clear" w:pos="4500"/>
        </w:tabs>
        <w:ind w:left="709" w:hanging="142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  <w:r w:rsidR="005A7949">
        <w:rPr>
          <w:rFonts w:ascii="Arial Narrow" w:hAnsi="Arial Narrow" w:cs="Arial"/>
          <w:sz w:val="22"/>
          <w:szCs w:val="22"/>
          <w:lang w:val="sk-SK"/>
        </w:rPr>
        <w:t xml:space="preserve">, </w:t>
      </w:r>
      <w:r w:rsidRPr="005A7949">
        <w:rPr>
          <w:rFonts w:ascii="Arial Narrow" w:hAnsi="Arial Narrow" w:cs="Arial"/>
          <w:sz w:val="22"/>
          <w:szCs w:val="22"/>
          <w:lang w:val="sk-SK"/>
        </w:rPr>
        <w:t>Pribinova 2</w:t>
      </w:r>
      <w:r w:rsidR="005A7949" w:rsidRPr="005A7949">
        <w:rPr>
          <w:rFonts w:ascii="Arial Narrow" w:hAnsi="Arial Narrow" w:cs="Arial"/>
          <w:sz w:val="22"/>
          <w:szCs w:val="22"/>
          <w:lang w:val="sk-SK"/>
        </w:rPr>
        <w:t xml:space="preserve">, </w:t>
      </w:r>
      <w:r w:rsidRPr="005A7949">
        <w:rPr>
          <w:rFonts w:ascii="Arial Narrow" w:hAnsi="Arial Narrow" w:cs="Arial"/>
          <w:sz w:val="22"/>
          <w:szCs w:val="22"/>
          <w:lang w:val="sk-SK"/>
        </w:rPr>
        <w:t xml:space="preserve">812 72 Bratislava </w:t>
      </w:r>
    </w:p>
    <w:p w14:paraId="3AFEA150" w14:textId="04F8C356" w:rsidR="00D8561A" w:rsidRPr="00930F80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>
        <w:rPr>
          <w:rFonts w:ascii="Arial Narrow" w:hAnsi="Arial Narrow"/>
        </w:rPr>
        <w:t>k</w:t>
      </w:r>
      <w:r w:rsidRPr="00930F80">
        <w:rPr>
          <w:rFonts w:ascii="Arial Narrow" w:hAnsi="Arial Narrow"/>
        </w:rPr>
        <w:t> </w:t>
      </w:r>
      <w:r w:rsidRPr="00B14F67">
        <w:rPr>
          <w:rFonts w:ascii="Arial Narrow" w:hAnsi="Arial Narrow"/>
        </w:rPr>
        <w:t>rukám:</w:t>
      </w:r>
      <w:r w:rsidRPr="00E152E0">
        <w:rPr>
          <w:rFonts w:ascii="Arial Narrow" w:hAnsi="Arial Narrow"/>
        </w:rPr>
        <w:t xml:space="preserve"> </w:t>
      </w:r>
      <w:r w:rsidRPr="00B14F67">
        <w:rPr>
          <w:rFonts w:ascii="Arial Narrow" w:hAnsi="Arial Narrow"/>
        </w:rPr>
        <w:t>.....................</w:t>
      </w:r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57F5699" w14:textId="566A7E80" w:rsidR="00D8561A" w:rsidRDefault="00D8561A" w:rsidP="00D8561A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r w:rsidRPr="006056F6">
        <w:rPr>
          <w:rFonts w:ascii="Arial Narrow" w:hAnsi="Arial Narrow"/>
          <w:sz w:val="22"/>
          <w:szCs w:val="22"/>
        </w:rPr>
        <w:t>.....................</w:t>
      </w:r>
    </w:p>
    <w:p w14:paraId="112A11F0" w14:textId="77777777" w:rsidR="00D8561A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5FEDC50" w14:textId="70C516E6" w:rsidR="00D8561A" w:rsidRPr="00A257A4" w:rsidRDefault="00D8561A" w:rsidP="008D6DA3">
      <w:pPr>
        <w:pStyle w:val="Bezriadkovania1"/>
        <w:ind w:left="567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 w:rsidR="001966AD">
        <w:rPr>
          <w:rFonts w:ascii="Arial Narrow" w:hAnsi="Arial Narrow"/>
        </w:rPr>
        <w:t>p</w:t>
      </w:r>
      <w:r w:rsidRPr="00930F80">
        <w:rPr>
          <w:rFonts w:ascii="Arial Narrow" w:hAnsi="Arial Narrow"/>
        </w:rPr>
        <w:t>redávajúcemu bude zaslané na adresu uvedenú nižšie alebo inej osobe alebo na</w:t>
      </w:r>
      <w:r w:rsidR="00F932FD">
        <w:rPr>
          <w:rFonts w:ascii="Arial Narrow" w:hAnsi="Arial Narrow"/>
        </w:rPr>
        <w:t xml:space="preserve"> </w:t>
      </w:r>
      <w:r w:rsidRPr="00B14F67">
        <w:rPr>
          <w:rFonts w:ascii="Arial Narrow" w:hAnsi="Arial Narrow"/>
        </w:rPr>
        <w:t xml:space="preserve">inú adresu, ktorú </w:t>
      </w:r>
      <w:r w:rsidR="001966AD">
        <w:rPr>
          <w:rFonts w:ascii="Arial Narrow" w:hAnsi="Arial Narrow"/>
        </w:rPr>
        <w:t>p</w:t>
      </w:r>
      <w:r w:rsidRPr="00B14F67">
        <w:rPr>
          <w:rFonts w:ascii="Arial Narrow" w:hAnsi="Arial Narrow"/>
        </w:rPr>
        <w:t xml:space="preserve">redávajúci priebežne písomne oznámi </w:t>
      </w:r>
      <w:r w:rsidR="001966AD">
        <w:rPr>
          <w:rFonts w:ascii="Arial Narrow" w:hAnsi="Arial Narrow"/>
        </w:rPr>
        <w:t>k</w:t>
      </w:r>
      <w:r w:rsidRPr="00B14F67">
        <w:rPr>
          <w:rFonts w:ascii="Arial Narrow" w:hAnsi="Arial Narrow"/>
        </w:rPr>
        <w:t xml:space="preserve">upujúcemu v súlade s týmto článkom </w:t>
      </w:r>
      <w:r w:rsidRPr="00A257A4">
        <w:rPr>
          <w:rFonts w:ascii="Arial Narrow" w:hAnsi="Arial Narrow"/>
        </w:rPr>
        <w:t>zmluvy:</w:t>
      </w:r>
    </w:p>
    <w:p w14:paraId="2F080893" w14:textId="7CE7C3B4" w:rsidR="00D8561A" w:rsidRPr="005A7949" w:rsidRDefault="00D8561A" w:rsidP="005A794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A257A4">
        <w:rPr>
          <w:rFonts w:ascii="Arial Narrow" w:hAnsi="Arial Narrow"/>
          <w:i/>
          <w:sz w:val="22"/>
          <w:szCs w:val="22"/>
          <w:lang w:val="sk-SK" w:eastAsia="en-GB"/>
        </w:rPr>
        <w:tab/>
        <w:t xml:space="preserve">Predávajúci: </w:t>
      </w:r>
      <w:r w:rsidRPr="00A257A4">
        <w:rPr>
          <w:rFonts w:ascii="Arial Narrow" w:hAnsi="Arial Narrow"/>
          <w:sz w:val="22"/>
          <w:szCs w:val="22"/>
        </w:rPr>
        <w:t>....................</w:t>
      </w:r>
    </w:p>
    <w:p w14:paraId="623DAE91" w14:textId="6A761202" w:rsidR="00D8561A" w:rsidRPr="00A257A4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B14F67">
        <w:rPr>
          <w:rFonts w:ascii="Arial Narrow" w:hAnsi="Arial Narrow"/>
        </w:rPr>
        <w:tab/>
      </w:r>
      <w:r w:rsidRPr="00A257A4">
        <w:rPr>
          <w:rFonts w:ascii="Arial Narrow" w:hAnsi="Arial Narrow"/>
        </w:rPr>
        <w:t>k rukám:</w:t>
      </w:r>
      <w:r w:rsidRPr="00E152E0">
        <w:rPr>
          <w:rFonts w:ascii="Arial Narrow" w:hAnsi="Arial Narrow"/>
        </w:rPr>
        <w:t xml:space="preserve"> .....................</w:t>
      </w:r>
      <w:r w:rsidRPr="00B14F67">
        <w:rPr>
          <w:rFonts w:ascii="Arial Narrow" w:hAnsi="Arial Narrow"/>
        </w:rPr>
        <w:tab/>
      </w:r>
      <w:r w:rsidRPr="00B14F67">
        <w:rPr>
          <w:rFonts w:ascii="Arial Narrow" w:hAnsi="Arial Narrow"/>
        </w:rPr>
        <w:tab/>
      </w:r>
    </w:p>
    <w:p w14:paraId="19926652" w14:textId="4E9DD4AE" w:rsidR="00D8561A" w:rsidRDefault="00D8561A" w:rsidP="008D6DA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257A4">
        <w:rPr>
          <w:rFonts w:ascii="Arial Narrow" w:hAnsi="Arial Narrow"/>
          <w:sz w:val="22"/>
          <w:szCs w:val="22"/>
        </w:rPr>
        <w:t xml:space="preserve">   </w:t>
      </w:r>
      <w:r w:rsidRPr="00A257A4">
        <w:rPr>
          <w:rFonts w:ascii="Arial Narrow" w:hAnsi="Arial Narrow"/>
          <w:sz w:val="22"/>
          <w:szCs w:val="22"/>
        </w:rPr>
        <w:tab/>
        <w:t xml:space="preserve">email: </w:t>
      </w:r>
      <w:r w:rsidRPr="00E152E0">
        <w:rPr>
          <w:rFonts w:ascii="Arial Narrow" w:hAnsi="Arial Narrow"/>
          <w:sz w:val="22"/>
          <w:szCs w:val="22"/>
        </w:rPr>
        <w:t>.....................</w:t>
      </w:r>
    </w:p>
    <w:p w14:paraId="5F8B6588" w14:textId="77777777" w:rsidR="00464B29" w:rsidRDefault="00464B29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1C2EF2C" w14:textId="2BA4D768" w:rsidR="00FC2417" w:rsidRPr="00464B29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2E5E1984" w14:textId="6DE87A0F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v </w:t>
      </w:r>
      <w:r w:rsidRPr="008D6DA3">
        <w:rPr>
          <w:rFonts w:ascii="Arial Narrow" w:hAnsi="Arial Narrow" w:cs="Calibri"/>
          <w:sz w:val="22"/>
          <w:szCs w:val="22"/>
        </w:rPr>
        <w:t>čase jeho doručenia (alebo odmietnutia jeho prevzatia), pokiaľ sa doručuje osobne alebo kuriérom; alebo</w:t>
      </w:r>
    </w:p>
    <w:p w14:paraId="6B05AF13" w14:textId="0A9F8405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541A5FBE" w14:textId="24985CF4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 čas</w:t>
      </w:r>
      <w:r w:rsidRPr="00464B29">
        <w:rPr>
          <w:rFonts w:ascii="Arial Narrow" w:hAnsi="Arial Narrow"/>
          <w:sz w:val="22"/>
          <w:szCs w:val="22"/>
        </w:rPr>
        <w:t>e jeho doručenia, ale najneskôr nasledujúci deň po jeho odoslaní, pokiaľ sa doručuje prostredníctvom elektronickej pošty.</w:t>
      </w:r>
    </w:p>
    <w:p w14:paraId="12D7CEF9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1418" w:hanging="708"/>
        <w:jc w:val="both"/>
        <w:rPr>
          <w:rFonts w:ascii="Arial Narrow" w:hAnsi="Arial Narrow"/>
          <w:sz w:val="22"/>
          <w:szCs w:val="22"/>
        </w:rPr>
      </w:pPr>
    </w:p>
    <w:p w14:paraId="7C2BDCDA" w14:textId="0432CBC5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V </w:t>
      </w:r>
      <w:r w:rsidRPr="008D6DA3">
        <w:rPr>
          <w:rFonts w:ascii="Arial Narrow" w:hAnsi="Arial Narrow" w:cs="Calibri"/>
          <w:sz w:val="22"/>
          <w:szCs w:val="22"/>
        </w:rPr>
        <w:t>prípade</w:t>
      </w:r>
      <w:r w:rsidRPr="00464B29">
        <w:rPr>
          <w:rFonts w:ascii="Arial Narrow" w:hAnsi="Arial Narrow"/>
          <w:b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464B29">
        <w:rPr>
          <w:rFonts w:ascii="Arial Narrow" w:hAnsi="Arial Narrow"/>
          <w:sz w:val="22"/>
          <w:szCs w:val="22"/>
        </w:rPr>
        <w:t xml:space="preserve">Zmluvná </w:t>
      </w:r>
      <w:r w:rsidRPr="00464B29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464B29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464B29">
        <w:rPr>
          <w:rFonts w:ascii="Arial Narrow" w:hAnsi="Arial Narrow"/>
          <w:sz w:val="22"/>
          <w:szCs w:val="22"/>
        </w:rPr>
        <w:t xml:space="preserve">zmluvné strany </w:t>
      </w:r>
      <w:r w:rsidR="002A05ED" w:rsidRPr="00464B29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464B29">
        <w:rPr>
          <w:rFonts w:ascii="Arial Narrow" w:hAnsi="Arial Narrow"/>
          <w:sz w:val="22"/>
          <w:szCs w:val="22"/>
        </w:rPr>
        <w:t xml:space="preserve">vyhotovia </w:t>
      </w:r>
      <w:r w:rsidR="002A05ED" w:rsidRPr="00464B29">
        <w:rPr>
          <w:rFonts w:ascii="Arial Narrow" w:hAnsi="Arial Narrow"/>
          <w:sz w:val="22"/>
          <w:szCs w:val="22"/>
        </w:rPr>
        <w:t xml:space="preserve">písomný </w:t>
      </w:r>
      <w:r w:rsidR="001F49E2" w:rsidRPr="00464B29">
        <w:rPr>
          <w:rFonts w:ascii="Arial Narrow" w:hAnsi="Arial Narrow"/>
          <w:sz w:val="22"/>
          <w:szCs w:val="22"/>
        </w:rPr>
        <w:t xml:space="preserve">a očíslovaný </w:t>
      </w:r>
      <w:r w:rsidR="002A05ED" w:rsidRPr="00464B29">
        <w:rPr>
          <w:rFonts w:ascii="Arial Narrow" w:hAnsi="Arial Narrow"/>
          <w:sz w:val="22"/>
          <w:szCs w:val="22"/>
        </w:rPr>
        <w:t>dodatok k tejto zmluve.</w:t>
      </w:r>
    </w:p>
    <w:p w14:paraId="39C49274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5333E56" w14:textId="64FD779A" w:rsidR="00FC2417" w:rsidRDefault="00236E5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Táto zmluva môže byť doplnená alebo zmenená v súlade so všeobecne záväznými právnymi predpismi </w:t>
      </w:r>
      <w:r w:rsidRPr="008D6DA3">
        <w:rPr>
          <w:rFonts w:ascii="Arial Narrow" w:hAnsi="Arial Narrow" w:cs="Calibri"/>
          <w:sz w:val="22"/>
          <w:szCs w:val="22"/>
        </w:rPr>
        <w:t>platnými</w:t>
      </w:r>
      <w:r w:rsidRPr="00464B29">
        <w:rPr>
          <w:rFonts w:ascii="Arial Narrow" w:hAnsi="Arial Narrow"/>
          <w:sz w:val="22"/>
          <w:szCs w:val="22"/>
        </w:rPr>
        <w:t xml:space="preserve"> na území Slovenskej republiky len písomnými a očíslovanými dodatkami, ktoré sa po podpísaní obidvoma zmluvnými stranami stávajú neoddeliteľnou súčasťou tejto zmluvy</w:t>
      </w:r>
      <w:r>
        <w:rPr>
          <w:rFonts w:ascii="Arial Narrow" w:hAnsi="Arial Narrow"/>
          <w:sz w:val="22"/>
          <w:szCs w:val="22"/>
          <w:lang w:val="sk-SK"/>
        </w:rPr>
        <w:t>, a to aj v prípade ak sa zmena alebo doplnenie zmluvy týka zmeny alebo doplnenia subdodávateľa.</w:t>
      </w:r>
    </w:p>
    <w:p w14:paraId="59EB4D0C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2F79D1A" w14:textId="7D879C14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V </w:t>
      </w:r>
      <w:r w:rsidRPr="008D6DA3">
        <w:rPr>
          <w:rFonts w:ascii="Arial Narrow" w:hAnsi="Arial Narrow" w:cs="Calibri"/>
          <w:sz w:val="22"/>
          <w:szCs w:val="22"/>
        </w:rPr>
        <w:t>ostatných</w:t>
      </w:r>
      <w:r w:rsidRPr="00464B29">
        <w:rPr>
          <w:rFonts w:ascii="Arial Narrow" w:hAnsi="Arial Narrow"/>
          <w:sz w:val="22"/>
          <w:szCs w:val="22"/>
        </w:rPr>
        <w:t xml:space="preserve"> právach a povinnostiach touto zmluvou neupravených platia príslušné ustanovenia Obchodného zákonníka a ostatných všeobecne záväzných právnych predpisov platných </w:t>
      </w:r>
      <w:r w:rsidR="002A05ED" w:rsidRPr="00464B29">
        <w:rPr>
          <w:rFonts w:ascii="Arial Narrow" w:hAnsi="Arial Narrow"/>
          <w:sz w:val="22"/>
          <w:szCs w:val="22"/>
        </w:rPr>
        <w:t>na území</w:t>
      </w:r>
      <w:r w:rsidRPr="00464B29">
        <w:rPr>
          <w:rFonts w:ascii="Arial Narrow" w:hAnsi="Arial Narrow"/>
          <w:sz w:val="22"/>
          <w:szCs w:val="22"/>
        </w:rPr>
        <w:t> Slovenskej republik</w:t>
      </w:r>
      <w:r w:rsidR="002A05ED" w:rsidRPr="00464B29">
        <w:rPr>
          <w:rFonts w:ascii="Arial Narrow" w:hAnsi="Arial Narrow"/>
          <w:sz w:val="22"/>
          <w:szCs w:val="22"/>
        </w:rPr>
        <w:t>y</w:t>
      </w:r>
      <w:r w:rsidRPr="00464B29">
        <w:rPr>
          <w:rFonts w:ascii="Arial Narrow" w:hAnsi="Arial Narrow"/>
          <w:sz w:val="22"/>
          <w:szCs w:val="22"/>
        </w:rPr>
        <w:t>.</w:t>
      </w:r>
    </w:p>
    <w:p w14:paraId="6052BCD2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61229DFA" w14:textId="567BB701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81369EC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6BD33E00" w14:textId="6328986C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464B29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464B29">
        <w:rPr>
          <w:rFonts w:ascii="Arial Narrow" w:hAnsi="Arial Narrow" w:cs="Arial"/>
          <w:sz w:val="22"/>
          <w:szCs w:val="22"/>
        </w:rPr>
        <w:t xml:space="preserve"> túto</w:t>
      </w:r>
      <w:r w:rsidRPr="00464B29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</w:t>
      </w:r>
      <w:r w:rsidRPr="008D6DA3">
        <w:rPr>
          <w:rFonts w:ascii="Arial Narrow" w:hAnsi="Arial Narrow" w:cs="Calibri"/>
          <w:sz w:val="22"/>
          <w:szCs w:val="22"/>
        </w:rPr>
        <w:t>nevýhodných</w:t>
      </w:r>
      <w:r w:rsidRPr="00464B29">
        <w:rPr>
          <w:rFonts w:ascii="Arial Narrow" w:hAnsi="Arial Narrow" w:cs="Arial"/>
          <w:sz w:val="22"/>
          <w:szCs w:val="22"/>
        </w:rPr>
        <w:t xml:space="preserve"> podmienok, prečítali ju, porozumeli jej a nemajú proti jej forme a obsahu žiadne výhrady, čo potvrdzujú vlastnoručnými podpismi.</w:t>
      </w:r>
    </w:p>
    <w:p w14:paraId="21FE79D7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A95000D" w14:textId="276C5921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lastRenderedPageBreak/>
        <w:t xml:space="preserve">Táto </w:t>
      </w: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nadobúda platnosť dňom jej </w:t>
      </w:r>
      <w:r w:rsidR="00F432CD" w:rsidRPr="00464B29">
        <w:rPr>
          <w:rFonts w:ascii="Arial Narrow" w:hAnsi="Arial Narrow"/>
          <w:sz w:val="22"/>
          <w:szCs w:val="22"/>
        </w:rPr>
        <w:t>podpisu obidvoma zmluvnými stranami</w:t>
      </w:r>
      <w:r w:rsidRPr="00464B29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464B29">
        <w:rPr>
          <w:rFonts w:ascii="Arial Narrow" w:hAnsi="Arial Narrow"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464B29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464B29">
        <w:rPr>
          <w:rFonts w:ascii="Arial Narrow" w:hAnsi="Arial Narrow"/>
          <w:sz w:val="22"/>
          <w:szCs w:val="22"/>
        </w:rPr>
        <w:t>k</w:t>
      </w:r>
      <w:r w:rsidRPr="00464B29">
        <w:rPr>
          <w:rFonts w:ascii="Arial Narrow" w:hAnsi="Arial Narrow"/>
          <w:sz w:val="22"/>
          <w:szCs w:val="22"/>
        </w:rPr>
        <w:t>upujúci.</w:t>
      </w:r>
    </w:p>
    <w:p w14:paraId="012FCF7D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2379CF1" w14:textId="02A3FE11" w:rsidR="0059331A" w:rsidRPr="00464B29" w:rsidRDefault="005933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Táto </w:t>
      </w: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je vyhotovená v piatich (5) rovnopisoch s platnosťou originálu, dva (2) rovnopisy zostanú predávajúcemu a tri (3)  rovnopisy zostanú kupujúcemu.</w:t>
      </w:r>
    </w:p>
    <w:p w14:paraId="4A8C9BAC" w14:textId="77777777" w:rsidR="0059331A" w:rsidRDefault="0059331A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F3CFDD3" w14:textId="685672B1" w:rsidR="00386FA2" w:rsidRPr="00464B29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má nasledujúce prílohy, ktoré tvoria jej neoddeliteľnú súčasť:</w:t>
      </w:r>
    </w:p>
    <w:p w14:paraId="518435D2" w14:textId="7F423BE4" w:rsidR="00386FA2" w:rsidRPr="00F335F6" w:rsidRDefault="00FC2417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 xml:space="preserve">redmet </w:t>
      </w:r>
      <w:r w:rsidR="006255F5">
        <w:rPr>
          <w:rFonts w:ascii="Arial Narrow" w:hAnsi="Arial Narrow"/>
          <w:sz w:val="22"/>
          <w:szCs w:val="22"/>
          <w:lang w:val="sk-SK"/>
        </w:rPr>
        <w:t>Zmluvy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58119467" w14:textId="4715BFA4" w:rsidR="00386FA2" w:rsidRPr="008D6DA3" w:rsidRDefault="00FC2417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Príloha č. </w:t>
      </w:r>
      <w:r w:rsidR="00A240E5">
        <w:rPr>
          <w:rFonts w:ascii="Arial Narrow" w:hAnsi="Arial Narrow"/>
          <w:sz w:val="22"/>
          <w:szCs w:val="22"/>
        </w:rPr>
        <w:t>2</w:t>
      </w:r>
      <w:r w:rsidRPr="008D6DA3">
        <w:rPr>
          <w:rFonts w:ascii="Arial Narrow" w:hAnsi="Arial Narrow"/>
          <w:sz w:val="22"/>
          <w:szCs w:val="22"/>
        </w:rPr>
        <w:t>:</w:t>
      </w:r>
      <w:r w:rsidRPr="008D6DA3">
        <w:rPr>
          <w:rFonts w:ascii="Arial Narrow" w:hAnsi="Arial Narrow"/>
          <w:sz w:val="22"/>
          <w:szCs w:val="22"/>
        </w:rPr>
        <w:tab/>
        <w:t xml:space="preserve"> Štruktúrovaný rozpočet</w:t>
      </w:r>
    </w:p>
    <w:p w14:paraId="35770876" w14:textId="7C0124C2" w:rsidR="00BA2865" w:rsidRPr="008D6DA3" w:rsidRDefault="00BA2865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Príloha č. </w:t>
      </w:r>
      <w:r w:rsidR="00A240E5">
        <w:rPr>
          <w:rFonts w:ascii="Arial Narrow" w:hAnsi="Arial Narrow"/>
          <w:sz w:val="22"/>
          <w:szCs w:val="22"/>
        </w:rPr>
        <w:t>3</w:t>
      </w:r>
      <w:r w:rsidRPr="008D6DA3">
        <w:rPr>
          <w:rFonts w:ascii="Arial Narrow" w:hAnsi="Arial Narrow"/>
          <w:sz w:val="22"/>
          <w:szCs w:val="22"/>
        </w:rPr>
        <w:t>:</w:t>
      </w:r>
      <w:r w:rsidRPr="008D6DA3"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162E00EA" w14:textId="20202711" w:rsidR="00FC2417" w:rsidRDefault="00FC2417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0C8778F7" w14:textId="79990D0D" w:rsidR="00B842FC" w:rsidRPr="00701D18" w:rsidRDefault="00B842FC" w:rsidP="005A7949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 </w:t>
      </w:r>
      <w:r w:rsidR="001966AD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upujúceho: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</w:t>
      </w:r>
      <w:r w:rsidRPr="00930F80">
        <w:rPr>
          <w:rFonts w:ascii="Arial Narrow" w:hAnsi="Arial Narrow"/>
          <w:sz w:val="22"/>
          <w:szCs w:val="22"/>
        </w:rPr>
        <w:t xml:space="preserve">a </w:t>
      </w:r>
      <w:r w:rsidR="001966AD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redávajúceho:</w:t>
      </w:r>
    </w:p>
    <w:p w14:paraId="3CF2800E" w14:textId="77777777" w:rsidR="00B842FC" w:rsidRDefault="00B842FC" w:rsidP="00B842F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DE5D7F6" w14:textId="045FFD6A" w:rsidR="00FC2417" w:rsidRPr="00930F80" w:rsidRDefault="00E3105D" w:rsidP="008D6DA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 </w:t>
      </w:r>
      <w:r w:rsidR="00CF31F2">
        <w:rPr>
          <w:rFonts w:ascii="Arial Narrow" w:hAnsi="Arial Narrow"/>
          <w:sz w:val="22"/>
          <w:szCs w:val="22"/>
        </w:rPr>
        <w:t>Bratislave</w:t>
      </w:r>
      <w:r w:rsidR="00FC2417"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="00B842FC"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 w:rsidR="00CF31F2" w:rsidRPr="006056F6">
        <w:rPr>
          <w:rFonts w:ascii="Arial Narrow" w:hAnsi="Arial Narrow"/>
          <w:sz w:val="22"/>
          <w:szCs w:val="22"/>
        </w:rPr>
        <w:t>.....................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5552E9F4" w14:textId="327C6F99" w:rsidR="00FC2417" w:rsidRDefault="00154C42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68E6268E" w14:textId="3E2DA012" w:rsidR="00FC2417" w:rsidRDefault="00FC2417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7629E4A" w14:textId="1D5F6F3A" w:rsidR="00B31C0A" w:rsidRDefault="00B31C0A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13ABEBD" w14:textId="77777777" w:rsidR="00B31C0A" w:rsidRPr="00930F80" w:rsidRDefault="00B31C0A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1E4CBB74" w14:textId="77777777" w:rsidR="00B31C0A" w:rsidRDefault="00E3105D" w:rsidP="0014074C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 w:rsidR="006056F6">
        <w:rPr>
          <w:rFonts w:ascii="Arial Narrow" w:hAnsi="Arial Narrow"/>
          <w:sz w:val="22"/>
          <w:szCs w:val="22"/>
        </w:rPr>
        <w:t>.............................</w:t>
      </w:r>
      <w:r w:rsidR="006056F6"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617DF312" w14:textId="77777777" w:rsidR="00B31C0A" w:rsidRDefault="00B31C0A" w:rsidP="0014074C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2"/>
          <w:szCs w:val="22"/>
        </w:rPr>
      </w:pPr>
    </w:p>
    <w:p w14:paraId="13C2CE27" w14:textId="77777777" w:rsidR="00B31C0A" w:rsidRDefault="00B31C0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297C01F8" w14:textId="77777777" w:rsidR="00B31C0A" w:rsidRPr="00DF41BC" w:rsidRDefault="00B31C0A" w:rsidP="00B31C0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1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Predmet zmluvy</w:t>
      </w:r>
    </w:p>
    <w:p w14:paraId="156458C5" w14:textId="77777777" w:rsidR="00B31C0A" w:rsidRDefault="00B31C0A" w:rsidP="00B31C0A">
      <w:pPr>
        <w:jc w:val="both"/>
      </w:pPr>
    </w:p>
    <w:p w14:paraId="45AE3098" w14:textId="77777777" w:rsidR="00B31C0A" w:rsidRDefault="00B31C0A" w:rsidP="00B31C0A">
      <w:pPr>
        <w:jc w:val="both"/>
      </w:pPr>
    </w:p>
    <w:p w14:paraId="468B0572" w14:textId="77777777" w:rsidR="00B31C0A" w:rsidRPr="00B31C0A" w:rsidRDefault="00B31C0A" w:rsidP="00B31C0A">
      <w:pPr>
        <w:jc w:val="both"/>
        <w:rPr>
          <w:rFonts w:ascii="Arial Narrow" w:hAnsi="Arial Narrow"/>
        </w:rPr>
      </w:pPr>
    </w:p>
    <w:p w14:paraId="5E5CB22A" w14:textId="43436445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B31C0A">
        <w:rPr>
          <w:rFonts w:ascii="Arial Narrow" w:hAnsi="Arial Narrow"/>
          <w:color w:val="FF0000"/>
          <w:sz w:val="22"/>
          <w:szCs w:val="22"/>
        </w:rPr>
        <w:t>Obsahom tejto prílohy sú hárky všetky hárky prílohy č. 1.</w:t>
      </w:r>
      <w:r w:rsidR="00A33A2D">
        <w:rPr>
          <w:rFonts w:ascii="Arial Narrow" w:hAnsi="Arial Narrow"/>
          <w:color w:val="FF0000"/>
          <w:sz w:val="22"/>
          <w:szCs w:val="22"/>
        </w:rPr>
        <w:t>1</w:t>
      </w:r>
      <w:r w:rsidRPr="00B31C0A">
        <w:rPr>
          <w:rFonts w:ascii="Arial Narrow" w:hAnsi="Arial Narrow"/>
          <w:color w:val="FF0000"/>
          <w:sz w:val="22"/>
          <w:szCs w:val="22"/>
        </w:rPr>
        <w:t xml:space="preserve"> súťažných podkladov, riadne vyplnené a predložené v ponuke úspešného uchádzača, okrem hárku „štruktúrovaný rozpočet“</w:t>
      </w:r>
    </w:p>
    <w:p w14:paraId="376E0669" w14:textId="12F8B899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6ACE7FE0" w14:textId="0F0C9A5B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718A50C6" w14:textId="6249B337" w:rsidR="00B31C0A" w:rsidRDefault="00B31C0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br w:type="page"/>
      </w:r>
    </w:p>
    <w:p w14:paraId="5B5AFE9D" w14:textId="77777777" w:rsidR="00B31C0A" w:rsidRDefault="00B31C0A" w:rsidP="00B31C0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b/>
          <w:bCs/>
          <w:sz w:val="22"/>
          <w:szCs w:val="22"/>
        </w:rPr>
        <w:t>2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Štruktúrovaný rozpočet</w:t>
      </w:r>
    </w:p>
    <w:p w14:paraId="4CE6B52F" w14:textId="77777777" w:rsidR="00B31C0A" w:rsidRDefault="00B31C0A" w:rsidP="00B31C0A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9C1B858" w14:textId="38372F2C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413F2">
        <w:rPr>
          <w:rFonts w:ascii="Arial Narrow" w:hAnsi="Arial Narrow"/>
          <w:color w:val="FF0000"/>
          <w:sz w:val="22"/>
          <w:szCs w:val="22"/>
        </w:rPr>
        <w:t>Obsahom tejto prílohy zmluvy je hárok „štruktúrovaný rozpočet“ v prílohe č. 1</w:t>
      </w:r>
      <w:r>
        <w:rPr>
          <w:rFonts w:ascii="Arial Narrow" w:hAnsi="Arial Narrow"/>
          <w:color w:val="FF0000"/>
          <w:sz w:val="22"/>
          <w:szCs w:val="22"/>
        </w:rPr>
        <w:t>.</w:t>
      </w:r>
      <w:r w:rsidR="00A33A2D">
        <w:rPr>
          <w:rFonts w:ascii="Arial Narrow" w:hAnsi="Arial Narrow"/>
          <w:color w:val="FF0000"/>
          <w:sz w:val="22"/>
          <w:szCs w:val="22"/>
        </w:rPr>
        <w:t>1</w:t>
      </w:r>
      <w:r w:rsidRPr="00C413F2">
        <w:rPr>
          <w:rFonts w:ascii="Arial Narrow" w:hAnsi="Arial Narrow"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color w:val="FF0000"/>
          <w:sz w:val="22"/>
          <w:szCs w:val="22"/>
        </w:rPr>
        <w:t>súťažných podkladov</w:t>
      </w:r>
      <w:r w:rsidRPr="00C413F2">
        <w:rPr>
          <w:rFonts w:ascii="Arial Narrow" w:hAnsi="Arial Narrow"/>
          <w:color w:val="FF0000"/>
          <w:sz w:val="22"/>
          <w:szCs w:val="22"/>
        </w:rPr>
        <w:t xml:space="preserve"> vyplnený podľa ponuky úspešného uchádzača</w:t>
      </w:r>
    </w:p>
    <w:p w14:paraId="792E3DDB" w14:textId="7E07FFED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13F23397" w14:textId="4DB1F182" w:rsidR="00B31C0A" w:rsidRDefault="00B31C0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br w:type="page"/>
      </w:r>
    </w:p>
    <w:p w14:paraId="1D617CEF" w14:textId="77777777" w:rsidR="00B31C0A" w:rsidRDefault="00B31C0A" w:rsidP="00B31C0A">
      <w:pPr>
        <w:jc w:val="both"/>
        <w:rPr>
          <w:color w:val="FF0000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b/>
          <w:bCs/>
          <w:sz w:val="22"/>
          <w:szCs w:val="22"/>
        </w:rPr>
        <w:t>3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Zoznam subdodávateľov</w:t>
      </w:r>
    </w:p>
    <w:p w14:paraId="40028CA1" w14:textId="77777777" w:rsidR="00B31C0A" w:rsidRDefault="00B31C0A" w:rsidP="00B31C0A">
      <w:pPr>
        <w:jc w:val="both"/>
        <w:rPr>
          <w:color w:val="FF0000"/>
        </w:rPr>
      </w:pPr>
    </w:p>
    <w:p w14:paraId="3CD9D1FB" w14:textId="77777777" w:rsidR="00B31C0A" w:rsidRDefault="00B31C0A" w:rsidP="00B31C0A">
      <w:pPr>
        <w:jc w:val="both"/>
        <w:rPr>
          <w:color w:val="FF0000"/>
        </w:rPr>
      </w:pPr>
    </w:p>
    <w:tbl>
      <w:tblPr>
        <w:tblW w:w="9416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708"/>
        <w:gridCol w:w="1118"/>
        <w:gridCol w:w="2561"/>
        <w:gridCol w:w="2312"/>
      </w:tblGrid>
      <w:tr w:rsidR="00B31C0A" w:rsidRPr="00145EDC" w14:paraId="03E6E99B" w14:textId="77777777" w:rsidTr="0048236D">
        <w:trPr>
          <w:trHeight w:val="749"/>
        </w:trPr>
        <w:tc>
          <w:tcPr>
            <w:tcW w:w="1717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B596DB1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1708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0D1DB2C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18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DD1DF7C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256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477749E0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281F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231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4659F3B3" w14:textId="77777777" w:rsidR="00B31C0A" w:rsidRPr="0025281F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Predmet subdodávky</w:t>
            </w:r>
          </w:p>
        </w:tc>
      </w:tr>
      <w:tr w:rsidR="00B31C0A" w:rsidRPr="00145EDC" w14:paraId="6FC62381" w14:textId="77777777" w:rsidTr="0048236D">
        <w:trPr>
          <w:trHeight w:val="578"/>
        </w:trPr>
        <w:tc>
          <w:tcPr>
            <w:tcW w:w="1717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C9C8F0A" w14:textId="77777777" w:rsidR="00B31C0A" w:rsidRPr="00145EDC" w:rsidRDefault="00B31C0A" w:rsidP="0048236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8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2D284129" w14:textId="77777777" w:rsidR="00B31C0A" w:rsidRPr="00145EDC" w:rsidRDefault="00B31C0A" w:rsidP="0048236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18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7C588327" w14:textId="77777777" w:rsidR="00B31C0A" w:rsidRPr="00145EDC" w:rsidRDefault="00B31C0A" w:rsidP="0048236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561" w:type="dxa"/>
            <w:tcBorders>
              <w:top w:val="single" w:sz="6" w:space="0" w:color="A6A6A6" w:themeColor="background1" w:themeShade="A6"/>
            </w:tcBorders>
            <w:vAlign w:val="center"/>
          </w:tcPr>
          <w:p w14:paraId="6AAC7763" w14:textId="77777777" w:rsidR="00B31C0A" w:rsidRPr="00145EDC" w:rsidRDefault="00B31C0A" w:rsidP="0048236D">
            <w:pPr>
              <w:rPr>
                <w:rFonts w:cs="Arial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12" w:type="dxa"/>
            <w:tcBorders>
              <w:top w:val="single" w:sz="6" w:space="0" w:color="A6A6A6" w:themeColor="background1" w:themeShade="A6"/>
            </w:tcBorders>
          </w:tcPr>
          <w:p w14:paraId="756CF37E" w14:textId="77777777" w:rsidR="00B31C0A" w:rsidRPr="00145EDC" w:rsidRDefault="00B31C0A" w:rsidP="0048236D">
            <w:pPr>
              <w:rPr>
                <w:rFonts w:cs="Arial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E8AF745" w14:textId="77777777" w:rsidR="00B31C0A" w:rsidRPr="00C413F2" w:rsidRDefault="00B31C0A" w:rsidP="00B31C0A">
      <w:pPr>
        <w:jc w:val="both"/>
        <w:rPr>
          <w:color w:val="FF0000"/>
        </w:rPr>
      </w:pPr>
    </w:p>
    <w:p w14:paraId="7185F9FE" w14:textId="493E053E" w:rsidR="006F1FFE" w:rsidRPr="002C25B1" w:rsidRDefault="006F1FFE" w:rsidP="002C25B1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8"/>
          <w:szCs w:val="28"/>
        </w:rPr>
      </w:pPr>
    </w:p>
    <w:sectPr w:rsidR="006F1FFE" w:rsidRPr="002C25B1" w:rsidSect="00B31C0A">
      <w:head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EC75" w14:textId="77777777" w:rsidR="00185FC5" w:rsidRDefault="00185FC5" w:rsidP="006E6235">
      <w:r>
        <w:separator/>
      </w:r>
    </w:p>
  </w:endnote>
  <w:endnote w:type="continuationSeparator" w:id="0">
    <w:p w14:paraId="189576D5" w14:textId="77777777" w:rsidR="00185FC5" w:rsidRDefault="00185FC5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B9E9" w14:textId="77777777" w:rsidR="00185FC5" w:rsidRDefault="00185FC5" w:rsidP="006E6235">
      <w:r>
        <w:separator/>
      </w:r>
    </w:p>
  </w:footnote>
  <w:footnote w:type="continuationSeparator" w:id="0">
    <w:p w14:paraId="23901099" w14:textId="77777777" w:rsidR="00185FC5" w:rsidRDefault="00185FC5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F410" w14:textId="0CC8B067" w:rsidR="00F81CEC" w:rsidRDefault="00F81CEC" w:rsidP="00F81CEC">
    <w:pPr>
      <w:spacing w:before="60"/>
      <w:rPr>
        <w:rFonts w:ascii="Arial Narrow" w:hAnsi="Arial Narrow" w:cs="Arial"/>
        <w:i/>
        <w:iCs/>
        <w:sz w:val="22"/>
        <w:szCs w:val="22"/>
      </w:rPr>
    </w:pPr>
    <w:r w:rsidRPr="003453C3">
      <w:rPr>
        <w:rFonts w:ascii="Arial Narrow" w:hAnsi="Arial Narrow"/>
        <w:i/>
        <w:iCs/>
        <w:sz w:val="22"/>
        <w:szCs w:val="22"/>
      </w:rPr>
      <w:t xml:space="preserve">Príloha </w:t>
    </w:r>
    <w:r w:rsidRPr="003453C3">
      <w:rPr>
        <w:rFonts w:cs="Arial"/>
        <w:i/>
        <w:iCs/>
        <w:sz w:val="22"/>
        <w:szCs w:val="22"/>
      </w:rPr>
      <w:t>č</w:t>
    </w:r>
    <w:r w:rsidRPr="003453C3">
      <w:rPr>
        <w:rFonts w:ascii="Arial Narrow" w:hAnsi="Arial Narrow"/>
        <w:i/>
        <w:iCs/>
        <w:sz w:val="22"/>
        <w:szCs w:val="22"/>
      </w:rPr>
      <w:t>. 2</w:t>
    </w:r>
    <w:r w:rsidR="00183CE9">
      <w:rPr>
        <w:rFonts w:ascii="Arial Narrow" w:hAnsi="Arial Narrow"/>
        <w:i/>
        <w:iCs/>
        <w:sz w:val="22"/>
        <w:szCs w:val="22"/>
      </w:rPr>
      <w:t>.</w:t>
    </w:r>
    <w:r w:rsidR="0071678D">
      <w:rPr>
        <w:rFonts w:ascii="Arial Narrow" w:hAnsi="Arial Narrow"/>
        <w:i/>
        <w:iCs/>
        <w:sz w:val="22"/>
        <w:szCs w:val="22"/>
      </w:rPr>
      <w:t>1</w:t>
    </w:r>
    <w:r w:rsidRPr="003453C3">
      <w:rPr>
        <w:rFonts w:ascii="Arial Narrow" w:hAnsi="Arial Narrow"/>
        <w:i/>
        <w:iCs/>
        <w:sz w:val="22"/>
        <w:szCs w:val="22"/>
      </w:rPr>
      <w:t xml:space="preserve"> </w:t>
    </w:r>
    <w:r w:rsidR="007D5C11">
      <w:rPr>
        <w:rFonts w:ascii="Arial Narrow" w:hAnsi="Arial Narrow"/>
        <w:i/>
        <w:iCs/>
        <w:sz w:val="22"/>
        <w:szCs w:val="22"/>
      </w:rPr>
      <w:t>sú</w:t>
    </w:r>
    <w:r w:rsidR="007D5C11" w:rsidRPr="007D5C11">
      <w:rPr>
        <w:rFonts w:cs="Arial"/>
        <w:i/>
        <w:iCs/>
        <w:sz w:val="22"/>
        <w:szCs w:val="22"/>
      </w:rPr>
      <w:t>ť</w:t>
    </w:r>
    <w:r w:rsidR="007D5C11" w:rsidRPr="007D5C11">
      <w:rPr>
        <w:rFonts w:ascii="Arial Narrow" w:hAnsi="Arial Narrow"/>
        <w:i/>
        <w:iCs/>
        <w:sz w:val="22"/>
        <w:szCs w:val="22"/>
      </w:rPr>
      <w:t>a</w:t>
    </w:r>
    <w:r w:rsidR="007D5C11" w:rsidRPr="007D5C11">
      <w:rPr>
        <w:rFonts w:cs="Arial"/>
        <w:i/>
        <w:iCs/>
        <w:sz w:val="22"/>
        <w:szCs w:val="22"/>
      </w:rPr>
      <w:t>ž</w:t>
    </w:r>
    <w:r w:rsidR="007D5C11" w:rsidRPr="007D5C11">
      <w:rPr>
        <w:rFonts w:ascii="Arial Narrow" w:hAnsi="Arial Narrow"/>
        <w:i/>
        <w:iCs/>
        <w:sz w:val="22"/>
        <w:szCs w:val="22"/>
      </w:rPr>
      <w:t>ných podkladov</w:t>
    </w:r>
    <w:r w:rsidRPr="003453C3">
      <w:rPr>
        <w:rFonts w:ascii="Arial Narrow" w:hAnsi="Arial Narrow"/>
        <w:i/>
        <w:iCs/>
        <w:sz w:val="22"/>
        <w:szCs w:val="22"/>
      </w:rPr>
      <w:t xml:space="preserve"> – </w:t>
    </w:r>
    <w:r w:rsidRPr="007D5C11">
      <w:rPr>
        <w:rFonts w:ascii="Arial Narrow" w:hAnsi="Arial Narrow"/>
        <w:i/>
        <w:iCs/>
        <w:sz w:val="22"/>
        <w:szCs w:val="22"/>
      </w:rPr>
      <w:t>Návrh zmluvy</w:t>
    </w:r>
  </w:p>
  <w:p w14:paraId="1C1907EB" w14:textId="5936767E" w:rsidR="00F81CEC" w:rsidRPr="003453C3" w:rsidRDefault="007D5C11" w:rsidP="00F81CEC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Ekologické automobily</w:t>
    </w:r>
  </w:p>
  <w:p w14:paraId="26436FDF" w14:textId="5F2DA8F2" w:rsidR="00F81CEC" w:rsidRDefault="00F81CE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B53A3"/>
    <w:multiLevelType w:val="multilevel"/>
    <w:tmpl w:val="B01826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74041"/>
    <w:multiLevelType w:val="multilevel"/>
    <w:tmpl w:val="6F9E9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928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157869"/>
    <w:multiLevelType w:val="multilevel"/>
    <w:tmpl w:val="57FA88DA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ascii="Arial Narrow" w:hAnsi="Arial Narrow"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86A4DF1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34419DA"/>
    <w:multiLevelType w:val="multilevel"/>
    <w:tmpl w:val="D35C0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675221C"/>
    <w:multiLevelType w:val="multilevel"/>
    <w:tmpl w:val="EE7A4502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3" w15:restartNumberingAfterBreak="0">
    <w:nsid w:val="27A92AD5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4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29776421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6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213474B"/>
    <w:multiLevelType w:val="hybridMultilevel"/>
    <w:tmpl w:val="9FF8715A"/>
    <w:lvl w:ilvl="0" w:tplc="CA721B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FC3714"/>
    <w:multiLevelType w:val="multilevel"/>
    <w:tmpl w:val="27BCAC92"/>
    <w:lvl w:ilvl="0">
      <w:start w:val="3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6" w15:restartNumberingAfterBreak="0">
    <w:nsid w:val="41D374E3"/>
    <w:multiLevelType w:val="hybridMultilevel"/>
    <w:tmpl w:val="4E0E0046"/>
    <w:lvl w:ilvl="0" w:tplc="D82A4F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4CAF282C"/>
    <w:multiLevelType w:val="hybridMultilevel"/>
    <w:tmpl w:val="268C4970"/>
    <w:lvl w:ilvl="0" w:tplc="CA721BD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29F5E7C"/>
    <w:multiLevelType w:val="hybridMultilevel"/>
    <w:tmpl w:val="41863432"/>
    <w:lvl w:ilvl="0" w:tplc="DC2AF74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4B670E"/>
    <w:multiLevelType w:val="hybridMultilevel"/>
    <w:tmpl w:val="B9F0B45A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711C86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F9457A2"/>
    <w:multiLevelType w:val="hybridMultilevel"/>
    <w:tmpl w:val="40C66CD4"/>
    <w:lvl w:ilvl="0" w:tplc="E8F249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C57CF6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9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17F6894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1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AF9702E"/>
    <w:multiLevelType w:val="multilevel"/>
    <w:tmpl w:val="C6C031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5" w15:restartNumberingAfterBreak="0">
    <w:nsid w:val="7BA07258"/>
    <w:multiLevelType w:val="hybridMultilevel"/>
    <w:tmpl w:val="DFECE8F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1DE7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F33E20B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2"/>
  </w:num>
  <w:num w:numId="5">
    <w:abstractNumId w:val="43"/>
  </w:num>
  <w:num w:numId="6">
    <w:abstractNumId w:val="7"/>
  </w:num>
  <w:num w:numId="7">
    <w:abstractNumId w:val="21"/>
  </w:num>
  <w:num w:numId="8">
    <w:abstractNumId w:val="32"/>
  </w:num>
  <w:num w:numId="9">
    <w:abstractNumId w:val="39"/>
  </w:num>
  <w:num w:numId="10">
    <w:abstractNumId w:val="22"/>
  </w:num>
  <w:num w:numId="11">
    <w:abstractNumId w:val="16"/>
  </w:num>
  <w:num w:numId="12">
    <w:abstractNumId w:val="4"/>
  </w:num>
  <w:num w:numId="13">
    <w:abstractNumId w:val="9"/>
  </w:num>
  <w:num w:numId="14">
    <w:abstractNumId w:val="27"/>
  </w:num>
  <w:num w:numId="15">
    <w:abstractNumId w:val="1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36"/>
  </w:num>
  <w:num w:numId="26">
    <w:abstractNumId w:val="5"/>
  </w:num>
  <w:num w:numId="27">
    <w:abstractNumId w:val="41"/>
  </w:num>
  <w:num w:numId="28">
    <w:abstractNumId w:val="46"/>
  </w:num>
  <w:num w:numId="29">
    <w:abstractNumId w:val="2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9"/>
  </w:num>
  <w:num w:numId="33">
    <w:abstractNumId w:val="11"/>
  </w:num>
  <w:num w:numId="34">
    <w:abstractNumId w:val="3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28"/>
  </w:num>
  <w:num w:numId="38">
    <w:abstractNumId w:val="10"/>
  </w:num>
  <w:num w:numId="39">
    <w:abstractNumId w:val="34"/>
  </w:num>
  <w:num w:numId="40">
    <w:abstractNumId w:val="44"/>
  </w:num>
  <w:num w:numId="41">
    <w:abstractNumId w:val="3"/>
  </w:num>
  <w:num w:numId="42">
    <w:abstractNumId w:val="18"/>
  </w:num>
  <w:num w:numId="43">
    <w:abstractNumId w:val="29"/>
  </w:num>
  <w:num w:numId="44">
    <w:abstractNumId w:val="30"/>
    <w:lvlOverride w:ilvl="0">
      <w:startOverride w:val="1"/>
    </w:lvlOverride>
  </w:num>
  <w:num w:numId="45">
    <w:abstractNumId w:val="45"/>
  </w:num>
  <w:num w:numId="46">
    <w:abstractNumId w:val="33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</w:num>
  <w:num w:numId="61">
    <w:abstractNumId w:val="8"/>
  </w:num>
  <w:num w:numId="62">
    <w:abstractNumId w:val="40"/>
  </w:num>
  <w:num w:numId="63">
    <w:abstractNumId w:val="23"/>
  </w:num>
  <w:num w:numId="64">
    <w:abstractNumId w:val="38"/>
  </w:num>
  <w:num w:numId="65">
    <w:abstractNumId w:val="13"/>
  </w:num>
  <w:num w:numId="66">
    <w:abstractNumId w:val="26"/>
  </w:num>
  <w:num w:numId="67">
    <w:abstractNumId w:val="15"/>
  </w:num>
  <w:num w:numId="68">
    <w:abstractNumId w:val="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17"/>
    <w:rsid w:val="0000220B"/>
    <w:rsid w:val="000071BF"/>
    <w:rsid w:val="0000767C"/>
    <w:rsid w:val="000169E9"/>
    <w:rsid w:val="000173AD"/>
    <w:rsid w:val="00022909"/>
    <w:rsid w:val="000467CF"/>
    <w:rsid w:val="000539A9"/>
    <w:rsid w:val="00056416"/>
    <w:rsid w:val="000751BA"/>
    <w:rsid w:val="00091B69"/>
    <w:rsid w:val="00093CCF"/>
    <w:rsid w:val="000A644D"/>
    <w:rsid w:val="000B3AA8"/>
    <w:rsid w:val="000C6FD9"/>
    <w:rsid w:val="000C72F7"/>
    <w:rsid w:val="000C75D6"/>
    <w:rsid w:val="000C76B1"/>
    <w:rsid w:val="000E28D2"/>
    <w:rsid w:val="000E2F2D"/>
    <w:rsid w:val="000E63B6"/>
    <w:rsid w:val="000E690C"/>
    <w:rsid w:val="000F28BD"/>
    <w:rsid w:val="000F2B50"/>
    <w:rsid w:val="001035E7"/>
    <w:rsid w:val="00110388"/>
    <w:rsid w:val="00114DE1"/>
    <w:rsid w:val="0012796A"/>
    <w:rsid w:val="00130B10"/>
    <w:rsid w:val="001326C2"/>
    <w:rsid w:val="0013298D"/>
    <w:rsid w:val="0014074C"/>
    <w:rsid w:val="00142E9F"/>
    <w:rsid w:val="00144AD6"/>
    <w:rsid w:val="0014538C"/>
    <w:rsid w:val="00145A20"/>
    <w:rsid w:val="00151068"/>
    <w:rsid w:val="00153E4C"/>
    <w:rsid w:val="00154C2E"/>
    <w:rsid w:val="00154C42"/>
    <w:rsid w:val="0015615C"/>
    <w:rsid w:val="00157DC8"/>
    <w:rsid w:val="00170C3D"/>
    <w:rsid w:val="00182F47"/>
    <w:rsid w:val="00183CE9"/>
    <w:rsid w:val="00185FC5"/>
    <w:rsid w:val="00187522"/>
    <w:rsid w:val="0019189C"/>
    <w:rsid w:val="001966AD"/>
    <w:rsid w:val="001A1D1B"/>
    <w:rsid w:val="001B01D3"/>
    <w:rsid w:val="001B5406"/>
    <w:rsid w:val="001C41FC"/>
    <w:rsid w:val="001C56FD"/>
    <w:rsid w:val="001D6378"/>
    <w:rsid w:val="001E1F67"/>
    <w:rsid w:val="001E6CF6"/>
    <w:rsid w:val="001F49E2"/>
    <w:rsid w:val="0023320D"/>
    <w:rsid w:val="00236E51"/>
    <w:rsid w:val="00241249"/>
    <w:rsid w:val="002453CD"/>
    <w:rsid w:val="002537BD"/>
    <w:rsid w:val="00253854"/>
    <w:rsid w:val="00254201"/>
    <w:rsid w:val="00275D67"/>
    <w:rsid w:val="002761BF"/>
    <w:rsid w:val="00287E51"/>
    <w:rsid w:val="00291C1B"/>
    <w:rsid w:val="002A05ED"/>
    <w:rsid w:val="002B3C9A"/>
    <w:rsid w:val="002C06E7"/>
    <w:rsid w:val="002C25B1"/>
    <w:rsid w:val="002C3622"/>
    <w:rsid w:val="002E210D"/>
    <w:rsid w:val="002E2C9D"/>
    <w:rsid w:val="002F05A6"/>
    <w:rsid w:val="002F1991"/>
    <w:rsid w:val="003148C1"/>
    <w:rsid w:val="00316D6F"/>
    <w:rsid w:val="00324D3B"/>
    <w:rsid w:val="00333F00"/>
    <w:rsid w:val="0034246B"/>
    <w:rsid w:val="003426A3"/>
    <w:rsid w:val="003453C3"/>
    <w:rsid w:val="00345934"/>
    <w:rsid w:val="00345B43"/>
    <w:rsid w:val="00351976"/>
    <w:rsid w:val="003570AD"/>
    <w:rsid w:val="00363671"/>
    <w:rsid w:val="00363E6B"/>
    <w:rsid w:val="003702BA"/>
    <w:rsid w:val="00386681"/>
    <w:rsid w:val="00386FA2"/>
    <w:rsid w:val="003A64EE"/>
    <w:rsid w:val="003B06AC"/>
    <w:rsid w:val="003B3DFB"/>
    <w:rsid w:val="003B42DD"/>
    <w:rsid w:val="003C36FD"/>
    <w:rsid w:val="003C39BE"/>
    <w:rsid w:val="003C70DB"/>
    <w:rsid w:val="003D1B32"/>
    <w:rsid w:val="003D2F55"/>
    <w:rsid w:val="003D7909"/>
    <w:rsid w:val="004003BF"/>
    <w:rsid w:val="004051D1"/>
    <w:rsid w:val="004135CF"/>
    <w:rsid w:val="00420BCA"/>
    <w:rsid w:val="00425A61"/>
    <w:rsid w:val="004314B0"/>
    <w:rsid w:val="0043329B"/>
    <w:rsid w:val="00434FBA"/>
    <w:rsid w:val="00437AA6"/>
    <w:rsid w:val="00440497"/>
    <w:rsid w:val="004503A1"/>
    <w:rsid w:val="004607C8"/>
    <w:rsid w:val="00463B1B"/>
    <w:rsid w:val="00464B29"/>
    <w:rsid w:val="004719DF"/>
    <w:rsid w:val="004738F4"/>
    <w:rsid w:val="0047416C"/>
    <w:rsid w:val="004819EC"/>
    <w:rsid w:val="00485F33"/>
    <w:rsid w:val="0049378A"/>
    <w:rsid w:val="004938DB"/>
    <w:rsid w:val="004A2A09"/>
    <w:rsid w:val="004B03C9"/>
    <w:rsid w:val="004B47FC"/>
    <w:rsid w:val="004C014F"/>
    <w:rsid w:val="004C286C"/>
    <w:rsid w:val="004D37DE"/>
    <w:rsid w:val="004D7BCF"/>
    <w:rsid w:val="004E5138"/>
    <w:rsid w:val="004F1B98"/>
    <w:rsid w:val="004F36F3"/>
    <w:rsid w:val="0050322F"/>
    <w:rsid w:val="00503DEC"/>
    <w:rsid w:val="00513182"/>
    <w:rsid w:val="00514257"/>
    <w:rsid w:val="0052010E"/>
    <w:rsid w:val="00530902"/>
    <w:rsid w:val="0054359B"/>
    <w:rsid w:val="00543852"/>
    <w:rsid w:val="00544484"/>
    <w:rsid w:val="00545155"/>
    <w:rsid w:val="00550B0E"/>
    <w:rsid w:val="00551035"/>
    <w:rsid w:val="00554EC0"/>
    <w:rsid w:val="005578AC"/>
    <w:rsid w:val="00560F6C"/>
    <w:rsid w:val="005626C9"/>
    <w:rsid w:val="00564234"/>
    <w:rsid w:val="00564EC5"/>
    <w:rsid w:val="00565125"/>
    <w:rsid w:val="00572F37"/>
    <w:rsid w:val="0057573C"/>
    <w:rsid w:val="00575C98"/>
    <w:rsid w:val="00582DCF"/>
    <w:rsid w:val="00584A7D"/>
    <w:rsid w:val="00591EDC"/>
    <w:rsid w:val="0059331A"/>
    <w:rsid w:val="0059563F"/>
    <w:rsid w:val="005A7949"/>
    <w:rsid w:val="005C03FC"/>
    <w:rsid w:val="005C47AE"/>
    <w:rsid w:val="005C71F8"/>
    <w:rsid w:val="005D222B"/>
    <w:rsid w:val="005D2300"/>
    <w:rsid w:val="005E3770"/>
    <w:rsid w:val="005F0DEE"/>
    <w:rsid w:val="005F5711"/>
    <w:rsid w:val="00600EFA"/>
    <w:rsid w:val="00601A81"/>
    <w:rsid w:val="00602CC2"/>
    <w:rsid w:val="006056F6"/>
    <w:rsid w:val="00605B87"/>
    <w:rsid w:val="006074FF"/>
    <w:rsid w:val="00607EF7"/>
    <w:rsid w:val="00613A8C"/>
    <w:rsid w:val="006208A8"/>
    <w:rsid w:val="00621B8E"/>
    <w:rsid w:val="00624E37"/>
    <w:rsid w:val="006255F5"/>
    <w:rsid w:val="00632CDF"/>
    <w:rsid w:val="00641960"/>
    <w:rsid w:val="006459FE"/>
    <w:rsid w:val="00646F14"/>
    <w:rsid w:val="00652816"/>
    <w:rsid w:val="00656B64"/>
    <w:rsid w:val="00660EDA"/>
    <w:rsid w:val="00663ECA"/>
    <w:rsid w:val="00670892"/>
    <w:rsid w:val="006710D7"/>
    <w:rsid w:val="00672BBE"/>
    <w:rsid w:val="00675C28"/>
    <w:rsid w:val="00680DCA"/>
    <w:rsid w:val="006811F3"/>
    <w:rsid w:val="00682A61"/>
    <w:rsid w:val="006939E6"/>
    <w:rsid w:val="00693E11"/>
    <w:rsid w:val="006947FE"/>
    <w:rsid w:val="006A0915"/>
    <w:rsid w:val="006A50C0"/>
    <w:rsid w:val="006B19B5"/>
    <w:rsid w:val="006B6D5D"/>
    <w:rsid w:val="006C25A5"/>
    <w:rsid w:val="006C2727"/>
    <w:rsid w:val="006C30F1"/>
    <w:rsid w:val="006C66DA"/>
    <w:rsid w:val="006E6235"/>
    <w:rsid w:val="006E6924"/>
    <w:rsid w:val="006E6C27"/>
    <w:rsid w:val="006E757E"/>
    <w:rsid w:val="006F1081"/>
    <w:rsid w:val="006F1FFE"/>
    <w:rsid w:val="00701D18"/>
    <w:rsid w:val="00704F9D"/>
    <w:rsid w:val="00706452"/>
    <w:rsid w:val="00710907"/>
    <w:rsid w:val="0071678D"/>
    <w:rsid w:val="00717E25"/>
    <w:rsid w:val="0072185A"/>
    <w:rsid w:val="007301F2"/>
    <w:rsid w:val="00731AA5"/>
    <w:rsid w:val="00734EA2"/>
    <w:rsid w:val="00737FAA"/>
    <w:rsid w:val="00757237"/>
    <w:rsid w:val="0077096A"/>
    <w:rsid w:val="00782C80"/>
    <w:rsid w:val="0078620C"/>
    <w:rsid w:val="007A7764"/>
    <w:rsid w:val="007B256C"/>
    <w:rsid w:val="007B30B1"/>
    <w:rsid w:val="007B453C"/>
    <w:rsid w:val="007C7F2F"/>
    <w:rsid w:val="007D5C11"/>
    <w:rsid w:val="007E2863"/>
    <w:rsid w:val="007F2D8A"/>
    <w:rsid w:val="007F32BF"/>
    <w:rsid w:val="007F3C88"/>
    <w:rsid w:val="00813854"/>
    <w:rsid w:val="00830EC7"/>
    <w:rsid w:val="008453DC"/>
    <w:rsid w:val="00866950"/>
    <w:rsid w:val="008808C4"/>
    <w:rsid w:val="00890A4C"/>
    <w:rsid w:val="008A1895"/>
    <w:rsid w:val="008A1A7F"/>
    <w:rsid w:val="008A2A3D"/>
    <w:rsid w:val="008A3759"/>
    <w:rsid w:val="008B250C"/>
    <w:rsid w:val="008B4313"/>
    <w:rsid w:val="008C2D2E"/>
    <w:rsid w:val="008C420E"/>
    <w:rsid w:val="008C45AC"/>
    <w:rsid w:val="008C46BC"/>
    <w:rsid w:val="008D332B"/>
    <w:rsid w:val="008D6DA3"/>
    <w:rsid w:val="008E0E52"/>
    <w:rsid w:val="008E1AA4"/>
    <w:rsid w:val="008E1DE7"/>
    <w:rsid w:val="008E5017"/>
    <w:rsid w:val="00901F21"/>
    <w:rsid w:val="00911C47"/>
    <w:rsid w:val="00913D7F"/>
    <w:rsid w:val="0091435F"/>
    <w:rsid w:val="009164DE"/>
    <w:rsid w:val="0092116C"/>
    <w:rsid w:val="00930F80"/>
    <w:rsid w:val="00934BBE"/>
    <w:rsid w:val="0093591E"/>
    <w:rsid w:val="00943B36"/>
    <w:rsid w:val="009445A8"/>
    <w:rsid w:val="00945EA5"/>
    <w:rsid w:val="00952D26"/>
    <w:rsid w:val="00961D8F"/>
    <w:rsid w:val="00964845"/>
    <w:rsid w:val="00965CFF"/>
    <w:rsid w:val="00970C2D"/>
    <w:rsid w:val="00970F25"/>
    <w:rsid w:val="00973437"/>
    <w:rsid w:val="00991CB8"/>
    <w:rsid w:val="0099629C"/>
    <w:rsid w:val="009A1A09"/>
    <w:rsid w:val="009A2ECC"/>
    <w:rsid w:val="009B2474"/>
    <w:rsid w:val="009B4B80"/>
    <w:rsid w:val="009C2C46"/>
    <w:rsid w:val="009D212B"/>
    <w:rsid w:val="009D4471"/>
    <w:rsid w:val="009D4970"/>
    <w:rsid w:val="009D4F18"/>
    <w:rsid w:val="009E5D1A"/>
    <w:rsid w:val="009E73F8"/>
    <w:rsid w:val="009F7BDE"/>
    <w:rsid w:val="00A04F38"/>
    <w:rsid w:val="00A14B71"/>
    <w:rsid w:val="00A2109A"/>
    <w:rsid w:val="00A23187"/>
    <w:rsid w:val="00A23C81"/>
    <w:rsid w:val="00A240E5"/>
    <w:rsid w:val="00A257A4"/>
    <w:rsid w:val="00A33A2D"/>
    <w:rsid w:val="00A4509D"/>
    <w:rsid w:val="00A500AC"/>
    <w:rsid w:val="00A501F7"/>
    <w:rsid w:val="00A76A53"/>
    <w:rsid w:val="00A76C8E"/>
    <w:rsid w:val="00A82F42"/>
    <w:rsid w:val="00AA3860"/>
    <w:rsid w:val="00AA5611"/>
    <w:rsid w:val="00AA5DFD"/>
    <w:rsid w:val="00AB14FF"/>
    <w:rsid w:val="00AC67C2"/>
    <w:rsid w:val="00AC7A55"/>
    <w:rsid w:val="00AD44DF"/>
    <w:rsid w:val="00AE3E4B"/>
    <w:rsid w:val="00AF484D"/>
    <w:rsid w:val="00B104DE"/>
    <w:rsid w:val="00B11451"/>
    <w:rsid w:val="00B13D40"/>
    <w:rsid w:val="00B14F67"/>
    <w:rsid w:val="00B24B4B"/>
    <w:rsid w:val="00B31C0A"/>
    <w:rsid w:val="00B54A5E"/>
    <w:rsid w:val="00B55930"/>
    <w:rsid w:val="00B56FEB"/>
    <w:rsid w:val="00B60143"/>
    <w:rsid w:val="00B70904"/>
    <w:rsid w:val="00B742DA"/>
    <w:rsid w:val="00B75CB3"/>
    <w:rsid w:val="00B842FC"/>
    <w:rsid w:val="00B86834"/>
    <w:rsid w:val="00B9434E"/>
    <w:rsid w:val="00B97C6D"/>
    <w:rsid w:val="00BA2525"/>
    <w:rsid w:val="00BA2865"/>
    <w:rsid w:val="00BB0F5B"/>
    <w:rsid w:val="00BB278D"/>
    <w:rsid w:val="00BB427D"/>
    <w:rsid w:val="00BB68B1"/>
    <w:rsid w:val="00BD06D6"/>
    <w:rsid w:val="00BD4E82"/>
    <w:rsid w:val="00BF0AE1"/>
    <w:rsid w:val="00BF1FC1"/>
    <w:rsid w:val="00BF23DB"/>
    <w:rsid w:val="00C1403F"/>
    <w:rsid w:val="00C14FD8"/>
    <w:rsid w:val="00C516BC"/>
    <w:rsid w:val="00C55A4B"/>
    <w:rsid w:val="00C565A1"/>
    <w:rsid w:val="00C57976"/>
    <w:rsid w:val="00C61439"/>
    <w:rsid w:val="00C63D5F"/>
    <w:rsid w:val="00C731E7"/>
    <w:rsid w:val="00C834FC"/>
    <w:rsid w:val="00C84572"/>
    <w:rsid w:val="00C85957"/>
    <w:rsid w:val="00C85E2F"/>
    <w:rsid w:val="00CA1ED4"/>
    <w:rsid w:val="00CA56B1"/>
    <w:rsid w:val="00CB20E1"/>
    <w:rsid w:val="00CC5268"/>
    <w:rsid w:val="00CD4DAA"/>
    <w:rsid w:val="00CE13E9"/>
    <w:rsid w:val="00CE72F3"/>
    <w:rsid w:val="00CF01CF"/>
    <w:rsid w:val="00CF31F2"/>
    <w:rsid w:val="00CF4712"/>
    <w:rsid w:val="00D010D7"/>
    <w:rsid w:val="00D05B34"/>
    <w:rsid w:val="00D05B75"/>
    <w:rsid w:val="00D275AE"/>
    <w:rsid w:val="00D30A5E"/>
    <w:rsid w:val="00D37D17"/>
    <w:rsid w:val="00D41A76"/>
    <w:rsid w:val="00D46C90"/>
    <w:rsid w:val="00D5473D"/>
    <w:rsid w:val="00D553A7"/>
    <w:rsid w:val="00D650EA"/>
    <w:rsid w:val="00D73D13"/>
    <w:rsid w:val="00D774B0"/>
    <w:rsid w:val="00D82FDA"/>
    <w:rsid w:val="00D83225"/>
    <w:rsid w:val="00D83F6C"/>
    <w:rsid w:val="00D8561A"/>
    <w:rsid w:val="00D86919"/>
    <w:rsid w:val="00D922FB"/>
    <w:rsid w:val="00D9417F"/>
    <w:rsid w:val="00D976C0"/>
    <w:rsid w:val="00DA05EA"/>
    <w:rsid w:val="00DA1F72"/>
    <w:rsid w:val="00DA336C"/>
    <w:rsid w:val="00DA7BC4"/>
    <w:rsid w:val="00DB27EC"/>
    <w:rsid w:val="00DB3033"/>
    <w:rsid w:val="00DB4DE5"/>
    <w:rsid w:val="00DB4E19"/>
    <w:rsid w:val="00DC7A6D"/>
    <w:rsid w:val="00DD5314"/>
    <w:rsid w:val="00DE521C"/>
    <w:rsid w:val="00DE6451"/>
    <w:rsid w:val="00DF2177"/>
    <w:rsid w:val="00DF4105"/>
    <w:rsid w:val="00DF41BC"/>
    <w:rsid w:val="00DF68B9"/>
    <w:rsid w:val="00E03A1E"/>
    <w:rsid w:val="00E05266"/>
    <w:rsid w:val="00E1263A"/>
    <w:rsid w:val="00E129BA"/>
    <w:rsid w:val="00E12BDA"/>
    <w:rsid w:val="00E134CC"/>
    <w:rsid w:val="00E23293"/>
    <w:rsid w:val="00E25BB8"/>
    <w:rsid w:val="00E27C01"/>
    <w:rsid w:val="00E30F31"/>
    <w:rsid w:val="00E3105D"/>
    <w:rsid w:val="00E31A2F"/>
    <w:rsid w:val="00E32E21"/>
    <w:rsid w:val="00E35E2A"/>
    <w:rsid w:val="00E37938"/>
    <w:rsid w:val="00E40865"/>
    <w:rsid w:val="00E42552"/>
    <w:rsid w:val="00E433D6"/>
    <w:rsid w:val="00E52DBE"/>
    <w:rsid w:val="00E53022"/>
    <w:rsid w:val="00E5485B"/>
    <w:rsid w:val="00E70365"/>
    <w:rsid w:val="00E70F9D"/>
    <w:rsid w:val="00E7246A"/>
    <w:rsid w:val="00E8197F"/>
    <w:rsid w:val="00EA1188"/>
    <w:rsid w:val="00EA5253"/>
    <w:rsid w:val="00EC3F7A"/>
    <w:rsid w:val="00ED1F0A"/>
    <w:rsid w:val="00ED72DF"/>
    <w:rsid w:val="00EE0FDD"/>
    <w:rsid w:val="00EF0B84"/>
    <w:rsid w:val="00EF2D6C"/>
    <w:rsid w:val="00EF3233"/>
    <w:rsid w:val="00EF7463"/>
    <w:rsid w:val="00F01C4B"/>
    <w:rsid w:val="00F0274A"/>
    <w:rsid w:val="00F167DD"/>
    <w:rsid w:val="00F25CBB"/>
    <w:rsid w:val="00F31467"/>
    <w:rsid w:val="00F322E7"/>
    <w:rsid w:val="00F325DC"/>
    <w:rsid w:val="00F335F6"/>
    <w:rsid w:val="00F40C89"/>
    <w:rsid w:val="00F4149D"/>
    <w:rsid w:val="00F432CD"/>
    <w:rsid w:val="00F4754A"/>
    <w:rsid w:val="00F50CD9"/>
    <w:rsid w:val="00F50D9F"/>
    <w:rsid w:val="00F56B2A"/>
    <w:rsid w:val="00F81CEC"/>
    <w:rsid w:val="00F825A4"/>
    <w:rsid w:val="00F932FD"/>
    <w:rsid w:val="00F967D2"/>
    <w:rsid w:val="00F97B0D"/>
    <w:rsid w:val="00FA2188"/>
    <w:rsid w:val="00FA24A8"/>
    <w:rsid w:val="00FA2A04"/>
    <w:rsid w:val="00FA370F"/>
    <w:rsid w:val="00FA554E"/>
    <w:rsid w:val="00FB76B5"/>
    <w:rsid w:val="00FC2417"/>
    <w:rsid w:val="00FC68E9"/>
    <w:rsid w:val="00FD0FF8"/>
    <w:rsid w:val="00FD1B62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15E"/>
  <w15:docId w15:val="{593667FE-1CC0-0548-9C06-AB8281CF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Normlnywebov">
    <w:name w:val="Normal (Web)"/>
    <w:basedOn w:val="Normlny"/>
    <w:uiPriority w:val="99"/>
    <w:rsid w:val="00D30A5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8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0F6EE-8E6F-47F2-BDBB-A0E8327E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Microsoft Office User</cp:lastModifiedBy>
  <cp:revision>32</cp:revision>
  <cp:lastPrinted>2022-01-25T10:26:00Z</cp:lastPrinted>
  <dcterms:created xsi:type="dcterms:W3CDTF">2022-01-25T09:40:00Z</dcterms:created>
  <dcterms:modified xsi:type="dcterms:W3CDTF">2022-03-23T13:08:00Z</dcterms:modified>
</cp:coreProperties>
</file>