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660E" w14:textId="2039C453" w:rsidR="009D2C25" w:rsidRPr="00733151" w:rsidRDefault="009D2C25" w:rsidP="00663B9F">
      <w:pPr>
        <w:tabs>
          <w:tab w:val="left" w:pos="5130"/>
        </w:tabs>
        <w:rPr>
          <w:rFonts w:ascii="Noto sans" w:hAnsi="Noto sans" w:cs="Noto sans"/>
          <w:sz w:val="28"/>
          <w:szCs w:val="28"/>
        </w:rPr>
      </w:pPr>
      <w:r w:rsidRPr="00733151">
        <w:rPr>
          <w:rFonts w:ascii="Noto sans" w:hAnsi="Noto sans" w:cs="Noto sans"/>
          <w:b/>
          <w:bCs/>
          <w:color w:val="444444"/>
          <w:shd w:val="clear" w:color="auto" w:fill="FFFFFF"/>
        </w:rPr>
        <w:t>004/2022/VO-§117</w:t>
      </w:r>
    </w:p>
    <w:p w14:paraId="51CDDD7C" w14:textId="77777777" w:rsidR="009D2C25" w:rsidRPr="00733151" w:rsidRDefault="009D2C25" w:rsidP="009D2C25">
      <w:pPr>
        <w:rPr>
          <w:rFonts w:ascii="Noto sans" w:hAnsi="Noto sans" w:cs="Noto sans"/>
          <w:b/>
          <w:sz w:val="20"/>
          <w:szCs w:val="20"/>
        </w:rPr>
      </w:pPr>
    </w:p>
    <w:p w14:paraId="61B6B2F0" w14:textId="77777777" w:rsidR="009D2C25" w:rsidRPr="00733151" w:rsidRDefault="009D2C25" w:rsidP="009D2C25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733151">
        <w:rPr>
          <w:rFonts w:ascii="Noto sans" w:hAnsi="Noto sans" w:cs="Noto sans"/>
          <w:b/>
          <w:sz w:val="22"/>
          <w:szCs w:val="22"/>
        </w:rPr>
        <w:t>Výzva na predkladanie ponúk</w:t>
      </w:r>
    </w:p>
    <w:p w14:paraId="38FB99AC" w14:textId="77777777" w:rsidR="009D2C25" w:rsidRPr="00733151" w:rsidRDefault="009D2C25" w:rsidP="009D2C25">
      <w:pPr>
        <w:pStyle w:val="Standard"/>
        <w:numPr>
          <w:ilvl w:val="0"/>
          <w:numId w:val="18"/>
        </w:numPr>
        <w:jc w:val="center"/>
        <w:rPr>
          <w:rFonts w:ascii="Noto sans" w:hAnsi="Noto sans" w:cs="Noto sans"/>
          <w:b/>
          <w:sz w:val="22"/>
          <w:szCs w:val="22"/>
        </w:rPr>
      </w:pPr>
      <w:r w:rsidRPr="00733151">
        <w:rPr>
          <w:rFonts w:ascii="Noto sans" w:hAnsi="Noto sans" w:cs="Noto sans"/>
          <w:b/>
          <w:sz w:val="22"/>
          <w:szCs w:val="22"/>
        </w:rPr>
        <w:t>zákazka s nízkou hodnotou – verejná sú</w:t>
      </w:r>
      <w:r w:rsidRPr="00733151">
        <w:rPr>
          <w:rFonts w:ascii="Calibri" w:hAnsi="Calibri" w:cs="Calibri"/>
          <w:b/>
          <w:sz w:val="22"/>
          <w:szCs w:val="22"/>
        </w:rPr>
        <w:t>ť</w:t>
      </w:r>
      <w:r w:rsidRPr="00733151">
        <w:rPr>
          <w:rFonts w:ascii="Noto sans" w:hAnsi="Noto sans" w:cs="Noto sans"/>
          <w:b/>
          <w:sz w:val="22"/>
          <w:szCs w:val="22"/>
        </w:rPr>
        <w:t>až</w:t>
      </w:r>
    </w:p>
    <w:p w14:paraId="09B7E186" w14:textId="27433853" w:rsidR="00B7319B" w:rsidRPr="00733151" w:rsidRDefault="00B7319B" w:rsidP="009D2C25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FEDE072" w14:textId="77777777" w:rsidR="0008734F" w:rsidRPr="00733151" w:rsidRDefault="0008734F" w:rsidP="0008734F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v rámci postupu verejného obstarávania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a § 117 zákona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. 343/2015 Z. z. o verejnom obstarávaní a o zmene a doplnení niektorých zákonov v znení neskorších predpisov (</w:t>
      </w:r>
      <w:r w:rsidRPr="00733151">
        <w:rPr>
          <w:rFonts w:ascii="Calibri" w:hAnsi="Calibri" w:cs="Calibri"/>
          <w:sz w:val="20"/>
          <w:szCs w:val="20"/>
        </w:rPr>
        <w:t>ď</w:t>
      </w:r>
      <w:r w:rsidRPr="00733151">
        <w:rPr>
          <w:rFonts w:ascii="Noto sans" w:hAnsi="Noto sans" w:cs="Noto sans"/>
          <w:sz w:val="20"/>
          <w:szCs w:val="20"/>
        </w:rPr>
        <w:t>alej len ,,ZoVO“)</w:t>
      </w:r>
    </w:p>
    <w:p w14:paraId="43C854A6" w14:textId="77777777" w:rsidR="0008734F" w:rsidRPr="00733151" w:rsidRDefault="0008734F" w:rsidP="0008734F">
      <w:pPr>
        <w:jc w:val="both"/>
        <w:rPr>
          <w:rFonts w:ascii="Noto sans" w:hAnsi="Noto sans" w:cs="Noto sans"/>
          <w:sz w:val="20"/>
          <w:szCs w:val="20"/>
        </w:rPr>
      </w:pPr>
    </w:p>
    <w:p w14:paraId="776438F8" w14:textId="77777777" w:rsidR="0008734F" w:rsidRPr="00733151" w:rsidRDefault="0008734F" w:rsidP="0008734F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Identifikácia verejného obstarávate</w:t>
      </w:r>
      <w:r w:rsidRPr="00733151">
        <w:rPr>
          <w:rFonts w:ascii="Calibri" w:hAnsi="Calibri" w:cs="Calibri"/>
          <w:b/>
          <w:sz w:val="20"/>
          <w:szCs w:val="20"/>
        </w:rPr>
        <w:t>ľ</w:t>
      </w:r>
      <w:r w:rsidRPr="00733151">
        <w:rPr>
          <w:rFonts w:ascii="Noto sans" w:hAnsi="Noto sans" w:cs="Noto sans"/>
          <w:b/>
          <w:sz w:val="20"/>
          <w:szCs w:val="20"/>
        </w:rPr>
        <w:t>a:</w:t>
      </w:r>
    </w:p>
    <w:p w14:paraId="5AEA8C09" w14:textId="77777777" w:rsidR="0008734F" w:rsidRPr="00733151" w:rsidRDefault="0008734F" w:rsidP="0008734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30B1E8A" w14:textId="77777777" w:rsidR="0008734F" w:rsidRPr="00733151" w:rsidRDefault="0008734F" w:rsidP="0008734F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Názov:</w:t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0C9F9C35" w14:textId="77777777" w:rsidR="0008734F" w:rsidRPr="00733151" w:rsidRDefault="0008734F" w:rsidP="0008734F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Sídlo:</w:t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733151">
        <w:rPr>
          <w:rFonts w:ascii="Noto sans" w:hAnsi="Noto sans" w:cs="Noto sans"/>
          <w:sz w:val="20"/>
          <w:szCs w:val="20"/>
        </w:rPr>
        <w:tab/>
      </w:r>
    </w:p>
    <w:p w14:paraId="62384B55" w14:textId="632D784C" w:rsidR="0008734F" w:rsidRPr="00733151" w:rsidRDefault="0008734F" w:rsidP="0008734F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I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>O:</w:t>
      </w:r>
      <w:r w:rsidRPr="00733151">
        <w:rPr>
          <w:rFonts w:ascii="Noto sans" w:hAnsi="Noto sans" w:cs="Noto sans"/>
          <w:b/>
          <w:bCs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="00C55A78"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>44 518 684</w:t>
      </w:r>
    </w:p>
    <w:p w14:paraId="24AEF0EB" w14:textId="77777777" w:rsidR="0008734F" w:rsidRPr="00733151" w:rsidRDefault="0008734F" w:rsidP="0008734F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Štatutárny orgán:</w:t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733151">
        <w:rPr>
          <w:rFonts w:ascii="Noto sans" w:hAnsi="Noto sans" w:cs="Noto sans"/>
          <w:sz w:val="20"/>
          <w:szCs w:val="20"/>
        </w:rPr>
        <w:t xml:space="preserve"> – konate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spolo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nosti</w:t>
      </w:r>
    </w:p>
    <w:p w14:paraId="665D3691" w14:textId="77777777" w:rsidR="0008734F" w:rsidRPr="00733151" w:rsidRDefault="0008734F" w:rsidP="0008734F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Kontaktná osoba pre VO:</w:t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  <w:t>JUDr. Lukáš Bažik</w:t>
      </w:r>
    </w:p>
    <w:p w14:paraId="210358A8" w14:textId="77777777" w:rsidR="0008734F" w:rsidRPr="00733151" w:rsidRDefault="0008734F" w:rsidP="0008734F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Telefón:</w:t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  <w:t>+421 908 118 623</w:t>
      </w:r>
    </w:p>
    <w:p w14:paraId="186CE1CD" w14:textId="77777777" w:rsidR="0008734F" w:rsidRPr="00733151" w:rsidRDefault="0008734F" w:rsidP="0008734F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E-mail:</w:t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ab/>
      </w:r>
      <w:hyperlink r:id="rId8" w:history="1">
        <w:r w:rsidRPr="00733151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241F34DD" w14:textId="77777777" w:rsidR="0008734F" w:rsidRPr="00733151" w:rsidRDefault="0008734F" w:rsidP="0008734F">
      <w:pPr>
        <w:ind w:left="360" w:hanging="76"/>
        <w:jc w:val="both"/>
        <w:rPr>
          <w:rFonts w:ascii="Noto sans" w:hAnsi="Noto sans" w:cs="Noto sans"/>
          <w:b/>
          <w:sz w:val="20"/>
          <w:szCs w:val="20"/>
        </w:rPr>
      </w:pPr>
    </w:p>
    <w:p w14:paraId="5C3BCF63" w14:textId="77777777" w:rsidR="0008734F" w:rsidRPr="00733151" w:rsidRDefault="0008734F" w:rsidP="0008734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Komunikácia pre uvedenú zákazku sa uskuto</w:t>
      </w:r>
      <w:r w:rsidRPr="00733151">
        <w:rPr>
          <w:rFonts w:ascii="Calibri" w:hAnsi="Calibri" w:cs="Calibri"/>
          <w:b/>
          <w:sz w:val="20"/>
          <w:szCs w:val="20"/>
        </w:rPr>
        <w:t>čň</w:t>
      </w:r>
      <w:r w:rsidRPr="00733151">
        <w:rPr>
          <w:rFonts w:ascii="Noto sans" w:hAnsi="Noto sans" w:cs="Noto sans"/>
          <w:b/>
          <w:sz w:val="20"/>
          <w:szCs w:val="20"/>
        </w:rPr>
        <w:t xml:space="preserve">uje prostredníctvom systému na elektronickú komunikáciu – JOSEPHINE: </w:t>
      </w:r>
      <w:hyperlink r:id="rId9" w:history="1">
        <w:r w:rsidRPr="00733151"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7D8FDF47" w14:textId="77777777" w:rsidR="0008734F" w:rsidRPr="00733151" w:rsidRDefault="0008734F" w:rsidP="0008734F">
      <w:pPr>
        <w:jc w:val="both"/>
        <w:rPr>
          <w:rFonts w:ascii="Noto sans" w:hAnsi="Noto sans" w:cs="Noto sans"/>
          <w:sz w:val="20"/>
          <w:szCs w:val="20"/>
        </w:rPr>
      </w:pPr>
    </w:p>
    <w:p w14:paraId="03DD37E6" w14:textId="77777777" w:rsidR="00C55A78" w:rsidRPr="00733151" w:rsidRDefault="0008734F" w:rsidP="0008734F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Názov predmetu zákazky:</w:t>
      </w:r>
      <w:r w:rsidRPr="00733151">
        <w:rPr>
          <w:rFonts w:ascii="Noto sans" w:hAnsi="Noto sans" w:cs="Noto sans"/>
          <w:b/>
          <w:sz w:val="20"/>
          <w:szCs w:val="20"/>
        </w:rPr>
        <w:tab/>
        <w:t>„</w:t>
      </w:r>
      <w:r w:rsidR="00C55A78" w:rsidRPr="00733151">
        <w:rPr>
          <w:rFonts w:ascii="Noto sans" w:hAnsi="Noto sans" w:cs="Noto sans"/>
          <w:b/>
          <w:sz w:val="20"/>
          <w:szCs w:val="20"/>
        </w:rPr>
        <w:t>Nákup a dodávka ž</w:t>
      </w:r>
      <w:r w:rsidR="009C01DE" w:rsidRPr="00733151">
        <w:rPr>
          <w:rFonts w:ascii="Noto sans" w:hAnsi="Noto sans" w:cs="Noto sans"/>
          <w:b/>
          <w:sz w:val="20"/>
          <w:szCs w:val="20"/>
        </w:rPr>
        <w:t>eleziarsk</w:t>
      </w:r>
      <w:r w:rsidR="00C55A78" w:rsidRPr="00733151">
        <w:rPr>
          <w:rFonts w:ascii="Noto sans" w:hAnsi="Noto sans" w:cs="Noto sans"/>
          <w:b/>
          <w:sz w:val="20"/>
          <w:szCs w:val="20"/>
        </w:rPr>
        <w:t>eho</w:t>
      </w:r>
      <w:r w:rsidR="009C01DE" w:rsidRPr="00733151">
        <w:rPr>
          <w:rFonts w:ascii="Noto sans" w:hAnsi="Noto sans" w:cs="Noto sans"/>
          <w:b/>
          <w:sz w:val="20"/>
          <w:szCs w:val="20"/>
        </w:rPr>
        <w:t xml:space="preserve"> materiál</w:t>
      </w:r>
      <w:r w:rsidR="00C55A78" w:rsidRPr="00733151">
        <w:rPr>
          <w:rFonts w:ascii="Noto sans" w:hAnsi="Noto sans" w:cs="Noto sans"/>
          <w:b/>
          <w:sz w:val="20"/>
          <w:szCs w:val="20"/>
        </w:rPr>
        <w:t>u</w:t>
      </w:r>
      <w:r w:rsidR="009C01DE" w:rsidRPr="00733151">
        <w:rPr>
          <w:rFonts w:ascii="Noto sans" w:hAnsi="Noto sans" w:cs="Noto sans"/>
          <w:b/>
          <w:sz w:val="20"/>
          <w:szCs w:val="20"/>
        </w:rPr>
        <w:t xml:space="preserve"> </w:t>
      </w:r>
      <w:r w:rsidR="009A58A9" w:rsidRPr="00733151">
        <w:rPr>
          <w:rFonts w:ascii="Noto sans" w:hAnsi="Noto sans" w:cs="Noto sans"/>
          <w:b/>
          <w:sz w:val="20"/>
          <w:szCs w:val="20"/>
        </w:rPr>
        <w:t xml:space="preserve">pre </w:t>
      </w:r>
      <w:r w:rsidR="00C25FB2" w:rsidRPr="00733151">
        <w:rPr>
          <w:rFonts w:ascii="Noto sans" w:hAnsi="Noto sans" w:cs="Noto sans"/>
          <w:b/>
          <w:sz w:val="20"/>
          <w:szCs w:val="20"/>
        </w:rPr>
        <w:t xml:space="preserve">potreby </w:t>
      </w:r>
    </w:p>
    <w:p w14:paraId="18F53B7C" w14:textId="4FF1AA07" w:rsidR="00AF4575" w:rsidRPr="00733151" w:rsidRDefault="00C55A78" w:rsidP="00C55A78">
      <w:pPr>
        <w:tabs>
          <w:tab w:val="left" w:pos="284"/>
        </w:tabs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ab/>
      </w:r>
      <w:r w:rsidRPr="00733151">
        <w:rPr>
          <w:rFonts w:ascii="Noto sans" w:hAnsi="Noto sans" w:cs="Noto sans"/>
          <w:b/>
          <w:sz w:val="20"/>
          <w:szCs w:val="20"/>
        </w:rPr>
        <w:tab/>
      </w:r>
      <w:r w:rsidRPr="00733151">
        <w:rPr>
          <w:rFonts w:ascii="Noto sans" w:hAnsi="Noto sans" w:cs="Noto sans"/>
          <w:b/>
          <w:sz w:val="20"/>
          <w:szCs w:val="20"/>
        </w:rPr>
        <w:tab/>
      </w:r>
      <w:r w:rsidRPr="00733151">
        <w:rPr>
          <w:rFonts w:ascii="Noto sans" w:hAnsi="Noto sans" w:cs="Noto sans"/>
          <w:b/>
          <w:sz w:val="20"/>
          <w:szCs w:val="20"/>
        </w:rPr>
        <w:tab/>
      </w:r>
      <w:r w:rsidRPr="00733151">
        <w:rPr>
          <w:rFonts w:ascii="Noto sans" w:hAnsi="Noto sans" w:cs="Noto sans"/>
          <w:b/>
          <w:sz w:val="20"/>
          <w:szCs w:val="20"/>
        </w:rPr>
        <w:tab/>
      </w:r>
      <w:r w:rsidRPr="00733151">
        <w:rPr>
          <w:rFonts w:ascii="Noto sans" w:hAnsi="Noto sans" w:cs="Noto sans"/>
          <w:b/>
          <w:sz w:val="20"/>
          <w:szCs w:val="20"/>
        </w:rPr>
        <w:tab/>
      </w:r>
      <w:r w:rsidR="009A58A9" w:rsidRPr="00733151">
        <w:rPr>
          <w:rFonts w:ascii="Noto sans" w:hAnsi="Noto sans" w:cs="Noto sans"/>
          <w:b/>
          <w:sz w:val="20"/>
          <w:szCs w:val="20"/>
        </w:rPr>
        <w:t>BPMK</w:t>
      </w:r>
      <w:r w:rsidR="00835E89">
        <w:rPr>
          <w:rFonts w:ascii="Noto sans" w:hAnsi="Noto sans" w:cs="Noto sans"/>
          <w:b/>
          <w:sz w:val="20"/>
          <w:szCs w:val="20"/>
        </w:rPr>
        <w:t>,</w:t>
      </w:r>
      <w:r w:rsidR="009A58A9" w:rsidRPr="00733151">
        <w:rPr>
          <w:rFonts w:ascii="Noto sans" w:hAnsi="Noto sans" w:cs="Noto sans"/>
          <w:b/>
          <w:sz w:val="20"/>
          <w:szCs w:val="20"/>
        </w:rPr>
        <w:t xml:space="preserve"> s.r.o.</w:t>
      </w:r>
      <w:r w:rsidR="0008734F" w:rsidRPr="00733151">
        <w:rPr>
          <w:rFonts w:ascii="Noto sans" w:hAnsi="Noto sans" w:cs="Noto sans"/>
          <w:b/>
          <w:sz w:val="20"/>
          <w:szCs w:val="20"/>
        </w:rPr>
        <w:t>“</w:t>
      </w:r>
    </w:p>
    <w:p w14:paraId="48E7737C" w14:textId="77777777" w:rsidR="0008734F" w:rsidRPr="00733151" w:rsidRDefault="0008734F" w:rsidP="0008734F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</w:p>
    <w:p w14:paraId="5FBFF6B1" w14:textId="77777777" w:rsidR="0008734F" w:rsidRPr="00733151" w:rsidRDefault="0008734F" w:rsidP="00C55A78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Pr="00733151">
        <w:rPr>
          <w:rFonts w:ascii="Noto sans" w:hAnsi="Noto sans" w:cs="Noto sans"/>
          <w:b/>
          <w:bCs/>
          <w:sz w:val="20"/>
          <w:szCs w:val="20"/>
        </w:rPr>
        <w:tab/>
      </w:r>
      <w:r w:rsidRPr="00733151">
        <w:rPr>
          <w:rFonts w:ascii="Noto sans" w:hAnsi="Noto sans" w:cs="Noto sans"/>
          <w:b/>
          <w:bCs/>
          <w:sz w:val="20"/>
          <w:szCs w:val="20"/>
        </w:rPr>
        <w:tab/>
      </w:r>
      <w:r w:rsidRPr="00733151">
        <w:rPr>
          <w:rFonts w:ascii="Noto sans" w:hAnsi="Noto sans" w:cs="Noto sans"/>
          <w:b/>
          <w:bCs/>
          <w:sz w:val="20"/>
          <w:szCs w:val="20"/>
        </w:rPr>
        <w:tab/>
      </w:r>
      <w:r w:rsidRPr="00733151">
        <w:rPr>
          <w:rFonts w:ascii="Noto sans" w:hAnsi="Noto sans" w:cs="Noto sans"/>
          <w:sz w:val="20"/>
          <w:szCs w:val="20"/>
        </w:rPr>
        <w:t>dodanie tovaru</w:t>
      </w:r>
    </w:p>
    <w:p w14:paraId="6267C9FA" w14:textId="77777777" w:rsidR="0008734F" w:rsidRPr="00733151" w:rsidRDefault="0008734F" w:rsidP="0008734F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F67CFCE" w14:textId="6200DEFC" w:rsidR="00980669" w:rsidRPr="00733151" w:rsidRDefault="0008734F" w:rsidP="00C55A78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Hlavný CPV kód:</w:t>
      </w:r>
      <w:r w:rsidRPr="00733151">
        <w:rPr>
          <w:rFonts w:ascii="Noto sans" w:hAnsi="Noto sans" w:cs="Noto sans"/>
          <w:b/>
          <w:bCs/>
          <w:sz w:val="20"/>
          <w:szCs w:val="20"/>
        </w:rPr>
        <w:tab/>
      </w:r>
      <w:r w:rsidR="00C55A78" w:rsidRPr="00733151">
        <w:rPr>
          <w:rFonts w:ascii="Noto sans" w:hAnsi="Noto sans" w:cs="Noto sans"/>
          <w:b/>
          <w:bCs/>
          <w:sz w:val="20"/>
          <w:szCs w:val="20"/>
        </w:rPr>
        <w:tab/>
      </w:r>
      <w:r w:rsidR="00C55A78" w:rsidRPr="00733151">
        <w:rPr>
          <w:rFonts w:ascii="Noto sans" w:hAnsi="Noto sans" w:cs="Noto sans"/>
          <w:b/>
          <w:bCs/>
          <w:sz w:val="20"/>
          <w:szCs w:val="20"/>
        </w:rPr>
        <w:tab/>
      </w:r>
      <w:r w:rsidR="00980669" w:rsidRPr="00733151">
        <w:rPr>
          <w:rFonts w:ascii="Noto sans" w:hAnsi="Noto sans" w:cs="Noto sans"/>
          <w:sz w:val="20"/>
          <w:szCs w:val="20"/>
        </w:rPr>
        <w:t>44316000-8</w:t>
      </w:r>
      <w:r w:rsidR="00C55A78" w:rsidRPr="00733151">
        <w:rPr>
          <w:rFonts w:ascii="Noto sans" w:hAnsi="Noto sans" w:cs="Noto sans"/>
          <w:sz w:val="20"/>
          <w:szCs w:val="20"/>
        </w:rPr>
        <w:t xml:space="preserve"> – </w:t>
      </w:r>
      <w:r w:rsidR="00980669" w:rsidRPr="00733151">
        <w:rPr>
          <w:rFonts w:ascii="Noto sans" w:hAnsi="Noto sans" w:cs="Noto sans"/>
          <w:sz w:val="20"/>
          <w:szCs w:val="20"/>
        </w:rPr>
        <w:t>Železiarsky tovar</w:t>
      </w:r>
    </w:p>
    <w:p w14:paraId="16315227" w14:textId="77777777" w:rsidR="00C55A78" w:rsidRPr="00733151" w:rsidRDefault="00C55A78" w:rsidP="00C55A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3BB3846" w14:textId="6821596A" w:rsidR="00663B9F" w:rsidRPr="00733151" w:rsidRDefault="00D21B7E" w:rsidP="00C55A78">
      <w:pPr>
        <w:jc w:val="both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Dopl</w:t>
      </w:r>
      <w:r w:rsidRPr="00733151">
        <w:rPr>
          <w:rFonts w:ascii="Calibri" w:hAnsi="Calibri" w:cs="Calibri"/>
          <w:b/>
          <w:bCs/>
          <w:sz w:val="20"/>
          <w:szCs w:val="20"/>
        </w:rPr>
        <w:t>ň</w:t>
      </w:r>
      <w:r w:rsidRPr="00733151">
        <w:rPr>
          <w:rFonts w:ascii="Noto sans" w:hAnsi="Noto sans" w:cs="Noto sans"/>
          <w:b/>
          <w:bCs/>
          <w:sz w:val="20"/>
          <w:szCs w:val="20"/>
        </w:rPr>
        <w:t>ujúc</w:t>
      </w:r>
      <w:r w:rsidR="00B2457D" w:rsidRPr="00733151">
        <w:rPr>
          <w:rFonts w:ascii="Noto sans" w:hAnsi="Noto sans" w:cs="Noto sans"/>
          <w:b/>
          <w:bCs/>
          <w:sz w:val="20"/>
          <w:szCs w:val="20"/>
        </w:rPr>
        <w:t>i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80669" w:rsidRPr="00733151">
        <w:rPr>
          <w:rFonts w:ascii="Noto sans" w:hAnsi="Noto sans" w:cs="Noto sans"/>
          <w:b/>
          <w:bCs/>
          <w:sz w:val="20"/>
          <w:szCs w:val="20"/>
        </w:rPr>
        <w:t>CPV kód:</w:t>
      </w:r>
      <w:r w:rsidR="00457514" w:rsidRPr="00733151">
        <w:rPr>
          <w:rFonts w:ascii="Noto sans" w:hAnsi="Noto sans" w:cs="Noto sans"/>
          <w:b/>
          <w:bCs/>
          <w:sz w:val="20"/>
          <w:szCs w:val="20"/>
        </w:rPr>
        <w:tab/>
      </w:r>
      <w:r w:rsidR="00C55A78" w:rsidRPr="00733151">
        <w:rPr>
          <w:rFonts w:ascii="Noto sans" w:hAnsi="Noto sans" w:cs="Noto sans"/>
          <w:b/>
          <w:bCs/>
          <w:sz w:val="20"/>
          <w:szCs w:val="20"/>
        </w:rPr>
        <w:tab/>
      </w:r>
      <w:r w:rsidR="00B2457D" w:rsidRPr="00733151">
        <w:rPr>
          <w:rFonts w:ascii="Noto sans" w:hAnsi="Noto sans" w:cs="Noto sans"/>
          <w:b/>
          <w:bCs/>
          <w:sz w:val="20"/>
          <w:szCs w:val="20"/>
        </w:rPr>
        <w:tab/>
      </w:r>
      <w:r w:rsidR="009C01DE" w:rsidRPr="00733151">
        <w:rPr>
          <w:rFonts w:ascii="Noto sans" w:hAnsi="Noto sans" w:cs="Noto sans"/>
          <w:bCs/>
          <w:sz w:val="20"/>
          <w:szCs w:val="20"/>
        </w:rPr>
        <w:t>44520000</w:t>
      </w:r>
      <w:r w:rsidR="00C25FB2" w:rsidRPr="00733151">
        <w:rPr>
          <w:rFonts w:ascii="Noto sans" w:hAnsi="Noto sans" w:cs="Noto sans"/>
          <w:bCs/>
          <w:sz w:val="20"/>
          <w:szCs w:val="20"/>
        </w:rPr>
        <w:t>-</w:t>
      </w:r>
      <w:r w:rsidR="009C01DE" w:rsidRPr="00733151">
        <w:rPr>
          <w:rFonts w:ascii="Noto sans" w:hAnsi="Noto sans" w:cs="Noto sans"/>
          <w:bCs/>
          <w:sz w:val="20"/>
          <w:szCs w:val="20"/>
        </w:rPr>
        <w:t>1</w:t>
      </w:r>
      <w:r w:rsidR="00C55A78" w:rsidRPr="00733151">
        <w:rPr>
          <w:rFonts w:ascii="Noto sans" w:hAnsi="Noto sans" w:cs="Noto sans"/>
          <w:bCs/>
          <w:sz w:val="20"/>
          <w:szCs w:val="20"/>
        </w:rPr>
        <w:t xml:space="preserve"> – </w:t>
      </w:r>
      <w:r w:rsidR="00663B9F" w:rsidRPr="00733151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>Zámky, k</w:t>
      </w:r>
      <w:r w:rsidR="00663B9F" w:rsidRPr="00733151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ľ</w:t>
      </w:r>
      <w:r w:rsidR="00663B9F" w:rsidRPr="00733151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>ú</w:t>
      </w:r>
      <w:r w:rsidR="00663B9F" w:rsidRPr="00733151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č</w:t>
      </w:r>
      <w:r w:rsidR="00663B9F" w:rsidRPr="00733151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>e a pánty</w:t>
      </w:r>
    </w:p>
    <w:p w14:paraId="0E305FE8" w14:textId="04FA541D" w:rsidR="00457514" w:rsidRPr="00733151" w:rsidRDefault="009C01DE" w:rsidP="00663B9F">
      <w:pPr>
        <w:ind w:left="3539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Cs/>
          <w:sz w:val="20"/>
          <w:szCs w:val="20"/>
        </w:rPr>
        <w:t>44523200-4</w:t>
      </w:r>
      <w:r w:rsidR="00C55A78" w:rsidRPr="00733151">
        <w:rPr>
          <w:rFonts w:ascii="Noto sans" w:hAnsi="Noto sans" w:cs="Noto sans"/>
          <w:bCs/>
          <w:sz w:val="20"/>
          <w:szCs w:val="20"/>
        </w:rPr>
        <w:t xml:space="preserve"> – </w:t>
      </w:r>
      <w:r w:rsidR="00663B9F" w:rsidRPr="00733151">
        <w:rPr>
          <w:rFonts w:ascii="Noto sans" w:hAnsi="Noto sans" w:cs="Noto sans"/>
          <w:bCs/>
          <w:sz w:val="20"/>
          <w:szCs w:val="20"/>
        </w:rPr>
        <w:t>Kovania</w:t>
      </w:r>
    </w:p>
    <w:p w14:paraId="2F09CC05" w14:textId="77777777" w:rsidR="00373778" w:rsidRPr="00733151" w:rsidRDefault="00373778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</w:p>
    <w:p w14:paraId="25E4B5F5" w14:textId="503A4227" w:rsidR="00B7319B" w:rsidRPr="00733151" w:rsidRDefault="00B7319B" w:rsidP="0008734F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Stru</w:t>
      </w:r>
      <w:r w:rsidRPr="00733151">
        <w:rPr>
          <w:rFonts w:ascii="Calibri" w:hAnsi="Calibri" w:cs="Calibri"/>
          <w:b/>
          <w:sz w:val="20"/>
          <w:szCs w:val="20"/>
        </w:rPr>
        <w:t>č</w:t>
      </w:r>
      <w:r w:rsidRPr="00733151">
        <w:rPr>
          <w:rFonts w:ascii="Noto sans" w:hAnsi="Noto sans" w:cs="Noto sans"/>
          <w:b/>
          <w:sz w:val="20"/>
          <w:szCs w:val="20"/>
        </w:rPr>
        <w:t>ný opis predmetu zákazky:</w:t>
      </w:r>
    </w:p>
    <w:p w14:paraId="039F73FA" w14:textId="77777777" w:rsidR="001D4628" w:rsidRPr="00733151" w:rsidRDefault="001D4628" w:rsidP="00980669">
      <w:pPr>
        <w:jc w:val="both"/>
        <w:rPr>
          <w:rFonts w:ascii="Noto sans" w:hAnsi="Noto sans" w:cs="Noto sans"/>
          <w:sz w:val="20"/>
          <w:szCs w:val="20"/>
        </w:rPr>
      </w:pPr>
    </w:p>
    <w:p w14:paraId="7D5C32E4" w14:textId="155BCBD6" w:rsidR="001D4628" w:rsidRPr="00733151" w:rsidRDefault="00980669" w:rsidP="001D4628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 xml:space="preserve">Predmetom zákazky je nákup a dodávka </w:t>
      </w:r>
      <w:r w:rsidR="00527433" w:rsidRPr="00733151">
        <w:rPr>
          <w:rFonts w:ascii="Noto sans" w:hAnsi="Noto sans" w:cs="Noto sans"/>
          <w:sz w:val="20"/>
          <w:szCs w:val="20"/>
        </w:rPr>
        <w:t>železiarskeho materiálu</w:t>
      </w:r>
      <w:r w:rsidRPr="00733151">
        <w:rPr>
          <w:rFonts w:ascii="Noto sans" w:hAnsi="Noto sans" w:cs="Noto sans"/>
          <w:sz w:val="20"/>
          <w:szCs w:val="20"/>
        </w:rPr>
        <w:t xml:space="preserve"> pre potreby BPMK, s.r.o. </w:t>
      </w:r>
      <w:r w:rsidRPr="00733151">
        <w:rPr>
          <w:rFonts w:ascii="Noto sans" w:hAnsi="Noto sans" w:cs="Noto sans"/>
          <w:bCs/>
          <w:sz w:val="20"/>
          <w:szCs w:val="20"/>
        </w:rPr>
        <w:t>Verejný obstarávate</w:t>
      </w:r>
      <w:r w:rsidRPr="00733151">
        <w:rPr>
          <w:rFonts w:ascii="Calibri" w:hAnsi="Calibri" w:cs="Calibri"/>
          <w:bCs/>
          <w:sz w:val="20"/>
          <w:szCs w:val="20"/>
        </w:rPr>
        <w:t>ľ</w:t>
      </w:r>
      <w:r w:rsidRPr="00733151">
        <w:rPr>
          <w:rFonts w:ascii="Noto sans" w:hAnsi="Noto sans" w:cs="Noto sans"/>
          <w:bCs/>
          <w:sz w:val="20"/>
          <w:szCs w:val="20"/>
        </w:rPr>
        <w:t xml:space="preserve"> si v priebehu </w:t>
      </w:r>
      <w:r w:rsidR="00011E50" w:rsidRPr="00733151">
        <w:rPr>
          <w:rFonts w:ascii="Noto sans" w:hAnsi="Noto sans" w:cs="Noto sans"/>
          <w:bCs/>
          <w:sz w:val="20"/>
          <w:szCs w:val="20"/>
        </w:rPr>
        <w:t xml:space="preserve">kalendárneho </w:t>
      </w:r>
      <w:r w:rsidRPr="00733151">
        <w:rPr>
          <w:rFonts w:ascii="Noto sans" w:hAnsi="Noto sans" w:cs="Noto sans"/>
          <w:bCs/>
          <w:sz w:val="20"/>
          <w:szCs w:val="20"/>
        </w:rPr>
        <w:t>roka 2022 bude postupne pod</w:t>
      </w:r>
      <w:r w:rsidRPr="00733151">
        <w:rPr>
          <w:rFonts w:ascii="Calibri" w:hAnsi="Calibri" w:cs="Calibri"/>
          <w:bCs/>
          <w:sz w:val="20"/>
          <w:szCs w:val="20"/>
        </w:rPr>
        <w:t>ľ</w:t>
      </w:r>
      <w:r w:rsidRPr="00733151">
        <w:rPr>
          <w:rFonts w:ascii="Noto sans" w:hAnsi="Noto sans" w:cs="Noto sans"/>
          <w:bCs/>
          <w:sz w:val="20"/>
          <w:szCs w:val="20"/>
        </w:rPr>
        <w:t>a svojich potrieb objednáva</w:t>
      </w:r>
      <w:r w:rsidRPr="00733151">
        <w:rPr>
          <w:rFonts w:ascii="Calibri" w:hAnsi="Calibri" w:cs="Calibri"/>
          <w:bCs/>
          <w:sz w:val="20"/>
          <w:szCs w:val="20"/>
        </w:rPr>
        <w:t>ť</w:t>
      </w:r>
      <w:r w:rsidRPr="00733151">
        <w:rPr>
          <w:rFonts w:ascii="Noto sans" w:hAnsi="Noto sans" w:cs="Noto sans"/>
          <w:bCs/>
          <w:sz w:val="20"/>
          <w:szCs w:val="20"/>
        </w:rPr>
        <w:t xml:space="preserve"> dodávky </w:t>
      </w:r>
      <w:r w:rsidR="00527433" w:rsidRPr="00733151">
        <w:rPr>
          <w:rFonts w:ascii="Noto sans" w:hAnsi="Noto sans" w:cs="Noto sans"/>
          <w:bCs/>
          <w:sz w:val="20"/>
          <w:szCs w:val="20"/>
        </w:rPr>
        <w:t>železiarskeho materiálu</w:t>
      </w:r>
      <w:r w:rsidRPr="00733151">
        <w:rPr>
          <w:rFonts w:ascii="Noto sans" w:hAnsi="Noto sans" w:cs="Noto sans"/>
          <w:bCs/>
          <w:sz w:val="20"/>
          <w:szCs w:val="20"/>
        </w:rPr>
        <w:t xml:space="preserve"> až do vy</w:t>
      </w:r>
      <w:r w:rsidRPr="00733151">
        <w:rPr>
          <w:rFonts w:ascii="Calibri" w:hAnsi="Calibri" w:cs="Calibri"/>
          <w:bCs/>
          <w:sz w:val="20"/>
          <w:szCs w:val="20"/>
        </w:rPr>
        <w:t>č</w:t>
      </w:r>
      <w:r w:rsidRPr="00733151">
        <w:rPr>
          <w:rFonts w:ascii="Noto sans" w:hAnsi="Noto sans" w:cs="Noto sans"/>
          <w:bCs/>
          <w:sz w:val="20"/>
          <w:szCs w:val="20"/>
        </w:rPr>
        <w:t>erpania vysú</w:t>
      </w:r>
      <w:r w:rsidRPr="00733151">
        <w:rPr>
          <w:rFonts w:ascii="Calibri" w:hAnsi="Calibri" w:cs="Calibri"/>
          <w:bCs/>
          <w:sz w:val="20"/>
          <w:szCs w:val="20"/>
        </w:rPr>
        <w:t>ť</w:t>
      </w:r>
      <w:r w:rsidRPr="00733151">
        <w:rPr>
          <w:rFonts w:ascii="Noto sans" w:hAnsi="Noto sans" w:cs="Noto sans"/>
          <w:bCs/>
          <w:sz w:val="20"/>
          <w:szCs w:val="20"/>
        </w:rPr>
        <w:t>aženého finan</w:t>
      </w:r>
      <w:r w:rsidRPr="00733151">
        <w:rPr>
          <w:rFonts w:ascii="Calibri" w:hAnsi="Calibri" w:cs="Calibri"/>
          <w:bCs/>
          <w:sz w:val="20"/>
          <w:szCs w:val="20"/>
        </w:rPr>
        <w:t>č</w:t>
      </w:r>
      <w:r w:rsidRPr="00733151">
        <w:rPr>
          <w:rFonts w:ascii="Noto sans" w:hAnsi="Noto sans" w:cs="Noto sans"/>
          <w:bCs/>
          <w:sz w:val="20"/>
          <w:szCs w:val="20"/>
        </w:rPr>
        <w:t>ného limitu.</w:t>
      </w:r>
    </w:p>
    <w:p w14:paraId="6269837F" w14:textId="3679E53D" w:rsidR="001D4628" w:rsidRPr="00733151" w:rsidRDefault="001D4628" w:rsidP="001D4628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 xml:space="preserve">Požadovaný rozsah tovaru je podrobne vyšpecifikovaný v 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Prílohe 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. 1 </w:t>
      </w:r>
      <w:r w:rsidRPr="00733151">
        <w:rPr>
          <w:rFonts w:ascii="Noto sans" w:hAnsi="Noto sans" w:cs="Noto sans"/>
          <w:sz w:val="20"/>
          <w:szCs w:val="20"/>
        </w:rPr>
        <w:t>Výzvy – Cenová ponuka za dodanie predmetu zákazky vrátane dopravy.</w:t>
      </w:r>
    </w:p>
    <w:p w14:paraId="35BE944F" w14:textId="77777777" w:rsidR="009104D1" w:rsidRPr="00733151" w:rsidRDefault="009104D1" w:rsidP="009104D1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v prípade potreby môže požadova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dodanie aj iných súvisiacich výrobkov ako sú uvedené v Prílohe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. 1 prípadne aj iný materiál alebo tovar, ktorý je minimálne rovnakej akosti, rovnakého druhu, ur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eného na rovnaké použitie v rovnakej alebo nižšej ceny ako tovar uvedený v Prílohe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. 1 Výzvy.  </w:t>
      </w:r>
    </w:p>
    <w:p w14:paraId="4935F657" w14:textId="77777777" w:rsidR="001D4628" w:rsidRPr="00733151" w:rsidRDefault="001D4628" w:rsidP="001D4628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V prípade, že sú vyššie uvedené špecifikácie materiálov pomocou odkazu na konkrétnu zna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ku, alebo výrobcu, môže by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ponúknutý a bude akceptovaný aj iný </w:t>
      </w:r>
      <w:r w:rsidRPr="00733151">
        <w:rPr>
          <w:rFonts w:ascii="Noto sans" w:hAnsi="Noto sans" w:cs="Noto sans"/>
          <w:b/>
          <w:sz w:val="20"/>
          <w:szCs w:val="20"/>
        </w:rPr>
        <w:t>ekvivalentný tovar</w:t>
      </w:r>
      <w:r w:rsidRPr="00733151">
        <w:rPr>
          <w:rFonts w:ascii="Noto sans" w:hAnsi="Noto sans" w:cs="Noto sans"/>
          <w:sz w:val="20"/>
          <w:szCs w:val="20"/>
        </w:rPr>
        <w:t>, ktorý má porovnate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né kvalitatívne alebo výkonnostné charakteristiky ako tie, ktoré uviedol 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.</w:t>
      </w:r>
    </w:p>
    <w:p w14:paraId="78A69254" w14:textId="77777777" w:rsidR="0035617F" w:rsidRPr="00733151" w:rsidRDefault="0035617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E8B19E6" w14:textId="120AC5D0" w:rsidR="00E90A82" w:rsidRPr="00733151" w:rsidRDefault="00E90A82" w:rsidP="00E90A8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Predpokladaná hodnota zákazky: 1</w:t>
      </w:r>
      <w:r w:rsidR="00663B9F" w:rsidRPr="00733151">
        <w:rPr>
          <w:rFonts w:ascii="Noto sans" w:hAnsi="Noto sans" w:cs="Noto sans"/>
          <w:b/>
          <w:sz w:val="20"/>
          <w:szCs w:val="20"/>
        </w:rPr>
        <w:t>5</w:t>
      </w:r>
      <w:r w:rsidRPr="00733151">
        <w:rPr>
          <w:rFonts w:ascii="Noto sans" w:hAnsi="Noto sans" w:cs="Noto sans"/>
          <w:b/>
          <w:sz w:val="20"/>
          <w:szCs w:val="20"/>
        </w:rPr>
        <w:t>.</w:t>
      </w:r>
      <w:r w:rsidR="00663B9F" w:rsidRPr="00733151">
        <w:rPr>
          <w:rFonts w:ascii="Noto sans" w:hAnsi="Noto sans" w:cs="Noto sans"/>
          <w:b/>
          <w:sz w:val="20"/>
          <w:szCs w:val="20"/>
        </w:rPr>
        <w:t>0</w:t>
      </w:r>
      <w:r w:rsidRPr="00733151">
        <w:rPr>
          <w:rFonts w:ascii="Noto sans" w:hAnsi="Noto sans" w:cs="Noto sans"/>
          <w:b/>
          <w:sz w:val="20"/>
          <w:szCs w:val="20"/>
        </w:rPr>
        <w:t>00</w:t>
      </w:r>
      <w:r w:rsidRPr="00733151">
        <w:rPr>
          <w:rFonts w:ascii="Noto sans" w:hAnsi="Noto sans" w:cs="Noto sans"/>
          <w:b/>
          <w:color w:val="000000"/>
          <w:sz w:val="20"/>
          <w:szCs w:val="20"/>
        </w:rPr>
        <w:t xml:space="preserve">,00 </w:t>
      </w:r>
      <w:r w:rsidR="001D4628" w:rsidRPr="00733151">
        <w:rPr>
          <w:rFonts w:ascii="Noto sans" w:hAnsi="Noto sans" w:cs="Noto sans"/>
          <w:b/>
          <w:color w:val="000000"/>
          <w:sz w:val="20"/>
          <w:szCs w:val="20"/>
        </w:rPr>
        <w:t>EUR</w:t>
      </w:r>
      <w:r w:rsidRPr="00733151">
        <w:rPr>
          <w:rFonts w:ascii="Noto sans" w:hAnsi="Noto sans" w:cs="Noto sans"/>
          <w:b/>
          <w:color w:val="000000"/>
          <w:sz w:val="20"/>
          <w:szCs w:val="20"/>
        </w:rPr>
        <w:t xml:space="preserve"> bez DPH</w:t>
      </w:r>
    </w:p>
    <w:p w14:paraId="5F5C466B" w14:textId="77777777" w:rsidR="0035617F" w:rsidRPr="00733151" w:rsidRDefault="0035617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1F20474" w14:textId="77777777" w:rsidR="00E90A82" w:rsidRPr="00733151" w:rsidRDefault="00E90A82" w:rsidP="00E90A8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0CA1A379" w14:textId="77777777" w:rsidR="00E90A82" w:rsidRPr="00733151" w:rsidRDefault="00E90A82" w:rsidP="00E90A8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3F06748" w14:textId="77777777" w:rsidR="009104D1" w:rsidRPr="00733151" w:rsidRDefault="009104D1" w:rsidP="009104D1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bookmarkStart w:id="0" w:name="_Hlk93047371"/>
      <w:r w:rsidRPr="00733151">
        <w:rPr>
          <w:rFonts w:ascii="Noto sans" w:hAnsi="Noto sans" w:cs="Noto sans"/>
          <w:b/>
          <w:bCs/>
          <w:sz w:val="20"/>
          <w:szCs w:val="20"/>
        </w:rPr>
        <w:t>Miesto dodania tovaru:</w:t>
      </w:r>
      <w:r w:rsidRPr="00733151">
        <w:rPr>
          <w:rFonts w:ascii="Noto sans" w:hAnsi="Noto sans" w:cs="Noto sans"/>
          <w:sz w:val="20"/>
          <w:szCs w:val="20"/>
        </w:rPr>
        <w:t xml:space="preserve"> sklad MTZ – BPMK, s.r.o. Južné nábrežie 13, 042 19 Košice</w:t>
      </w:r>
    </w:p>
    <w:p w14:paraId="28B70F86" w14:textId="77777777" w:rsidR="009104D1" w:rsidRPr="00733151" w:rsidRDefault="009104D1" w:rsidP="009104D1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Lehota na plnenie predmetu zákazky:</w:t>
      </w:r>
      <w:r w:rsidRPr="00733151">
        <w:rPr>
          <w:rFonts w:ascii="Noto sans" w:hAnsi="Noto sans" w:cs="Noto sans"/>
          <w:sz w:val="20"/>
          <w:szCs w:val="20"/>
        </w:rPr>
        <w:t xml:space="preserve"> do 31.12. 2022, resp. do vy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erpania vysú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>aženého finan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ného limitu</w:t>
      </w:r>
    </w:p>
    <w:p w14:paraId="11DB3D68" w14:textId="77777777" w:rsidR="009104D1" w:rsidRPr="00733151" w:rsidRDefault="009104D1" w:rsidP="009104D1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Platobné podmienky:</w:t>
      </w:r>
      <w:r w:rsidRPr="00733151">
        <w:rPr>
          <w:rFonts w:ascii="Noto sans" w:hAnsi="Noto sans" w:cs="Noto sans"/>
          <w:bCs/>
          <w:sz w:val="20"/>
          <w:szCs w:val="20"/>
        </w:rPr>
        <w:t xml:space="preserve"> Platba za dodanie tovaru faktúrou</w:t>
      </w:r>
    </w:p>
    <w:p w14:paraId="22CF7B53" w14:textId="77777777" w:rsidR="009104D1" w:rsidRPr="00733151" w:rsidRDefault="009104D1" w:rsidP="009104D1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Lehota splatnosti faktúr:</w:t>
      </w:r>
      <w:r w:rsidRPr="00733151">
        <w:rPr>
          <w:rFonts w:ascii="Noto sans" w:hAnsi="Noto sans" w:cs="Noto sans"/>
          <w:sz w:val="20"/>
          <w:szCs w:val="20"/>
        </w:rPr>
        <w:t xml:space="preserve"> 60 dní odo d</w:t>
      </w:r>
      <w:r w:rsidRPr="00733151">
        <w:rPr>
          <w:rFonts w:ascii="Calibri" w:hAnsi="Calibri" w:cs="Calibri"/>
          <w:sz w:val="20"/>
          <w:szCs w:val="20"/>
        </w:rPr>
        <w:t>ň</w:t>
      </w:r>
      <w:r w:rsidRPr="00733151">
        <w:rPr>
          <w:rFonts w:ascii="Noto sans" w:hAnsi="Noto sans" w:cs="Noto sans"/>
          <w:sz w:val="20"/>
          <w:szCs w:val="20"/>
        </w:rPr>
        <w:t>a doru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enia faktúry</w:t>
      </w:r>
    </w:p>
    <w:p w14:paraId="0CBAF001" w14:textId="77777777" w:rsidR="009104D1" w:rsidRPr="00733151" w:rsidRDefault="009104D1" w:rsidP="009104D1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Záru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>ná lehota:</w:t>
      </w:r>
      <w:r w:rsidRPr="00733151">
        <w:rPr>
          <w:rFonts w:ascii="Noto sans" w:hAnsi="Noto sans" w:cs="Noto sans"/>
          <w:sz w:val="20"/>
          <w:szCs w:val="20"/>
        </w:rPr>
        <w:t xml:space="preserve"> 24 mesiacov</w:t>
      </w:r>
    </w:p>
    <w:p w14:paraId="7A960976" w14:textId="1FD63052" w:rsidR="009104D1" w:rsidRPr="00733151" w:rsidRDefault="009104D1" w:rsidP="009104D1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Zmluvné podmienky:</w:t>
      </w:r>
      <w:r w:rsidRPr="00733151">
        <w:rPr>
          <w:rFonts w:ascii="Noto sans" w:hAnsi="Noto sans" w:cs="Noto sans"/>
          <w:sz w:val="20"/>
          <w:szCs w:val="20"/>
        </w:rPr>
        <w:t xml:space="preserve"> 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bude v priebehu kalendárneho roka 2022,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a svojich potrieb vystavova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úspešnému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ovi opakované objednávky na</w:t>
      </w:r>
      <w:r w:rsidR="00733151" w:rsidRPr="00733151">
        <w:rPr>
          <w:rFonts w:ascii="Noto sans" w:hAnsi="Noto sans" w:cs="Noto sans"/>
          <w:sz w:val="20"/>
          <w:szCs w:val="20"/>
        </w:rPr>
        <w:t> </w:t>
      </w:r>
      <w:r w:rsidRPr="00733151">
        <w:rPr>
          <w:rFonts w:ascii="Noto sans" w:hAnsi="Noto sans" w:cs="Noto sans"/>
          <w:sz w:val="20"/>
          <w:szCs w:val="20"/>
        </w:rPr>
        <w:t>dodanie požadovaného tovaru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a Prílohy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. 1 – Cenová ponuka</w:t>
      </w:r>
      <w:bookmarkStart w:id="1" w:name="_Hlk93047440"/>
    </w:p>
    <w:p w14:paraId="68F5EF6C" w14:textId="77777777" w:rsidR="009104D1" w:rsidRPr="00733151" w:rsidRDefault="009104D1" w:rsidP="009104D1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Dodacia lehota:</w:t>
      </w:r>
      <w:r w:rsidRPr="00733151">
        <w:rPr>
          <w:rFonts w:ascii="Noto sans" w:hAnsi="Noto sans" w:cs="Noto sans"/>
          <w:sz w:val="20"/>
          <w:szCs w:val="20"/>
        </w:rPr>
        <w:t xml:space="preserve"> do 5 pracovných dní od termínu doru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enia objednávky</w:t>
      </w:r>
    </w:p>
    <w:bookmarkEnd w:id="1"/>
    <w:p w14:paraId="7EABB06E" w14:textId="77777777" w:rsidR="00E90A82" w:rsidRPr="00733151" w:rsidRDefault="00E90A82" w:rsidP="00E90A82">
      <w:pPr>
        <w:pStyle w:val="Odsekzoznamu"/>
        <w:ind w:left="567"/>
        <w:contextualSpacing w:val="0"/>
        <w:jc w:val="both"/>
        <w:rPr>
          <w:rFonts w:ascii="Noto sans" w:hAnsi="Noto sans" w:cs="Noto sans"/>
          <w:sz w:val="20"/>
          <w:szCs w:val="20"/>
        </w:rPr>
      </w:pPr>
    </w:p>
    <w:p w14:paraId="54D37771" w14:textId="0CFFC458" w:rsidR="00E90A82" w:rsidRPr="00733151" w:rsidRDefault="00E90A82" w:rsidP="00E90A8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bookmarkStart w:id="2" w:name="_Hlk93047548"/>
      <w:bookmarkEnd w:id="0"/>
      <w:r w:rsidRPr="00733151">
        <w:rPr>
          <w:rFonts w:ascii="Noto sans" w:hAnsi="Noto sans" w:cs="Noto sans"/>
          <w:b/>
          <w:sz w:val="20"/>
          <w:szCs w:val="20"/>
        </w:rPr>
        <w:t>Lehota na predkladanie ponúk do</w:t>
      </w:r>
      <w:r w:rsidRPr="00733151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: </w:t>
      </w:r>
      <w:r w:rsidR="009104D1" w:rsidRPr="00733151">
        <w:rPr>
          <w:rFonts w:ascii="Noto sans" w:hAnsi="Noto sans" w:cs="Noto sans"/>
          <w:b/>
          <w:sz w:val="20"/>
          <w:szCs w:val="20"/>
          <w:shd w:val="clear" w:color="auto" w:fill="FFFFFF"/>
        </w:rPr>
        <w:t>0</w:t>
      </w:r>
      <w:r w:rsidR="002C4479">
        <w:rPr>
          <w:rFonts w:ascii="Noto sans" w:hAnsi="Noto sans" w:cs="Noto sans"/>
          <w:b/>
          <w:sz w:val="20"/>
          <w:szCs w:val="20"/>
          <w:shd w:val="clear" w:color="auto" w:fill="FFFFFF"/>
        </w:rPr>
        <w:t>8</w:t>
      </w:r>
      <w:r w:rsidRPr="00733151">
        <w:rPr>
          <w:rFonts w:ascii="Noto sans" w:hAnsi="Noto sans" w:cs="Noto sans"/>
          <w:b/>
          <w:sz w:val="20"/>
          <w:szCs w:val="20"/>
          <w:shd w:val="clear" w:color="auto" w:fill="FFFFFF"/>
        </w:rPr>
        <w:t>.0</w:t>
      </w:r>
      <w:r w:rsidR="009104D1" w:rsidRPr="00733151">
        <w:rPr>
          <w:rFonts w:ascii="Noto sans" w:hAnsi="Noto sans" w:cs="Noto sans"/>
          <w:b/>
          <w:sz w:val="20"/>
          <w:szCs w:val="20"/>
          <w:shd w:val="clear" w:color="auto" w:fill="FFFFFF"/>
        </w:rPr>
        <w:t>2</w:t>
      </w:r>
      <w:r w:rsidRPr="00733151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.2022 </w:t>
      </w:r>
      <w:r w:rsidRPr="00733151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do 10:00 hod.</w:t>
      </w:r>
    </w:p>
    <w:bookmarkEnd w:id="2"/>
    <w:p w14:paraId="1C7906A6" w14:textId="77777777" w:rsidR="00010995" w:rsidRPr="00733151" w:rsidRDefault="00010995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A00E239" w14:textId="30A513E1" w:rsidR="00B7319B" w:rsidRPr="00733151" w:rsidRDefault="00B7319B" w:rsidP="00E90A8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Stanovenie ceny:</w:t>
      </w:r>
      <w:r w:rsidRPr="00733151">
        <w:rPr>
          <w:rFonts w:ascii="Noto sans" w:hAnsi="Noto sans" w:cs="Noto sans"/>
          <w:sz w:val="20"/>
          <w:szCs w:val="20"/>
        </w:rPr>
        <w:t xml:space="preserve"> </w:t>
      </w:r>
    </w:p>
    <w:p w14:paraId="3EF38F55" w14:textId="77777777" w:rsidR="00F13377" w:rsidRPr="00733151" w:rsidRDefault="00F13377" w:rsidP="00F52DF4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</w:p>
    <w:p w14:paraId="7F452916" w14:textId="77777777" w:rsidR="009104D1" w:rsidRPr="00733151" w:rsidRDefault="009104D1" w:rsidP="009104D1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om predložená cena zah</w:t>
      </w:r>
      <w:r w:rsidRPr="00733151">
        <w:rPr>
          <w:rFonts w:ascii="Calibri" w:hAnsi="Calibri" w:cs="Calibri"/>
          <w:sz w:val="20"/>
          <w:szCs w:val="20"/>
        </w:rPr>
        <w:t>ŕň</w:t>
      </w:r>
      <w:r w:rsidRPr="00733151">
        <w:rPr>
          <w:rFonts w:ascii="Noto sans" w:hAnsi="Noto sans" w:cs="Noto sans"/>
          <w:sz w:val="20"/>
          <w:szCs w:val="20"/>
        </w:rPr>
        <w:t>a všetky náklady spojené s dodávkou tovaru</w:t>
      </w:r>
      <w:r w:rsidRPr="00733151">
        <w:rPr>
          <w:rFonts w:ascii="Noto sans" w:hAnsi="Noto sans" w:cs="Noto sans"/>
          <w:color w:val="000000"/>
          <w:sz w:val="20"/>
          <w:szCs w:val="20"/>
        </w:rPr>
        <w:t xml:space="preserve"> pre potreby BPMK, s.r.o. </w:t>
      </w:r>
      <w:r w:rsidRPr="00733151">
        <w:rPr>
          <w:rFonts w:ascii="Noto sans" w:hAnsi="Noto sans" w:cs="Noto sans"/>
          <w:sz w:val="20"/>
          <w:szCs w:val="20"/>
        </w:rPr>
        <w:t xml:space="preserve">vyšpecifikovaných v Prílohe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. 1 – Cenová ponuka za dodanie predmetu zákazky vrátane dopravy na ur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ené miesto - sklad MTZ.</w:t>
      </w:r>
    </w:p>
    <w:p w14:paraId="1B461CD1" w14:textId="77777777" w:rsidR="009104D1" w:rsidRPr="00733151" w:rsidRDefault="009104D1" w:rsidP="009104D1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Cenu je potrebné spracova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na základe požadovaného rozsahu uvedeného v Prílohe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. 1 vrátane dopravy. </w:t>
      </w:r>
    </w:p>
    <w:p w14:paraId="6BCC4016" w14:textId="77777777" w:rsidR="009104D1" w:rsidRPr="00733151" w:rsidRDefault="009104D1" w:rsidP="009104D1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Cenu je potrebné uvádza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v eurách (€). V ponuke je potrebné cenu uvádza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bez DPH, cenu za predpokladané množstvo MJ v EUR bez DPH a cenu spolu za predmet zákazky v EUR bez DPH. Ak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nie je platcom DPH, uvedie túto skuto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nos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v ponuke.</w:t>
      </w:r>
    </w:p>
    <w:p w14:paraId="2B80EC4E" w14:textId="77777777" w:rsidR="00EA10AC" w:rsidRPr="00733151" w:rsidRDefault="00EA10A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D9B66F9" w14:textId="77777777" w:rsidR="00E90A82" w:rsidRPr="00733151" w:rsidRDefault="00E90A82" w:rsidP="00E90A8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733151">
        <w:rPr>
          <w:rFonts w:ascii="Noto sans" w:hAnsi="Noto sans" w:cs="Noto sans"/>
          <w:sz w:val="20"/>
          <w:szCs w:val="20"/>
        </w:rPr>
        <w:t xml:space="preserve"> Je jednoetapový.</w:t>
      </w:r>
    </w:p>
    <w:p w14:paraId="014565A7" w14:textId="77777777" w:rsidR="00F13377" w:rsidRPr="00733151" w:rsidRDefault="00F13377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9BD1317" w14:textId="77777777" w:rsidR="00E90A82" w:rsidRPr="00733151" w:rsidRDefault="00E90A82" w:rsidP="00E90A8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 xml:space="preserve">Predkladanie dokladov a ponuky: </w:t>
      </w:r>
    </w:p>
    <w:p w14:paraId="05921886" w14:textId="77777777" w:rsidR="00E90A82" w:rsidRPr="00733151" w:rsidRDefault="00E90A82" w:rsidP="00E90A8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0C384E0" w14:textId="77777777" w:rsidR="00E90A82" w:rsidRPr="00733151" w:rsidRDefault="00E90A82" w:rsidP="00E90A82">
      <w:pPr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Ponuku je potrebné predloži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v príslušnom elektronickom systéme na komunikáciu vo verejnom obstarávaní. Ponuky sa predkladajú v slovenskom alebo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eskom jazyku. Ponuky zaslané po termíne na predkladania ponúk, v inom jazyku alebo inak nebudú brané do úvahy a nebudú vyhodnocované. Zárove</w:t>
      </w:r>
      <w:r w:rsidRPr="00733151">
        <w:rPr>
          <w:rFonts w:ascii="Calibri" w:hAnsi="Calibri" w:cs="Calibri"/>
          <w:sz w:val="20"/>
          <w:szCs w:val="20"/>
        </w:rPr>
        <w:t>ň</w:t>
      </w:r>
      <w:r w:rsidRPr="00733151">
        <w:rPr>
          <w:rFonts w:ascii="Noto sans" w:hAnsi="Noto sans" w:cs="Noto sans"/>
          <w:sz w:val="20"/>
          <w:szCs w:val="20"/>
        </w:rPr>
        <w:t xml:space="preserve"> ak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nepredloží doklad na požadovanú podmienku 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asti alebo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nebude sp</w:t>
      </w:r>
      <w:r w:rsidRPr="00733151">
        <w:rPr>
          <w:rFonts w:ascii="Calibri" w:hAnsi="Calibri" w:cs="Calibri"/>
          <w:sz w:val="20"/>
          <w:szCs w:val="20"/>
        </w:rPr>
        <w:t>ĺň</w:t>
      </w:r>
      <w:r w:rsidRPr="00733151">
        <w:rPr>
          <w:rFonts w:ascii="Noto sans" w:hAnsi="Noto sans" w:cs="Noto sans"/>
          <w:sz w:val="20"/>
          <w:szCs w:val="20"/>
        </w:rPr>
        <w:t>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podmienky 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asti alebo nebude sp</w:t>
      </w:r>
      <w:r w:rsidRPr="00733151">
        <w:rPr>
          <w:rFonts w:ascii="Calibri" w:hAnsi="Calibri" w:cs="Calibri"/>
          <w:sz w:val="20"/>
          <w:szCs w:val="20"/>
        </w:rPr>
        <w:t>ĺň</w:t>
      </w:r>
      <w:r w:rsidRPr="00733151">
        <w:rPr>
          <w:rFonts w:ascii="Noto sans" w:hAnsi="Noto sans" w:cs="Noto sans"/>
          <w:sz w:val="20"/>
          <w:szCs w:val="20"/>
        </w:rPr>
        <w:t>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požiadavky na predmet zákazky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a Výzvy, takéto ponuky nebudú brané do úvahy a nebudú vyhodnocované. Ponuku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zašle spolu so skenovanými dokladmi, ak sú požadované. Ponuka musí by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predložená na celý predmet zákazky. K ponuke je potrebné priloži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aj ocenený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 Cenová ponuka za dodanie predmetu zákazky pod</w:t>
      </w:r>
      <w:r w:rsidRPr="00733151">
        <w:rPr>
          <w:rFonts w:ascii="Calibri" w:hAnsi="Calibri" w:cs="Calibri"/>
          <w:b/>
          <w:bCs/>
          <w:sz w:val="20"/>
          <w:szCs w:val="20"/>
        </w:rPr>
        <w:t>ľ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a Prílohy 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>. 1 Výzvy.</w:t>
      </w:r>
    </w:p>
    <w:p w14:paraId="77CD680D" w14:textId="77777777" w:rsidR="00E90A82" w:rsidRPr="00733151" w:rsidRDefault="00E90A82" w:rsidP="00E90A82">
      <w:pPr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733151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</w:t>
        </w:r>
      </w:hyperlink>
      <w:r w:rsidRPr="00733151">
        <w:rPr>
          <w:rFonts w:ascii="Noto sans" w:hAnsi="Noto sans" w:cs="Noto sans"/>
          <w:sz w:val="20"/>
          <w:szCs w:val="20"/>
        </w:rPr>
        <w:t>.</w:t>
      </w:r>
    </w:p>
    <w:p w14:paraId="1E1DC365" w14:textId="77777777" w:rsidR="00E90A82" w:rsidRPr="00733151" w:rsidRDefault="00E90A82" w:rsidP="00E90A82">
      <w:pPr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má možnos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sa registrova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do systému JOSEPHINE pomocou vyplnenia registra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ného formulára a následným prihlásením.</w:t>
      </w:r>
    </w:p>
    <w:p w14:paraId="76DDB927" w14:textId="77777777" w:rsidR="00E90A82" w:rsidRPr="00733151" w:rsidRDefault="00E90A82" w:rsidP="00E90A82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si po prihlásení do systému JOSEPHINE v preh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ade - zozname obstarávaní vyberie predmetné obstarávanie a vloží svoju ponuku do ur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eného formulára na príjem ponúk, ktorý nájde v záložke „Ponuky“.</w:t>
      </w:r>
    </w:p>
    <w:p w14:paraId="3315079A" w14:textId="77777777" w:rsidR="00E90A82" w:rsidRPr="00733151" w:rsidRDefault="00E90A82" w:rsidP="00E90A82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733151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</w:t>
      </w:r>
      <w:r w:rsidRPr="00733151">
        <w:rPr>
          <w:rFonts w:ascii="Calibri" w:hAnsi="Calibri" w:cs="Calibri"/>
          <w:color w:val="00000A"/>
          <w:sz w:val="20"/>
          <w:szCs w:val="20"/>
          <w:u w:val="single"/>
        </w:rPr>
        <w:t>ť</w:t>
      </w:r>
      <w:r w:rsidRPr="00733151">
        <w:rPr>
          <w:rFonts w:ascii="Noto sans" w:hAnsi="Noto sans" w:cs="Noto sans"/>
          <w:color w:val="00000A"/>
          <w:sz w:val="20"/>
          <w:szCs w:val="20"/>
          <w:u w:val="single"/>
        </w:rPr>
        <w:t xml:space="preserve"> pripojené požadované naskenované doklady</w:t>
      </w:r>
      <w:r w:rsidRPr="00733151">
        <w:rPr>
          <w:rFonts w:ascii="Noto sans" w:hAnsi="Noto sans" w:cs="Noto sans"/>
          <w:color w:val="00000A"/>
          <w:sz w:val="20"/>
          <w:szCs w:val="20"/>
        </w:rPr>
        <w:t xml:space="preserve"> (odporú</w:t>
      </w:r>
      <w:r w:rsidRPr="00733151">
        <w:rPr>
          <w:rFonts w:ascii="Calibri" w:hAnsi="Calibri" w:cs="Calibri"/>
          <w:color w:val="00000A"/>
          <w:sz w:val="20"/>
          <w:szCs w:val="20"/>
        </w:rPr>
        <w:t>č</w:t>
      </w:r>
      <w:r w:rsidRPr="00733151">
        <w:rPr>
          <w:rFonts w:ascii="Noto sans" w:hAnsi="Noto sans" w:cs="Noto sans"/>
          <w:color w:val="00000A"/>
          <w:sz w:val="20"/>
          <w:szCs w:val="20"/>
        </w:rPr>
        <w:t xml:space="preserve">aný formát je v pdf) </w:t>
      </w:r>
      <w:r w:rsidRPr="00733151"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10. tejto Výzvy</w:t>
      </w:r>
      <w:r w:rsidRPr="00733151">
        <w:rPr>
          <w:rFonts w:ascii="Noto sans" w:hAnsi="Noto sans" w:cs="Noto sans"/>
          <w:color w:val="00000A"/>
          <w:sz w:val="20"/>
          <w:szCs w:val="20"/>
        </w:rPr>
        <w:t>.</w:t>
      </w:r>
    </w:p>
    <w:p w14:paraId="48D1714B" w14:textId="77777777" w:rsidR="00E90A82" w:rsidRPr="00733151" w:rsidRDefault="00E90A82" w:rsidP="00E90A82">
      <w:pPr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color w:val="00000A"/>
          <w:sz w:val="20"/>
          <w:szCs w:val="20"/>
        </w:rPr>
        <w:lastRenderedPageBreak/>
        <w:t>Doklady musia by</w:t>
      </w:r>
      <w:r w:rsidRPr="00733151">
        <w:rPr>
          <w:rFonts w:ascii="Calibri" w:hAnsi="Calibri" w:cs="Calibri"/>
          <w:color w:val="00000A"/>
          <w:sz w:val="20"/>
          <w:szCs w:val="20"/>
        </w:rPr>
        <w:t>ť</w:t>
      </w:r>
      <w:r w:rsidRPr="00733151">
        <w:rPr>
          <w:rFonts w:ascii="Noto sans" w:hAnsi="Noto sans" w:cs="Noto sans"/>
          <w:color w:val="00000A"/>
          <w:sz w:val="20"/>
          <w:szCs w:val="20"/>
        </w:rPr>
        <w:t xml:space="preserve"> k termínu predloženia ponuky platné a aktuálne.</w:t>
      </w:r>
    </w:p>
    <w:p w14:paraId="25F415A0" w14:textId="77777777" w:rsidR="00E90A82" w:rsidRPr="00733151" w:rsidRDefault="00E90A82" w:rsidP="00E90A82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Ak ponuka obsahuje dôverné informácie,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ich v ponuke vidite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ne ozna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í.</w:t>
      </w:r>
    </w:p>
    <w:p w14:paraId="4679C301" w14:textId="77777777" w:rsidR="00A16D59" w:rsidRPr="00733151" w:rsidRDefault="00A16D59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374FB81" w14:textId="77777777" w:rsidR="0054663F" w:rsidRPr="00733151" w:rsidRDefault="00B7319B" w:rsidP="0054663F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 xml:space="preserve"> </w:t>
      </w:r>
      <w:r w:rsidR="0054663F" w:rsidRPr="00733151">
        <w:rPr>
          <w:rFonts w:ascii="Noto sans" w:hAnsi="Noto sans" w:cs="Noto sans"/>
          <w:b/>
          <w:sz w:val="20"/>
          <w:szCs w:val="20"/>
        </w:rPr>
        <w:t>Podmienky ú</w:t>
      </w:r>
      <w:r w:rsidR="0054663F" w:rsidRPr="00733151">
        <w:rPr>
          <w:rFonts w:ascii="Calibri" w:hAnsi="Calibri" w:cs="Calibri"/>
          <w:b/>
          <w:sz w:val="20"/>
          <w:szCs w:val="20"/>
        </w:rPr>
        <w:t>č</w:t>
      </w:r>
      <w:r w:rsidR="0054663F" w:rsidRPr="00733151">
        <w:rPr>
          <w:rFonts w:ascii="Noto sans" w:hAnsi="Noto sans" w:cs="Noto sans"/>
          <w:b/>
          <w:sz w:val="20"/>
          <w:szCs w:val="20"/>
        </w:rPr>
        <w:t>asti sú nasledovné:</w:t>
      </w:r>
    </w:p>
    <w:p w14:paraId="69E167BE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0755C2D0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733151">
        <w:rPr>
          <w:rFonts w:ascii="Noto sans" w:hAnsi="Noto sans" w:cs="Noto sans"/>
          <w:sz w:val="20"/>
          <w:szCs w:val="20"/>
          <w:u w:val="single"/>
        </w:rPr>
        <w:t>Splnenie podmienok ú</w:t>
      </w:r>
      <w:r w:rsidRPr="00733151">
        <w:rPr>
          <w:rFonts w:ascii="Calibri" w:hAnsi="Calibri" w:cs="Calibri"/>
          <w:sz w:val="20"/>
          <w:szCs w:val="20"/>
          <w:u w:val="single"/>
        </w:rPr>
        <w:t>č</w:t>
      </w:r>
      <w:r w:rsidRPr="00733151">
        <w:rPr>
          <w:rFonts w:ascii="Noto sans" w:hAnsi="Noto sans" w:cs="Noto sans"/>
          <w:sz w:val="20"/>
          <w:szCs w:val="20"/>
          <w:u w:val="single"/>
        </w:rPr>
        <w:t>asti pod</w:t>
      </w:r>
      <w:r w:rsidRPr="00733151">
        <w:rPr>
          <w:rFonts w:ascii="Calibri" w:hAnsi="Calibri" w:cs="Calibri"/>
          <w:sz w:val="20"/>
          <w:szCs w:val="20"/>
          <w:u w:val="single"/>
        </w:rPr>
        <w:t>ľ</w:t>
      </w:r>
      <w:r w:rsidRPr="00733151">
        <w:rPr>
          <w:rFonts w:ascii="Noto sans" w:hAnsi="Noto sans" w:cs="Noto sans"/>
          <w:sz w:val="20"/>
          <w:szCs w:val="20"/>
          <w:u w:val="single"/>
        </w:rPr>
        <w:t>a Výzvy doložením dokladov:</w:t>
      </w:r>
    </w:p>
    <w:p w14:paraId="001F506D" w14:textId="77777777" w:rsidR="0054663F" w:rsidRPr="00733151" w:rsidRDefault="0054663F" w:rsidP="0054663F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Aktuálne oprávnenie, ktoré zodpovedá predmetu zákazky (výpis z obchodného registra alebo výpis zo živnostenského registra alebo iný doklad),</w:t>
      </w:r>
    </w:p>
    <w:p w14:paraId="4C5D152D" w14:textId="77777777" w:rsidR="0054663F" w:rsidRPr="00733151" w:rsidRDefault="0054663F" w:rsidP="0054663F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estné vyhlásenie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a, že nemá uložený zákaz 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asti vo verejnom obstarávaní potvrdený kone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ným rozhodnutím v Slovenskej republike alebo v štáte sídla, miesta podnikania alebo obvyklého pobytu, ktorý bude podpísaný oprávnenou osobou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a </w:t>
      </w:r>
      <w:r w:rsidRPr="00733151">
        <w:rPr>
          <w:rFonts w:ascii="Noto sans" w:hAnsi="Noto sans" w:cs="Noto sans"/>
          <w:bCs/>
          <w:sz w:val="20"/>
          <w:szCs w:val="20"/>
        </w:rPr>
        <w:t>(vzor vi</w:t>
      </w:r>
      <w:r w:rsidRPr="00733151">
        <w:rPr>
          <w:rFonts w:ascii="Calibri" w:hAnsi="Calibri" w:cs="Calibri"/>
          <w:bCs/>
          <w:sz w:val="20"/>
          <w:szCs w:val="20"/>
        </w:rPr>
        <w:t>ď</w:t>
      </w:r>
      <w:r w:rsidRPr="00733151">
        <w:rPr>
          <w:rFonts w:ascii="Noto sans" w:hAnsi="Noto sans" w:cs="Noto sans"/>
          <w:bCs/>
          <w:sz w:val="20"/>
          <w:szCs w:val="20"/>
        </w:rPr>
        <w:t xml:space="preserve"> </w:t>
      </w:r>
      <w:r w:rsidRPr="00733151">
        <w:rPr>
          <w:rFonts w:ascii="Noto sans" w:hAnsi="Noto sans" w:cs="Noto sans"/>
          <w:b/>
          <w:sz w:val="20"/>
          <w:szCs w:val="20"/>
        </w:rPr>
        <w:t xml:space="preserve">Príloha </w:t>
      </w:r>
      <w:r w:rsidRPr="00733151">
        <w:rPr>
          <w:rFonts w:ascii="Calibri" w:hAnsi="Calibri" w:cs="Calibri"/>
          <w:b/>
          <w:sz w:val="20"/>
          <w:szCs w:val="20"/>
        </w:rPr>
        <w:t>č</w:t>
      </w:r>
      <w:r w:rsidRPr="00733151">
        <w:rPr>
          <w:rFonts w:ascii="Noto sans" w:hAnsi="Noto sans" w:cs="Noto sans"/>
          <w:b/>
          <w:sz w:val="20"/>
          <w:szCs w:val="20"/>
        </w:rPr>
        <w:t>. 2</w:t>
      </w:r>
      <w:r w:rsidRPr="00733151">
        <w:rPr>
          <w:rFonts w:ascii="Noto sans" w:hAnsi="Noto sans" w:cs="Noto sans"/>
          <w:bCs/>
          <w:sz w:val="20"/>
          <w:szCs w:val="20"/>
        </w:rPr>
        <w:t xml:space="preserve"> Výzvy)</w:t>
      </w:r>
      <w:r w:rsidRPr="00733151">
        <w:rPr>
          <w:rFonts w:ascii="Noto sans" w:hAnsi="Noto sans" w:cs="Noto sans"/>
          <w:sz w:val="20"/>
          <w:szCs w:val="20"/>
        </w:rPr>
        <w:t>,</w:t>
      </w:r>
    </w:p>
    <w:p w14:paraId="2A02464D" w14:textId="77777777" w:rsidR="0054663F" w:rsidRPr="00733151" w:rsidRDefault="0054663F" w:rsidP="0054663F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U 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 nesmie by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dôvod na vylú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enie pre konflikt záujmov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a ust. § 40 ods. 6 písm. f) ZoVO</w:t>
      </w:r>
      <w:r w:rsidRPr="00733151">
        <w:rPr>
          <w:rFonts w:ascii="Noto sans" w:hAnsi="Noto sans" w:cs="Noto sans"/>
          <w:bCs/>
          <w:iCs/>
          <w:sz w:val="20"/>
          <w:szCs w:val="20"/>
        </w:rPr>
        <w:t>.</w:t>
      </w:r>
    </w:p>
    <w:p w14:paraId="344FCFDD" w14:textId="77777777" w:rsidR="0054663F" w:rsidRPr="00733151" w:rsidRDefault="0054663F" w:rsidP="0054663F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74E62D98" w14:textId="77777777" w:rsidR="0054663F" w:rsidRPr="00733151" w:rsidRDefault="0054663F" w:rsidP="0054663F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733151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</w:t>
      </w:r>
      <w:r w:rsidRPr="00733151">
        <w:rPr>
          <w:rFonts w:ascii="Calibri" w:hAnsi="Calibri" w:cs="Calibri"/>
          <w:b/>
          <w:bCs/>
          <w:iCs/>
          <w:sz w:val="20"/>
          <w:szCs w:val="20"/>
          <w:u w:val="single"/>
        </w:rPr>
        <w:t>č</w:t>
      </w:r>
      <w:r w:rsidRPr="00733151">
        <w:rPr>
          <w:rFonts w:ascii="Noto sans" w:hAnsi="Noto sans" w:cs="Noto sans"/>
          <w:b/>
          <w:bCs/>
          <w:iCs/>
          <w:sz w:val="20"/>
          <w:szCs w:val="20"/>
          <w:u w:val="single"/>
        </w:rPr>
        <w:t>asti je potrebné predloži</w:t>
      </w:r>
      <w:r w:rsidRPr="00733151">
        <w:rPr>
          <w:rFonts w:ascii="Calibri" w:hAnsi="Calibri" w:cs="Calibri"/>
          <w:b/>
          <w:bCs/>
          <w:iCs/>
          <w:sz w:val="20"/>
          <w:szCs w:val="20"/>
          <w:u w:val="single"/>
        </w:rPr>
        <w:t>ť</w:t>
      </w:r>
      <w:r w:rsidRPr="00733151">
        <w:rPr>
          <w:rFonts w:ascii="Noto sans" w:hAnsi="Noto sans" w:cs="Noto sans"/>
          <w:b/>
          <w:bCs/>
          <w:iCs/>
          <w:sz w:val="20"/>
          <w:szCs w:val="20"/>
          <w:u w:val="single"/>
        </w:rPr>
        <w:t xml:space="preserve"> tieto doklady:</w:t>
      </w:r>
    </w:p>
    <w:p w14:paraId="3D701808" w14:textId="77777777" w:rsidR="0054663F" w:rsidRPr="00733151" w:rsidRDefault="0054663F" w:rsidP="0054663F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iCs/>
          <w:sz w:val="20"/>
          <w:szCs w:val="20"/>
        </w:rPr>
        <w:t>Kópiu oprávnenia na podnikanie, ktorá zodpovedá predmetu zákazky, uchádza</w:t>
      </w:r>
      <w:r w:rsidRPr="00733151">
        <w:rPr>
          <w:rFonts w:ascii="Calibri" w:hAnsi="Calibri" w:cs="Calibri"/>
          <w:iCs/>
          <w:sz w:val="20"/>
          <w:szCs w:val="20"/>
        </w:rPr>
        <w:t>č</w:t>
      </w:r>
      <w:r w:rsidRPr="00733151">
        <w:rPr>
          <w:rFonts w:ascii="Noto sans" w:hAnsi="Noto sans" w:cs="Noto sans"/>
          <w:iCs/>
          <w:sz w:val="20"/>
          <w:szCs w:val="20"/>
        </w:rPr>
        <w:t xml:space="preserve"> tento doklad nemusí predklada</w:t>
      </w:r>
      <w:r w:rsidRPr="00733151">
        <w:rPr>
          <w:rFonts w:ascii="Calibri" w:hAnsi="Calibri" w:cs="Calibri"/>
          <w:iCs/>
          <w:sz w:val="20"/>
          <w:szCs w:val="20"/>
        </w:rPr>
        <w:t>ť</w:t>
      </w:r>
      <w:r w:rsidRPr="00733151">
        <w:rPr>
          <w:rFonts w:ascii="Noto sans" w:hAnsi="Noto sans" w:cs="Noto sans"/>
          <w:iCs/>
          <w:sz w:val="20"/>
          <w:szCs w:val="20"/>
        </w:rPr>
        <w:t>, ak je zapísaný v Zozname hospodárskych subjektov vedený Úradom pre verejné obstarávanie,</w:t>
      </w:r>
    </w:p>
    <w:p w14:paraId="1056AF78" w14:textId="77777777" w:rsidR="0054663F" w:rsidRPr="00733151" w:rsidRDefault="0054663F" w:rsidP="0054663F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estné vyhlásenie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a, že nemá uložený zákaz 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asti vo verejnom obstarávaní potvrdený kone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ným rozhodnutím v Slovenskej republike alebo v štáte sídla, miesta podnikania alebo obvyklého pobytu, ktorý bude </w:t>
      </w:r>
      <w:r w:rsidRPr="00733151">
        <w:rPr>
          <w:rFonts w:ascii="Noto sans" w:hAnsi="Noto sans" w:cs="Noto sans"/>
          <w:bCs/>
          <w:sz w:val="20"/>
          <w:szCs w:val="20"/>
        </w:rPr>
        <w:t>podpísaný oprávnenou osobou uchádza</w:t>
      </w:r>
      <w:r w:rsidRPr="00733151">
        <w:rPr>
          <w:rFonts w:ascii="Calibri" w:hAnsi="Calibri" w:cs="Calibri"/>
          <w:bCs/>
          <w:sz w:val="20"/>
          <w:szCs w:val="20"/>
        </w:rPr>
        <w:t>č</w:t>
      </w:r>
      <w:r w:rsidRPr="00733151">
        <w:rPr>
          <w:rFonts w:ascii="Noto sans" w:hAnsi="Noto sans" w:cs="Noto sans"/>
          <w:bCs/>
          <w:sz w:val="20"/>
          <w:szCs w:val="20"/>
        </w:rPr>
        <w:t>a (vzor vi</w:t>
      </w:r>
      <w:r w:rsidRPr="00733151">
        <w:rPr>
          <w:rFonts w:ascii="Calibri" w:hAnsi="Calibri" w:cs="Calibri"/>
          <w:bCs/>
          <w:sz w:val="20"/>
          <w:szCs w:val="20"/>
        </w:rPr>
        <w:t>ď</w:t>
      </w:r>
      <w:r w:rsidRPr="00733151">
        <w:rPr>
          <w:rFonts w:ascii="Noto sans" w:hAnsi="Noto sans" w:cs="Noto sans"/>
          <w:bCs/>
          <w:sz w:val="20"/>
          <w:szCs w:val="20"/>
        </w:rPr>
        <w:t xml:space="preserve"> </w:t>
      </w:r>
      <w:r w:rsidRPr="00733151">
        <w:rPr>
          <w:rFonts w:ascii="Noto sans" w:hAnsi="Noto sans" w:cs="Noto sans"/>
          <w:b/>
          <w:sz w:val="20"/>
          <w:szCs w:val="20"/>
        </w:rPr>
        <w:t xml:space="preserve">Príloha </w:t>
      </w:r>
      <w:r w:rsidRPr="00733151">
        <w:rPr>
          <w:rFonts w:ascii="Calibri" w:hAnsi="Calibri" w:cs="Calibri"/>
          <w:b/>
          <w:sz w:val="20"/>
          <w:szCs w:val="20"/>
        </w:rPr>
        <w:t>č</w:t>
      </w:r>
      <w:r w:rsidRPr="00733151">
        <w:rPr>
          <w:rFonts w:ascii="Noto sans" w:hAnsi="Noto sans" w:cs="Noto sans"/>
          <w:b/>
          <w:sz w:val="20"/>
          <w:szCs w:val="20"/>
        </w:rPr>
        <w:t>. 2</w:t>
      </w:r>
      <w:r w:rsidRPr="00733151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689649C9" w14:textId="77777777" w:rsidR="0054663F" w:rsidRPr="00733151" w:rsidRDefault="0054663F" w:rsidP="0054663F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doklad o konflikte záujmov nepredkladá. V prípade vylú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enia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 dôkazné bremeno je na verejnom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ovi.</w:t>
      </w:r>
    </w:p>
    <w:p w14:paraId="689990E3" w14:textId="77777777" w:rsidR="0054663F" w:rsidRPr="00733151" w:rsidRDefault="0054663F" w:rsidP="0054663F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65851BE" w14:textId="77777777" w:rsidR="0054663F" w:rsidRPr="00733151" w:rsidRDefault="0054663F" w:rsidP="0054663F">
      <w:pPr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733151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(scany):</w:t>
      </w:r>
    </w:p>
    <w:p w14:paraId="6544DAD6" w14:textId="77777777" w:rsidR="0054663F" w:rsidRPr="00733151" w:rsidRDefault="0054663F" w:rsidP="0054663F">
      <w:pPr>
        <w:pStyle w:val="Odsekzoznamu"/>
        <w:numPr>
          <w:ilvl w:val="0"/>
          <w:numId w:val="23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>Oprávnenie na podnikanie</w:t>
      </w:r>
      <w:r w:rsidRPr="00733151">
        <w:rPr>
          <w:rFonts w:ascii="Noto sans" w:hAnsi="Noto sans" w:cs="Noto sans"/>
          <w:sz w:val="20"/>
          <w:szCs w:val="20"/>
        </w:rPr>
        <w:t xml:space="preserve"> v danej oblasti – </w:t>
      </w:r>
      <w:r w:rsidRPr="00733151">
        <w:rPr>
          <w:rFonts w:ascii="Noto sans" w:hAnsi="Noto sans" w:cs="Noto sans"/>
          <w:b/>
          <w:bCs/>
          <w:sz w:val="20"/>
          <w:szCs w:val="20"/>
        </w:rPr>
        <w:t>kópia</w:t>
      </w:r>
      <w:r w:rsidRPr="00733151">
        <w:rPr>
          <w:rFonts w:ascii="Noto sans" w:hAnsi="Noto sans" w:cs="Noto sans"/>
          <w:sz w:val="20"/>
          <w:szCs w:val="20"/>
        </w:rPr>
        <w:t xml:space="preserve"> </w:t>
      </w:r>
      <w:r w:rsidRPr="00733151">
        <w:rPr>
          <w:rFonts w:ascii="Noto sans" w:hAnsi="Noto sans" w:cs="Noto sans"/>
          <w:bCs/>
          <w:sz w:val="20"/>
          <w:szCs w:val="20"/>
        </w:rPr>
        <w:t>(uchádza</w:t>
      </w:r>
      <w:r w:rsidRPr="00733151">
        <w:rPr>
          <w:rFonts w:ascii="Calibri" w:hAnsi="Calibri" w:cs="Calibri"/>
          <w:bCs/>
          <w:sz w:val="20"/>
          <w:szCs w:val="20"/>
        </w:rPr>
        <w:t>č</w:t>
      </w:r>
      <w:r w:rsidRPr="00733151">
        <w:rPr>
          <w:rFonts w:ascii="Noto sans" w:hAnsi="Noto sans" w:cs="Noto sans"/>
          <w:bCs/>
          <w:sz w:val="20"/>
          <w:szCs w:val="20"/>
        </w:rPr>
        <w:t xml:space="preserve"> musí by</w:t>
      </w:r>
      <w:r w:rsidRPr="00733151">
        <w:rPr>
          <w:rFonts w:ascii="Calibri" w:hAnsi="Calibri" w:cs="Calibri"/>
          <w:bCs/>
          <w:sz w:val="20"/>
          <w:szCs w:val="20"/>
        </w:rPr>
        <w:t>ť</w:t>
      </w:r>
      <w:r w:rsidRPr="00733151">
        <w:rPr>
          <w:rFonts w:ascii="Noto sans" w:hAnsi="Noto sans" w:cs="Noto sans"/>
          <w:bCs/>
          <w:sz w:val="20"/>
          <w:szCs w:val="20"/>
        </w:rPr>
        <w:t xml:space="preserve"> oprávnený dodáva</w:t>
      </w:r>
      <w:r w:rsidRPr="00733151">
        <w:rPr>
          <w:rFonts w:ascii="Calibri" w:hAnsi="Calibri" w:cs="Calibri"/>
          <w:bCs/>
          <w:sz w:val="20"/>
          <w:szCs w:val="20"/>
        </w:rPr>
        <w:t>ť</w:t>
      </w:r>
      <w:r w:rsidRPr="00733151">
        <w:rPr>
          <w:rFonts w:ascii="Noto sans" w:hAnsi="Noto sans" w:cs="Noto sans"/>
          <w:bCs/>
          <w:sz w:val="20"/>
          <w:szCs w:val="20"/>
        </w:rPr>
        <w:t xml:space="preserve"> požadovaný tovar),</w:t>
      </w:r>
    </w:p>
    <w:p w14:paraId="1D8C2467" w14:textId="77777777" w:rsidR="0054663F" w:rsidRPr="00733151" w:rsidRDefault="0054663F" w:rsidP="0054663F">
      <w:pPr>
        <w:pStyle w:val="Odsekzoznamu"/>
        <w:numPr>
          <w:ilvl w:val="0"/>
          <w:numId w:val="23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Ocenený, podpísaný a ope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iatkovaný </w:t>
      </w:r>
      <w:r w:rsidRPr="00733151">
        <w:rPr>
          <w:rFonts w:ascii="Noto sans" w:hAnsi="Noto sans" w:cs="Noto sans"/>
          <w:b/>
          <w:bCs/>
          <w:sz w:val="20"/>
          <w:szCs w:val="20"/>
        </w:rPr>
        <w:t>Cenovú ponuku</w:t>
      </w:r>
      <w:r w:rsidRPr="00733151">
        <w:rPr>
          <w:rFonts w:ascii="Noto sans" w:hAnsi="Noto sans" w:cs="Noto sans"/>
          <w:sz w:val="20"/>
          <w:szCs w:val="20"/>
        </w:rPr>
        <w:t xml:space="preserve"> (vzor vi</w:t>
      </w:r>
      <w:r w:rsidRPr="00733151">
        <w:rPr>
          <w:rFonts w:ascii="Calibri" w:hAnsi="Calibri" w:cs="Calibri"/>
          <w:sz w:val="20"/>
          <w:szCs w:val="20"/>
        </w:rPr>
        <w:t>ď</w:t>
      </w:r>
      <w:r w:rsidRPr="00733151">
        <w:rPr>
          <w:rFonts w:ascii="Noto sans" w:hAnsi="Noto sans" w:cs="Noto sans"/>
          <w:sz w:val="20"/>
          <w:szCs w:val="20"/>
        </w:rPr>
        <w:t xml:space="preserve"> 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. 1 </w:t>
      </w:r>
      <w:r w:rsidRPr="00733151">
        <w:rPr>
          <w:rFonts w:ascii="Noto sans" w:hAnsi="Noto sans" w:cs="Noto sans"/>
          <w:sz w:val="20"/>
          <w:szCs w:val="20"/>
        </w:rPr>
        <w:t>Výzvy),</w:t>
      </w:r>
    </w:p>
    <w:p w14:paraId="245D4309" w14:textId="77777777" w:rsidR="0054663F" w:rsidRPr="00733151" w:rsidRDefault="0054663F" w:rsidP="0054663F">
      <w:pPr>
        <w:pStyle w:val="Odsekzoznamu"/>
        <w:numPr>
          <w:ilvl w:val="0"/>
          <w:numId w:val="23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>estné vyhlásenie uchádza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>a</w:t>
      </w:r>
      <w:r w:rsidRPr="00733151">
        <w:rPr>
          <w:rFonts w:ascii="Noto sans" w:hAnsi="Noto sans" w:cs="Noto sans"/>
          <w:sz w:val="20"/>
          <w:szCs w:val="20"/>
        </w:rPr>
        <w:t>, že nemá uložený zákaz 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asti vo verejnom obstarávaní potvrdený kone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ným rozhodnutím v Slovenskej republike alebo v štáte sídla, miesta podnikania alebo obvyklého pobytu, ktorý bude podpísaný oprávnenou osobou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 (vzor vi</w:t>
      </w:r>
      <w:r w:rsidRPr="00733151">
        <w:rPr>
          <w:rFonts w:ascii="Calibri" w:hAnsi="Calibri" w:cs="Calibri"/>
          <w:sz w:val="20"/>
          <w:szCs w:val="20"/>
        </w:rPr>
        <w:t>ď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 Príloha 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>. 2</w:t>
      </w:r>
      <w:r w:rsidRPr="00733151">
        <w:rPr>
          <w:rFonts w:ascii="Noto sans" w:hAnsi="Noto sans" w:cs="Noto sans"/>
          <w:sz w:val="20"/>
          <w:szCs w:val="20"/>
        </w:rPr>
        <w:t xml:space="preserve"> Výzvy).</w:t>
      </w:r>
    </w:p>
    <w:p w14:paraId="494183B9" w14:textId="28E16BEA" w:rsidR="00A061E4" w:rsidRPr="00733151" w:rsidRDefault="00A061E4" w:rsidP="0054663F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1757E351" w14:textId="77777777" w:rsidR="0054663F" w:rsidRPr="00733151" w:rsidRDefault="00B7319B" w:rsidP="0054663F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 xml:space="preserve"> </w:t>
      </w:r>
      <w:r w:rsidR="0054663F" w:rsidRPr="00733151">
        <w:rPr>
          <w:rFonts w:ascii="Noto sans" w:hAnsi="Noto sans" w:cs="Noto sans"/>
          <w:b/>
          <w:sz w:val="20"/>
          <w:szCs w:val="20"/>
        </w:rPr>
        <w:t>Kritéria na vyhodnotenie ponúk: Celková cena spolu za dodanie predmetu zákazky vrátane dopravy v EUR bez DPH</w:t>
      </w:r>
    </w:p>
    <w:p w14:paraId="21B84D9B" w14:textId="77777777" w:rsidR="0054663F" w:rsidRPr="00733151" w:rsidRDefault="0054663F" w:rsidP="0054663F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685E91C" w14:textId="107D23C2" w:rsidR="0054663F" w:rsidRPr="00733151" w:rsidRDefault="0054663F" w:rsidP="0054663F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Úspešným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om bude ten, kto predloží najnižšiu Celkovú cenu spolu za dodanie predmetu zákazky vrátane dopravy v </w:t>
      </w:r>
      <w:r w:rsidR="009104D1" w:rsidRPr="00733151">
        <w:rPr>
          <w:rFonts w:ascii="Noto sans" w:hAnsi="Noto sans" w:cs="Noto sans"/>
          <w:sz w:val="20"/>
          <w:szCs w:val="20"/>
        </w:rPr>
        <w:t>EUR</w:t>
      </w:r>
      <w:r w:rsidRPr="00733151">
        <w:rPr>
          <w:rFonts w:ascii="Noto sans" w:hAnsi="Noto sans" w:cs="Noto sans"/>
          <w:sz w:val="20"/>
          <w:szCs w:val="20"/>
        </w:rPr>
        <w:t xml:space="preserve"> bez DPH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a 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>. 1</w:t>
      </w:r>
      <w:r w:rsidRPr="00733151">
        <w:rPr>
          <w:rFonts w:ascii="Noto sans" w:hAnsi="Noto sans" w:cs="Noto sans"/>
          <w:sz w:val="20"/>
          <w:szCs w:val="20"/>
        </w:rPr>
        <w:t>.</w:t>
      </w:r>
    </w:p>
    <w:p w14:paraId="7E20FF28" w14:textId="4A4C9AAF" w:rsidR="00F13377" w:rsidRPr="00733151" w:rsidRDefault="00F13377" w:rsidP="0054663F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6D52DA35" w14:textId="77777777" w:rsidR="0054663F" w:rsidRPr="00733151" w:rsidRDefault="00C3508D" w:rsidP="0054663F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 xml:space="preserve"> </w:t>
      </w:r>
      <w:r w:rsidR="0054663F" w:rsidRPr="00733151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1E8A1DFD" w14:textId="77777777" w:rsidR="0054663F" w:rsidRPr="00733151" w:rsidRDefault="0054663F" w:rsidP="0054663F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3AD3AC4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po uplynutí lehoty na predkladanie ponúk vyhodnotí splnenie podmienok 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asti a požiadaviek na predmet zákazky u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a, ktorý sa umiestnil na prvom mieste v poradí, z h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adiska uplatnenia kritéria na vyhodnotenie ponúk. </w:t>
      </w:r>
    </w:p>
    <w:p w14:paraId="17B45276" w14:textId="77777777" w:rsidR="0054663F" w:rsidRPr="00733151" w:rsidRDefault="0054663F" w:rsidP="0054663F">
      <w:pPr>
        <w:jc w:val="both"/>
        <w:rPr>
          <w:rFonts w:ascii="Noto sans" w:hAnsi="Noto sans" w:cs="Noto sans"/>
          <w:bCs/>
          <w:sz w:val="20"/>
          <w:szCs w:val="20"/>
        </w:rPr>
      </w:pPr>
      <w:r w:rsidRPr="00733151">
        <w:rPr>
          <w:rFonts w:ascii="Noto sans" w:hAnsi="Noto sans" w:cs="Noto sans"/>
          <w:bCs/>
          <w:sz w:val="20"/>
          <w:szCs w:val="20"/>
        </w:rPr>
        <w:t>V prípade, ak z predložených dokladov nemožno posúdi</w:t>
      </w:r>
      <w:r w:rsidRPr="00733151">
        <w:rPr>
          <w:rFonts w:ascii="Calibri" w:hAnsi="Calibri" w:cs="Calibri"/>
          <w:bCs/>
          <w:sz w:val="20"/>
          <w:szCs w:val="20"/>
        </w:rPr>
        <w:t>ť</w:t>
      </w:r>
      <w:r w:rsidRPr="00733151">
        <w:rPr>
          <w:rFonts w:ascii="Noto sans" w:hAnsi="Noto sans" w:cs="Noto sans"/>
          <w:bCs/>
          <w:sz w:val="20"/>
          <w:szCs w:val="20"/>
        </w:rPr>
        <w:t xml:space="preserve"> ich platnos</w:t>
      </w:r>
      <w:r w:rsidRPr="00733151">
        <w:rPr>
          <w:rFonts w:ascii="Calibri" w:hAnsi="Calibri" w:cs="Calibri"/>
          <w:bCs/>
          <w:sz w:val="20"/>
          <w:szCs w:val="20"/>
        </w:rPr>
        <w:t>ť</w:t>
      </w:r>
      <w:r w:rsidRPr="00733151">
        <w:rPr>
          <w:rFonts w:ascii="Noto sans" w:hAnsi="Noto sans" w:cs="Noto sans"/>
          <w:bCs/>
          <w:sz w:val="20"/>
          <w:szCs w:val="20"/>
        </w:rPr>
        <w:t xml:space="preserve"> alebo splnenie požiadaviek uvedených v tejto Výzve, verejný obstarávate</w:t>
      </w:r>
      <w:r w:rsidRPr="00733151">
        <w:rPr>
          <w:rFonts w:ascii="Calibri" w:hAnsi="Calibri" w:cs="Calibri"/>
          <w:bCs/>
          <w:sz w:val="20"/>
          <w:szCs w:val="20"/>
        </w:rPr>
        <w:t>ľ</w:t>
      </w:r>
      <w:r w:rsidRPr="00733151">
        <w:rPr>
          <w:rFonts w:ascii="Noto sans" w:hAnsi="Noto sans" w:cs="Noto sans"/>
          <w:bCs/>
          <w:sz w:val="20"/>
          <w:szCs w:val="20"/>
        </w:rPr>
        <w:t xml:space="preserve"> elektronicky požiada uchádza</w:t>
      </w:r>
      <w:r w:rsidRPr="00733151">
        <w:rPr>
          <w:rFonts w:ascii="Calibri" w:hAnsi="Calibri" w:cs="Calibri"/>
          <w:bCs/>
          <w:sz w:val="20"/>
          <w:szCs w:val="20"/>
        </w:rPr>
        <w:t>č</w:t>
      </w:r>
      <w:r w:rsidRPr="00733151">
        <w:rPr>
          <w:rFonts w:ascii="Noto sans" w:hAnsi="Noto sans" w:cs="Noto sans"/>
          <w:bCs/>
          <w:sz w:val="20"/>
          <w:szCs w:val="20"/>
        </w:rPr>
        <w:t>a, ktorý sa umiestnil na prvom mieste v systéme JOSEPHINE prostredníctvo okna „KOMUNIKÁCIA“ o vysvetlenie predložených dokladov. Vysvetlenie uchádza</w:t>
      </w:r>
      <w:r w:rsidRPr="00733151">
        <w:rPr>
          <w:rFonts w:ascii="Calibri" w:hAnsi="Calibri" w:cs="Calibri"/>
          <w:bCs/>
          <w:sz w:val="20"/>
          <w:szCs w:val="20"/>
        </w:rPr>
        <w:t>č</w:t>
      </w:r>
      <w:r w:rsidRPr="00733151">
        <w:rPr>
          <w:rFonts w:ascii="Noto sans" w:hAnsi="Noto sans" w:cs="Noto sans"/>
          <w:bCs/>
          <w:sz w:val="20"/>
          <w:szCs w:val="20"/>
        </w:rPr>
        <w:t xml:space="preserve"> doru</w:t>
      </w:r>
      <w:r w:rsidRPr="00733151">
        <w:rPr>
          <w:rFonts w:ascii="Calibri" w:hAnsi="Calibri" w:cs="Calibri"/>
          <w:bCs/>
          <w:sz w:val="20"/>
          <w:szCs w:val="20"/>
        </w:rPr>
        <w:t>č</w:t>
      </w:r>
      <w:r w:rsidRPr="00733151">
        <w:rPr>
          <w:rFonts w:ascii="Noto sans" w:hAnsi="Noto sans" w:cs="Noto sans"/>
          <w:bCs/>
          <w:sz w:val="20"/>
          <w:szCs w:val="20"/>
        </w:rPr>
        <w:t>í elektronicky v systéme JOSEPHINE prostredníctvom okna „KOMUNIKÁCIA“.</w:t>
      </w:r>
    </w:p>
    <w:p w14:paraId="7BCC49DD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733151">
        <w:rPr>
          <w:rFonts w:ascii="Noto sans" w:hAnsi="Noto sans" w:cs="Noto sans"/>
          <w:sz w:val="20"/>
          <w:szCs w:val="20"/>
          <w:u w:val="single"/>
        </w:rPr>
        <w:lastRenderedPageBreak/>
        <w:t>V prípade, ak ponuka uchádza</w:t>
      </w:r>
      <w:r w:rsidRPr="00733151">
        <w:rPr>
          <w:rFonts w:ascii="Calibri" w:hAnsi="Calibri" w:cs="Calibri"/>
          <w:sz w:val="20"/>
          <w:szCs w:val="20"/>
          <w:u w:val="single"/>
        </w:rPr>
        <w:t>č</w:t>
      </w:r>
      <w:r w:rsidRPr="00733151">
        <w:rPr>
          <w:rFonts w:ascii="Noto sans" w:hAnsi="Noto sans" w:cs="Noto sans"/>
          <w:sz w:val="20"/>
          <w:szCs w:val="20"/>
          <w:u w:val="single"/>
        </w:rPr>
        <w:t>a, ktorý sa umiestnil na prvom mieste nebude sp</w:t>
      </w:r>
      <w:r w:rsidRPr="00733151">
        <w:rPr>
          <w:rFonts w:ascii="Calibri" w:hAnsi="Calibri" w:cs="Calibri"/>
          <w:sz w:val="20"/>
          <w:szCs w:val="20"/>
          <w:u w:val="single"/>
        </w:rPr>
        <w:t>ĺň</w:t>
      </w:r>
      <w:r w:rsidRPr="00733151">
        <w:rPr>
          <w:rFonts w:ascii="Noto sans" w:hAnsi="Noto sans" w:cs="Noto sans"/>
          <w:sz w:val="20"/>
          <w:szCs w:val="20"/>
          <w:u w:val="single"/>
        </w:rPr>
        <w:t>a</w:t>
      </w:r>
      <w:r w:rsidRPr="00733151">
        <w:rPr>
          <w:rFonts w:ascii="Calibri" w:hAnsi="Calibri" w:cs="Calibri"/>
          <w:sz w:val="20"/>
          <w:szCs w:val="20"/>
          <w:u w:val="single"/>
        </w:rPr>
        <w:t>ť</w:t>
      </w:r>
      <w:r w:rsidRPr="00733151">
        <w:rPr>
          <w:rFonts w:ascii="Noto sans" w:hAnsi="Noto sans" w:cs="Noto sans"/>
          <w:sz w:val="20"/>
          <w:szCs w:val="20"/>
          <w:u w:val="single"/>
        </w:rPr>
        <w:t xml:space="preserve"> požiadavky verejného obstarávate</w:t>
      </w:r>
      <w:r w:rsidRPr="00733151">
        <w:rPr>
          <w:rFonts w:ascii="Calibri" w:hAnsi="Calibri" w:cs="Calibri"/>
          <w:sz w:val="20"/>
          <w:szCs w:val="20"/>
          <w:u w:val="single"/>
        </w:rPr>
        <w:t>ľ</w:t>
      </w:r>
      <w:r w:rsidRPr="00733151">
        <w:rPr>
          <w:rFonts w:ascii="Noto sans" w:hAnsi="Noto sans" w:cs="Noto sans"/>
          <w:sz w:val="20"/>
          <w:szCs w:val="20"/>
          <w:u w:val="single"/>
        </w:rPr>
        <w:t>a, pristúpi k vyhodnoteniu ponuky uchádza</w:t>
      </w:r>
      <w:r w:rsidRPr="00733151">
        <w:rPr>
          <w:rFonts w:ascii="Calibri" w:hAnsi="Calibri" w:cs="Calibri"/>
          <w:sz w:val="20"/>
          <w:szCs w:val="20"/>
          <w:u w:val="single"/>
        </w:rPr>
        <w:t>č</w:t>
      </w:r>
      <w:r w:rsidRPr="00733151">
        <w:rPr>
          <w:rFonts w:ascii="Noto sans" w:hAnsi="Noto sans" w:cs="Noto sans"/>
          <w:sz w:val="20"/>
          <w:szCs w:val="20"/>
          <w:u w:val="single"/>
        </w:rPr>
        <w:t>a, ktorý sa umiestnil v poradí na nasledujúcom mieste.</w:t>
      </w:r>
    </w:p>
    <w:p w14:paraId="673A8AAF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om, ktorí nesplnia požiadavky na predmet zákazky zašle 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správu s názvom „Oznámenie o vylú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ení“, ktorú elektronicky doru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í v systéme JOSEPHINE prostredníctvom okna „KOMUNIKÁCIA“. O doru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ení správy bude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informovaný aj prostredníctvom notifika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ného e-mailu na e-mailovú adresu zadanú pri registrácii.</w:t>
      </w:r>
    </w:p>
    <w:p w14:paraId="66B615E3" w14:textId="77777777" w:rsidR="00594BFE" w:rsidRPr="00733151" w:rsidRDefault="00594BF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63FB3BE" w14:textId="77777777" w:rsidR="0054663F" w:rsidRPr="00733151" w:rsidRDefault="00B7319B" w:rsidP="0054663F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733151">
        <w:rPr>
          <w:rFonts w:ascii="Noto sans" w:hAnsi="Noto sans" w:cs="Noto sans"/>
          <w:b/>
          <w:sz w:val="20"/>
          <w:szCs w:val="20"/>
        </w:rPr>
        <w:t xml:space="preserve"> </w:t>
      </w:r>
      <w:r w:rsidR="0054663F" w:rsidRPr="00733151">
        <w:rPr>
          <w:rFonts w:ascii="Noto sans" w:hAnsi="Noto sans" w:cs="Noto sans"/>
          <w:b/>
          <w:sz w:val="20"/>
          <w:szCs w:val="20"/>
        </w:rPr>
        <w:t>Prijatie ponuky:</w:t>
      </w:r>
    </w:p>
    <w:p w14:paraId="24DF305B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</w:p>
    <w:p w14:paraId="214ECC9B" w14:textId="7E5D5BDC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  <w:bookmarkStart w:id="3" w:name="_Hlk92890646"/>
      <w:r w:rsidRPr="00733151">
        <w:rPr>
          <w:rFonts w:ascii="Noto sans" w:hAnsi="Noto sans" w:cs="Noto sans"/>
          <w:sz w:val="20"/>
          <w:szCs w:val="20"/>
        </w:rPr>
        <w:t>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bude v</w:t>
      </w:r>
      <w:r w:rsidR="00011E50" w:rsidRPr="00733151">
        <w:rPr>
          <w:rFonts w:ascii="Noto sans" w:hAnsi="Noto sans" w:cs="Noto sans"/>
          <w:sz w:val="20"/>
          <w:szCs w:val="20"/>
        </w:rPr>
        <w:t> </w:t>
      </w:r>
      <w:r w:rsidRPr="00733151">
        <w:rPr>
          <w:rFonts w:ascii="Noto sans" w:hAnsi="Noto sans" w:cs="Noto sans"/>
          <w:sz w:val="20"/>
          <w:szCs w:val="20"/>
        </w:rPr>
        <w:t>priebehu</w:t>
      </w:r>
      <w:r w:rsidR="00011E50" w:rsidRPr="00733151">
        <w:rPr>
          <w:rFonts w:ascii="Noto sans" w:hAnsi="Noto sans" w:cs="Noto sans"/>
          <w:sz w:val="20"/>
          <w:szCs w:val="20"/>
        </w:rPr>
        <w:t xml:space="preserve"> kalendárneho</w:t>
      </w:r>
      <w:r w:rsidRPr="00733151">
        <w:rPr>
          <w:rFonts w:ascii="Noto sans" w:hAnsi="Noto sans" w:cs="Noto sans"/>
          <w:sz w:val="20"/>
          <w:szCs w:val="20"/>
        </w:rPr>
        <w:t xml:space="preserve"> roka 2022 vystavova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úspešnému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ovi opakované objednávky na dodanie požadovaného tovaru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a </w:t>
      </w:r>
      <w:r w:rsidRPr="00733151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733151">
        <w:rPr>
          <w:rFonts w:ascii="Calibri" w:hAnsi="Calibri" w:cs="Calibri"/>
          <w:b/>
          <w:bCs/>
          <w:sz w:val="20"/>
          <w:szCs w:val="20"/>
        </w:rPr>
        <w:t>č</w:t>
      </w:r>
      <w:r w:rsidRPr="00733151">
        <w:rPr>
          <w:rFonts w:ascii="Noto sans" w:hAnsi="Noto sans" w:cs="Noto sans"/>
          <w:b/>
          <w:bCs/>
          <w:sz w:val="20"/>
          <w:szCs w:val="20"/>
        </w:rPr>
        <w:t>. 1</w:t>
      </w:r>
      <w:r w:rsidRPr="00733151">
        <w:rPr>
          <w:rFonts w:ascii="Noto sans" w:hAnsi="Noto sans" w:cs="Noto sans"/>
          <w:sz w:val="20"/>
          <w:szCs w:val="20"/>
        </w:rPr>
        <w:t xml:space="preserve"> – Cenová ponuka,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a svojich potrieb, resp. do vy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erpania vysú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>aženého finan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ného limitu.</w:t>
      </w:r>
    </w:p>
    <w:bookmarkEnd w:id="3"/>
    <w:p w14:paraId="670C1CF7" w14:textId="77777777" w:rsidR="0054663F" w:rsidRPr="00733151" w:rsidRDefault="0054663F" w:rsidP="0054663F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15F2BE17" w14:textId="7AFF5543" w:rsidR="0054663F" w:rsidRPr="00733151" w:rsidRDefault="00AD72F3" w:rsidP="0054663F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4663F" w:rsidRPr="00733151">
        <w:rPr>
          <w:rFonts w:ascii="Calibri" w:hAnsi="Calibri" w:cs="Calibri"/>
          <w:b/>
          <w:bCs/>
          <w:sz w:val="20"/>
          <w:szCs w:val="20"/>
        </w:rPr>
        <w:t>Ď</w:t>
      </w:r>
      <w:r w:rsidR="0054663F" w:rsidRPr="00733151">
        <w:rPr>
          <w:rFonts w:ascii="Noto sans" w:hAnsi="Noto sans" w:cs="Noto sans"/>
          <w:b/>
          <w:bCs/>
          <w:sz w:val="20"/>
          <w:szCs w:val="20"/>
        </w:rPr>
        <w:t>alšie informácie verejného obstarávate</w:t>
      </w:r>
      <w:r w:rsidR="0054663F" w:rsidRPr="00733151">
        <w:rPr>
          <w:rFonts w:ascii="Calibri" w:hAnsi="Calibri" w:cs="Calibri"/>
          <w:b/>
          <w:bCs/>
          <w:sz w:val="20"/>
          <w:szCs w:val="20"/>
        </w:rPr>
        <w:t>ľ</w:t>
      </w:r>
      <w:r w:rsidR="0054663F" w:rsidRPr="00733151">
        <w:rPr>
          <w:rFonts w:ascii="Noto sans" w:hAnsi="Noto sans" w:cs="Noto sans"/>
          <w:b/>
          <w:bCs/>
          <w:sz w:val="20"/>
          <w:szCs w:val="20"/>
        </w:rPr>
        <w:t>a:</w:t>
      </w:r>
      <w:r w:rsidR="0054663F" w:rsidRPr="00733151">
        <w:rPr>
          <w:rFonts w:ascii="Noto sans" w:hAnsi="Noto sans" w:cs="Noto sans"/>
          <w:sz w:val="20"/>
          <w:szCs w:val="20"/>
        </w:rPr>
        <w:t xml:space="preserve"> </w:t>
      </w:r>
    </w:p>
    <w:p w14:paraId="1C7337D2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</w:p>
    <w:p w14:paraId="0B31475D" w14:textId="77777777" w:rsidR="0054663F" w:rsidRPr="00733151" w:rsidRDefault="0054663F" w:rsidP="0054663F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bude pri uskuto</w:t>
      </w:r>
      <w:r w:rsidRPr="00733151">
        <w:rPr>
          <w:rFonts w:ascii="Calibri" w:hAnsi="Calibri" w:cs="Calibri"/>
          <w:sz w:val="20"/>
          <w:szCs w:val="20"/>
        </w:rPr>
        <w:t>čň</w:t>
      </w:r>
      <w:r w:rsidRPr="00733151">
        <w:rPr>
          <w:rFonts w:ascii="Noto sans" w:hAnsi="Noto sans" w:cs="Noto sans"/>
          <w:sz w:val="20"/>
          <w:szCs w:val="20"/>
        </w:rPr>
        <w:t>ovaní tohto postupu zadávania zákazky postupova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v súlade so ZoVO, prípadne inými všeobecne záväznými právnymi predpismi. </w:t>
      </w:r>
    </w:p>
    <w:p w14:paraId="7C8B669D" w14:textId="77777777" w:rsidR="0054663F" w:rsidRPr="00733151" w:rsidRDefault="0054663F" w:rsidP="0054663F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Proti rozhodnutiu verejného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a pri postupe zadávania zákazky pod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a § 117 ZoVO nie je možné v zmysle § 170 ods. 7 písm. b) ZoVO poda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námietky. Všetky výdavky spojené s prípravou a predložením ponuky znáša uchádza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 bez akéhoko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vek finan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ného alebo iného nároku vo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i verejnému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ovi a to aj v prípade, že 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neprijme ani jednu z predložených ponúk alebo zruší postup zadávania zákazky.</w:t>
      </w:r>
    </w:p>
    <w:p w14:paraId="0AEC9F35" w14:textId="77777777" w:rsidR="0054663F" w:rsidRPr="00733151" w:rsidRDefault="0054663F" w:rsidP="0054663F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2A465A2" w14:textId="77777777" w:rsidR="0054663F" w:rsidRPr="00733151" w:rsidRDefault="0054663F" w:rsidP="0054663F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Verejný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 xml:space="preserve"> môže zruši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použitý postup zadávania zákazky z nasledovných dôvodov: </w:t>
      </w:r>
    </w:p>
    <w:p w14:paraId="67DBC639" w14:textId="77777777" w:rsidR="0054663F" w:rsidRPr="00733151" w:rsidRDefault="0054663F" w:rsidP="0054663F">
      <w:pPr>
        <w:pStyle w:val="Default"/>
        <w:numPr>
          <w:ilvl w:val="0"/>
          <w:numId w:val="24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nebude predložená ani jedna ponuka,</w:t>
      </w:r>
    </w:p>
    <w:p w14:paraId="755078C2" w14:textId="77777777" w:rsidR="0054663F" w:rsidRPr="00733151" w:rsidRDefault="0054663F" w:rsidP="0054663F">
      <w:pPr>
        <w:pStyle w:val="Default"/>
        <w:numPr>
          <w:ilvl w:val="0"/>
          <w:numId w:val="24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ani jedna z predložených ponúk nebude zodpoveda</w:t>
      </w:r>
      <w:r w:rsidRPr="00733151">
        <w:rPr>
          <w:rFonts w:ascii="Calibri" w:hAnsi="Calibri" w:cs="Calibri"/>
          <w:sz w:val="20"/>
          <w:szCs w:val="20"/>
        </w:rPr>
        <w:t>ť</w:t>
      </w:r>
      <w:r w:rsidRPr="00733151">
        <w:rPr>
          <w:rFonts w:ascii="Noto sans" w:hAnsi="Noto sans" w:cs="Noto sans"/>
          <w:sz w:val="20"/>
          <w:szCs w:val="20"/>
        </w:rPr>
        <w:t xml:space="preserve"> ur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eným požiadavkám verejného obstarávate</w:t>
      </w:r>
      <w:r w:rsidRPr="00733151">
        <w:rPr>
          <w:rFonts w:ascii="Calibri" w:hAnsi="Calibri" w:cs="Calibri"/>
          <w:sz w:val="20"/>
          <w:szCs w:val="20"/>
        </w:rPr>
        <w:t>ľ</w:t>
      </w:r>
      <w:r w:rsidRPr="00733151">
        <w:rPr>
          <w:rFonts w:ascii="Noto sans" w:hAnsi="Noto sans" w:cs="Noto sans"/>
          <w:sz w:val="20"/>
          <w:szCs w:val="20"/>
        </w:rPr>
        <w:t>a,</w:t>
      </w:r>
    </w:p>
    <w:p w14:paraId="2B359494" w14:textId="77777777" w:rsidR="0054663F" w:rsidRPr="00733151" w:rsidRDefault="0054663F" w:rsidP="0054663F">
      <w:pPr>
        <w:pStyle w:val="Default"/>
        <w:numPr>
          <w:ilvl w:val="0"/>
          <w:numId w:val="24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4191AD09" w14:textId="77777777" w:rsidR="0054663F" w:rsidRPr="00733151" w:rsidRDefault="0054663F" w:rsidP="0054663F">
      <w:pPr>
        <w:pStyle w:val="Default"/>
        <w:numPr>
          <w:ilvl w:val="0"/>
          <w:numId w:val="24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jej zrušenie nariadil úrad.</w:t>
      </w:r>
    </w:p>
    <w:p w14:paraId="0CA7FFC0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</w:p>
    <w:p w14:paraId="240B152F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Schválil:</w:t>
      </w:r>
    </w:p>
    <w:p w14:paraId="58387AE6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</w:p>
    <w:p w14:paraId="09CFA6B2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</w:p>
    <w:p w14:paraId="7E3AA5AB" w14:textId="77777777" w:rsidR="0054663F" w:rsidRPr="00733151" w:rsidRDefault="0054663F" w:rsidP="0054663F">
      <w:pPr>
        <w:ind w:firstLine="708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          .......................................................</w:t>
      </w:r>
    </w:p>
    <w:p w14:paraId="2AF29B5E" w14:textId="77777777" w:rsidR="0054663F" w:rsidRPr="00733151" w:rsidRDefault="0054663F" w:rsidP="0054663F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>Bytový podnik mesta Košice, s.r.o.</w:t>
      </w:r>
    </w:p>
    <w:p w14:paraId="383F1D92" w14:textId="77777777" w:rsidR="0054663F" w:rsidRPr="00733151" w:rsidRDefault="0054663F" w:rsidP="0054663F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 xml:space="preserve">  Ing. Peter Vrábel, PhD. konate</w:t>
      </w:r>
      <w:r w:rsidRPr="00733151">
        <w:rPr>
          <w:rFonts w:ascii="Calibri" w:hAnsi="Calibri" w:cs="Calibri"/>
          <w:sz w:val="20"/>
          <w:szCs w:val="20"/>
        </w:rPr>
        <w:t>ľ</w:t>
      </w:r>
    </w:p>
    <w:p w14:paraId="685E3B42" w14:textId="77777777" w:rsidR="0054663F" w:rsidRPr="00733151" w:rsidRDefault="0054663F" w:rsidP="0054663F">
      <w:pPr>
        <w:jc w:val="both"/>
        <w:rPr>
          <w:rFonts w:ascii="Noto sans" w:hAnsi="Noto sans" w:cs="Noto sans"/>
          <w:sz w:val="20"/>
          <w:szCs w:val="20"/>
        </w:rPr>
      </w:pPr>
    </w:p>
    <w:p w14:paraId="42C1E544" w14:textId="02144F49" w:rsidR="00F13377" w:rsidRPr="00733151" w:rsidRDefault="00F13377" w:rsidP="0054663F">
      <w:pPr>
        <w:jc w:val="both"/>
        <w:rPr>
          <w:rFonts w:ascii="Noto sans" w:hAnsi="Noto sans" w:cs="Noto sans"/>
          <w:sz w:val="20"/>
          <w:szCs w:val="20"/>
        </w:rPr>
      </w:pPr>
    </w:p>
    <w:p w14:paraId="23854C7A" w14:textId="77777777" w:rsidR="00F13377" w:rsidRPr="00733151" w:rsidRDefault="00F1337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BD3B7F1" w14:textId="77777777" w:rsidR="00F13377" w:rsidRPr="00733151" w:rsidRDefault="00F1337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444674E" w14:textId="77777777" w:rsidR="00F13377" w:rsidRPr="00733151" w:rsidRDefault="00F1337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F3BCB24" w14:textId="77777777" w:rsidR="00B7319B" w:rsidRPr="00733151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53ECF992" w14:textId="68FB801A" w:rsidR="00B7319B" w:rsidRPr="00733151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 xml:space="preserve">Príloha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.</w:t>
      </w:r>
      <w:r w:rsidR="00A16D59" w:rsidRPr="00733151">
        <w:rPr>
          <w:rFonts w:ascii="Noto sans" w:hAnsi="Noto sans" w:cs="Noto sans"/>
          <w:sz w:val="20"/>
          <w:szCs w:val="20"/>
        </w:rPr>
        <w:t xml:space="preserve"> </w:t>
      </w:r>
      <w:r w:rsidRPr="00733151">
        <w:rPr>
          <w:rFonts w:ascii="Noto sans" w:hAnsi="Noto sans" w:cs="Noto sans"/>
          <w:sz w:val="20"/>
          <w:szCs w:val="20"/>
        </w:rPr>
        <w:t xml:space="preserve">1 – </w:t>
      </w:r>
      <w:r w:rsidR="000F3D85" w:rsidRPr="00733151">
        <w:rPr>
          <w:rFonts w:ascii="Noto sans" w:hAnsi="Noto sans" w:cs="Noto sans"/>
          <w:sz w:val="20"/>
          <w:szCs w:val="20"/>
        </w:rPr>
        <w:t>Cenov</w:t>
      </w:r>
      <w:r w:rsidR="00A16D59" w:rsidRPr="00733151">
        <w:rPr>
          <w:rFonts w:ascii="Noto sans" w:hAnsi="Noto sans" w:cs="Noto sans"/>
          <w:sz w:val="20"/>
          <w:szCs w:val="20"/>
        </w:rPr>
        <w:t>á ponuka</w:t>
      </w:r>
    </w:p>
    <w:p w14:paraId="452F398B" w14:textId="13FA1C18" w:rsidR="00FA66AE" w:rsidRPr="00733151" w:rsidRDefault="00FA66AE" w:rsidP="00FA66AE">
      <w:pPr>
        <w:rPr>
          <w:rFonts w:ascii="Noto sans" w:hAnsi="Noto sans" w:cs="Noto sans"/>
          <w:sz w:val="20"/>
          <w:szCs w:val="20"/>
        </w:rPr>
      </w:pPr>
      <w:r w:rsidRPr="00733151">
        <w:rPr>
          <w:rFonts w:ascii="Noto sans" w:hAnsi="Noto sans" w:cs="Noto sans"/>
          <w:sz w:val="20"/>
          <w:szCs w:val="20"/>
        </w:rPr>
        <w:t xml:space="preserve">Príloha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>.</w:t>
      </w:r>
      <w:r w:rsidR="00A16D59" w:rsidRPr="00733151">
        <w:rPr>
          <w:rFonts w:ascii="Noto sans" w:hAnsi="Noto sans" w:cs="Noto sans"/>
          <w:sz w:val="20"/>
          <w:szCs w:val="20"/>
        </w:rPr>
        <w:t xml:space="preserve"> </w:t>
      </w:r>
      <w:r w:rsidRPr="00733151">
        <w:rPr>
          <w:rFonts w:ascii="Noto sans" w:hAnsi="Noto sans" w:cs="Noto sans"/>
          <w:sz w:val="20"/>
          <w:szCs w:val="20"/>
        </w:rPr>
        <w:t xml:space="preserve">2 – </w:t>
      </w:r>
      <w:r w:rsidRPr="00733151">
        <w:rPr>
          <w:rFonts w:ascii="Calibri" w:hAnsi="Calibri" w:cs="Calibri"/>
          <w:sz w:val="20"/>
          <w:szCs w:val="20"/>
        </w:rPr>
        <w:t>Č</w:t>
      </w:r>
      <w:r w:rsidRPr="00733151">
        <w:rPr>
          <w:rFonts w:ascii="Noto sans" w:hAnsi="Noto sans" w:cs="Noto sans"/>
          <w:sz w:val="20"/>
          <w:szCs w:val="20"/>
        </w:rPr>
        <w:t xml:space="preserve">estné vyhlásenie </w:t>
      </w:r>
      <w:r w:rsidR="006361C9" w:rsidRPr="00733151">
        <w:rPr>
          <w:rFonts w:ascii="Noto sans" w:hAnsi="Noto sans" w:cs="Noto sans"/>
          <w:sz w:val="20"/>
          <w:szCs w:val="20"/>
        </w:rPr>
        <w:t>uchádza</w:t>
      </w:r>
      <w:r w:rsidR="006361C9" w:rsidRPr="00733151">
        <w:rPr>
          <w:rFonts w:ascii="Calibri" w:hAnsi="Calibri" w:cs="Calibri"/>
          <w:sz w:val="20"/>
          <w:szCs w:val="20"/>
        </w:rPr>
        <w:t>č</w:t>
      </w:r>
      <w:r w:rsidR="006361C9" w:rsidRPr="00733151">
        <w:rPr>
          <w:rFonts w:ascii="Noto sans" w:hAnsi="Noto sans" w:cs="Noto sans"/>
          <w:sz w:val="20"/>
          <w:szCs w:val="20"/>
        </w:rPr>
        <w:t xml:space="preserve">a, že nemá zákaz </w:t>
      </w:r>
      <w:r w:rsidR="00D42370" w:rsidRPr="00733151">
        <w:rPr>
          <w:rFonts w:ascii="Noto sans" w:hAnsi="Noto sans" w:cs="Noto sans"/>
          <w:sz w:val="20"/>
          <w:szCs w:val="20"/>
        </w:rPr>
        <w:t xml:space="preserve"> </w:t>
      </w:r>
      <w:r w:rsidR="006361C9" w:rsidRPr="00733151">
        <w:rPr>
          <w:rFonts w:ascii="Noto sans" w:hAnsi="Noto sans" w:cs="Noto sans"/>
          <w:sz w:val="20"/>
          <w:szCs w:val="20"/>
        </w:rPr>
        <w:t>ú</w:t>
      </w:r>
      <w:r w:rsidR="006361C9" w:rsidRPr="00733151">
        <w:rPr>
          <w:rFonts w:ascii="Calibri" w:hAnsi="Calibri" w:cs="Calibri"/>
          <w:sz w:val="20"/>
          <w:szCs w:val="20"/>
        </w:rPr>
        <w:t>č</w:t>
      </w:r>
      <w:r w:rsidR="006361C9" w:rsidRPr="00733151">
        <w:rPr>
          <w:rFonts w:ascii="Noto sans" w:hAnsi="Noto sans" w:cs="Noto sans"/>
          <w:sz w:val="20"/>
          <w:szCs w:val="20"/>
        </w:rPr>
        <w:t xml:space="preserve">asti vo VO </w:t>
      </w:r>
      <w:r w:rsidRPr="00733151">
        <w:rPr>
          <w:rFonts w:ascii="Noto sans" w:hAnsi="Noto sans" w:cs="Noto sans"/>
          <w:sz w:val="20"/>
          <w:szCs w:val="20"/>
        </w:rPr>
        <w:t xml:space="preserve"> </w:t>
      </w:r>
    </w:p>
    <w:p w14:paraId="27115464" w14:textId="5EDF4C4E" w:rsidR="0054663F" w:rsidRPr="00733151" w:rsidRDefault="0054663F" w:rsidP="00FA66AE">
      <w:pPr>
        <w:rPr>
          <w:rFonts w:ascii="Noto sans" w:hAnsi="Noto sans" w:cs="Noto sans"/>
          <w:sz w:val="20"/>
          <w:szCs w:val="20"/>
        </w:rPr>
      </w:pPr>
    </w:p>
    <w:p w14:paraId="0A98958B" w14:textId="2F8468A1" w:rsidR="0054663F" w:rsidRPr="00733151" w:rsidRDefault="0054663F" w:rsidP="002D0D8C">
      <w:pPr>
        <w:tabs>
          <w:tab w:val="left" w:pos="720"/>
        </w:tabs>
        <w:spacing w:line="100" w:lineRule="atLeast"/>
        <w:jc w:val="both"/>
        <w:rPr>
          <w:rFonts w:ascii="Noto sans" w:hAnsi="Noto sans" w:cs="Noto sans"/>
          <w:sz w:val="20"/>
          <w:szCs w:val="20"/>
        </w:rPr>
        <w:sectPr w:rsidR="0054663F" w:rsidRPr="00733151" w:rsidSect="00733151">
          <w:headerReference w:type="first" r:id="rId11"/>
          <w:footerReference w:type="first" r:id="rId12"/>
          <w:pgSz w:w="11906" w:h="16838" w:code="9"/>
          <w:pgMar w:top="1418" w:right="1418" w:bottom="1418" w:left="1418" w:header="1134" w:footer="680" w:gutter="0"/>
          <w:cols w:space="708"/>
          <w:titlePg/>
          <w:docGrid w:linePitch="360"/>
        </w:sectPr>
      </w:pPr>
    </w:p>
    <w:p w14:paraId="377F2D38" w14:textId="77777777" w:rsidR="0054663F" w:rsidRPr="00733151" w:rsidRDefault="0054663F" w:rsidP="00FA66AE">
      <w:pPr>
        <w:rPr>
          <w:rFonts w:ascii="Noto sans" w:hAnsi="Noto sans" w:cs="Noto sans"/>
          <w:sz w:val="20"/>
          <w:szCs w:val="20"/>
        </w:rPr>
      </w:pPr>
    </w:p>
    <w:p w14:paraId="3FBF6BBA" w14:textId="77777777" w:rsidR="00DA2C10" w:rsidRPr="00733151" w:rsidRDefault="00DA2C10" w:rsidP="00D04B31">
      <w:pPr>
        <w:rPr>
          <w:rFonts w:ascii="Noto sans" w:hAnsi="Noto sans" w:cs="Noto sans"/>
          <w:sz w:val="20"/>
          <w:szCs w:val="20"/>
        </w:rPr>
      </w:pPr>
    </w:p>
    <w:p w14:paraId="2D949D6E" w14:textId="77777777" w:rsidR="0087524E" w:rsidRPr="00733151" w:rsidRDefault="0087524E" w:rsidP="00D04B31">
      <w:pPr>
        <w:rPr>
          <w:rFonts w:ascii="Noto sans" w:hAnsi="Noto sans" w:cs="Noto sans"/>
          <w:sz w:val="20"/>
          <w:szCs w:val="20"/>
        </w:rPr>
      </w:pPr>
    </w:p>
    <w:p w14:paraId="39685D27" w14:textId="77777777" w:rsidR="0087524E" w:rsidRPr="00733151" w:rsidRDefault="0087524E" w:rsidP="00D04B31">
      <w:pPr>
        <w:rPr>
          <w:rFonts w:ascii="Noto sans" w:hAnsi="Noto sans" w:cs="Noto sans"/>
          <w:sz w:val="20"/>
          <w:szCs w:val="20"/>
        </w:rPr>
      </w:pPr>
    </w:p>
    <w:sectPr w:rsidR="0087524E" w:rsidRPr="00733151" w:rsidSect="00733151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39F3" w14:textId="77777777" w:rsidR="00FF19D1" w:rsidRDefault="00FF19D1">
      <w:r>
        <w:separator/>
      </w:r>
    </w:p>
  </w:endnote>
  <w:endnote w:type="continuationSeparator" w:id="0">
    <w:p w14:paraId="11F220BB" w14:textId="77777777" w:rsidR="00FF19D1" w:rsidRDefault="00FF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mbria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C56A" w14:textId="77777777" w:rsidR="0054663F" w:rsidRDefault="0054663F" w:rsidP="00F7474A">
    <w:pPr>
      <w:rPr>
        <w:rFonts w:ascii="Noto sans" w:hAnsi="Noto sans" w:cs="Noto sans"/>
        <w:noProof/>
        <w:sz w:val="16"/>
        <w:szCs w:val="16"/>
        <w:lang w:eastAsia="sk-SK"/>
      </w:rPr>
    </w:pPr>
  </w:p>
  <w:p w14:paraId="0B9C38BF" w14:textId="77777777" w:rsidR="0054663F" w:rsidRPr="00CE0633" w:rsidRDefault="0054663F" w:rsidP="00F7474A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0339A493" w14:textId="77777777" w:rsidR="0054663F" w:rsidRDefault="0054663F" w:rsidP="00790E1F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IBAN: </w:t>
    </w:r>
    <w:r w:rsidRPr="0032568E">
      <w:rPr>
        <w:rFonts w:ascii="Noto sans" w:hAnsi="Noto sans" w:cs="Noto sans"/>
        <w:b/>
        <w:noProof/>
        <w:sz w:val="16"/>
        <w:szCs w:val="16"/>
        <w:lang w:eastAsia="sk-SK"/>
      </w:rPr>
      <w:t>SK51 0200 0000 0030 7256 6955</w:t>
    </w:r>
  </w:p>
  <w:p w14:paraId="556B3CD2" w14:textId="77777777" w:rsidR="0054663F" w:rsidRPr="00E0340A" w:rsidRDefault="0054663F" w:rsidP="001F759C">
    <w:pPr>
      <w:pStyle w:val="Pta"/>
      <w:tabs>
        <w:tab w:val="left" w:pos="4536"/>
        <w:tab w:val="left" w:pos="6237"/>
      </w:tabs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</w:pPr>
    <w:r w:rsidRPr="00E0340A"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  <w:t>Spoločnosť zapísaná v Obchodnom registri Okresného súdu Košice I, Oddiel: Sro, Vložka číslo 22846/V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D597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3EEF1F2" w14:textId="77777777" w:rsidR="00B7319B" w:rsidRDefault="00B7319B" w:rsidP="008D50AA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4F28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D21C5">
      <w:rPr>
        <w:rStyle w:val="slostrany"/>
        <w:noProof/>
      </w:rPr>
      <w:t>3</w:t>
    </w:r>
    <w:r>
      <w:rPr>
        <w:rStyle w:val="slostrany"/>
      </w:rPr>
      <w:fldChar w:fldCharType="end"/>
    </w:r>
  </w:p>
  <w:p w14:paraId="24B9A24D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209B" w14:textId="77777777" w:rsidR="00FF19D1" w:rsidRDefault="00FF19D1">
      <w:r>
        <w:separator/>
      </w:r>
    </w:p>
  </w:footnote>
  <w:footnote w:type="continuationSeparator" w:id="0">
    <w:p w14:paraId="01C748CA" w14:textId="77777777" w:rsidR="00FF19D1" w:rsidRDefault="00FF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A920" w14:textId="77777777" w:rsidR="0054663F" w:rsidRPr="00CE0633" w:rsidRDefault="0054663F" w:rsidP="00CE0633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 xml:space="preserve">        </w:t>
    </w: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133DE9E0" w14:textId="77777777" w:rsidR="0054663F" w:rsidRPr="008318F5" w:rsidRDefault="0054663F" w:rsidP="00CE0633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4941E129" w14:textId="77777777" w:rsidR="0054663F" w:rsidRPr="008318F5" w:rsidRDefault="0054663F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7F67B0DE" w14:textId="77777777" w:rsidR="0054663F" w:rsidRPr="005469E9" w:rsidRDefault="0054663F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0EE6FFE4" wp14:editId="4EF3856D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00000006"/>
    <w:multiLevelType w:val="multilevel"/>
    <w:tmpl w:val="4B14D2F2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/>
      </w:rPr>
    </w:lvl>
  </w:abstractNum>
  <w:abstractNum w:abstractNumId="3" w15:restartNumberingAfterBreak="0">
    <w:nsid w:val="01676BF3"/>
    <w:multiLevelType w:val="hybridMultilevel"/>
    <w:tmpl w:val="11AAE6BE"/>
    <w:lvl w:ilvl="0" w:tplc="345ADF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A120EA"/>
    <w:multiLevelType w:val="hybridMultilevel"/>
    <w:tmpl w:val="E59AED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5400FB6"/>
    <w:multiLevelType w:val="hybridMultilevel"/>
    <w:tmpl w:val="E376CE90"/>
    <w:lvl w:ilvl="0" w:tplc="041B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4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5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19"/>
  </w:num>
  <w:num w:numId="9">
    <w:abstractNumId w:val="9"/>
  </w:num>
  <w:num w:numId="10">
    <w:abstractNumId w:val="17"/>
  </w:num>
  <w:num w:numId="11">
    <w:abstractNumId w:val="11"/>
  </w:num>
  <w:num w:numId="12">
    <w:abstractNumId w:val="16"/>
  </w:num>
  <w:num w:numId="13">
    <w:abstractNumId w:val="1"/>
  </w:num>
  <w:num w:numId="14">
    <w:abstractNumId w:val="0"/>
  </w:num>
  <w:num w:numId="15">
    <w:abstractNumId w:val="3"/>
  </w:num>
  <w:num w:numId="16">
    <w:abstractNumId w:val="12"/>
  </w:num>
  <w:num w:numId="17">
    <w:abstractNumId w:val="7"/>
  </w:num>
  <w:num w:numId="18">
    <w:abstractNumId w:val="22"/>
  </w:num>
  <w:num w:numId="19">
    <w:abstractNumId w:val="21"/>
  </w:num>
  <w:num w:numId="20">
    <w:abstractNumId w:val="2"/>
  </w:num>
  <w:num w:numId="21">
    <w:abstractNumId w:val="10"/>
  </w:num>
  <w:num w:numId="22">
    <w:abstractNumId w:val="15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1E50"/>
    <w:rsid w:val="00012B9C"/>
    <w:rsid w:val="0001492D"/>
    <w:rsid w:val="000154C9"/>
    <w:rsid w:val="00020CF5"/>
    <w:rsid w:val="00020D72"/>
    <w:rsid w:val="00024749"/>
    <w:rsid w:val="00024ACF"/>
    <w:rsid w:val="000253BB"/>
    <w:rsid w:val="00026480"/>
    <w:rsid w:val="00030C73"/>
    <w:rsid w:val="00032608"/>
    <w:rsid w:val="00041A9F"/>
    <w:rsid w:val="0004659B"/>
    <w:rsid w:val="00053683"/>
    <w:rsid w:val="00057CC7"/>
    <w:rsid w:val="00060313"/>
    <w:rsid w:val="0006070B"/>
    <w:rsid w:val="000643BF"/>
    <w:rsid w:val="00075352"/>
    <w:rsid w:val="000814E0"/>
    <w:rsid w:val="0008409A"/>
    <w:rsid w:val="0008734F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D3DE3"/>
    <w:rsid w:val="000D4813"/>
    <w:rsid w:val="000D54B0"/>
    <w:rsid w:val="000E5AD7"/>
    <w:rsid w:val="000E7CB1"/>
    <w:rsid w:val="000F3D85"/>
    <w:rsid w:val="000F5DFE"/>
    <w:rsid w:val="001076F4"/>
    <w:rsid w:val="00110E03"/>
    <w:rsid w:val="00111458"/>
    <w:rsid w:val="00113D08"/>
    <w:rsid w:val="001164DE"/>
    <w:rsid w:val="00116C82"/>
    <w:rsid w:val="00124F31"/>
    <w:rsid w:val="0012563A"/>
    <w:rsid w:val="00132BBD"/>
    <w:rsid w:val="00132F81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2A9C"/>
    <w:rsid w:val="00165050"/>
    <w:rsid w:val="00180A2A"/>
    <w:rsid w:val="00186EE0"/>
    <w:rsid w:val="001921C2"/>
    <w:rsid w:val="00192E45"/>
    <w:rsid w:val="00193319"/>
    <w:rsid w:val="001944B9"/>
    <w:rsid w:val="0019492A"/>
    <w:rsid w:val="0019747D"/>
    <w:rsid w:val="001A1692"/>
    <w:rsid w:val="001A2C17"/>
    <w:rsid w:val="001A765E"/>
    <w:rsid w:val="001B01D6"/>
    <w:rsid w:val="001B0E27"/>
    <w:rsid w:val="001B4152"/>
    <w:rsid w:val="001B65BE"/>
    <w:rsid w:val="001C261C"/>
    <w:rsid w:val="001C5BB5"/>
    <w:rsid w:val="001C6A4C"/>
    <w:rsid w:val="001D35FB"/>
    <w:rsid w:val="001D38D7"/>
    <w:rsid w:val="001D4628"/>
    <w:rsid w:val="001D47B2"/>
    <w:rsid w:val="0020041F"/>
    <w:rsid w:val="0020169D"/>
    <w:rsid w:val="0021362D"/>
    <w:rsid w:val="002136FA"/>
    <w:rsid w:val="00217009"/>
    <w:rsid w:val="0022178F"/>
    <w:rsid w:val="002262CA"/>
    <w:rsid w:val="002351C3"/>
    <w:rsid w:val="0024077C"/>
    <w:rsid w:val="002424DB"/>
    <w:rsid w:val="00242B24"/>
    <w:rsid w:val="00251635"/>
    <w:rsid w:val="002614F3"/>
    <w:rsid w:val="0026379E"/>
    <w:rsid w:val="002639B8"/>
    <w:rsid w:val="00265C04"/>
    <w:rsid w:val="002705E6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47BA"/>
    <w:rsid w:val="002A24A4"/>
    <w:rsid w:val="002A69C2"/>
    <w:rsid w:val="002B1D14"/>
    <w:rsid w:val="002C3BA5"/>
    <w:rsid w:val="002C436C"/>
    <w:rsid w:val="002C4479"/>
    <w:rsid w:val="002C48D4"/>
    <w:rsid w:val="002C7763"/>
    <w:rsid w:val="002D0D8C"/>
    <w:rsid w:val="002D288A"/>
    <w:rsid w:val="002D7330"/>
    <w:rsid w:val="002E2069"/>
    <w:rsid w:val="002E64D1"/>
    <w:rsid w:val="002F6864"/>
    <w:rsid w:val="003025F0"/>
    <w:rsid w:val="003029B0"/>
    <w:rsid w:val="00306CD3"/>
    <w:rsid w:val="00307B7C"/>
    <w:rsid w:val="00317C4E"/>
    <w:rsid w:val="00322813"/>
    <w:rsid w:val="00326841"/>
    <w:rsid w:val="003430F5"/>
    <w:rsid w:val="0035007A"/>
    <w:rsid w:val="003504EA"/>
    <w:rsid w:val="0035617F"/>
    <w:rsid w:val="00356248"/>
    <w:rsid w:val="0036239B"/>
    <w:rsid w:val="00362B1F"/>
    <w:rsid w:val="00371060"/>
    <w:rsid w:val="0037279D"/>
    <w:rsid w:val="00373778"/>
    <w:rsid w:val="00375487"/>
    <w:rsid w:val="00376ACC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41C1"/>
    <w:rsid w:val="003B6328"/>
    <w:rsid w:val="003B7435"/>
    <w:rsid w:val="003C1608"/>
    <w:rsid w:val="003C765F"/>
    <w:rsid w:val="003D185F"/>
    <w:rsid w:val="003D1D73"/>
    <w:rsid w:val="003D5A22"/>
    <w:rsid w:val="003D64DC"/>
    <w:rsid w:val="003E357F"/>
    <w:rsid w:val="003E5CC4"/>
    <w:rsid w:val="003F2C71"/>
    <w:rsid w:val="004000E0"/>
    <w:rsid w:val="00403BB0"/>
    <w:rsid w:val="0040494B"/>
    <w:rsid w:val="00405B3D"/>
    <w:rsid w:val="00417672"/>
    <w:rsid w:val="004178F6"/>
    <w:rsid w:val="00422C72"/>
    <w:rsid w:val="00430884"/>
    <w:rsid w:val="00446DF5"/>
    <w:rsid w:val="0044727D"/>
    <w:rsid w:val="004548A8"/>
    <w:rsid w:val="00457514"/>
    <w:rsid w:val="004632FC"/>
    <w:rsid w:val="00463864"/>
    <w:rsid w:val="004745D5"/>
    <w:rsid w:val="00481411"/>
    <w:rsid w:val="00481EEF"/>
    <w:rsid w:val="004821BF"/>
    <w:rsid w:val="00482DA9"/>
    <w:rsid w:val="0048357C"/>
    <w:rsid w:val="00491296"/>
    <w:rsid w:val="004918C7"/>
    <w:rsid w:val="00492039"/>
    <w:rsid w:val="004A0858"/>
    <w:rsid w:val="004A3E83"/>
    <w:rsid w:val="004A4399"/>
    <w:rsid w:val="004A441E"/>
    <w:rsid w:val="004A7E6D"/>
    <w:rsid w:val="004B40C5"/>
    <w:rsid w:val="004C2101"/>
    <w:rsid w:val="004C28BE"/>
    <w:rsid w:val="004C3E1C"/>
    <w:rsid w:val="004C5B0E"/>
    <w:rsid w:val="004D040E"/>
    <w:rsid w:val="004D56A0"/>
    <w:rsid w:val="004E281C"/>
    <w:rsid w:val="004E4CFF"/>
    <w:rsid w:val="004E714A"/>
    <w:rsid w:val="004E7C3F"/>
    <w:rsid w:val="004F5F38"/>
    <w:rsid w:val="0050720E"/>
    <w:rsid w:val="005116AC"/>
    <w:rsid w:val="00511D85"/>
    <w:rsid w:val="00522B06"/>
    <w:rsid w:val="00523063"/>
    <w:rsid w:val="005272E2"/>
    <w:rsid w:val="00527433"/>
    <w:rsid w:val="0053319F"/>
    <w:rsid w:val="00535031"/>
    <w:rsid w:val="0054663F"/>
    <w:rsid w:val="0055359F"/>
    <w:rsid w:val="00553E5E"/>
    <w:rsid w:val="00565171"/>
    <w:rsid w:val="0057074E"/>
    <w:rsid w:val="005772D7"/>
    <w:rsid w:val="00583234"/>
    <w:rsid w:val="00583503"/>
    <w:rsid w:val="005854FF"/>
    <w:rsid w:val="00594BFE"/>
    <w:rsid w:val="005A13B6"/>
    <w:rsid w:val="005A164E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12FB"/>
    <w:rsid w:val="005D21C5"/>
    <w:rsid w:val="005D268F"/>
    <w:rsid w:val="005D4296"/>
    <w:rsid w:val="005D4986"/>
    <w:rsid w:val="005E042A"/>
    <w:rsid w:val="005E1317"/>
    <w:rsid w:val="005E4473"/>
    <w:rsid w:val="005F348B"/>
    <w:rsid w:val="00600542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5062A"/>
    <w:rsid w:val="006565D6"/>
    <w:rsid w:val="00663B9F"/>
    <w:rsid w:val="006667C9"/>
    <w:rsid w:val="0067007F"/>
    <w:rsid w:val="00681F37"/>
    <w:rsid w:val="00683BAA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5A5F"/>
    <w:rsid w:val="006B6A39"/>
    <w:rsid w:val="006B7265"/>
    <w:rsid w:val="006C07D2"/>
    <w:rsid w:val="006C0AE7"/>
    <w:rsid w:val="006C3222"/>
    <w:rsid w:val="006D03C8"/>
    <w:rsid w:val="006D5549"/>
    <w:rsid w:val="006D7D5E"/>
    <w:rsid w:val="006E1BBF"/>
    <w:rsid w:val="006E2401"/>
    <w:rsid w:val="006E2611"/>
    <w:rsid w:val="006E27C7"/>
    <w:rsid w:val="006E3B1A"/>
    <w:rsid w:val="006F21A4"/>
    <w:rsid w:val="00721188"/>
    <w:rsid w:val="00724989"/>
    <w:rsid w:val="0073161A"/>
    <w:rsid w:val="0073249C"/>
    <w:rsid w:val="00733151"/>
    <w:rsid w:val="00735B5E"/>
    <w:rsid w:val="0073602F"/>
    <w:rsid w:val="00741534"/>
    <w:rsid w:val="00743CAA"/>
    <w:rsid w:val="00750771"/>
    <w:rsid w:val="00751D83"/>
    <w:rsid w:val="00755279"/>
    <w:rsid w:val="00760FED"/>
    <w:rsid w:val="00763697"/>
    <w:rsid w:val="0077040A"/>
    <w:rsid w:val="00777CB8"/>
    <w:rsid w:val="0078298E"/>
    <w:rsid w:val="00782DF2"/>
    <w:rsid w:val="00782E18"/>
    <w:rsid w:val="0078758B"/>
    <w:rsid w:val="007876F9"/>
    <w:rsid w:val="0079020B"/>
    <w:rsid w:val="007B24A8"/>
    <w:rsid w:val="007B7313"/>
    <w:rsid w:val="007C0657"/>
    <w:rsid w:val="007C2F43"/>
    <w:rsid w:val="007C4B26"/>
    <w:rsid w:val="007D0027"/>
    <w:rsid w:val="007D0297"/>
    <w:rsid w:val="007D4DDB"/>
    <w:rsid w:val="007D7423"/>
    <w:rsid w:val="007F10B0"/>
    <w:rsid w:val="007F2502"/>
    <w:rsid w:val="00800160"/>
    <w:rsid w:val="00803AA4"/>
    <w:rsid w:val="00807198"/>
    <w:rsid w:val="0080775A"/>
    <w:rsid w:val="0081095D"/>
    <w:rsid w:val="00810A4F"/>
    <w:rsid w:val="0081684E"/>
    <w:rsid w:val="008202AA"/>
    <w:rsid w:val="0082345D"/>
    <w:rsid w:val="00823569"/>
    <w:rsid w:val="00830E30"/>
    <w:rsid w:val="00835E89"/>
    <w:rsid w:val="008401B1"/>
    <w:rsid w:val="00843A6E"/>
    <w:rsid w:val="00843C84"/>
    <w:rsid w:val="0084469D"/>
    <w:rsid w:val="0084648B"/>
    <w:rsid w:val="0085046C"/>
    <w:rsid w:val="008558D3"/>
    <w:rsid w:val="008570C5"/>
    <w:rsid w:val="0087524E"/>
    <w:rsid w:val="00876256"/>
    <w:rsid w:val="00884246"/>
    <w:rsid w:val="00886F75"/>
    <w:rsid w:val="00887991"/>
    <w:rsid w:val="008940FF"/>
    <w:rsid w:val="008A171F"/>
    <w:rsid w:val="008A3394"/>
    <w:rsid w:val="008A7244"/>
    <w:rsid w:val="008B1E58"/>
    <w:rsid w:val="008B29AD"/>
    <w:rsid w:val="008B7FEF"/>
    <w:rsid w:val="008C41B4"/>
    <w:rsid w:val="008C5987"/>
    <w:rsid w:val="008D50AA"/>
    <w:rsid w:val="008D5A2B"/>
    <w:rsid w:val="008E1760"/>
    <w:rsid w:val="008E6CF1"/>
    <w:rsid w:val="008F125D"/>
    <w:rsid w:val="009013F7"/>
    <w:rsid w:val="009104D1"/>
    <w:rsid w:val="00911467"/>
    <w:rsid w:val="0091593F"/>
    <w:rsid w:val="0091793D"/>
    <w:rsid w:val="00921A9D"/>
    <w:rsid w:val="0092593C"/>
    <w:rsid w:val="00930CD6"/>
    <w:rsid w:val="009325F7"/>
    <w:rsid w:val="009327CB"/>
    <w:rsid w:val="0093515F"/>
    <w:rsid w:val="00943600"/>
    <w:rsid w:val="00943770"/>
    <w:rsid w:val="00944D35"/>
    <w:rsid w:val="0094693F"/>
    <w:rsid w:val="00951263"/>
    <w:rsid w:val="00951B75"/>
    <w:rsid w:val="00951C6D"/>
    <w:rsid w:val="00953377"/>
    <w:rsid w:val="00960B57"/>
    <w:rsid w:val="00971D01"/>
    <w:rsid w:val="00980669"/>
    <w:rsid w:val="00982BB6"/>
    <w:rsid w:val="00991D6A"/>
    <w:rsid w:val="00992AFB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2C25"/>
    <w:rsid w:val="009D4788"/>
    <w:rsid w:val="009D4D5C"/>
    <w:rsid w:val="009D7C4A"/>
    <w:rsid w:val="009E17F0"/>
    <w:rsid w:val="009E59C7"/>
    <w:rsid w:val="009F0689"/>
    <w:rsid w:val="009F57FD"/>
    <w:rsid w:val="00A061E4"/>
    <w:rsid w:val="00A158ED"/>
    <w:rsid w:val="00A16D59"/>
    <w:rsid w:val="00A175C7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2DFA"/>
    <w:rsid w:val="00A9088C"/>
    <w:rsid w:val="00A9381F"/>
    <w:rsid w:val="00AA1058"/>
    <w:rsid w:val="00AA18C9"/>
    <w:rsid w:val="00AA329E"/>
    <w:rsid w:val="00AA338C"/>
    <w:rsid w:val="00AA4641"/>
    <w:rsid w:val="00AA4E53"/>
    <w:rsid w:val="00AB55AD"/>
    <w:rsid w:val="00AB7555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AF4575"/>
    <w:rsid w:val="00B057BC"/>
    <w:rsid w:val="00B11A29"/>
    <w:rsid w:val="00B1438A"/>
    <w:rsid w:val="00B14FCF"/>
    <w:rsid w:val="00B215AB"/>
    <w:rsid w:val="00B217DA"/>
    <w:rsid w:val="00B22B4F"/>
    <w:rsid w:val="00B2457D"/>
    <w:rsid w:val="00B250C0"/>
    <w:rsid w:val="00B257A4"/>
    <w:rsid w:val="00B41150"/>
    <w:rsid w:val="00B4628F"/>
    <w:rsid w:val="00B56FCA"/>
    <w:rsid w:val="00B64FA1"/>
    <w:rsid w:val="00B7319B"/>
    <w:rsid w:val="00B7515B"/>
    <w:rsid w:val="00B77EB9"/>
    <w:rsid w:val="00B77EE1"/>
    <w:rsid w:val="00B801F3"/>
    <w:rsid w:val="00B91BE9"/>
    <w:rsid w:val="00B96DB9"/>
    <w:rsid w:val="00BA168E"/>
    <w:rsid w:val="00BA24DB"/>
    <w:rsid w:val="00BA31FF"/>
    <w:rsid w:val="00BB1170"/>
    <w:rsid w:val="00BB32A4"/>
    <w:rsid w:val="00BB342C"/>
    <w:rsid w:val="00BC7C0B"/>
    <w:rsid w:val="00BD085F"/>
    <w:rsid w:val="00BD5E10"/>
    <w:rsid w:val="00BE43D8"/>
    <w:rsid w:val="00BE4F5E"/>
    <w:rsid w:val="00BE62B9"/>
    <w:rsid w:val="00BE6632"/>
    <w:rsid w:val="00BF7325"/>
    <w:rsid w:val="00C00DE2"/>
    <w:rsid w:val="00C05536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FB2"/>
    <w:rsid w:val="00C3103A"/>
    <w:rsid w:val="00C3508D"/>
    <w:rsid w:val="00C35CFD"/>
    <w:rsid w:val="00C364B1"/>
    <w:rsid w:val="00C47DD8"/>
    <w:rsid w:val="00C55A78"/>
    <w:rsid w:val="00C55BBB"/>
    <w:rsid w:val="00C61377"/>
    <w:rsid w:val="00C61752"/>
    <w:rsid w:val="00C74DA7"/>
    <w:rsid w:val="00C777DA"/>
    <w:rsid w:val="00C80AF3"/>
    <w:rsid w:val="00C822C1"/>
    <w:rsid w:val="00C90B1F"/>
    <w:rsid w:val="00C916D5"/>
    <w:rsid w:val="00C923E5"/>
    <w:rsid w:val="00C97A90"/>
    <w:rsid w:val="00CA33A2"/>
    <w:rsid w:val="00CA708C"/>
    <w:rsid w:val="00CB724F"/>
    <w:rsid w:val="00CD3344"/>
    <w:rsid w:val="00CE1606"/>
    <w:rsid w:val="00CE311C"/>
    <w:rsid w:val="00CE5CB1"/>
    <w:rsid w:val="00CE65D5"/>
    <w:rsid w:val="00CF1E28"/>
    <w:rsid w:val="00CF3FA6"/>
    <w:rsid w:val="00CF4CAE"/>
    <w:rsid w:val="00CF7FFA"/>
    <w:rsid w:val="00D0453E"/>
    <w:rsid w:val="00D04B31"/>
    <w:rsid w:val="00D20D99"/>
    <w:rsid w:val="00D21B7E"/>
    <w:rsid w:val="00D23AA0"/>
    <w:rsid w:val="00D25C97"/>
    <w:rsid w:val="00D27E1E"/>
    <w:rsid w:val="00D32123"/>
    <w:rsid w:val="00D341C2"/>
    <w:rsid w:val="00D372C5"/>
    <w:rsid w:val="00D3745C"/>
    <w:rsid w:val="00D41EBC"/>
    <w:rsid w:val="00D42370"/>
    <w:rsid w:val="00D42CAF"/>
    <w:rsid w:val="00D5055A"/>
    <w:rsid w:val="00D5085E"/>
    <w:rsid w:val="00D5509F"/>
    <w:rsid w:val="00D65632"/>
    <w:rsid w:val="00D65C05"/>
    <w:rsid w:val="00D67885"/>
    <w:rsid w:val="00D7241D"/>
    <w:rsid w:val="00D768E7"/>
    <w:rsid w:val="00D773BA"/>
    <w:rsid w:val="00D8135D"/>
    <w:rsid w:val="00D83427"/>
    <w:rsid w:val="00D86C7C"/>
    <w:rsid w:val="00D91BC3"/>
    <w:rsid w:val="00DA0880"/>
    <w:rsid w:val="00DA0BA0"/>
    <w:rsid w:val="00DA0CA2"/>
    <w:rsid w:val="00DA1663"/>
    <w:rsid w:val="00DA2C10"/>
    <w:rsid w:val="00DA3950"/>
    <w:rsid w:val="00DA4D0B"/>
    <w:rsid w:val="00DB512C"/>
    <w:rsid w:val="00DB717D"/>
    <w:rsid w:val="00DD1AD4"/>
    <w:rsid w:val="00DD6BE2"/>
    <w:rsid w:val="00DE3F5A"/>
    <w:rsid w:val="00E057CD"/>
    <w:rsid w:val="00E05C7D"/>
    <w:rsid w:val="00E13866"/>
    <w:rsid w:val="00E27026"/>
    <w:rsid w:val="00E312A8"/>
    <w:rsid w:val="00E34EEA"/>
    <w:rsid w:val="00E36343"/>
    <w:rsid w:val="00E368F1"/>
    <w:rsid w:val="00E44FE6"/>
    <w:rsid w:val="00E52F02"/>
    <w:rsid w:val="00E73624"/>
    <w:rsid w:val="00E73E38"/>
    <w:rsid w:val="00E748B6"/>
    <w:rsid w:val="00E754FE"/>
    <w:rsid w:val="00E76A3F"/>
    <w:rsid w:val="00E77919"/>
    <w:rsid w:val="00E85116"/>
    <w:rsid w:val="00E90A82"/>
    <w:rsid w:val="00E9298C"/>
    <w:rsid w:val="00E93D75"/>
    <w:rsid w:val="00E93E5B"/>
    <w:rsid w:val="00EA10AC"/>
    <w:rsid w:val="00EA5403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2B63"/>
    <w:rsid w:val="00ED778C"/>
    <w:rsid w:val="00EE3AC1"/>
    <w:rsid w:val="00EE43DE"/>
    <w:rsid w:val="00EF1E84"/>
    <w:rsid w:val="00F0056E"/>
    <w:rsid w:val="00F0182C"/>
    <w:rsid w:val="00F0370B"/>
    <w:rsid w:val="00F04165"/>
    <w:rsid w:val="00F1161F"/>
    <w:rsid w:val="00F13377"/>
    <w:rsid w:val="00F16E24"/>
    <w:rsid w:val="00F21C4A"/>
    <w:rsid w:val="00F30D85"/>
    <w:rsid w:val="00F317D1"/>
    <w:rsid w:val="00F34F17"/>
    <w:rsid w:val="00F41C24"/>
    <w:rsid w:val="00F4660F"/>
    <w:rsid w:val="00F52DF4"/>
    <w:rsid w:val="00F53E9E"/>
    <w:rsid w:val="00F5686F"/>
    <w:rsid w:val="00F568D5"/>
    <w:rsid w:val="00F65B3E"/>
    <w:rsid w:val="00F75221"/>
    <w:rsid w:val="00F82B90"/>
    <w:rsid w:val="00F82D01"/>
    <w:rsid w:val="00F86E0A"/>
    <w:rsid w:val="00F9250E"/>
    <w:rsid w:val="00F9566D"/>
    <w:rsid w:val="00FA355D"/>
    <w:rsid w:val="00FA43A6"/>
    <w:rsid w:val="00FA66AE"/>
    <w:rsid w:val="00FB04A0"/>
    <w:rsid w:val="00FB160C"/>
    <w:rsid w:val="00FB70FC"/>
    <w:rsid w:val="00FC0AE9"/>
    <w:rsid w:val="00FC38DF"/>
    <w:rsid w:val="00FC47E1"/>
    <w:rsid w:val="00FC6187"/>
    <w:rsid w:val="00FC6286"/>
    <w:rsid w:val="00FC6C89"/>
    <w:rsid w:val="00FD2070"/>
    <w:rsid w:val="00FD4575"/>
    <w:rsid w:val="00FD5E72"/>
    <w:rsid w:val="00FE5F74"/>
    <w:rsid w:val="00FE6F6F"/>
    <w:rsid w:val="00FF170B"/>
    <w:rsid w:val="00FF19D1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01AD6"/>
  <w15:docId w15:val="{0A4AC51A-A7A6-4D5B-B445-001DDFF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066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9D2C25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obstaravanie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2652-17A2-4C27-BF57-1B2352A7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1366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JUDr. Lukáš Bažik</cp:lastModifiedBy>
  <cp:revision>44</cp:revision>
  <cp:lastPrinted>2022-01-21T07:11:00Z</cp:lastPrinted>
  <dcterms:created xsi:type="dcterms:W3CDTF">2020-02-05T13:52:00Z</dcterms:created>
  <dcterms:modified xsi:type="dcterms:W3CDTF">2022-01-25T09:36:00Z</dcterms:modified>
</cp:coreProperties>
</file>