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439A" w14:textId="77777777"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Podlimitná zákazka zadávaná postupom bez využitia elektronického trhoviska podľa § 108 ods. 1 písm. b) zákona  č. 343/2015 Z.z.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44A9A5A"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p>
    <w:p w14:paraId="1F01756D" w14:textId="77777777" w:rsidR="00E5007A" w:rsidRPr="0063584C" w:rsidRDefault="00E5007A" w:rsidP="00E5007A">
      <w:pPr>
        <w:pStyle w:val="Hlavika"/>
        <w:rPr>
          <w:rFonts w:ascii="Calibri" w:hAnsi="Calibri" w:cs="Calibri"/>
        </w:rPr>
      </w:pP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3E060646" w14:textId="7DB93CE8" w:rsidR="00E5007A" w:rsidRPr="0063584C" w:rsidRDefault="00574082" w:rsidP="00574082">
      <w:pPr>
        <w:jc w:val="center"/>
        <w:rPr>
          <w:rFonts w:ascii="Calibri" w:hAnsi="Calibri" w:cs="Calibri"/>
        </w:rPr>
      </w:pPr>
      <w:bookmarkStart w:id="0" w:name="_Hlk83808260"/>
      <w:bookmarkStart w:id="1" w:name="_Hlk90977909"/>
      <w:r w:rsidRPr="00574082">
        <w:rPr>
          <w:rFonts w:asciiTheme="minorHAnsi" w:hAnsiTheme="minorHAnsi" w:cs="Arial"/>
          <w:b/>
          <w:sz w:val="28"/>
          <w:szCs w:val="28"/>
        </w:rPr>
        <w:t xml:space="preserve">SPŠ J. Murgaša B. Bystrica - kompletná rekonštrukcia objektov - zníženie energetickej náročnosti  </w:t>
      </w:r>
      <w:bookmarkEnd w:id="0"/>
      <w:r w:rsidR="00E5007A" w:rsidDel="00B453E0">
        <w:rPr>
          <w:rFonts w:asciiTheme="minorHAnsi" w:hAnsiTheme="minorHAnsi" w:cs="Arial"/>
          <w:b/>
        </w:rPr>
        <w:t xml:space="preserve"> </w:t>
      </w:r>
    </w:p>
    <w:bookmarkEnd w:id="1"/>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15C834B3" w:rsidR="00E5007A" w:rsidRDefault="008112C8" w:rsidP="007C4AFE">
      <w:pPr>
        <w:tabs>
          <w:tab w:val="left" w:pos="4820"/>
          <w:tab w:val="left" w:pos="5103"/>
        </w:tabs>
        <w:jc w:val="both"/>
        <w:rPr>
          <w:rFonts w:ascii="Calibri" w:hAnsi="Calibri" w:cs="Calibri"/>
          <w:sz w:val="20"/>
        </w:rPr>
      </w:pPr>
      <w:r>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914A8D">
        <w:rPr>
          <w:rFonts w:ascii="Calibri" w:hAnsi="Calibri" w:cs="Calibri"/>
          <w:sz w:val="20"/>
        </w:rPr>
        <w:tab/>
      </w:r>
    </w:p>
    <w:p w14:paraId="76FD7C84" w14:textId="77777777"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6FA873C9" w:rsidR="00E5007A" w:rsidRDefault="00E5007A" w:rsidP="00E5007A">
      <w:pPr>
        <w:rPr>
          <w:rFonts w:ascii="Calibri" w:hAnsi="Calibri" w:cs="Calibri"/>
          <w:sz w:val="20"/>
        </w:rPr>
        <w:sectPr w:rsidR="00E5007A">
          <w:headerReference w:type="default" r:id="rId8"/>
          <w:footerReference w:type="default" r:id="rId9"/>
          <w:footerReference w:type="first" r:id="rId10"/>
          <w:pgSz w:w="11906" w:h="16838"/>
          <w:pgMar w:top="1417" w:right="1417" w:bottom="1417" w:left="1417" w:header="708" w:footer="708" w:gutter="0"/>
          <w:cols w:space="708"/>
          <w:docGrid w:linePitch="360"/>
        </w:sectPr>
      </w:pPr>
      <w:r>
        <w:rPr>
          <w:rFonts w:ascii="Calibri" w:hAnsi="Calibri" w:cs="Calibri"/>
          <w:sz w:val="20"/>
        </w:rPr>
        <w:t>V</w:t>
      </w:r>
      <w:r w:rsidR="005B2A70">
        <w:rPr>
          <w:rFonts w:ascii="Calibri" w:hAnsi="Calibri" w:cs="Calibri"/>
          <w:sz w:val="20"/>
        </w:rPr>
        <w:t xml:space="preserve"> Banskej </w:t>
      </w:r>
      <w:r w:rsidR="00A96472">
        <w:rPr>
          <w:rFonts w:ascii="Calibri" w:hAnsi="Calibri" w:cs="Calibri"/>
          <w:sz w:val="20"/>
        </w:rPr>
        <w:t>Bystrici</w:t>
      </w:r>
      <w:r w:rsidRPr="008C382A">
        <w:rPr>
          <w:rFonts w:ascii="Calibri" w:hAnsi="Calibri" w:cs="Calibri"/>
          <w:sz w:val="20"/>
        </w:rPr>
        <w:t xml:space="preserve">, </w:t>
      </w:r>
      <w:r w:rsidR="001D0AEA">
        <w:rPr>
          <w:rFonts w:ascii="Calibri" w:hAnsi="Calibri" w:cs="Calibri"/>
          <w:sz w:val="20"/>
        </w:rPr>
        <w:t>január</w:t>
      </w:r>
      <w:r w:rsidR="005B2A70">
        <w:rPr>
          <w:rFonts w:ascii="Calibri" w:hAnsi="Calibri" w:cs="Calibri"/>
          <w:sz w:val="20"/>
        </w:rPr>
        <w:t xml:space="preserve"> 202</w:t>
      </w:r>
      <w:r w:rsidR="001D0AEA">
        <w:rPr>
          <w:rFonts w:ascii="Calibri" w:hAnsi="Calibri" w:cs="Calibri"/>
          <w:sz w:val="20"/>
        </w:rPr>
        <w:t>2</w:t>
      </w:r>
    </w:p>
    <w:p w14:paraId="6BA79AA4" w14:textId="46E3A4D2" w:rsidR="00E5007A" w:rsidRPr="0063584C" w:rsidRDefault="00E5007A" w:rsidP="00EB6BD9">
      <w:pPr>
        <w:tabs>
          <w:tab w:val="left" w:pos="870"/>
          <w:tab w:val="left" w:pos="2166"/>
        </w:tabs>
        <w:jc w:val="center"/>
        <w:rPr>
          <w:rFonts w:ascii="Calibri" w:hAnsi="Calibri" w:cs="Calibri"/>
          <w:b/>
          <w:bCs/>
          <w:iCs/>
        </w:rPr>
      </w:pPr>
      <w:bookmarkStart w:id="2" w:name="_Hlk84317875"/>
      <w:r w:rsidRPr="008C382A">
        <w:rPr>
          <w:rFonts w:ascii="Calibri" w:hAnsi="Calibri" w:cs="Calibri"/>
          <w:b/>
          <w:bCs/>
          <w:iCs/>
        </w:rPr>
        <w:lastRenderedPageBreak/>
        <w:t>OBSAH  SÚŤAŽNÝCH  PODKLADOV</w:t>
      </w:r>
    </w:p>
    <w:p w14:paraId="17E47F90" w14:textId="77777777" w:rsidR="00E5007A" w:rsidRPr="0063584C" w:rsidRDefault="00E5007A" w:rsidP="00E5007A">
      <w:pPr>
        <w:rPr>
          <w:rFonts w:ascii="Calibri" w:hAnsi="Calibri" w:cs="Calibri"/>
          <w:b/>
          <w:iCs/>
        </w:rPr>
      </w:pPr>
    </w:p>
    <w:p w14:paraId="33FE8610" w14:textId="69AA9BA7"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r w:rsidR="00567F38">
        <w:rPr>
          <w:rFonts w:ascii="Calibri" w:hAnsi="Calibri"/>
          <w:b/>
          <w:iCs/>
          <w:sz w:val="20"/>
          <w:szCs w:val="20"/>
        </w:rPr>
        <w:t>.</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3FAB8557"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22. UZAVRETIE ZMLUVY</w:t>
      </w:r>
      <w:r w:rsidR="00F468A7" w:rsidRPr="00CB76EB">
        <w:rPr>
          <w:rFonts w:ascii="Calibri" w:hAnsi="Calibri" w:cs="Times New Roman"/>
          <w:bCs/>
          <w:sz w:val="20"/>
          <w:szCs w:val="20"/>
        </w:rPr>
        <w:t xml:space="preserve"> </w:t>
      </w:r>
      <w:r w:rsidR="00EF335A" w:rsidRPr="00CB76EB">
        <w:rPr>
          <w:rFonts w:ascii="Calibri" w:hAnsi="Calibri" w:cs="Times New Roman"/>
          <w:bCs/>
          <w:sz w:val="20"/>
          <w:szCs w:val="20"/>
        </w:rPr>
        <w:t xml:space="preserve">O DIELO </w:t>
      </w:r>
      <w:r w:rsidR="00F468A7" w:rsidRPr="00CB76EB">
        <w:rPr>
          <w:rFonts w:ascii="Calibri" w:hAnsi="Calibri" w:cs="Times New Roman"/>
          <w:bCs/>
          <w:sz w:val="20"/>
          <w:szCs w:val="20"/>
        </w:rPr>
        <w:t>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POTREBNEJ NA UZAVRETIE ZMLUVY O DIELO</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5122477C"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r w:rsidR="00567F38">
        <w:rPr>
          <w:rFonts w:ascii="Calibri" w:hAnsi="Calibri"/>
          <w:sz w:val="20"/>
          <w:lang w:val="sk-SK"/>
        </w:rPr>
        <w:t>.</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2B1D3684"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r w:rsidR="00567F38">
        <w:rPr>
          <w:rFonts w:ascii="Calibri" w:hAnsi="Calibri"/>
          <w:sz w:val="20"/>
          <w:lang w:val="sk-SK"/>
        </w:rPr>
        <w:t>.</w:t>
      </w:r>
    </w:p>
    <w:p w14:paraId="4CF26F94" w14:textId="1AC130F5"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r w:rsidR="00567F38">
        <w:rPr>
          <w:rFonts w:ascii="Calibri" w:hAnsi="Calibri"/>
          <w:sz w:val="20"/>
          <w:lang w:val="sk-SK"/>
        </w:rPr>
        <w:t>.</w:t>
      </w:r>
    </w:p>
    <w:p w14:paraId="0BAF5D4E" w14:textId="007FFA07"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r w:rsidR="00567F38">
        <w:rPr>
          <w:rFonts w:ascii="Calibri" w:hAnsi="Calibri"/>
          <w:sz w:val="20"/>
          <w:lang w:val="sk-SK"/>
        </w:rPr>
        <w:t>.</w:t>
      </w:r>
    </w:p>
    <w:p w14:paraId="619B3953" w14:textId="48A79BE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r w:rsidR="00567F38">
        <w:rPr>
          <w:rFonts w:ascii="Calibri" w:hAnsi="Calibri"/>
          <w:sz w:val="20"/>
          <w:lang w:val="sk-SK"/>
        </w:rPr>
        <w:t>.</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09432C3F" w14:textId="76B724AC" w:rsidR="00E5007A" w:rsidRPr="00377ADB" w:rsidRDefault="00E5007A" w:rsidP="00E5007A">
      <w:pPr>
        <w:pStyle w:val="Zkladntext"/>
        <w:rPr>
          <w:rFonts w:ascii="Calibri" w:hAnsi="Calibri"/>
          <w:sz w:val="20"/>
          <w:lang w:val="sk-SK"/>
        </w:rPr>
      </w:pPr>
      <w:r w:rsidRPr="00377ADB">
        <w:rPr>
          <w:rFonts w:ascii="Calibri" w:hAnsi="Calibri"/>
          <w:sz w:val="20"/>
          <w:lang w:val="sk-SK"/>
        </w:rPr>
        <w:t>G. NÁVRH UCHÁDZAČA NA PLNENIE KRITÉRI</w:t>
      </w:r>
      <w:r w:rsidR="0032309D">
        <w:rPr>
          <w:rFonts w:ascii="Calibri" w:hAnsi="Calibri"/>
          <w:sz w:val="20"/>
          <w:lang w:val="sk-SK"/>
        </w:rPr>
        <w:t>Í</w:t>
      </w:r>
      <w:r w:rsidR="00567F38">
        <w:rPr>
          <w:rFonts w:ascii="Calibri" w:hAnsi="Calibri"/>
          <w:sz w:val="20"/>
          <w:lang w:val="sk-SK"/>
        </w:rPr>
        <w:t>.</w:t>
      </w:r>
    </w:p>
    <w:p w14:paraId="4BFE5DE2" w14:textId="6B06DDD5" w:rsidR="00172B93" w:rsidRDefault="00E5007A" w:rsidP="00E5007A">
      <w:pPr>
        <w:pStyle w:val="Zkladntext"/>
        <w:rPr>
          <w:rFonts w:ascii="Calibri" w:hAnsi="Calibri"/>
          <w:sz w:val="20"/>
          <w:lang w:val="sk-SK"/>
        </w:rPr>
      </w:pPr>
      <w:r w:rsidRPr="00377ADB">
        <w:rPr>
          <w:rFonts w:ascii="Calibri" w:hAnsi="Calibri"/>
          <w:sz w:val="20"/>
          <w:lang w:val="sk-SK"/>
        </w:rPr>
        <w:t>H. ČESTNÉ VYHLÁSENIE K PREUKÁZANIU PODMIENOK ÚČASTI</w:t>
      </w:r>
      <w:r w:rsidR="00567F38">
        <w:rPr>
          <w:rFonts w:ascii="Calibri" w:hAnsi="Calibri"/>
          <w:sz w:val="20"/>
          <w:lang w:val="sk-SK"/>
        </w:rPr>
        <w:t>.</w:t>
      </w:r>
    </w:p>
    <w:p w14:paraId="422AA3BA" w14:textId="01791E42" w:rsidR="00172B93" w:rsidRDefault="00172B93" w:rsidP="00E5007A">
      <w:pPr>
        <w:pStyle w:val="Zkladntext"/>
        <w:rPr>
          <w:rFonts w:ascii="Calibri" w:hAnsi="Calibri"/>
          <w:sz w:val="20"/>
          <w:lang w:val="sk-SK"/>
        </w:rPr>
      </w:pPr>
      <w:r>
        <w:rPr>
          <w:rFonts w:ascii="Calibri" w:hAnsi="Calibri"/>
          <w:sz w:val="20"/>
          <w:lang w:val="sk-SK"/>
        </w:rPr>
        <w:t>I. VYHLÁSENIE K VYPRACOVANIU PONUKY</w:t>
      </w:r>
      <w:r w:rsidR="00567F38">
        <w:rPr>
          <w:rFonts w:ascii="Calibri" w:hAnsi="Calibri"/>
          <w:sz w:val="20"/>
          <w:lang w:val="sk-SK"/>
        </w:rPr>
        <w:t>.</w:t>
      </w:r>
    </w:p>
    <w:p w14:paraId="04E7F8B8" w14:textId="77777777" w:rsidR="000A06D4" w:rsidRDefault="000A06D4" w:rsidP="00D55CD6">
      <w:pPr>
        <w:pStyle w:val="Zkladntext"/>
        <w:rPr>
          <w:rFonts w:ascii="Calibri" w:hAnsi="Calibri"/>
          <w:sz w:val="20"/>
          <w:lang w:val="sk-SK"/>
        </w:rPr>
      </w:pPr>
    </w:p>
    <w:p w14:paraId="264D585B" w14:textId="1C690B6C"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4CB3BC58" w:rsidR="00E5007A" w:rsidRPr="00D55CD6" w:rsidRDefault="00E5007A" w:rsidP="00D55CD6">
      <w:pPr>
        <w:pStyle w:val="Zkladntext"/>
        <w:ind w:firstLine="567"/>
        <w:rPr>
          <w:rFonts w:ascii="Calibri" w:hAnsi="Calibri"/>
          <w:sz w:val="20"/>
          <w:lang w:val="sk-SK"/>
        </w:rPr>
      </w:pPr>
      <w:r w:rsidRPr="00402D3E">
        <w:rPr>
          <w:rFonts w:ascii="Calibri" w:hAnsi="Calibri"/>
          <w:b w:val="0"/>
          <w:sz w:val="20"/>
          <w:lang w:val="sk-SK"/>
        </w:rPr>
        <w:t>Príloha č. 1</w:t>
      </w:r>
      <w:r w:rsidR="008602CA">
        <w:rPr>
          <w:rFonts w:ascii="Calibri" w:hAnsi="Calibri"/>
          <w:b w:val="0"/>
          <w:sz w:val="20"/>
          <w:lang w:val="sk-SK"/>
        </w:rPr>
        <w:t xml:space="preserve"> </w:t>
      </w:r>
      <w:r w:rsidRPr="00402D3E">
        <w:rPr>
          <w:rFonts w:ascii="Calibri" w:hAnsi="Calibri"/>
          <w:b w:val="0"/>
          <w:sz w:val="20"/>
          <w:lang w:val="sk-SK"/>
        </w:rPr>
        <w:t>SP Návrh zmluvy o</w:t>
      </w:r>
      <w:r w:rsidR="0032309D">
        <w:rPr>
          <w:rFonts w:ascii="Calibri" w:hAnsi="Calibri"/>
          <w:b w:val="0"/>
          <w:sz w:val="20"/>
          <w:lang w:val="sk-SK"/>
        </w:rPr>
        <w:t> </w:t>
      </w:r>
      <w:r w:rsidRPr="00402D3E">
        <w:rPr>
          <w:rFonts w:ascii="Calibri" w:hAnsi="Calibri"/>
          <w:b w:val="0"/>
          <w:sz w:val="20"/>
          <w:lang w:val="sk-SK"/>
        </w:rPr>
        <w:t>dielo</w:t>
      </w:r>
      <w:r w:rsidR="0032309D">
        <w:rPr>
          <w:rFonts w:ascii="Calibri" w:hAnsi="Calibri"/>
          <w:b w:val="0"/>
          <w:sz w:val="20"/>
          <w:lang w:val="sk-SK"/>
        </w:rPr>
        <w:t xml:space="preserve"> </w:t>
      </w:r>
    </w:p>
    <w:p w14:paraId="3E048FE9" w14:textId="380058C2" w:rsidR="0032309D" w:rsidRDefault="0032309D" w:rsidP="00D55CD6">
      <w:pPr>
        <w:pStyle w:val="Zkladntext"/>
        <w:ind w:left="567"/>
        <w:rPr>
          <w:rFonts w:ascii="Calibri" w:hAnsi="Calibri"/>
          <w:b w:val="0"/>
          <w:sz w:val="20"/>
          <w:lang w:val="sk-SK"/>
        </w:rPr>
      </w:pPr>
      <w:bookmarkStart w:id="3" w:name="_Hlk75379408"/>
      <w:r w:rsidRPr="00402D3E">
        <w:rPr>
          <w:rFonts w:ascii="Calibri" w:hAnsi="Calibri"/>
          <w:b w:val="0"/>
          <w:sz w:val="20"/>
          <w:lang w:val="sk-SK"/>
        </w:rPr>
        <w:t xml:space="preserve">Príloha č. </w:t>
      </w:r>
      <w:r w:rsidR="007C4E62">
        <w:rPr>
          <w:rFonts w:ascii="Calibri" w:hAnsi="Calibri"/>
          <w:b w:val="0"/>
          <w:sz w:val="20"/>
          <w:lang w:val="sk-SK"/>
        </w:rPr>
        <w:t>2</w:t>
      </w:r>
      <w:r w:rsidRPr="00402D3E">
        <w:rPr>
          <w:rFonts w:ascii="Calibri" w:hAnsi="Calibri"/>
          <w:b w:val="0"/>
          <w:sz w:val="20"/>
          <w:lang w:val="sk-SK"/>
        </w:rPr>
        <w:t xml:space="preserve"> SP Neocenený položkový rozpočet </w:t>
      </w:r>
    </w:p>
    <w:p w14:paraId="45CE597F" w14:textId="39701A66" w:rsidR="00E5007A" w:rsidRDefault="00E5007A" w:rsidP="00D55CD6">
      <w:pPr>
        <w:pStyle w:val="Zkladntext"/>
        <w:ind w:left="567"/>
        <w:rPr>
          <w:rFonts w:ascii="Calibri" w:hAnsi="Calibri"/>
          <w:b w:val="0"/>
          <w:sz w:val="20"/>
          <w:lang w:val="sk-SK"/>
        </w:rPr>
      </w:pPr>
      <w:r w:rsidRPr="00402D3E">
        <w:rPr>
          <w:rFonts w:ascii="Calibri" w:hAnsi="Calibri"/>
          <w:b w:val="0"/>
          <w:sz w:val="20"/>
          <w:lang w:val="sk-SK"/>
        </w:rPr>
        <w:t xml:space="preserve">Príloha č. 3 SP Projektová dokumentácia </w:t>
      </w:r>
    </w:p>
    <w:p w14:paraId="1CB1865C" w14:textId="0059EA17" w:rsidR="00542BA4" w:rsidRDefault="00542BA4" w:rsidP="00D55CD6">
      <w:pPr>
        <w:pStyle w:val="Zkladntext"/>
        <w:ind w:left="567"/>
        <w:rPr>
          <w:rFonts w:ascii="Calibri" w:hAnsi="Calibri"/>
          <w:b w:val="0"/>
          <w:sz w:val="20"/>
          <w:lang w:val="sk-SK"/>
        </w:rPr>
      </w:pPr>
      <w:r>
        <w:rPr>
          <w:rFonts w:ascii="Calibri" w:hAnsi="Calibri"/>
          <w:b w:val="0"/>
          <w:sz w:val="20"/>
          <w:lang w:val="sk-SK"/>
        </w:rPr>
        <w:t>Prí</w:t>
      </w:r>
      <w:r w:rsidR="00D55CD6">
        <w:rPr>
          <w:rFonts w:ascii="Calibri" w:hAnsi="Calibri"/>
          <w:b w:val="0"/>
          <w:sz w:val="20"/>
          <w:lang w:val="sk-SK"/>
        </w:rPr>
        <w:t>loha č. 4 SP Stavebné povolenie</w:t>
      </w:r>
    </w:p>
    <w:p w14:paraId="14761F24" w14:textId="544DC053" w:rsidR="00F52FCD" w:rsidRDefault="00F52FCD" w:rsidP="00D55CD6">
      <w:pPr>
        <w:pStyle w:val="Zkladntext"/>
        <w:ind w:left="567"/>
        <w:rPr>
          <w:rFonts w:ascii="Calibri" w:hAnsi="Calibri"/>
          <w:b w:val="0"/>
          <w:sz w:val="20"/>
          <w:lang w:val="sk-SK"/>
        </w:rPr>
      </w:pPr>
    </w:p>
    <w:p w14:paraId="45D802F3" w14:textId="77777777" w:rsidR="00F52FCD" w:rsidRDefault="00F52FCD" w:rsidP="00D55CD6">
      <w:pPr>
        <w:pStyle w:val="Zkladntext"/>
        <w:ind w:left="567"/>
        <w:rPr>
          <w:rFonts w:ascii="Calibri" w:hAnsi="Calibri"/>
          <w:b w:val="0"/>
          <w:sz w:val="20"/>
          <w:lang w:val="sk-SK"/>
        </w:rPr>
      </w:pPr>
    </w:p>
    <w:bookmarkEnd w:id="2"/>
    <w:bookmarkEnd w:id="3"/>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16E867E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r w:rsidR="00297D3D">
        <w:rPr>
          <w:rFonts w:ascii="Calibri" w:hAnsi="Calibri" w:cs="Calibri"/>
          <w:b/>
          <w:bCs/>
          <w:sz w:val="20"/>
          <w:szCs w:val="20"/>
        </w:rPr>
        <w:t>.</w:t>
      </w:r>
    </w:p>
    <w:p w14:paraId="0F7BA971" w14:textId="77777777" w:rsidR="000B0EA6" w:rsidRP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lastRenderedPageBreak/>
        <w:t>Verejný obstarávateľ</w:t>
      </w:r>
    </w:p>
    <w:p w14:paraId="161FFF96"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sidRPr="000B0EA6">
        <w:rPr>
          <w:rFonts w:asciiTheme="minorHAnsi" w:hAnsiTheme="minorHAnsi" w:cstheme="minorHAnsi"/>
          <w:sz w:val="20"/>
          <w:szCs w:val="20"/>
        </w:rPr>
        <w:tab/>
      </w:r>
      <w:r w:rsidRPr="000B0EA6">
        <w:rPr>
          <w:rFonts w:asciiTheme="minorHAnsi" w:hAnsiTheme="minorHAnsi" w:cstheme="minorHAnsi"/>
          <w:b/>
          <w:bCs/>
          <w:sz w:val="20"/>
          <w:szCs w:val="20"/>
        </w:rPr>
        <w:t>Banskobystrický samosprávny kraj</w:t>
      </w:r>
    </w:p>
    <w:p w14:paraId="649CE56C"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t>Námestie SNP 23, 974 01 Banská Bystrica</w:t>
      </w:r>
    </w:p>
    <w:p w14:paraId="721A4875" w14:textId="601C32A2" w:rsid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t>37 82 81 00</w:t>
      </w:r>
    </w:p>
    <w:p w14:paraId="1F1F0537" w14:textId="463F84EE" w:rsidR="002D5FBF" w:rsidRDefault="002D5FBF" w:rsidP="002D5FBF">
      <w:pPr>
        <w:tabs>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r w:rsidRPr="000B0EA6">
        <w:rPr>
          <w:rStyle w:val="Hypertextovprepojenie"/>
          <w:rFonts w:asciiTheme="minorHAnsi" w:eastAsia="Bookman Old Style" w:hAnsiTheme="minorHAnsi" w:cstheme="minorHAnsi"/>
          <w:color w:val="auto"/>
          <w:sz w:val="20"/>
          <w:szCs w:val="20"/>
          <w:u w:val="none"/>
          <w:lang w:eastAsia="sk-SK"/>
        </w:rPr>
        <w:t>Typ verejného obstarávateľa:</w:t>
      </w:r>
      <w:r w:rsidRPr="000B0EA6">
        <w:rPr>
          <w:rStyle w:val="Hypertextovprepojenie"/>
          <w:rFonts w:asciiTheme="minorHAnsi" w:eastAsia="Bookman Old Style" w:hAnsiTheme="minorHAnsi" w:cstheme="minorHAnsi"/>
          <w:color w:val="auto"/>
          <w:sz w:val="20"/>
          <w:szCs w:val="20"/>
          <w:u w:val="none"/>
          <w:lang w:eastAsia="sk-SK"/>
        </w:rPr>
        <w:tab/>
        <w:t>verejný obstarávateľ podľa ust.. § 7 ods. 1 písm. c) ZVO</w:t>
      </w:r>
    </w:p>
    <w:p w14:paraId="0DDB72D5" w14:textId="0F55A851" w:rsidR="002D5FBF" w:rsidRPr="002D5FBF" w:rsidRDefault="002D5FBF" w:rsidP="002D5FBF">
      <w:pPr>
        <w:tabs>
          <w:tab w:val="left" w:pos="2694"/>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1" w:history="1">
        <w:r w:rsidRPr="000B0EA6">
          <w:rPr>
            <w:rStyle w:val="Hypertextovprepojenie"/>
            <w:rFonts w:asciiTheme="minorHAnsi" w:eastAsia="Bookman Old Style" w:hAnsiTheme="minorHAnsi" w:cstheme="minorHAnsi"/>
            <w:sz w:val="20"/>
            <w:szCs w:val="20"/>
            <w:lang w:eastAsia="sk-SK"/>
          </w:rPr>
          <w:t>https://josephine.proebiz.com</w:t>
        </w:r>
      </w:hyperlink>
    </w:p>
    <w:p w14:paraId="755AA3BE" w14:textId="77777777"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5B4D799E" w14:textId="77777777" w:rsidR="002D5FBF" w:rsidRDefault="002D5FBF" w:rsidP="000B0EA6">
      <w:pPr>
        <w:tabs>
          <w:tab w:val="left" w:pos="2694"/>
        </w:tabs>
        <w:spacing w:line="264" w:lineRule="auto"/>
        <w:jc w:val="both"/>
        <w:rPr>
          <w:rFonts w:asciiTheme="minorHAnsi" w:hAnsiTheme="minorHAnsi" w:cstheme="minorHAnsi"/>
          <w:sz w:val="20"/>
          <w:szCs w:val="20"/>
        </w:rPr>
      </w:pPr>
    </w:p>
    <w:p w14:paraId="4FC4E4ED" w14:textId="228B767E" w:rsidR="000B0EA6" w:rsidRPr="00EB3C01"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Kontaktná osoba vo veciach </w:t>
      </w:r>
    </w:p>
    <w:p w14:paraId="4F8F40B2" w14:textId="3717C912"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procesu </w:t>
      </w:r>
      <w:r w:rsidR="00B177EA" w:rsidRPr="00EB3C01">
        <w:rPr>
          <w:rFonts w:asciiTheme="minorHAnsi" w:hAnsiTheme="minorHAnsi" w:cstheme="minorHAnsi"/>
          <w:sz w:val="20"/>
          <w:szCs w:val="20"/>
        </w:rPr>
        <w:t>VO</w:t>
      </w:r>
      <w:r w:rsidRPr="00EB3C01">
        <w:rPr>
          <w:rFonts w:asciiTheme="minorHAnsi" w:hAnsiTheme="minorHAnsi" w:cstheme="minorHAnsi"/>
          <w:sz w:val="20"/>
          <w:szCs w:val="20"/>
        </w:rPr>
        <w:t>:</w:t>
      </w:r>
      <w:r w:rsidRPr="000B0EA6">
        <w:rPr>
          <w:rFonts w:asciiTheme="minorHAnsi" w:hAnsiTheme="minorHAnsi" w:cstheme="minorHAnsi"/>
          <w:sz w:val="20"/>
          <w:szCs w:val="20"/>
        </w:rPr>
        <w:tab/>
      </w:r>
      <w:r w:rsidR="00574082">
        <w:rPr>
          <w:rFonts w:asciiTheme="minorHAnsi" w:hAnsiTheme="minorHAnsi" w:cstheme="minorHAnsi"/>
          <w:sz w:val="20"/>
          <w:szCs w:val="20"/>
        </w:rPr>
        <w:t>Jana Vašičková</w:t>
      </w:r>
      <w:r w:rsidRPr="000B0EA6">
        <w:rPr>
          <w:rFonts w:asciiTheme="minorHAnsi" w:hAnsiTheme="minorHAnsi" w:cstheme="minorHAnsi"/>
          <w:sz w:val="20"/>
          <w:szCs w:val="20"/>
        </w:rPr>
        <w:t xml:space="preserve"> - odborná referentka pre verejné obstarávanie, BBSK</w:t>
      </w:r>
    </w:p>
    <w:p w14:paraId="45B1DC62" w14:textId="5C797EAC"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EB3C01">
        <w:rPr>
          <w:rFonts w:asciiTheme="minorHAnsi" w:hAnsiTheme="minorHAnsi" w:cstheme="minorHAnsi"/>
          <w:sz w:val="20"/>
          <w:szCs w:val="20"/>
        </w:rPr>
        <w:t>E-mail:</w:t>
      </w:r>
      <w:r w:rsidRPr="000B0EA6">
        <w:rPr>
          <w:rFonts w:asciiTheme="minorHAnsi" w:hAnsiTheme="minorHAnsi" w:cstheme="minorHAnsi"/>
          <w:sz w:val="20"/>
          <w:szCs w:val="20"/>
        </w:rPr>
        <w:tab/>
      </w:r>
      <w:hyperlink r:id="rId13" w:history="1">
        <w:r w:rsidR="00574082">
          <w:rPr>
            <w:rStyle w:val="Hypertextovprepojenie"/>
            <w:rFonts w:asciiTheme="minorHAnsi" w:eastAsia="Bookman Old Style" w:hAnsiTheme="minorHAnsi" w:cstheme="minorHAnsi"/>
            <w:sz w:val="20"/>
            <w:szCs w:val="20"/>
            <w:lang w:eastAsia="sk-SK"/>
          </w:rPr>
          <w:t>jana.vasickova</w:t>
        </w:r>
        <w:r w:rsidRPr="000B0EA6">
          <w:rPr>
            <w:rStyle w:val="Hypertextovprepojenie"/>
            <w:rFonts w:asciiTheme="minorHAnsi" w:eastAsia="Bookman Old Style" w:hAnsiTheme="minorHAnsi" w:cstheme="minorHAnsi"/>
            <w:sz w:val="20"/>
            <w:szCs w:val="20"/>
            <w:lang w:eastAsia="sk-SK"/>
          </w:rPr>
          <w:t>@bbsk.sk</w:t>
        </w:r>
      </w:hyperlink>
    </w:p>
    <w:p w14:paraId="53606EC5" w14:textId="332A3636"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+421 949 014 </w:t>
      </w:r>
      <w:r w:rsidR="00574082">
        <w:rPr>
          <w:rFonts w:asciiTheme="minorHAnsi" w:hAnsiTheme="minorHAnsi" w:cstheme="minorHAnsi"/>
          <w:sz w:val="20"/>
          <w:szCs w:val="20"/>
        </w:rPr>
        <w:t>595</w:t>
      </w:r>
    </w:p>
    <w:p w14:paraId="08256F36" w14:textId="77777777" w:rsidR="00E5007A" w:rsidRPr="0063584C" w:rsidRDefault="00E5007A" w:rsidP="00E5007A">
      <w:pPr>
        <w:rPr>
          <w:rFonts w:ascii="Calibri" w:hAnsi="Calibri" w:cs="Calibri"/>
          <w:sz w:val="20"/>
          <w:szCs w:val="20"/>
        </w:rPr>
      </w:pPr>
      <w:bookmarkStart w:id="4" w:name="_Hlk89787496"/>
    </w:p>
    <w:p w14:paraId="1F28303A" w14:textId="278EF14B"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r w:rsidR="00297D3D">
        <w:rPr>
          <w:rFonts w:ascii="Calibri" w:hAnsi="Calibri" w:cs="Calibri"/>
          <w:b/>
          <w:bCs/>
          <w:sz w:val="20"/>
          <w:szCs w:val="20"/>
        </w:rPr>
        <w:t>.</w:t>
      </w:r>
    </w:p>
    <w:p w14:paraId="1F1DC96E" w14:textId="6483BDE5" w:rsidR="00D132B8" w:rsidRDefault="000E7D08" w:rsidP="00A95B97">
      <w:pPr>
        <w:pStyle w:val="Odsekzoznamu"/>
        <w:numPr>
          <w:ilvl w:val="1"/>
          <w:numId w:val="21"/>
        </w:numPr>
        <w:ind w:left="567" w:hanging="567"/>
        <w:jc w:val="both"/>
        <w:rPr>
          <w:rFonts w:asciiTheme="minorHAnsi" w:hAnsiTheme="minorHAnsi" w:cstheme="minorHAnsi"/>
          <w:sz w:val="20"/>
          <w:szCs w:val="20"/>
        </w:rPr>
      </w:pPr>
      <w:bookmarkStart w:id="5" w:name="_Hlk89763732"/>
      <w:r w:rsidRPr="00B7298B">
        <w:rPr>
          <w:rFonts w:asciiTheme="minorHAnsi" w:hAnsiTheme="minorHAnsi" w:cstheme="minorHAnsi"/>
          <w:sz w:val="20"/>
          <w:szCs w:val="20"/>
        </w:rPr>
        <w:t xml:space="preserve">Predmetom zákazky je </w:t>
      </w:r>
      <w:r w:rsidR="00D132B8" w:rsidRPr="00B7298B">
        <w:rPr>
          <w:rFonts w:asciiTheme="minorHAnsi" w:hAnsiTheme="minorHAnsi" w:cstheme="minorHAnsi"/>
          <w:sz w:val="20"/>
          <w:szCs w:val="20"/>
        </w:rPr>
        <w:t>uskutočnenie</w:t>
      </w:r>
      <w:r w:rsidRPr="00B7298B">
        <w:rPr>
          <w:rFonts w:asciiTheme="minorHAnsi" w:hAnsiTheme="minorHAnsi" w:cstheme="minorHAnsi"/>
          <w:sz w:val="20"/>
          <w:szCs w:val="20"/>
        </w:rPr>
        <w:t xml:space="preserve"> </w:t>
      </w:r>
      <w:r w:rsidR="00FC1D9D" w:rsidRPr="00B7298B">
        <w:rPr>
          <w:rFonts w:asciiTheme="minorHAnsi" w:hAnsiTheme="minorHAnsi" w:cstheme="minorHAnsi"/>
          <w:sz w:val="20"/>
          <w:szCs w:val="20"/>
        </w:rPr>
        <w:t xml:space="preserve">stavebných </w:t>
      </w:r>
      <w:r w:rsidR="00D132B8" w:rsidRPr="00B7298B">
        <w:rPr>
          <w:rFonts w:asciiTheme="minorHAnsi" w:hAnsiTheme="minorHAnsi" w:cstheme="minorHAnsi"/>
          <w:sz w:val="20"/>
          <w:szCs w:val="20"/>
        </w:rPr>
        <w:t xml:space="preserve">prác </w:t>
      </w:r>
      <w:r w:rsidR="00242368" w:rsidRPr="004879D9">
        <w:rPr>
          <w:sz w:val="20"/>
          <w:szCs w:val="20"/>
        </w:rPr>
        <w:t xml:space="preserve">v </w:t>
      </w:r>
      <w:r w:rsidR="00242368" w:rsidRPr="00085DA4">
        <w:rPr>
          <w:rFonts w:asciiTheme="minorHAnsi" w:hAnsiTheme="minorHAnsi" w:cstheme="minorHAnsi"/>
          <w:sz w:val="20"/>
          <w:szCs w:val="20"/>
        </w:rPr>
        <w:t>rámci i</w:t>
      </w:r>
      <w:r w:rsidR="00242368" w:rsidRPr="00242368">
        <w:rPr>
          <w:rFonts w:asciiTheme="minorHAnsi" w:hAnsiTheme="minorHAnsi" w:cstheme="minorHAnsi"/>
          <w:sz w:val="20"/>
          <w:szCs w:val="20"/>
        </w:rPr>
        <w:t>nvestičnej akcie</w:t>
      </w:r>
      <w:r w:rsidR="00085DA4">
        <w:rPr>
          <w:rFonts w:asciiTheme="minorHAnsi" w:hAnsiTheme="minorHAnsi" w:cstheme="minorHAnsi"/>
          <w:sz w:val="20"/>
          <w:szCs w:val="20"/>
        </w:rPr>
        <w:t xml:space="preserve"> </w:t>
      </w:r>
      <w:r w:rsidR="00085DA4" w:rsidRPr="00085DA4">
        <w:rPr>
          <w:rFonts w:asciiTheme="minorHAnsi" w:hAnsiTheme="minorHAnsi" w:cstheme="minorHAnsi"/>
          <w:b/>
          <w:bCs/>
          <w:sz w:val="20"/>
          <w:szCs w:val="20"/>
        </w:rPr>
        <w:t>SPŠ J. Murgaša B. Bystrica - kompletná rekonštrukcia objektov - zníženie energetickej náročnosti</w:t>
      </w:r>
      <w:r w:rsidR="00085DA4" w:rsidRPr="00574082">
        <w:rPr>
          <w:rFonts w:asciiTheme="minorHAnsi" w:hAnsiTheme="minorHAnsi" w:cstheme="minorHAnsi"/>
          <w:b/>
          <w:bCs/>
          <w:sz w:val="16"/>
          <w:szCs w:val="16"/>
        </w:rPr>
        <w:t xml:space="preserve"> </w:t>
      </w:r>
      <w:r w:rsidR="00242368" w:rsidRPr="00242368">
        <w:rPr>
          <w:rFonts w:asciiTheme="minorHAnsi" w:hAnsiTheme="minorHAnsi" w:cstheme="minorHAnsi"/>
          <w:b/>
          <w:bCs/>
          <w:sz w:val="20"/>
          <w:szCs w:val="20"/>
        </w:rPr>
        <w:t>,</w:t>
      </w:r>
      <w:r w:rsidR="00242368" w:rsidRPr="00242368">
        <w:rPr>
          <w:rFonts w:asciiTheme="minorHAnsi" w:hAnsiTheme="minorHAnsi" w:cstheme="minorHAnsi"/>
          <w:sz w:val="20"/>
          <w:szCs w:val="20"/>
        </w:rPr>
        <w:t xml:space="preserve"> na základe projektovej dokumentácie na stavebné povolenie s náležitosťami dokumentácie na realizáciu stavby </w:t>
      </w:r>
      <w:r w:rsidR="00EB3C01">
        <w:rPr>
          <w:rFonts w:asciiTheme="minorHAnsi" w:hAnsiTheme="minorHAnsi" w:cstheme="minorHAnsi"/>
          <w:sz w:val="20"/>
          <w:szCs w:val="20"/>
        </w:rPr>
        <w:t xml:space="preserve">(DSP a DRS) </w:t>
      </w:r>
      <w:r w:rsidR="00242368" w:rsidRPr="00242368">
        <w:rPr>
          <w:rFonts w:asciiTheme="minorHAnsi" w:hAnsiTheme="minorHAnsi" w:cstheme="minorHAnsi"/>
          <w:sz w:val="20"/>
          <w:szCs w:val="20"/>
        </w:rPr>
        <w:t xml:space="preserve">vyhotovenou projektantom </w:t>
      </w:r>
      <w:r w:rsidR="00F01B95">
        <w:rPr>
          <w:rFonts w:asciiTheme="minorHAnsi" w:hAnsiTheme="minorHAnsi" w:cstheme="minorHAnsi"/>
          <w:sz w:val="20"/>
          <w:szCs w:val="20"/>
        </w:rPr>
        <w:t>uvedeným v Prílohe č. 3 SP Projektová dokumentácia</w:t>
      </w:r>
      <w:r w:rsidR="00085DA4">
        <w:rPr>
          <w:rFonts w:asciiTheme="minorHAnsi" w:hAnsiTheme="minorHAnsi" w:cstheme="minorHAnsi"/>
          <w:sz w:val="20"/>
          <w:szCs w:val="20"/>
        </w:rPr>
        <w:t xml:space="preserve">. </w:t>
      </w:r>
    </w:p>
    <w:p w14:paraId="2D18EF61" w14:textId="30A43960" w:rsidR="00085DA4" w:rsidRPr="00085DA4" w:rsidRDefault="00085DA4" w:rsidP="00A95B97">
      <w:pPr>
        <w:pStyle w:val="Pta"/>
        <w:jc w:val="both"/>
        <w:rPr>
          <w:rFonts w:asciiTheme="minorHAnsi" w:hAnsiTheme="minorHAnsi" w:cstheme="minorHAnsi"/>
          <w:sz w:val="20"/>
          <w:szCs w:val="20"/>
        </w:rPr>
      </w:pPr>
    </w:p>
    <w:p w14:paraId="65FFCE50" w14:textId="77777777" w:rsidR="00085DA4" w:rsidRDefault="00085DA4" w:rsidP="00A95B97">
      <w:pPr>
        <w:pStyle w:val="Odsekzoznamu"/>
        <w:ind w:left="567"/>
        <w:jc w:val="both"/>
        <w:rPr>
          <w:rFonts w:asciiTheme="minorHAnsi" w:hAnsiTheme="minorHAnsi" w:cstheme="minorHAnsi"/>
          <w:b/>
          <w:bCs/>
          <w:sz w:val="20"/>
          <w:szCs w:val="20"/>
        </w:rPr>
      </w:pPr>
      <w:r w:rsidRPr="00085DA4">
        <w:rPr>
          <w:rFonts w:asciiTheme="minorHAnsi" w:hAnsiTheme="minorHAnsi" w:cstheme="minorHAnsi"/>
          <w:b/>
          <w:bCs/>
          <w:sz w:val="20"/>
          <w:szCs w:val="20"/>
        </w:rPr>
        <w:t>Rozsahom projektu rekonštrukcie je budova Strednej priemyselnej školy Jozefa Murgaša v Banskej Bystric</w:t>
      </w:r>
      <w:r>
        <w:rPr>
          <w:rFonts w:asciiTheme="minorHAnsi" w:hAnsiTheme="minorHAnsi" w:cstheme="minorHAnsi"/>
          <w:b/>
          <w:bCs/>
          <w:sz w:val="20"/>
          <w:szCs w:val="20"/>
        </w:rPr>
        <w:t>i</w:t>
      </w:r>
      <w:r w:rsidRPr="00085DA4">
        <w:rPr>
          <w:rFonts w:asciiTheme="minorHAnsi" w:hAnsiTheme="minorHAnsi" w:cstheme="minorHAnsi"/>
          <w:b/>
          <w:bCs/>
          <w:sz w:val="20"/>
          <w:szCs w:val="20"/>
        </w:rPr>
        <w:t>. Školu tvorí komplex budov pozostávajúci z niekoľkých blokov nachádzajúcich sa na ulici J. M. Hurbana oproti mestskému parku. Súčasťou rekonštrukcie je aj budova jedálne vedľa školy. Samotný komplex budovy je tvorený 4 blokmi budov</w:t>
      </w:r>
      <w:r>
        <w:rPr>
          <w:rFonts w:asciiTheme="minorHAnsi" w:hAnsiTheme="minorHAnsi" w:cstheme="minorHAnsi"/>
          <w:b/>
          <w:bCs/>
          <w:sz w:val="20"/>
          <w:szCs w:val="20"/>
        </w:rPr>
        <w:t>:</w:t>
      </w:r>
    </w:p>
    <w:p w14:paraId="0C7B3B9D" w14:textId="67B00013" w:rsidR="00085DA4" w:rsidRPr="00085DA4" w:rsidRDefault="00085DA4" w:rsidP="00085DA4">
      <w:pPr>
        <w:pStyle w:val="Pta"/>
        <w:jc w:val="both"/>
        <w:rPr>
          <w:rFonts w:asciiTheme="minorHAnsi" w:hAnsiTheme="minorHAnsi" w:cstheme="minorHAnsi"/>
          <w:b/>
          <w:bCs/>
          <w:sz w:val="20"/>
          <w:szCs w:val="20"/>
        </w:rPr>
      </w:pPr>
      <w:r w:rsidRPr="00085DA4">
        <w:rPr>
          <w:rFonts w:asciiTheme="minorHAnsi" w:hAnsiTheme="minorHAnsi" w:cstheme="minorHAnsi"/>
          <w:b/>
          <w:bCs/>
          <w:sz w:val="20"/>
          <w:szCs w:val="20"/>
        </w:rPr>
        <w:t xml:space="preserve"> </w:t>
      </w:r>
    </w:p>
    <w:p w14:paraId="6EAAA9E2" w14:textId="6DBED441" w:rsid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b/>
          <w:bCs/>
          <w:sz w:val="20"/>
          <w:szCs w:val="20"/>
        </w:rPr>
        <w:t>Blok A</w:t>
      </w:r>
      <w:r>
        <w:rPr>
          <w:rFonts w:asciiTheme="minorHAnsi" w:hAnsiTheme="minorHAnsi" w:cstheme="minorHAnsi"/>
          <w:b/>
          <w:bCs/>
          <w:sz w:val="20"/>
          <w:szCs w:val="20"/>
        </w:rPr>
        <w:t xml:space="preserve">:   </w:t>
      </w:r>
      <w:r w:rsidRPr="00085DA4">
        <w:rPr>
          <w:rFonts w:asciiTheme="minorHAnsi" w:hAnsiTheme="minorHAnsi" w:cstheme="minorHAnsi"/>
          <w:sz w:val="20"/>
          <w:szCs w:val="20"/>
        </w:rPr>
        <w:t>časť budovy s učebňami, ide o blok zo 4 nadzemnými podlažiami a suterénom ktorý je nevyužitý.</w:t>
      </w:r>
    </w:p>
    <w:p w14:paraId="4CE1BBD2" w14:textId="77777777" w:rsidR="00C843CC" w:rsidRPr="00085DA4" w:rsidRDefault="00C843CC" w:rsidP="00085DA4">
      <w:pPr>
        <w:pStyle w:val="Pta"/>
        <w:jc w:val="both"/>
        <w:rPr>
          <w:rFonts w:asciiTheme="minorHAnsi" w:hAnsiTheme="minorHAnsi" w:cstheme="minorHAnsi"/>
          <w:b/>
          <w:bCs/>
          <w:sz w:val="20"/>
          <w:szCs w:val="20"/>
        </w:rPr>
      </w:pPr>
    </w:p>
    <w:p w14:paraId="261D2492" w14:textId="5D621A8B" w:rsidR="00085DA4" w:rsidRP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b/>
          <w:bCs/>
          <w:sz w:val="20"/>
          <w:szCs w:val="20"/>
        </w:rPr>
        <w:t>Blok B</w:t>
      </w:r>
      <w:r>
        <w:rPr>
          <w:rFonts w:asciiTheme="minorHAnsi" w:hAnsiTheme="minorHAnsi" w:cstheme="minorHAnsi"/>
          <w:b/>
          <w:bCs/>
          <w:sz w:val="20"/>
          <w:szCs w:val="20"/>
        </w:rPr>
        <w:t xml:space="preserve">:   </w:t>
      </w:r>
      <w:r w:rsidRPr="00085DA4">
        <w:rPr>
          <w:rFonts w:asciiTheme="minorHAnsi" w:hAnsiTheme="minorHAnsi" w:cstheme="minorHAnsi"/>
          <w:sz w:val="20"/>
          <w:szCs w:val="20"/>
        </w:rPr>
        <w:t xml:space="preserve">(pravý blok v smere od ulice J.M. Hurbana) je blok v ktorom sa nachádzajú špecializované učebne a    </w:t>
      </w:r>
    </w:p>
    <w:p w14:paraId="2444379E" w14:textId="0AEF4B06" w:rsid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sz w:val="20"/>
          <w:szCs w:val="20"/>
        </w:rPr>
        <w:t xml:space="preserve">                prednáškové miestnosti, ide o blok s 2 nadzemnými podlažiami. </w:t>
      </w:r>
    </w:p>
    <w:p w14:paraId="191DCF98" w14:textId="77777777" w:rsidR="00C843CC" w:rsidRPr="00085DA4" w:rsidRDefault="00C843CC" w:rsidP="00085DA4">
      <w:pPr>
        <w:pStyle w:val="Pta"/>
        <w:jc w:val="both"/>
        <w:rPr>
          <w:rFonts w:asciiTheme="minorHAnsi" w:hAnsiTheme="minorHAnsi" w:cstheme="minorHAnsi"/>
          <w:sz w:val="20"/>
          <w:szCs w:val="20"/>
        </w:rPr>
      </w:pPr>
    </w:p>
    <w:p w14:paraId="68166D41" w14:textId="27B1A65A" w:rsidR="00085DA4" w:rsidRDefault="00085DA4" w:rsidP="00085DA4">
      <w:pPr>
        <w:pStyle w:val="Pta"/>
        <w:jc w:val="both"/>
        <w:rPr>
          <w:rFonts w:asciiTheme="minorHAnsi" w:hAnsiTheme="minorHAnsi" w:cstheme="minorHAnsi"/>
          <w:b/>
          <w:bCs/>
          <w:sz w:val="20"/>
          <w:szCs w:val="20"/>
        </w:rPr>
      </w:pPr>
      <w:r w:rsidRPr="00085DA4">
        <w:rPr>
          <w:rFonts w:asciiTheme="minorHAnsi" w:hAnsiTheme="minorHAnsi" w:cstheme="minorHAnsi"/>
          <w:b/>
          <w:bCs/>
          <w:sz w:val="20"/>
          <w:szCs w:val="20"/>
        </w:rPr>
        <w:tab/>
        <w:t>Blok C</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 xml:space="preserve"> </w:t>
      </w:r>
      <w:r w:rsidRPr="00085DA4">
        <w:rPr>
          <w:rFonts w:asciiTheme="minorHAnsi" w:hAnsiTheme="minorHAnsi" w:cstheme="minorHAnsi"/>
          <w:sz w:val="20"/>
          <w:szCs w:val="20"/>
        </w:rPr>
        <w:t>blok, v ktorom sa nachádzajú výučbové dielne, technické zázemie školy, kotolňa, trafostanica, ide o prízemnú časť budovy. Blok C sa nachádza za blokom B pričom medzi týmito 2 blokmi sa nachádza vnútroblokové átrium.</w:t>
      </w:r>
      <w:r w:rsidRPr="00085DA4">
        <w:rPr>
          <w:rFonts w:asciiTheme="minorHAnsi" w:hAnsiTheme="minorHAnsi" w:cstheme="minorHAnsi"/>
          <w:b/>
          <w:bCs/>
          <w:sz w:val="20"/>
          <w:szCs w:val="20"/>
        </w:rPr>
        <w:t xml:space="preserve"> </w:t>
      </w:r>
    </w:p>
    <w:p w14:paraId="6547A402" w14:textId="77777777" w:rsidR="00C843CC" w:rsidRPr="00085DA4" w:rsidRDefault="00C843CC" w:rsidP="00085DA4">
      <w:pPr>
        <w:pStyle w:val="Pta"/>
        <w:jc w:val="both"/>
        <w:rPr>
          <w:rFonts w:asciiTheme="minorHAnsi" w:hAnsiTheme="minorHAnsi" w:cstheme="minorHAnsi"/>
          <w:b/>
          <w:bCs/>
          <w:sz w:val="20"/>
          <w:szCs w:val="20"/>
        </w:rPr>
      </w:pPr>
    </w:p>
    <w:p w14:paraId="3F6A540B" w14:textId="086BCE5A" w:rsid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b/>
          <w:bCs/>
          <w:sz w:val="20"/>
          <w:szCs w:val="20"/>
        </w:rPr>
        <w:tab/>
        <w:t>Blok D</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w:t>
      </w:r>
      <w:r w:rsidRPr="00085DA4">
        <w:rPr>
          <w:rFonts w:asciiTheme="minorHAnsi" w:hAnsiTheme="minorHAnsi" w:cstheme="minorHAnsi"/>
          <w:sz w:val="20"/>
          <w:szCs w:val="20"/>
        </w:rPr>
        <w:t>ľavý blok v smere od ulice J.M. Hurbana) je blok kde sa nachádza telocvičňa, vstupný vestibul, vrátnica, bufet a na poschodí sa nachádzajú špecializované učebne. Ide o blok s 2 nadzemnými podlažiami.</w:t>
      </w:r>
    </w:p>
    <w:p w14:paraId="2AD7FC35" w14:textId="77777777" w:rsidR="00C843CC" w:rsidRPr="00085DA4" w:rsidRDefault="00C843CC" w:rsidP="00085DA4">
      <w:pPr>
        <w:pStyle w:val="Pta"/>
        <w:jc w:val="both"/>
        <w:rPr>
          <w:rFonts w:asciiTheme="minorHAnsi" w:hAnsiTheme="minorHAnsi" w:cstheme="minorHAnsi"/>
          <w:sz w:val="20"/>
          <w:szCs w:val="20"/>
        </w:rPr>
      </w:pPr>
    </w:p>
    <w:p w14:paraId="0D2CB605" w14:textId="1BAD1A5F" w:rsidR="00085DA4" w:rsidRDefault="00085DA4" w:rsidP="00C704DB">
      <w:pPr>
        <w:pStyle w:val="Pta"/>
        <w:rPr>
          <w:rFonts w:asciiTheme="minorHAnsi" w:hAnsiTheme="minorHAnsi" w:cstheme="minorHAnsi"/>
          <w:sz w:val="20"/>
          <w:szCs w:val="20"/>
        </w:rPr>
      </w:pPr>
      <w:r w:rsidRPr="00C843CC">
        <w:rPr>
          <w:rFonts w:asciiTheme="minorHAnsi" w:hAnsiTheme="minorHAnsi" w:cstheme="minorHAnsi"/>
          <w:sz w:val="20"/>
          <w:szCs w:val="20"/>
        </w:rPr>
        <w:t xml:space="preserve">Komplex budovy školy je z roku 1968, ide o skeletovú stavbu s murovanými priečkami. </w:t>
      </w:r>
    </w:p>
    <w:p w14:paraId="5AD97BD6" w14:textId="77777777" w:rsidR="00C704DB" w:rsidRPr="00C843CC" w:rsidRDefault="00C704DB" w:rsidP="00C704DB">
      <w:pPr>
        <w:pStyle w:val="Pta"/>
        <w:rPr>
          <w:rFonts w:asciiTheme="minorHAnsi" w:hAnsiTheme="minorHAnsi" w:cstheme="minorHAnsi"/>
          <w:sz w:val="20"/>
          <w:szCs w:val="20"/>
        </w:rPr>
      </w:pPr>
    </w:p>
    <w:p w14:paraId="2739E940" w14:textId="0258E380" w:rsidR="00085DA4" w:rsidRPr="00C843CC" w:rsidRDefault="00085DA4" w:rsidP="00085DA4">
      <w:pPr>
        <w:pStyle w:val="Pta"/>
        <w:jc w:val="both"/>
        <w:rPr>
          <w:rFonts w:asciiTheme="minorHAnsi" w:hAnsiTheme="minorHAnsi" w:cstheme="minorHAnsi"/>
          <w:sz w:val="20"/>
          <w:szCs w:val="20"/>
        </w:rPr>
      </w:pPr>
      <w:r w:rsidRPr="00C843CC">
        <w:rPr>
          <w:rFonts w:asciiTheme="minorHAnsi" w:hAnsiTheme="minorHAnsi" w:cstheme="minorHAnsi"/>
          <w:sz w:val="20"/>
          <w:szCs w:val="20"/>
        </w:rPr>
        <w:tab/>
        <w:t>Všetky objekty budú zateplené za účelom zníženia energetickej náročnosti, budú obnovené momentálne poruchové strechy, v interiéri školy sa zrekonštruujú šatne telocvične, vymenia sa svietidlá za úsporné</w:t>
      </w:r>
      <w:r w:rsidR="00C704DB">
        <w:rPr>
          <w:rFonts w:asciiTheme="minorHAnsi" w:hAnsiTheme="minorHAnsi" w:cstheme="minorHAnsi"/>
          <w:sz w:val="20"/>
          <w:szCs w:val="20"/>
        </w:rPr>
        <w:t>.</w:t>
      </w:r>
      <w:r w:rsidRPr="00C843CC">
        <w:rPr>
          <w:rFonts w:asciiTheme="minorHAnsi" w:hAnsiTheme="minorHAnsi" w:cstheme="minorHAnsi"/>
          <w:sz w:val="20"/>
          <w:szCs w:val="20"/>
        </w:rPr>
        <w:t xml:space="preserve"> </w:t>
      </w:r>
    </w:p>
    <w:p w14:paraId="11ACAADF" w14:textId="77777777" w:rsidR="00D132B8" w:rsidRPr="00B7298B" w:rsidRDefault="00D132B8" w:rsidP="00D132B8">
      <w:pPr>
        <w:pStyle w:val="Odsekzoznamu"/>
        <w:tabs>
          <w:tab w:val="left" w:pos="567"/>
        </w:tabs>
        <w:ind w:left="0"/>
        <w:jc w:val="both"/>
        <w:rPr>
          <w:rFonts w:asciiTheme="minorHAnsi" w:hAnsiTheme="minorHAnsi" w:cstheme="minorHAnsi"/>
          <w:sz w:val="22"/>
          <w:szCs w:val="22"/>
        </w:rPr>
      </w:pPr>
    </w:p>
    <w:bookmarkEnd w:id="5"/>
    <w:p w14:paraId="6B227928" w14:textId="19ADBB7F" w:rsidR="00E36021" w:rsidRPr="00A876BD" w:rsidRDefault="00E5007A" w:rsidP="009A4802">
      <w:pPr>
        <w:pStyle w:val="Odsekzoznamu"/>
        <w:numPr>
          <w:ilvl w:val="1"/>
          <w:numId w:val="21"/>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B471DF7" w14:textId="5037F340" w:rsidR="00E5007A" w:rsidRPr="00116313" w:rsidRDefault="00E5007A" w:rsidP="009A4802">
      <w:pPr>
        <w:pStyle w:val="Odsekzoznamu"/>
        <w:numPr>
          <w:ilvl w:val="2"/>
          <w:numId w:val="21"/>
        </w:numPr>
        <w:tabs>
          <w:tab w:val="left" w:pos="567"/>
        </w:tabs>
        <w:ind w:left="0" w:firstLine="0"/>
        <w:rPr>
          <w:rFonts w:asciiTheme="minorHAnsi" w:hAnsiTheme="minorHAnsi"/>
          <w:sz w:val="20"/>
          <w:szCs w:val="20"/>
        </w:rPr>
      </w:pPr>
      <w:r w:rsidRPr="00116313">
        <w:rPr>
          <w:rFonts w:asciiTheme="minorHAnsi" w:hAnsiTheme="minorHAnsi"/>
          <w:sz w:val="20"/>
          <w:szCs w:val="20"/>
        </w:rPr>
        <w:t>Hlavný predmet, hlavný slovník:</w:t>
      </w:r>
      <w:bookmarkStart w:id="6" w:name="_Hlk505268534"/>
      <w:r w:rsidRPr="00F3060D">
        <w:rPr>
          <w:rFonts w:asciiTheme="minorHAnsi" w:hAnsiTheme="minorHAnsi"/>
          <w:b/>
          <w:bCs/>
          <w:sz w:val="20"/>
          <w:szCs w:val="20"/>
        </w:rPr>
        <w:tab/>
      </w:r>
      <w:r w:rsidRPr="00116313">
        <w:rPr>
          <w:rFonts w:asciiTheme="minorHAnsi" w:hAnsiTheme="minorHAnsi"/>
          <w:sz w:val="20"/>
          <w:szCs w:val="20"/>
        </w:rPr>
        <w:t>45214200-2 Stavebné práce na stavbe budov škôl</w:t>
      </w:r>
    </w:p>
    <w:p w14:paraId="2D382434" w14:textId="03B78378" w:rsidR="00E5007A" w:rsidRDefault="00E5007A" w:rsidP="009A4802">
      <w:pPr>
        <w:pStyle w:val="Odsekzoznamu"/>
        <w:numPr>
          <w:ilvl w:val="2"/>
          <w:numId w:val="21"/>
        </w:numPr>
        <w:tabs>
          <w:tab w:val="left" w:pos="567"/>
        </w:tabs>
        <w:ind w:left="0" w:firstLine="0"/>
        <w:rPr>
          <w:rFonts w:asciiTheme="minorHAnsi" w:hAnsiTheme="minorHAnsi"/>
          <w:sz w:val="20"/>
          <w:szCs w:val="20"/>
        </w:rPr>
      </w:pPr>
      <w:r w:rsidRPr="00A876BD">
        <w:rPr>
          <w:rFonts w:asciiTheme="minorHAnsi" w:hAnsiTheme="minorHAnsi"/>
          <w:sz w:val="20"/>
          <w:szCs w:val="20"/>
        </w:rPr>
        <w:t>Doplnkový predmet: hlavný slovník:</w:t>
      </w:r>
      <w:r w:rsidRPr="00A876BD">
        <w:rPr>
          <w:rFonts w:asciiTheme="minorHAnsi" w:hAnsiTheme="minorHAnsi"/>
          <w:sz w:val="20"/>
          <w:szCs w:val="20"/>
        </w:rPr>
        <w:tab/>
        <w:t>45220000-5 Inžinierske práce a stavebné práce</w:t>
      </w:r>
      <w:bookmarkEnd w:id="6"/>
    </w:p>
    <w:p w14:paraId="323B41E0" w14:textId="271C578E" w:rsidR="00A876BD" w:rsidRDefault="00A876BD" w:rsidP="00A876BD">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45400000-1 Kompletizačné (dokončovacie) práce</w:t>
      </w:r>
    </w:p>
    <w:p w14:paraId="0557A2F5" w14:textId="77777777" w:rsidR="00C704DB" w:rsidRPr="00A876BD" w:rsidRDefault="00C704DB" w:rsidP="00A876BD">
      <w:pPr>
        <w:pStyle w:val="Odsekzoznamu"/>
        <w:tabs>
          <w:tab w:val="left" w:pos="567"/>
        </w:tabs>
        <w:ind w:left="0"/>
        <w:rPr>
          <w:rFonts w:asciiTheme="minorHAnsi" w:hAnsiTheme="minorHAnsi"/>
          <w:sz w:val="20"/>
          <w:szCs w:val="20"/>
        </w:rPr>
      </w:pPr>
    </w:p>
    <w:p w14:paraId="0DBA4B32" w14:textId="78D4D62D"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24CBED78"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súťažných podkladov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702D477A" w:rsidR="00E5007A" w:rsidRPr="00A876BD" w:rsidRDefault="00E76D5C" w:rsidP="009A4802">
      <w:pPr>
        <w:pStyle w:val="Odsekzoznamu"/>
        <w:numPr>
          <w:ilvl w:val="1"/>
          <w:numId w:val="21"/>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 xml:space="preserve">redpokladaná hodnota zákazky bola </w:t>
      </w:r>
      <w:r w:rsidR="00E5007A" w:rsidRPr="00340B28">
        <w:rPr>
          <w:rFonts w:asciiTheme="minorHAnsi" w:hAnsiTheme="minorHAnsi"/>
          <w:b/>
          <w:bCs/>
          <w:sz w:val="20"/>
          <w:szCs w:val="20"/>
        </w:rPr>
        <w:t>určená na</w:t>
      </w:r>
      <w:r w:rsidR="00340B28" w:rsidRPr="00340B28">
        <w:rPr>
          <w:rFonts w:asciiTheme="minorHAnsi" w:hAnsiTheme="minorHAnsi"/>
          <w:sz w:val="20"/>
          <w:szCs w:val="20"/>
        </w:rPr>
        <w:t xml:space="preserve">: </w:t>
      </w:r>
      <w:r w:rsidR="007134BC" w:rsidRPr="00340B28">
        <w:rPr>
          <w:rFonts w:asciiTheme="minorHAnsi" w:hAnsiTheme="minorHAnsi"/>
          <w:b/>
          <w:bCs/>
          <w:sz w:val="20"/>
          <w:szCs w:val="20"/>
        </w:rPr>
        <w:t>1 369</w:t>
      </w:r>
      <w:r w:rsidR="009572C1" w:rsidRPr="00340B28">
        <w:rPr>
          <w:rFonts w:asciiTheme="minorHAnsi" w:hAnsiTheme="minorHAnsi"/>
          <w:b/>
          <w:bCs/>
          <w:sz w:val="20"/>
          <w:szCs w:val="20"/>
        </w:rPr>
        <w:t> </w:t>
      </w:r>
      <w:r w:rsidR="007134BC" w:rsidRPr="00340B28">
        <w:rPr>
          <w:rFonts w:asciiTheme="minorHAnsi" w:hAnsiTheme="minorHAnsi"/>
          <w:b/>
          <w:bCs/>
          <w:sz w:val="20"/>
          <w:szCs w:val="20"/>
        </w:rPr>
        <w:t>639</w:t>
      </w:r>
      <w:r w:rsidR="009572C1" w:rsidRPr="009572C1">
        <w:rPr>
          <w:rFonts w:asciiTheme="minorHAnsi" w:hAnsiTheme="minorHAnsi"/>
          <w:b/>
          <w:bCs/>
          <w:sz w:val="20"/>
          <w:szCs w:val="20"/>
        </w:rPr>
        <w:t>,58</w:t>
      </w:r>
      <w:r w:rsidR="000E7D08" w:rsidRPr="00A876BD">
        <w:rPr>
          <w:rFonts w:asciiTheme="minorHAnsi" w:hAnsiTheme="minorHAnsi"/>
          <w:sz w:val="20"/>
          <w:szCs w:val="20"/>
        </w:rPr>
        <w:t xml:space="preserve"> </w:t>
      </w:r>
      <w:r w:rsidR="00E5007A" w:rsidRPr="00A876BD">
        <w:rPr>
          <w:rFonts w:asciiTheme="minorHAnsi" w:hAnsiTheme="minorHAnsi"/>
          <w:b/>
          <w:bCs/>
          <w:sz w:val="20"/>
          <w:szCs w:val="20"/>
        </w:rPr>
        <w:t>- EUR bez DPH.</w:t>
      </w:r>
    </w:p>
    <w:p w14:paraId="73EF8D31" w14:textId="7A5528E2" w:rsidR="004C3817" w:rsidRPr="00A876BD" w:rsidRDefault="004C3817" w:rsidP="009A4802">
      <w:pPr>
        <w:pStyle w:val="Odsekzoznamu"/>
        <w:numPr>
          <w:ilvl w:val="1"/>
          <w:numId w:val="30"/>
        </w:numPr>
        <w:tabs>
          <w:tab w:val="left" w:pos="567"/>
        </w:tabs>
        <w:ind w:left="0" w:firstLine="0"/>
        <w:rPr>
          <w:rFonts w:asciiTheme="minorHAnsi" w:hAnsiTheme="minorHAnsi"/>
          <w:sz w:val="20"/>
          <w:szCs w:val="20"/>
        </w:rPr>
      </w:pPr>
      <w:r w:rsidRPr="00A876BD">
        <w:rPr>
          <w:rFonts w:asciiTheme="minorHAnsi" w:hAnsiTheme="minorHAnsi"/>
          <w:sz w:val="20"/>
          <w:szCs w:val="20"/>
        </w:rPr>
        <w:t xml:space="preserve">Predpokladaná hodnota zákazky zahŕňa všetky náklady a plnenia </w:t>
      </w:r>
      <w:r w:rsidR="009C7E4E" w:rsidRPr="00A876BD">
        <w:rPr>
          <w:rFonts w:asciiTheme="minorHAnsi" w:hAnsiTheme="minorHAnsi"/>
          <w:sz w:val="20"/>
          <w:szCs w:val="20"/>
        </w:rPr>
        <w:t>zhotoviteľa</w:t>
      </w:r>
      <w:r w:rsidR="00BB1341" w:rsidRPr="00A876BD">
        <w:rPr>
          <w:rFonts w:asciiTheme="minorHAnsi" w:hAnsiTheme="minorHAnsi"/>
          <w:sz w:val="20"/>
          <w:szCs w:val="20"/>
        </w:rPr>
        <w:t xml:space="preserve"> </w:t>
      </w:r>
      <w:r w:rsidRPr="00A876BD">
        <w:rPr>
          <w:rFonts w:asciiTheme="minorHAnsi" w:hAnsiTheme="minorHAnsi"/>
          <w:sz w:val="20"/>
          <w:szCs w:val="20"/>
        </w:rPr>
        <w:t>spojené s uskutočnením stavebných prác (</w:t>
      </w:r>
      <w:r w:rsidRPr="00A876BD">
        <w:rPr>
          <w:rFonts w:ascii="Calibri" w:hAnsi="Calibri" w:cs="Calibri"/>
          <w:sz w:val="20"/>
          <w:szCs w:val="20"/>
          <w:lang w:eastAsia="sk-SK"/>
        </w:rPr>
        <w:t>práce na výstavbe/rekonštrukcii budov</w:t>
      </w:r>
      <w:r w:rsidRPr="00A876BD">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1F8989D5"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r w:rsidR="00297D3D">
        <w:rPr>
          <w:rFonts w:ascii="Calibri" w:hAnsi="Calibri" w:cs="Calibri"/>
          <w:b/>
          <w:bCs/>
          <w:sz w:val="20"/>
          <w:szCs w:val="20"/>
        </w:rPr>
        <w:t>.</w:t>
      </w:r>
    </w:p>
    <w:p w14:paraId="6D28CAB3" w14:textId="0FE90112"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súťažných podkladoch. </w:t>
      </w:r>
    </w:p>
    <w:p w14:paraId="6E841AF3" w14:textId="77777777" w:rsidR="004C3817" w:rsidRDefault="004C3817" w:rsidP="004C3817">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1166A59E"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7"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r w:rsidR="00297D3D">
        <w:rPr>
          <w:rFonts w:ascii="Calibri" w:hAnsi="Calibri" w:cs="Calibri"/>
          <w:b/>
          <w:bCs/>
          <w:sz w:val="20"/>
          <w:szCs w:val="20"/>
        </w:rPr>
        <w:t>.</w:t>
      </w:r>
    </w:p>
    <w:p w14:paraId="6142E211" w14:textId="2F0E6A4B" w:rsidR="00E5007A" w:rsidRDefault="00E5007A" w:rsidP="00340B28">
      <w:pPr>
        <w:pStyle w:val="Odsekzoznamu"/>
        <w:numPr>
          <w:ilvl w:val="1"/>
          <w:numId w:val="20"/>
        </w:numPr>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904ED9">
        <w:rPr>
          <w:rFonts w:asciiTheme="minorHAnsi" w:hAnsiTheme="minorHAnsi" w:cs="Calibri"/>
          <w:sz w:val="20"/>
          <w:szCs w:val="20"/>
        </w:rPr>
        <w:t xml:space="preserve">vykonania </w:t>
      </w:r>
      <w:r w:rsidR="00ED73AE">
        <w:rPr>
          <w:rFonts w:asciiTheme="minorHAnsi" w:hAnsiTheme="minorHAnsi" w:cs="Calibri"/>
          <w:sz w:val="20"/>
          <w:szCs w:val="20"/>
        </w:rPr>
        <w:t>d</w:t>
      </w:r>
      <w:r w:rsidR="00904ED9">
        <w:rPr>
          <w:rFonts w:asciiTheme="minorHAnsi" w:hAnsiTheme="minorHAnsi" w:cs="Calibri"/>
          <w:sz w:val="20"/>
          <w:szCs w:val="20"/>
        </w:rPr>
        <w:t>iela</w:t>
      </w:r>
      <w:r w:rsidR="00E179BC">
        <w:rPr>
          <w:rFonts w:asciiTheme="minorHAnsi" w:hAnsiTheme="minorHAnsi" w:cs="Calibri"/>
          <w:sz w:val="20"/>
          <w:szCs w:val="20"/>
        </w:rPr>
        <w:t xml:space="preserve"> </w:t>
      </w:r>
      <w:r w:rsidR="00725822">
        <w:rPr>
          <w:rFonts w:asciiTheme="minorHAnsi" w:hAnsiTheme="minorHAnsi" w:cs="Calibri"/>
          <w:sz w:val="20"/>
          <w:szCs w:val="20"/>
        </w:rPr>
        <w:t>je objekt</w:t>
      </w:r>
      <w:r w:rsidR="00904ED9">
        <w:rPr>
          <w:rFonts w:asciiTheme="minorHAnsi" w:hAnsiTheme="minorHAnsi" w:cs="Calibri"/>
          <w:sz w:val="20"/>
          <w:szCs w:val="20"/>
        </w:rPr>
        <w:t xml:space="preserve"> uveden</w:t>
      </w:r>
      <w:r w:rsidR="00725822">
        <w:rPr>
          <w:rFonts w:asciiTheme="minorHAnsi" w:hAnsiTheme="minorHAnsi" w:cs="Calibri"/>
          <w:sz w:val="20"/>
          <w:szCs w:val="20"/>
        </w:rPr>
        <w:t>ý</w:t>
      </w:r>
      <w:r w:rsidR="00904ED9">
        <w:rPr>
          <w:rFonts w:asciiTheme="minorHAnsi" w:hAnsiTheme="minorHAnsi" w:cs="Calibri"/>
          <w:sz w:val="20"/>
          <w:szCs w:val="20"/>
        </w:rPr>
        <w:t xml:space="preserve"> v zmysle bodu 1, článku III. Zmluvy (Príloha č. 1 týchto SP</w:t>
      </w:r>
      <w:r w:rsidR="00B31557">
        <w:rPr>
          <w:rFonts w:asciiTheme="minorHAnsi" w:hAnsiTheme="minorHAnsi" w:cs="Calibri"/>
          <w:sz w:val="20"/>
          <w:szCs w:val="20"/>
        </w:rPr>
        <w:t>)</w:t>
      </w:r>
      <w:r w:rsidR="008D5686">
        <w:rPr>
          <w:rFonts w:asciiTheme="minorHAnsi" w:hAnsiTheme="minorHAnsi" w:cs="Calibri"/>
          <w:sz w:val="20"/>
          <w:szCs w:val="20"/>
        </w:rPr>
        <w:t>, konkrétne</w:t>
      </w:r>
      <w:r w:rsidR="00340B28">
        <w:rPr>
          <w:rFonts w:asciiTheme="minorHAnsi" w:hAnsiTheme="minorHAnsi" w:cs="Calibri"/>
          <w:sz w:val="20"/>
          <w:szCs w:val="20"/>
        </w:rPr>
        <w:t xml:space="preserve"> </w:t>
      </w:r>
      <w:r w:rsidR="00725822">
        <w:rPr>
          <w:rFonts w:asciiTheme="minorHAnsi" w:hAnsiTheme="minorHAnsi" w:cs="Calibri"/>
          <w:sz w:val="20"/>
          <w:szCs w:val="20"/>
        </w:rPr>
        <w:t xml:space="preserve">miesto stavby: </w:t>
      </w:r>
      <w:r w:rsidR="00725822" w:rsidRPr="00725822">
        <w:rPr>
          <w:rFonts w:asciiTheme="minorHAnsi" w:hAnsiTheme="minorHAnsi" w:cs="Calibri"/>
          <w:sz w:val="20"/>
          <w:szCs w:val="20"/>
        </w:rPr>
        <w:t>J. M. Hurbanova 6, obec Banská Bystrica, okres Banská Bystrica, č. súpisné 423 na pozemku parc. č.: KN C 3336/6, KN C 3336/13 v k. ú. Banská Bystrica</w:t>
      </w:r>
      <w:r w:rsidR="00725822">
        <w:rPr>
          <w:rFonts w:asciiTheme="minorHAnsi" w:hAnsiTheme="minorHAnsi" w:cs="Calibri"/>
          <w:sz w:val="20"/>
          <w:szCs w:val="20"/>
        </w:rPr>
        <w:t>.</w:t>
      </w:r>
    </w:p>
    <w:bookmarkEnd w:id="7"/>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3BFDD0B8" w:rsidR="00E5007A" w:rsidRPr="007C65DF" w:rsidRDefault="00E5007A" w:rsidP="00340B28">
      <w:pPr>
        <w:pStyle w:val="Odsekzoznamu"/>
        <w:numPr>
          <w:ilvl w:val="1"/>
          <w:numId w:val="20"/>
        </w:numPr>
        <w:tabs>
          <w:tab w:val="left" w:pos="0"/>
        </w:tabs>
        <w:ind w:left="0" w:firstLine="0"/>
        <w:jc w:val="both"/>
        <w:rPr>
          <w:rFonts w:asciiTheme="minorHAnsi" w:hAnsiTheme="minorHAnsi" w:cs="Calibri"/>
          <w:b/>
          <w:bCs/>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I</w:t>
      </w:r>
      <w:r w:rsidR="00002A6C">
        <w:rPr>
          <w:rFonts w:asciiTheme="minorHAnsi" w:hAnsiTheme="minorHAnsi" w:cs="Calibri"/>
          <w:sz w:val="20"/>
          <w:szCs w:val="20"/>
        </w:rPr>
        <w:t>V</w:t>
      </w:r>
      <w:r w:rsidR="00B31557">
        <w:rPr>
          <w:rFonts w:asciiTheme="minorHAnsi" w:hAnsiTheme="minorHAnsi" w:cs="Calibri"/>
          <w:sz w:val="20"/>
          <w:szCs w:val="20"/>
        </w:rPr>
        <w:t>. Zmluvy (Príloha č. 1 týchto SP)</w:t>
      </w:r>
      <w:r w:rsidR="00FB6A43">
        <w:rPr>
          <w:rFonts w:asciiTheme="minorHAnsi" w:hAnsiTheme="minorHAnsi" w:cs="Calibri"/>
          <w:sz w:val="20"/>
          <w:szCs w:val="20"/>
        </w:rPr>
        <w:t xml:space="preserve">, t. j. </w:t>
      </w:r>
      <w:r w:rsidR="00FB6A43" w:rsidRPr="00FB6A43">
        <w:rPr>
          <w:rFonts w:asciiTheme="minorHAnsi" w:hAnsiTheme="minorHAnsi" w:cs="Calibri"/>
          <w:b/>
          <w:bCs/>
          <w:sz w:val="20"/>
          <w:szCs w:val="20"/>
        </w:rPr>
        <w:t xml:space="preserve">do </w:t>
      </w:r>
      <w:r w:rsidR="00725822">
        <w:rPr>
          <w:rFonts w:asciiTheme="minorHAnsi" w:hAnsiTheme="minorHAnsi" w:cs="Calibri"/>
          <w:b/>
          <w:bCs/>
          <w:sz w:val="20"/>
          <w:szCs w:val="20"/>
        </w:rPr>
        <w:t>1</w:t>
      </w:r>
      <w:r w:rsidR="0013564F">
        <w:rPr>
          <w:rFonts w:asciiTheme="minorHAnsi" w:hAnsiTheme="minorHAnsi" w:cs="Calibri"/>
          <w:b/>
          <w:bCs/>
          <w:sz w:val="20"/>
          <w:szCs w:val="20"/>
        </w:rPr>
        <w:t>8</w:t>
      </w:r>
      <w:r w:rsidR="00FB6A43" w:rsidRPr="00FB6A43">
        <w:rPr>
          <w:rFonts w:asciiTheme="minorHAnsi" w:hAnsiTheme="minorHAnsi" w:cs="Calibri"/>
          <w:b/>
          <w:bCs/>
          <w:sz w:val="20"/>
          <w:szCs w:val="20"/>
        </w:rPr>
        <w:t>0</w:t>
      </w:r>
      <w:r w:rsidR="00FB6A43">
        <w:rPr>
          <w:rFonts w:asciiTheme="minorHAnsi" w:hAnsiTheme="minorHAnsi" w:cs="Calibri"/>
          <w:sz w:val="20"/>
          <w:szCs w:val="20"/>
        </w:rPr>
        <w:t xml:space="preserve"> </w:t>
      </w:r>
      <w:r w:rsidR="00FB6A43" w:rsidRPr="00340B28">
        <w:rPr>
          <w:rFonts w:asciiTheme="minorHAnsi" w:hAnsiTheme="minorHAnsi" w:cs="Calibri"/>
          <w:b/>
          <w:bCs/>
          <w:sz w:val="20"/>
          <w:szCs w:val="20"/>
        </w:rPr>
        <w:t>kalendárnych dní</w:t>
      </w:r>
      <w:r w:rsidR="00FB6A43" w:rsidRPr="007C65DF">
        <w:rPr>
          <w:rFonts w:asciiTheme="minorHAnsi" w:hAnsiTheme="minorHAnsi" w:cs="Calibri"/>
          <w:b/>
          <w:bCs/>
          <w:sz w:val="20"/>
          <w:szCs w:val="20"/>
        </w:rPr>
        <w:t xml:space="preserve"> odo dňa prevzatia staveniska zhotoviteľom</w:t>
      </w:r>
      <w:r w:rsidRPr="007C65DF">
        <w:rPr>
          <w:rFonts w:asciiTheme="minorHAnsi" w:hAnsiTheme="minorHAnsi" w:cs="Calibri"/>
          <w:b/>
          <w:bCs/>
          <w:sz w:val="20"/>
          <w:szCs w:val="20"/>
        </w:rPr>
        <w:t>.</w:t>
      </w:r>
    </w:p>
    <w:p w14:paraId="3AEF37FC" w14:textId="77777777" w:rsidR="00FD1BEC" w:rsidRPr="007C65DF" w:rsidRDefault="00FD1BEC" w:rsidP="00FD1BEC">
      <w:pPr>
        <w:pStyle w:val="Odsekzoznamu"/>
        <w:tabs>
          <w:tab w:val="left" w:pos="567"/>
        </w:tabs>
        <w:ind w:left="0"/>
        <w:jc w:val="both"/>
        <w:rPr>
          <w:rFonts w:asciiTheme="minorHAnsi" w:hAnsiTheme="minorHAnsi" w:cs="Calibri"/>
          <w:b/>
          <w:bCs/>
          <w:sz w:val="20"/>
          <w:szCs w:val="20"/>
        </w:rPr>
      </w:pPr>
    </w:p>
    <w:p w14:paraId="4FC2C77E" w14:textId="77777777" w:rsidR="00FD1BEC" w:rsidRPr="007C65DF" w:rsidRDefault="00FD1BEC" w:rsidP="00FD1BEC">
      <w:pPr>
        <w:pStyle w:val="Odsekzoznamu"/>
        <w:numPr>
          <w:ilvl w:val="1"/>
          <w:numId w:val="20"/>
        </w:numPr>
        <w:tabs>
          <w:tab w:val="left" w:pos="426"/>
        </w:tabs>
        <w:ind w:left="0" w:firstLine="0"/>
        <w:jc w:val="both"/>
        <w:rPr>
          <w:rFonts w:ascii="Calibri" w:hAnsi="Calibri" w:cs="Calibri"/>
          <w:b/>
          <w:bCs/>
          <w:color w:val="FF0000"/>
          <w:sz w:val="20"/>
          <w:szCs w:val="20"/>
        </w:rPr>
      </w:pPr>
      <w:r w:rsidRPr="007C65DF">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53B13172" w14:textId="77777777" w:rsidR="00FD1BEC" w:rsidRPr="0058664A" w:rsidRDefault="00FD1BEC" w:rsidP="00FD1BEC">
      <w:pPr>
        <w:pStyle w:val="Odsekzoznamu"/>
        <w:tabs>
          <w:tab w:val="left" w:pos="567"/>
        </w:tabs>
        <w:ind w:left="0"/>
        <w:jc w:val="both"/>
        <w:rPr>
          <w:rFonts w:asciiTheme="minorHAnsi" w:hAnsiTheme="minorHAnsi" w:cs="Calibri"/>
          <w:sz w:val="20"/>
          <w:szCs w:val="20"/>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34D0B279"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r w:rsidRPr="00084969">
        <w:rPr>
          <w:rFonts w:asciiTheme="minorHAnsi" w:hAnsiTheme="minorHAnsi" w:cs="Calibri"/>
          <w:sz w:val="20"/>
        </w:rPr>
        <w:t>Aktuálne nie sú alokované žiadne finančné prostriedky na predmetnú zákazku. Zmluva o dielo nadobudne účinnosť v zmysle znenia bodu 1 čl. XVI Zmluvy (</w:t>
      </w:r>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r w:rsidRPr="00084969">
        <w:rPr>
          <w:rFonts w:asciiTheme="minorHAnsi" w:hAnsiTheme="minorHAnsi" w:cs="Calibri"/>
          <w:sz w:val="20"/>
        </w:rPr>
        <w:t xml:space="preserve"> č. 1</w:t>
      </w:r>
      <w:r w:rsidR="00FB5863" w:rsidRPr="00084969">
        <w:rPr>
          <w:rFonts w:asciiTheme="minorHAnsi" w:hAnsiTheme="minorHAnsi" w:cs="Calibri"/>
          <w:sz w:val="20"/>
        </w:rPr>
        <w:t>)</w:t>
      </w:r>
      <w:r w:rsidRPr="00084969">
        <w:rPr>
          <w:rFonts w:asciiTheme="minorHAnsi" w:hAnsiTheme="minorHAnsi" w:cs="Calibri"/>
          <w:sz w:val="20"/>
        </w:rPr>
        <w:t xml:space="preserve"> týchto </w:t>
      </w:r>
      <w:r w:rsidR="00002A6C" w:rsidRPr="00084969">
        <w:rPr>
          <w:rFonts w:asciiTheme="minorHAnsi" w:hAnsiTheme="minorHAnsi" w:cs="Calibri"/>
          <w:sz w:val="20"/>
        </w:rPr>
        <w:t>SP “</w:t>
      </w:r>
      <w:r w:rsidRPr="00084969">
        <w:rPr>
          <w:rFonts w:asciiTheme="minorHAnsi" w:hAnsiTheme="minorHAnsi" w:cs="Calibri"/>
          <w:sz w:val="20"/>
        </w:rPr>
        <w:t>.</w:t>
      </w:r>
      <w:r w:rsidR="001D0AEA">
        <w:rPr>
          <w:rFonts w:asciiTheme="minorHAnsi" w:hAnsiTheme="minorHAnsi" w:cs="Calibri"/>
          <w:sz w:val="20"/>
        </w:rPr>
        <w:t xml:space="preserve"> </w:t>
      </w:r>
      <w:r w:rsidRPr="00084969">
        <w:rPr>
          <w:rFonts w:asciiTheme="minorHAnsi" w:hAnsiTheme="minorHAnsi"/>
          <w:sz w:val="20"/>
        </w:rPr>
        <w:t>Verejný obstarávateľ neposkytne na plnenie predmetu zmluvy preddavok.</w:t>
      </w:r>
    </w:p>
    <w:bookmarkEnd w:id="4"/>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2367A124"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343222E1" w14:textId="78840B43"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34E2B5E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r w:rsidR="00CA1C3B">
        <w:rPr>
          <w:rFonts w:ascii="Calibri" w:hAnsi="Calibri" w:cs="Calibri"/>
          <w:b/>
          <w:bCs/>
          <w:sz w:val="20"/>
          <w:szCs w:val="20"/>
        </w:rPr>
        <w:t>.</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89846D8"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r w:rsidR="00CA1C3B">
        <w:rPr>
          <w:rFonts w:ascii="Calibri" w:hAnsi="Calibri" w:cs="Calibri"/>
          <w:b/>
          <w:bCs/>
          <w:sz w:val="20"/>
          <w:szCs w:val="20"/>
        </w:rPr>
        <w:t>.</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lastRenderedPageBreak/>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605DABD7" w14:textId="77777777" w:rsidR="00E5007A" w:rsidRPr="00C91F69"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Mozilla Firefox verzia 13.0 a vyššia alebo</w:t>
      </w:r>
    </w:p>
    <w:p w14:paraId="14B7995C" w14:textId="77777777" w:rsidR="00E5007A"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A4802">
      <w:pPr>
        <w:pStyle w:val="tl1"/>
        <w:numPr>
          <w:ilvl w:val="0"/>
          <w:numId w:val="13"/>
        </w:numPr>
        <w:rPr>
          <w:rFonts w:ascii="Calibri" w:hAnsi="Calibri" w:cs="Calibri"/>
          <w:sz w:val="20"/>
          <w:szCs w:val="20"/>
        </w:rPr>
      </w:pPr>
      <w:r>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905A502"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r w:rsidR="00CA1C3B">
        <w:rPr>
          <w:rFonts w:ascii="Calibri" w:hAnsi="Calibri" w:cs="Calibri"/>
          <w:b/>
          <w:bCs/>
          <w:sz w:val="20"/>
          <w:szCs w:val="20"/>
        </w:rPr>
        <w:t>.</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7C74B6C3"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9A4802">
      <w:pPr>
        <w:pStyle w:val="tl1"/>
        <w:numPr>
          <w:ilvl w:val="1"/>
          <w:numId w:val="8"/>
        </w:numPr>
        <w:ind w:left="567" w:hanging="567"/>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9A4802">
      <w:pPr>
        <w:pStyle w:val="tl1"/>
        <w:numPr>
          <w:ilvl w:val="1"/>
          <w:numId w:val="8"/>
        </w:numPr>
        <w:tabs>
          <w:tab w:val="left" w:pos="567"/>
        </w:tabs>
        <w:ind w:left="0" w:firstLine="0"/>
        <w:rPr>
          <w:rFonts w:ascii="Calibri" w:hAnsi="Calibri" w:cs="Calibri"/>
          <w:bCs/>
          <w:sz w:val="20"/>
          <w:szCs w:val="20"/>
        </w:rPr>
      </w:pPr>
      <w:r w:rsidRPr="00EB5E8F">
        <w:rPr>
          <w:rFonts w:ascii="Calibri" w:hAnsi="Calibri" w:cs="Calibri"/>
          <w:b/>
          <w:sz w:val="20"/>
          <w:szCs w:val="20"/>
        </w:rPr>
        <w:lastRenderedPageBreak/>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Pr="00EB5E8F" w:rsidRDefault="00E5007A" w:rsidP="009A4802">
      <w:pPr>
        <w:pStyle w:val="tl1"/>
        <w:numPr>
          <w:ilvl w:val="1"/>
          <w:numId w:val="8"/>
        </w:numPr>
        <w:tabs>
          <w:tab w:val="left" w:pos="567"/>
        </w:tabs>
        <w:ind w:left="0" w:firstLine="0"/>
        <w:rPr>
          <w:rFonts w:ascii="Calibri" w:hAnsi="Calibri" w:cs="Calibri"/>
          <w:bCs/>
          <w:sz w:val="20"/>
          <w:szCs w:val="20"/>
          <w:u w:val="single"/>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EB5E8F">
        <w:rPr>
          <w:rFonts w:ascii="Calibri" w:hAnsi="Calibri" w:cs="Calibri"/>
          <w:bCs/>
          <w:sz w:val="20"/>
          <w:szCs w:val="20"/>
          <w:u w:val="single"/>
        </w:rPr>
        <w:t xml:space="preserve">Obhliadka sa nemôže uskutočniť skôr ako dva pracovné dni odo dňa odoslania oznámenia o konaní obhliadky.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14063771"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r w:rsidR="00644B40">
        <w:rPr>
          <w:rFonts w:ascii="Calibri" w:hAnsi="Calibri" w:cs="Calibri"/>
          <w:b/>
          <w:bCs/>
          <w:sz w:val="20"/>
          <w:szCs w:val="20"/>
        </w:rPr>
        <w:t>.</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7C09174A"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387984EB" w14:textId="77777777" w:rsidR="004F6B8B" w:rsidRPr="00A6795A" w:rsidRDefault="004F6B8B" w:rsidP="00045EA9">
      <w:pPr>
        <w:pStyle w:val="tl1"/>
        <w:ind w:left="770"/>
        <w:rPr>
          <w:rFonts w:ascii="Calibri" w:hAnsi="Calibri" w:cs="Cambria"/>
          <w:sz w:val="20"/>
          <w:szCs w:val="20"/>
        </w:rPr>
      </w:pPr>
    </w:p>
    <w:p w14:paraId="041790B7" w14:textId="6E8BC268" w:rsidR="00E5007A" w:rsidRPr="00A6795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114 ods. 1 ZVO</w:t>
      </w:r>
      <w:r w:rsidRPr="00091437">
        <w:rPr>
          <w:rFonts w:ascii="Calibri" w:hAnsi="Calibri"/>
          <w:b/>
          <w:bCs/>
          <w:sz w:val="20"/>
          <w:szCs w:val="20"/>
        </w:rPr>
        <w:t xml:space="preserve"> </w:t>
      </w:r>
      <w:r w:rsidR="00EB5E8F">
        <w:rPr>
          <w:rFonts w:ascii="Calibri" w:hAnsi="Calibri"/>
          <w:b/>
          <w:bCs/>
          <w:sz w:val="20"/>
          <w:szCs w:val="20"/>
        </w:rPr>
        <w:t>č</w:t>
      </w:r>
      <w:r w:rsidRPr="00091437">
        <w:rPr>
          <w:rFonts w:ascii="Calibri" w:hAnsi="Calibri"/>
          <w:b/>
          <w:bCs/>
          <w:sz w:val="20"/>
          <w:szCs w:val="20"/>
        </w:rPr>
        <w:t>estným vyhlásením</w:t>
      </w:r>
      <w:r w:rsidRPr="00A6795A">
        <w:rPr>
          <w:rFonts w:ascii="Calibri" w:hAnsi="Calibri"/>
          <w:sz w:val="20"/>
          <w:szCs w:val="20"/>
        </w:rPr>
        <w:t>,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Pr="009D1182">
        <w:rPr>
          <w:rFonts w:ascii="Calibri" w:hAnsi="Calibri" w:cs="Cambria"/>
          <w:b/>
          <w:sz w:val="20"/>
          <w:szCs w:val="20"/>
        </w:rPr>
        <w:t>P</w:t>
      </w:r>
      <w:r w:rsidR="00A70AB0" w:rsidRPr="009D1182">
        <w:rPr>
          <w:rFonts w:ascii="Calibri" w:hAnsi="Calibri" w:cs="Cambria"/>
          <w:b/>
          <w:sz w:val="20"/>
          <w:szCs w:val="20"/>
        </w:rPr>
        <w:t xml:space="preserve">ríloha v časti H. </w:t>
      </w:r>
      <w:r w:rsidR="00EB5E8F">
        <w:rPr>
          <w:rFonts w:ascii="Calibri" w:hAnsi="Calibri" w:cs="Cambria"/>
          <w:b/>
          <w:sz w:val="20"/>
          <w:szCs w:val="20"/>
        </w:rPr>
        <w:t xml:space="preserve">ČESTNÉ VYHLÁSENIE K PREUKÁZANIU PODMIENOK ÚČASTI </w:t>
      </w:r>
      <w:r w:rsidR="00A70AB0" w:rsidRPr="009D1182">
        <w:rPr>
          <w:rFonts w:ascii="Calibri" w:hAnsi="Calibri" w:cs="Cambria"/>
          <w:b/>
          <w:sz w:val="20"/>
          <w:szCs w:val="20"/>
        </w:rPr>
        <w:t xml:space="preserve">týchto </w:t>
      </w:r>
      <w:r w:rsidRPr="009D1182">
        <w:rPr>
          <w:rFonts w:ascii="Calibri" w:hAnsi="Calibri" w:cs="Cambria"/>
          <w:b/>
          <w:sz w:val="20"/>
          <w:szCs w:val="20"/>
        </w:rPr>
        <w:t>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lastRenderedPageBreak/>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79D0932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r w:rsidR="00644B40">
        <w:rPr>
          <w:rFonts w:ascii="Calibri" w:hAnsi="Calibri" w:cs="Calibri"/>
          <w:b/>
          <w:bCs/>
          <w:sz w:val="20"/>
          <w:szCs w:val="20"/>
        </w:rPr>
        <w:t>.</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3D923CA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r w:rsidR="00644B40">
        <w:rPr>
          <w:rFonts w:ascii="Calibri" w:hAnsi="Calibri" w:cs="Calibri"/>
          <w:b/>
          <w:bCs/>
          <w:sz w:val="20"/>
          <w:szCs w:val="20"/>
        </w:rPr>
        <w:t>.</w:t>
      </w:r>
    </w:p>
    <w:p w14:paraId="42893E02" w14:textId="261CA646" w:rsidR="00AF6A9E"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sz w:val="20"/>
          <w:szCs w:val="20"/>
        </w:rPr>
        <w:t>Uchádzačom navrhovaná zmluvná cena za predmet zákazky bude vyjadrená v eurách (EUR) a 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8"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8"/>
    <w:p w14:paraId="597E82EF" w14:textId="6571FF09" w:rsidR="00090665" w:rsidRDefault="00090665" w:rsidP="00090665">
      <w:pPr>
        <w:pStyle w:val="tl1"/>
        <w:rPr>
          <w:rFonts w:ascii="Calibri" w:hAnsi="Calibri" w:cs="Calibri"/>
          <w:b/>
          <w:sz w:val="20"/>
          <w:szCs w:val="20"/>
        </w:rPr>
      </w:pPr>
    </w:p>
    <w:p w14:paraId="6151F1E8" w14:textId="091C10AC"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1BF86DBF"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uchádzač/Poskytovateľ,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7777777"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0D31373" w14:textId="77777777" w:rsidR="00E5007A" w:rsidRPr="0063584C" w:rsidRDefault="00E5007A" w:rsidP="00E5007A">
      <w:pPr>
        <w:pStyle w:val="tl1"/>
        <w:rPr>
          <w:rFonts w:ascii="Calibri" w:hAnsi="Calibri" w:cs="Calibri"/>
          <w:b/>
          <w:bCs/>
          <w:sz w:val="20"/>
          <w:szCs w:val="20"/>
        </w:rPr>
      </w:pPr>
    </w:p>
    <w:p w14:paraId="5C9DDF2B" w14:textId="7F859E91"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r w:rsidR="00644B40">
        <w:rPr>
          <w:rFonts w:ascii="Calibri" w:hAnsi="Calibri" w:cs="Calibri"/>
          <w:b/>
          <w:bCs/>
          <w:sz w:val="20"/>
          <w:szCs w:val="20"/>
        </w:rPr>
        <w:t>.</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4D8D04EB" w14:textId="4C760E28" w:rsidR="00E5007A" w:rsidRPr="004A1CC3" w:rsidRDefault="00A22EA0" w:rsidP="009A4802">
      <w:pPr>
        <w:pStyle w:val="tl1"/>
        <w:numPr>
          <w:ilvl w:val="2"/>
          <w:numId w:val="8"/>
        </w:numPr>
        <w:ind w:left="567" w:firstLine="0"/>
        <w:rPr>
          <w:rFonts w:ascii="Calibri" w:hAnsi="Calibri" w:cs="Times New Roman"/>
          <w:sz w:val="20"/>
          <w:szCs w:val="20"/>
        </w:rPr>
      </w:pPr>
      <w:bookmarkStart w:id="9" w:name="_Hlk84935560"/>
      <w:r w:rsidRPr="00A22EA0">
        <w:rPr>
          <w:rFonts w:ascii="Calibri" w:hAnsi="Calibri" w:cs="Times New Roman"/>
          <w:b/>
          <w:iCs/>
          <w:sz w:val="20"/>
          <w:szCs w:val="20"/>
          <w:u w:val="single"/>
        </w:rPr>
        <w:t xml:space="preserve">DOKLADY A DOKUMENTY </w:t>
      </w:r>
      <w:r w:rsidRPr="00A22EA0">
        <w:rPr>
          <w:rFonts w:ascii="Calibri" w:hAnsi="Calibri" w:cs="Times New Roman"/>
          <w:b/>
          <w:sz w:val="20"/>
          <w:szCs w:val="20"/>
          <w:u w:val="single"/>
        </w:rPr>
        <w:t>NA PREUKÁZANIE SPLNENIA PODMIENOK ÚČASTI</w:t>
      </w:r>
      <w:r w:rsidRPr="00377ADB">
        <w:rPr>
          <w:rFonts w:ascii="Calibri" w:hAnsi="Calibri" w:cs="Times New Roman"/>
          <w:sz w:val="20"/>
          <w:szCs w:val="20"/>
        </w:rPr>
        <w:t xml:space="preserve"> </w:t>
      </w:r>
      <w:r w:rsidR="00E5007A" w:rsidRPr="00377ADB">
        <w:rPr>
          <w:rFonts w:ascii="Calibri" w:hAnsi="Calibri" w:cs="Times New Roman"/>
          <w:sz w:val="20"/>
          <w:szCs w:val="20"/>
        </w:rPr>
        <w:t xml:space="preserve">vo verejnom obstarávaní, požadované </w:t>
      </w:r>
      <w:r w:rsidR="00E5007A" w:rsidRPr="0027401A">
        <w:rPr>
          <w:rFonts w:ascii="Calibri" w:hAnsi="Calibri" w:cs="Times New Roman"/>
          <w:sz w:val="20"/>
          <w:szCs w:val="20"/>
        </w:rPr>
        <w:t>v</w:t>
      </w:r>
      <w:r w:rsidR="00207E0B" w:rsidRPr="0027401A">
        <w:rPr>
          <w:rFonts w:ascii="Calibri" w:hAnsi="Calibri" w:cs="Times New Roman"/>
          <w:sz w:val="20"/>
          <w:szCs w:val="20"/>
        </w:rPr>
        <w:t>o</w:t>
      </w:r>
      <w:r w:rsidR="00E5007A" w:rsidRPr="0027401A">
        <w:rPr>
          <w:rFonts w:ascii="Calibri" w:hAnsi="Calibri" w:cs="Times New Roman"/>
          <w:sz w:val="20"/>
          <w:szCs w:val="20"/>
        </w:rPr>
        <w:t> </w:t>
      </w:r>
      <w:r w:rsidR="00207E0B" w:rsidRPr="0027401A">
        <w:rPr>
          <w:rFonts w:ascii="Calibri" w:hAnsi="Calibri" w:cs="Times New Roman"/>
          <w:sz w:val="20"/>
          <w:szCs w:val="20"/>
        </w:rPr>
        <w:t>výzve na predkladanie ponúk</w:t>
      </w:r>
      <w:r w:rsidR="00E5007A" w:rsidRPr="00D94952">
        <w:rPr>
          <w:rFonts w:ascii="Calibri" w:hAnsi="Calibri" w:cs="Times New Roman"/>
          <w:sz w:val="20"/>
          <w:szCs w:val="20"/>
        </w:rPr>
        <w:t xml:space="preserve"> a </w:t>
      </w:r>
      <w:r w:rsidR="00E5007A" w:rsidRPr="00DE6B18">
        <w:rPr>
          <w:rFonts w:ascii="Calibri" w:hAnsi="Calibri" w:cs="Times New Roman"/>
          <w:b/>
          <w:sz w:val="20"/>
          <w:szCs w:val="20"/>
        </w:rPr>
        <w:t xml:space="preserve">v časti </w:t>
      </w:r>
      <w:r w:rsidR="00E5007A" w:rsidRPr="00DE6B18">
        <w:rPr>
          <w:rFonts w:ascii="Calibri" w:hAnsi="Calibri" w:cs="Times New Roman"/>
          <w:b/>
          <w:iCs/>
          <w:sz w:val="20"/>
          <w:szCs w:val="20"/>
        </w:rPr>
        <w:t xml:space="preserve">F. Podmienky účasti uchádzačov </w:t>
      </w:r>
      <w:r w:rsidR="00E5007A" w:rsidRPr="00DE6B18">
        <w:rPr>
          <w:rFonts w:ascii="Calibri" w:hAnsi="Calibri" w:cs="Times New Roman"/>
          <w:b/>
          <w:sz w:val="20"/>
          <w:szCs w:val="20"/>
        </w:rPr>
        <w:t>týchto Súťažných podkladov.</w:t>
      </w:r>
      <w:r w:rsidR="00E5007A" w:rsidRPr="00D94952">
        <w:rPr>
          <w:rFonts w:ascii="Calibri" w:hAnsi="Calibri" w:cs="Times New Roman"/>
          <w:b/>
          <w:sz w:val="20"/>
          <w:szCs w:val="20"/>
        </w:rPr>
        <w:t xml:space="preserve"> </w:t>
      </w:r>
      <w:r w:rsidR="00E5007A" w:rsidRPr="00DE6B18">
        <w:rPr>
          <w:rFonts w:ascii="Calibri" w:hAnsi="Calibri" w:cs="Times New Roman"/>
          <w:sz w:val="20"/>
          <w:szCs w:val="20"/>
          <w:u w:val="single"/>
        </w:rPr>
        <w:t xml:space="preserve">Uchádzač ich môže nahradiť čestným prehlásením v časti H. </w:t>
      </w:r>
      <w:r w:rsidR="00E5007A" w:rsidRPr="00E52CF2">
        <w:rPr>
          <w:rFonts w:ascii="Calibri" w:hAnsi="Calibri" w:cs="Times New Roman"/>
          <w:b/>
          <w:bCs/>
          <w:sz w:val="20"/>
          <w:szCs w:val="20"/>
          <w:u w:val="single"/>
        </w:rPr>
        <w:t>Čestné prehlásenie k preukázaniu podmienok účasti</w:t>
      </w:r>
      <w:r w:rsidR="00E5007A" w:rsidRPr="00DE6B18">
        <w:rPr>
          <w:rFonts w:ascii="Calibri" w:hAnsi="Calibri" w:cs="Times New Roman"/>
          <w:sz w:val="20"/>
          <w:szCs w:val="20"/>
          <w:u w:val="single"/>
        </w:rPr>
        <w:t xml:space="preserve">, </w:t>
      </w:r>
      <w:r w:rsidR="00E5007A" w:rsidRPr="004A1CC3">
        <w:rPr>
          <w:rFonts w:ascii="Calibri" w:hAnsi="Calibri" w:cs="Times New Roman"/>
          <w:sz w:val="20"/>
          <w:szCs w:val="20"/>
        </w:rPr>
        <w:t xml:space="preserve">ktoré je súčasťou týchto </w:t>
      </w:r>
      <w:r>
        <w:rPr>
          <w:rFonts w:ascii="Calibri" w:hAnsi="Calibri" w:cs="Times New Roman"/>
          <w:sz w:val="20"/>
          <w:szCs w:val="20"/>
        </w:rPr>
        <w:t>SP</w:t>
      </w:r>
      <w:r w:rsidR="00E5007A" w:rsidRPr="004A1CC3">
        <w:rPr>
          <w:rFonts w:ascii="Calibri" w:hAnsi="Calibri" w:cs="Times New Roman"/>
          <w:sz w:val="20"/>
          <w:szCs w:val="20"/>
        </w:rPr>
        <w:t>.</w:t>
      </w:r>
      <w:r w:rsidR="00E52CF2">
        <w:rPr>
          <w:rFonts w:ascii="Calibri" w:hAnsi="Calibri" w:cs="Times New Roman"/>
          <w:sz w:val="20"/>
          <w:szCs w:val="20"/>
        </w:rPr>
        <w:t xml:space="preserve"> Uvedené čestné vyhlásenie uchádzač predkladá len v prípade, že ním preukazuje splnenie všetkých podmienok účasti určených verejným obstarávateľom.</w:t>
      </w:r>
    </w:p>
    <w:p w14:paraId="360280DD" w14:textId="77777777" w:rsidR="00E5007A" w:rsidRPr="00377ADB" w:rsidRDefault="00E5007A" w:rsidP="00E5007A">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0F7E049E" w14:textId="77777777" w:rsidR="00E5007A" w:rsidRDefault="00E5007A" w:rsidP="00E5007A">
      <w:pPr>
        <w:pStyle w:val="tl1"/>
        <w:ind w:left="567"/>
        <w:rPr>
          <w:rFonts w:ascii="Calibri" w:hAnsi="Calibri" w:cs="Times New Roman"/>
          <w:sz w:val="20"/>
          <w:szCs w:val="20"/>
        </w:rPr>
      </w:pPr>
    </w:p>
    <w:p w14:paraId="7083D9E4" w14:textId="31D9B5BB" w:rsidR="00E5007A" w:rsidRPr="00DD4508"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ocenený </w:t>
      </w:r>
      <w:r w:rsidR="00E52CF2" w:rsidRPr="00DD4508">
        <w:rPr>
          <w:rFonts w:ascii="Calibri" w:hAnsi="Calibri" w:cs="Times New Roman"/>
          <w:sz w:val="20"/>
          <w:szCs w:val="20"/>
        </w:rPr>
        <w:t xml:space="preserve">položkový </w:t>
      </w:r>
      <w:r w:rsidRPr="00DD4508">
        <w:rPr>
          <w:rFonts w:ascii="Calibri" w:hAnsi="Calibri" w:cs="Times New Roman"/>
          <w:sz w:val="20"/>
          <w:szCs w:val="20"/>
        </w:rPr>
        <w:t>rozpočet vo formáte .pdf a .xls/.xlsx</w:t>
      </w:r>
      <w:r w:rsidR="002416A0" w:rsidRPr="00DD4508">
        <w:rPr>
          <w:rFonts w:ascii="Calibri" w:hAnsi="Calibri" w:cs="Times New Roman"/>
          <w:sz w:val="20"/>
          <w:szCs w:val="20"/>
        </w:rPr>
        <w:t>;</w:t>
      </w:r>
    </w:p>
    <w:p w14:paraId="0D4AFE63" w14:textId="730CA4D7" w:rsidR="00E5007A"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vecný a časový harmonogram realizácie </w:t>
      </w:r>
      <w:r w:rsidR="00142BC1" w:rsidRPr="00DD4508">
        <w:rPr>
          <w:rFonts w:ascii="Calibri" w:hAnsi="Calibri" w:cs="Times New Roman"/>
          <w:sz w:val="20"/>
          <w:szCs w:val="20"/>
        </w:rPr>
        <w:t xml:space="preserve">stavebných </w:t>
      </w:r>
      <w:r w:rsidR="005D7C6F" w:rsidRPr="00DD4508">
        <w:rPr>
          <w:rFonts w:ascii="Calibri" w:hAnsi="Calibri" w:cs="Times New Roman"/>
          <w:sz w:val="20"/>
          <w:szCs w:val="20"/>
        </w:rPr>
        <w:t>prác</w:t>
      </w:r>
      <w:r w:rsidR="002416A0">
        <w:rPr>
          <w:rFonts w:ascii="Calibri" w:hAnsi="Calibri" w:cs="Times New Roman"/>
          <w:sz w:val="20"/>
          <w:szCs w:val="20"/>
        </w:rPr>
        <w:t>;</w:t>
      </w:r>
    </w:p>
    <w:p w14:paraId="110DC780" w14:textId="36DC8430" w:rsidR="00E5007A"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lastRenderedPageBreak/>
        <w:t>prehľad ekvivalentných materiálov, výrobkov a zariadení, ak je potrebný</w:t>
      </w:r>
      <w:r w:rsidR="002416A0">
        <w:rPr>
          <w:rFonts w:ascii="Calibri" w:hAnsi="Calibri" w:cs="Times New Roman"/>
          <w:iCs/>
          <w:sz w:val="20"/>
          <w:szCs w:val="20"/>
        </w:rPr>
        <w:t>;</w:t>
      </w:r>
    </w:p>
    <w:p w14:paraId="58AB416E" w14:textId="5D2E7B52"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samostatný očíslovaný zoznam technických listov k ponúknutým ekvivalentom,</w:t>
      </w:r>
      <w:r w:rsidR="00A70AB0">
        <w:rPr>
          <w:rFonts w:ascii="Calibri" w:hAnsi="Calibri" w:cs="Times New Roman"/>
          <w:iCs/>
          <w:sz w:val="20"/>
          <w:szCs w:val="20"/>
        </w:rPr>
        <w:t xml:space="preserve"> </w:t>
      </w:r>
      <w:r w:rsidR="00A70AB0" w:rsidRPr="002416A0">
        <w:rPr>
          <w:rFonts w:ascii="Calibri" w:hAnsi="Calibri" w:cs="Times New Roman"/>
          <w:iCs/>
          <w:sz w:val="20"/>
          <w:szCs w:val="20"/>
          <w:u w:val="single"/>
        </w:rPr>
        <w:t>ak uchádzač ponúkne ekvivalentné výrobky</w:t>
      </w:r>
      <w:r w:rsidR="002416A0">
        <w:rPr>
          <w:rFonts w:ascii="Calibri" w:hAnsi="Calibri" w:cs="Times New Roman"/>
          <w:iCs/>
          <w:sz w:val="20"/>
          <w:szCs w:val="20"/>
        </w:rPr>
        <w:t>;</w:t>
      </w:r>
    </w:p>
    <w:p w14:paraId="3CFA0130" w14:textId="6AE95C10"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ďalšie dokumenty a doklady a odôvodnenia preukazujúce opodstatnenosť a správnosť uchádzačom navrhnutého ekvivalentného výrobku/materiálu</w:t>
      </w:r>
      <w:r w:rsidR="00A70AB0">
        <w:rPr>
          <w:rFonts w:ascii="Calibri" w:hAnsi="Calibri" w:cs="Times New Roman"/>
          <w:iCs/>
          <w:sz w:val="20"/>
          <w:szCs w:val="20"/>
        </w:rPr>
        <w:t xml:space="preserve"> (ak sa použije)</w:t>
      </w:r>
      <w:r w:rsidRPr="00EA6879">
        <w:rPr>
          <w:rFonts w:ascii="Calibri" w:hAnsi="Calibri" w:cs="Times New Roman"/>
          <w:iCs/>
          <w:sz w:val="20"/>
          <w:szCs w:val="20"/>
        </w:rPr>
        <w:t>.</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78B2D5F8"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E. Kritéria na hodnotenie ponúk a pravidlá ich uplatnenia, časti D. Spôsob určenia ceny a podľa časti G. Návrh uchádzača na plnenie kritérií a prílohy č. 2</w:t>
      </w:r>
      <w:r w:rsidR="008E1B1F">
        <w:rPr>
          <w:rFonts w:ascii="Calibri" w:hAnsi="Calibri" w:cs="Times New Roman"/>
          <w:b/>
          <w:sz w:val="20"/>
          <w:szCs w:val="20"/>
        </w:rPr>
        <w:t xml:space="preserve">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529D4834" w14:textId="77777777" w:rsidR="00AF6A9E" w:rsidRDefault="00AF6A9E" w:rsidP="00AF6A9E">
      <w:pPr>
        <w:pStyle w:val="Odsekzoznamu"/>
        <w:rPr>
          <w:rFonts w:ascii="Calibri" w:hAnsi="Calibri"/>
          <w:b/>
          <w:bCs/>
          <w:sz w:val="20"/>
          <w:szCs w:val="20"/>
        </w:rPr>
      </w:pPr>
    </w:p>
    <w:p w14:paraId="7A68DEC8" w14:textId="31B9AB01" w:rsidR="00DC7640" w:rsidRPr="00AF6A9E" w:rsidRDefault="00DC7640"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H</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ČESTNÉ VYHLÁSENIE K PREUKÁZANIU SPLNENIA PODMIENOK ÚČASTI</w:t>
      </w:r>
      <w:r w:rsidRPr="00AF6A9E">
        <w:rPr>
          <w:rFonts w:ascii="Calibri" w:hAnsi="Calibri" w:cs="Times New Roman"/>
          <w:sz w:val="20"/>
          <w:szCs w:val="20"/>
        </w:rPr>
        <w:t xml:space="preserve">. </w:t>
      </w:r>
      <w:r w:rsidRPr="00AF6A9E">
        <w:rPr>
          <w:rFonts w:ascii="Calibri" w:hAnsi="Calibri" w:cs="Times New Roman"/>
          <w:sz w:val="20"/>
          <w:szCs w:val="20"/>
          <w:u w:val="single"/>
        </w:rPr>
        <w:t xml:space="preserve">Uvedené čestné vyhlásenie </w:t>
      </w:r>
      <w:r w:rsidRPr="00AF6A9E">
        <w:rPr>
          <w:rFonts w:ascii="Calibri" w:hAnsi="Calibri" w:cs="Times New Roman"/>
          <w:b/>
          <w:sz w:val="20"/>
          <w:szCs w:val="20"/>
          <w:u w:val="single"/>
        </w:rPr>
        <w:t>uchádzač predkladá len v prípade</w:t>
      </w:r>
      <w:r w:rsidRPr="00AF6A9E">
        <w:rPr>
          <w:rFonts w:ascii="Calibri" w:hAnsi="Calibri" w:cs="Times New Roman"/>
          <w:sz w:val="20"/>
          <w:szCs w:val="20"/>
          <w:u w:val="single"/>
        </w:rPr>
        <w:t>, že ním preukazuje splnenie všetkých podmienok účasti určených verejným obstarávateľom</w:t>
      </w:r>
      <w:r w:rsidRPr="00AF6A9E">
        <w:rPr>
          <w:rFonts w:ascii="Calibri" w:hAnsi="Calibri" w:cs="Times New Roman"/>
          <w:sz w:val="20"/>
          <w:szCs w:val="20"/>
        </w:rPr>
        <w:t>,</w:t>
      </w:r>
    </w:p>
    <w:p w14:paraId="0D9663B5" w14:textId="77777777" w:rsidR="00AF6A9E" w:rsidRDefault="00AF6A9E" w:rsidP="00AF6A9E">
      <w:pPr>
        <w:pStyle w:val="Odsekzoznamu"/>
        <w:rPr>
          <w:rFonts w:ascii="Calibri" w:hAnsi="Calibri"/>
          <w:b/>
          <w:bCs/>
          <w:sz w:val="20"/>
          <w:szCs w:val="20"/>
        </w:rPr>
      </w:pPr>
    </w:p>
    <w:p w14:paraId="1D24F350" w14:textId="3AE203A1" w:rsidR="00472C17" w:rsidRPr="00AF6A9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0409C1" w:rsidRPr="00AF6A9E">
        <w:rPr>
          <w:rFonts w:ascii="Calibri" w:hAnsi="Calibri" w:cs="Times New Roman"/>
          <w:b/>
          <w:sz w:val="20"/>
          <w:szCs w:val="20"/>
        </w:rPr>
        <w:t>I</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ust.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 xml:space="preserve">prípade, že uchádzač nevypracoval ponuku sám, vypracuje formulár „Vyhlásenie k vypracovaniu ponuky“, ktoré tvorí prílohu v časti „I“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46C4CB52" w14:textId="77777777" w:rsidR="001A3967" w:rsidRPr="006E56D5" w:rsidRDefault="001A3967" w:rsidP="001A3967">
      <w:pPr>
        <w:pStyle w:val="tl1"/>
        <w:ind w:left="567"/>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Z dôvodu zabezpečenia prehľadnosti ponuky a bezproblémovej komunikácie verejný obstarávateľ odporúča 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9"/>
    <w:p w14:paraId="0440050F" w14:textId="77777777" w:rsidR="00E5007A" w:rsidRPr="006573FE" w:rsidRDefault="00E5007A" w:rsidP="00E5007A">
      <w:pPr>
        <w:pStyle w:val="tl1"/>
        <w:rPr>
          <w:rFonts w:ascii="Calibri" w:hAnsi="Calibri" w:cs="Times New Roman"/>
          <w:b/>
          <w:bCs/>
          <w:sz w:val="20"/>
          <w:szCs w:val="20"/>
        </w:rPr>
      </w:pPr>
    </w:p>
    <w:p w14:paraId="270EBFF5" w14:textId="05092CE6"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r w:rsidR="00644B40">
        <w:rPr>
          <w:rFonts w:ascii="Calibri" w:hAnsi="Calibri" w:cs="Calibri"/>
          <w:b/>
          <w:bCs/>
          <w:sz w:val="20"/>
          <w:szCs w:val="20"/>
        </w:rPr>
        <w:t>.</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6B9631A5"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r w:rsidR="00644B40">
        <w:rPr>
          <w:rFonts w:ascii="Calibri" w:hAnsi="Calibri" w:cs="Calibri"/>
          <w:b/>
          <w:bCs/>
          <w:sz w:val="20"/>
          <w:szCs w:val="20"/>
        </w:rPr>
        <w:t>.</w:t>
      </w:r>
    </w:p>
    <w:p w14:paraId="410A07A1" w14:textId="11ED18B6"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ktorá je uvedená vo výzve 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7EC3587" w14:textId="77777777" w:rsidR="00E5007A" w:rsidRPr="008920C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lastRenderedPageBreak/>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7C00BDA4"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r w:rsidR="00644B40" w:rsidRPr="00846279">
        <w:rPr>
          <w:rFonts w:ascii="Calibri" w:hAnsi="Calibri" w:cs="Calibri"/>
          <w:b/>
          <w:bCs/>
          <w:sz w:val="20"/>
          <w:szCs w:val="20"/>
        </w:rPr>
        <w:t>.</w:t>
      </w:r>
    </w:p>
    <w:p w14:paraId="312A6CDD" w14:textId="60CD581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 xml:space="preserve">uskutoční elektronicky (on-line). </w:t>
      </w:r>
      <w:r w:rsidRPr="00817245">
        <w:rPr>
          <w:rFonts w:ascii="Calibri" w:hAnsi="Calibri" w:cs="Cambria"/>
          <w:sz w:val="20"/>
          <w:szCs w:val="20"/>
        </w:rPr>
        <w:t>Pri otváraní ponúk bude použitý postup podľa</w:t>
      </w:r>
      <w:r>
        <w:rPr>
          <w:rFonts w:ascii="Calibri" w:hAnsi="Calibri" w:cs="Cambria"/>
          <w:sz w:val="20"/>
          <w:szCs w:val="20"/>
        </w:rPr>
        <w:t xml:space="preserve"> </w:t>
      </w:r>
      <w:r w:rsidRPr="00817245">
        <w:rPr>
          <w:rFonts w:ascii="Calibri" w:hAnsi="Calibri" w:cs="Cambria"/>
          <w:sz w:val="20"/>
          <w:szCs w:val="20"/>
        </w:rPr>
        <w:t>§</w:t>
      </w:r>
      <w:r>
        <w:rPr>
          <w:rFonts w:ascii="Calibri" w:hAnsi="Calibri" w:cs="Cambria"/>
          <w:sz w:val="20"/>
          <w:szCs w:val="20"/>
        </w:rPr>
        <w:t xml:space="preserve"> </w:t>
      </w:r>
      <w:r w:rsidRPr="00954980">
        <w:rPr>
          <w:rFonts w:asciiTheme="minorHAnsi" w:hAnsiTheme="minorHAnsi" w:cstheme="minorHAnsi"/>
          <w:sz w:val="20"/>
          <w:szCs w:val="20"/>
        </w:rPr>
        <w:t>114 ods. 4 ZVO</w:t>
      </w:r>
      <w:r w:rsidR="008E1B1F">
        <w:rPr>
          <w:rFonts w:asciiTheme="minorHAnsi" w:hAnsiTheme="minorHAnsi" w:cstheme="minorHAnsi"/>
          <w:sz w:val="20"/>
          <w:szCs w:val="20"/>
        </w:rPr>
        <w:t xml:space="preserve"> postupom podľa § 112 ods. 6 ZVO, druhá veta</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11E0DE9A"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vo </w:t>
      </w:r>
      <w:r w:rsidR="000B61FF">
        <w:rPr>
          <w:rFonts w:ascii="Calibri" w:hAnsi="Calibri" w:cs="Calibri"/>
          <w:b/>
          <w:bCs/>
          <w:sz w:val="20"/>
          <w:szCs w:val="20"/>
        </w:rPr>
        <w:t>v</w:t>
      </w:r>
      <w:r w:rsidRPr="00817245">
        <w:rPr>
          <w:rFonts w:ascii="Calibri" w:hAnsi="Calibri" w:cs="Calibri"/>
          <w:b/>
          <w:bCs/>
          <w:sz w:val="20"/>
          <w:szCs w:val="20"/>
        </w:rPr>
        <w:t>ýzve na predkladanie ponúk</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Pr>
          <w:rFonts w:ascii="Calibri" w:hAnsi="Calibri" w:cs="Calibri"/>
          <w:sz w:val="20"/>
          <w:szCs w:val="20"/>
        </w:rPr>
        <w:t> </w:t>
      </w:r>
      <w:r w:rsidRPr="00817245">
        <w:rPr>
          <w:rFonts w:ascii="Calibri" w:hAnsi="Calibri" w:cs="Calibri"/>
          <w:sz w:val="20"/>
          <w:szCs w:val="20"/>
        </w:rPr>
        <w:t>lehote</w:t>
      </w:r>
      <w:r>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5630B05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r w:rsidR="00644B40">
        <w:rPr>
          <w:rFonts w:ascii="Calibri" w:hAnsi="Calibri" w:cs="Calibri"/>
          <w:b/>
          <w:bCs/>
          <w:sz w:val="20"/>
          <w:szCs w:val="20"/>
        </w:rPr>
        <w:t>.</w:t>
      </w:r>
    </w:p>
    <w:p w14:paraId="37A96509" w14:textId="38516C49" w:rsidR="00E5007A" w:rsidRPr="00377ADB" w:rsidRDefault="00E5007A" w:rsidP="009A4802">
      <w:pPr>
        <w:pStyle w:val="Nadpis3"/>
        <w:numPr>
          <w:ilvl w:val="1"/>
          <w:numId w:val="8"/>
        </w:numPr>
        <w:tabs>
          <w:tab w:val="left" w:pos="567"/>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 </w:t>
      </w:r>
      <w:r>
        <w:rPr>
          <w:rFonts w:ascii="Calibri" w:hAnsi="Calibri" w:cs="Calibri"/>
          <w:b w:val="0"/>
          <w:sz w:val="20"/>
          <w:szCs w:val="20"/>
          <w:lang w:val="sk-SK"/>
        </w:rPr>
        <w:t>114 ods.</w:t>
      </w:r>
      <w:r w:rsidRPr="00377ADB">
        <w:rPr>
          <w:rFonts w:ascii="Calibri" w:hAnsi="Calibri" w:cs="Calibri"/>
          <w:b w:val="0"/>
          <w:sz w:val="20"/>
          <w:szCs w:val="20"/>
          <w:lang w:val="sk-SK"/>
        </w:rPr>
        <w:t xml:space="preserve"> </w:t>
      </w:r>
      <w:r>
        <w:rPr>
          <w:rFonts w:ascii="Calibri" w:hAnsi="Calibri" w:cs="Calibri"/>
          <w:b w:val="0"/>
          <w:sz w:val="20"/>
          <w:szCs w:val="20"/>
          <w:lang w:val="sk-SK"/>
        </w:rPr>
        <w:t xml:space="preserve">5 </w:t>
      </w:r>
      <w:r w:rsidRPr="00377ADB">
        <w:rPr>
          <w:rFonts w:ascii="Calibri" w:hAnsi="Calibri" w:cs="Calibri"/>
          <w:b w:val="0"/>
          <w:sz w:val="20"/>
          <w:szCs w:val="20"/>
          <w:lang w:val="sk-SK"/>
        </w:rPr>
        <w:t>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9A4802">
      <w:pPr>
        <w:pStyle w:val="Odsekzoznamu"/>
        <w:numPr>
          <w:ilvl w:val="0"/>
          <w:numId w:val="15"/>
        </w:numPr>
        <w:ind w:left="284" w:hanging="284"/>
        <w:jc w:val="both"/>
        <w:rPr>
          <w:rFonts w:ascii="Calibri" w:hAnsi="Calibri"/>
          <w:sz w:val="20"/>
          <w:szCs w:val="20"/>
        </w:rPr>
      </w:pPr>
      <w:r w:rsidRPr="00060EF9">
        <w:rPr>
          <w:rFonts w:ascii="Calibri" w:hAnsi="Calibri"/>
          <w:sz w:val="20"/>
          <w:szCs w:val="20"/>
        </w:rPr>
        <w:t>splnenie podmienok účasti podľa § 40 ZVO a</w:t>
      </w:r>
    </w:p>
    <w:p w14:paraId="488FEB0B" w14:textId="0F422779" w:rsidR="003703F6" w:rsidRDefault="003703F6" w:rsidP="009A4802">
      <w:pPr>
        <w:pStyle w:val="Odsekzoznamu"/>
        <w:numPr>
          <w:ilvl w:val="0"/>
          <w:numId w:val="15"/>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821C023" w14:textId="77777777" w:rsidR="00AF6C64" w:rsidRDefault="00AF6C64" w:rsidP="003703F6">
      <w:pPr>
        <w:jc w:val="both"/>
        <w:rPr>
          <w:rFonts w:ascii="Calibri" w:hAnsi="Calibri"/>
          <w:sz w:val="20"/>
          <w:szCs w:val="20"/>
        </w:rPr>
      </w:pPr>
    </w:p>
    <w:p w14:paraId="74E21C6C" w14:textId="36190000"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 poradí.</w:t>
      </w:r>
      <w:r w:rsidRPr="00060EF9">
        <w:rPr>
          <w:rFonts w:ascii="Calibri" w:hAnsi="Calibri"/>
          <w:sz w:val="20"/>
          <w:szCs w:val="20"/>
        </w:rPr>
        <w:t xml:space="preserve"> </w:t>
      </w:r>
    </w:p>
    <w:p w14:paraId="7DCF2480" w14:textId="77777777" w:rsidR="00E5007A" w:rsidRPr="00377ADB" w:rsidRDefault="00E5007A" w:rsidP="00E5007A">
      <w:pPr>
        <w:pStyle w:val="tl1"/>
        <w:rPr>
          <w:rFonts w:ascii="Calibri" w:hAnsi="Calibri" w:cs="Calibri"/>
          <w:b/>
          <w:bCs/>
          <w:sz w:val="20"/>
          <w:szCs w:val="20"/>
        </w:rPr>
      </w:pPr>
    </w:p>
    <w:p w14:paraId="0EB82F73" w14:textId="3BAD130F"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6E2DF00D" w14:textId="30278F8F"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7276B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4D258B9A"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lastRenderedPageBreak/>
        <w:t>osobitosti tovaru, osobitosti stavebných prác alebo osobitosti služby navrhovanej uchádzačom,</w:t>
      </w:r>
    </w:p>
    <w:p w14:paraId="031DC3E8" w14:textId="2F2DFDA9"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05487F0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r w:rsidR="00644B40">
        <w:rPr>
          <w:rFonts w:ascii="Calibri" w:hAnsi="Calibri" w:cs="Calibri"/>
          <w:b/>
          <w:bCs/>
          <w:sz w:val="20"/>
          <w:szCs w:val="20"/>
        </w:rPr>
        <w:t>.</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4E669388"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r w:rsidR="00F468A7">
        <w:rPr>
          <w:rFonts w:ascii="Calibri" w:hAnsi="Calibri" w:cs="Calibri"/>
          <w:b/>
          <w:bCs/>
          <w:sz w:val="20"/>
          <w:szCs w:val="20"/>
        </w:rPr>
        <w:t>.</w:t>
      </w:r>
    </w:p>
    <w:p w14:paraId="2A997719" w14:textId="73565A39" w:rsidR="00E5007A" w:rsidRPr="00377ADB" w:rsidRDefault="00E5007A" w:rsidP="009A4802">
      <w:pPr>
        <w:pStyle w:val="tl1"/>
        <w:numPr>
          <w:ilvl w:val="1"/>
          <w:numId w:val="8"/>
        </w:numPr>
        <w:tabs>
          <w:tab w:val="left" w:pos="567"/>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74F1F330"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w:t>
      </w:r>
      <w:r w:rsidR="00EF335A">
        <w:rPr>
          <w:rFonts w:ascii="Calibri" w:hAnsi="Calibri" w:cs="Calibri"/>
          <w:b/>
          <w:bCs/>
          <w:sz w:val="20"/>
          <w:szCs w:val="20"/>
        </w:rPr>
        <w:t xml:space="preserve">O DIELO </w:t>
      </w:r>
      <w:r w:rsidR="00F468A7">
        <w:rPr>
          <w:rFonts w:ascii="Calibri" w:hAnsi="Calibri" w:cs="Calibri"/>
          <w:b/>
          <w:bCs/>
          <w:sz w:val="20"/>
          <w:szCs w:val="20"/>
        </w:rPr>
        <w:t>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ZMLUVY O DIELO</w:t>
      </w:r>
      <w:r w:rsidR="001C27E8">
        <w:rPr>
          <w:rFonts w:ascii="Calibri" w:hAnsi="Calibri" w:cs="Times New Roman"/>
          <w:b/>
          <w:bCs/>
          <w:sz w:val="20"/>
          <w:szCs w:val="20"/>
        </w:rPr>
        <w:t>.</w:t>
      </w:r>
    </w:p>
    <w:p w14:paraId="27621AA8" w14:textId="40D0DC28"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Úspešný uchádzač, jeho subdodávatelia podľa § 11 ods. 1 ZVO a jeho osoby podľa 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2CB61D83"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bookmarkStart w:id="10" w:name="_Hlk88676774"/>
      <w:bookmarkStart w:id="11" w:name="_Hlk84927401"/>
      <w:r w:rsidRPr="007276B4">
        <w:rPr>
          <w:rFonts w:asciiTheme="minorHAnsi" w:hAnsiTheme="minorHAnsi" w:cs="Calibri"/>
          <w:bCs/>
          <w:sz w:val="20"/>
          <w:szCs w:val="20"/>
        </w:rPr>
        <w:t xml:space="preserve">Verejný obstarávateľ v zmysle § 114 ods. 7, § 56 ods. 12 a § 42 ods. 12 ZVO určuje nasledovné osobitné podmienky súvisiace s plnením zmluvy. Verejný obstarávateľ na preukázanie ich splnenia požaduje </w:t>
      </w:r>
      <w:r w:rsidRPr="007276B4">
        <w:rPr>
          <w:rFonts w:asciiTheme="minorHAnsi" w:hAnsiTheme="minorHAnsi" w:cs="Calibri"/>
          <w:b/>
          <w:bCs/>
          <w:sz w:val="20"/>
          <w:szCs w:val="20"/>
        </w:rPr>
        <w:t>od úspešného uchádzača (zhotoviteľa)</w:t>
      </w:r>
      <w:r w:rsidRPr="007276B4">
        <w:rPr>
          <w:rFonts w:asciiTheme="minorHAnsi" w:hAnsiTheme="minorHAnsi" w:cs="Calibri"/>
          <w:bCs/>
          <w:sz w:val="20"/>
          <w:szCs w:val="20"/>
        </w:rPr>
        <w:t xml:space="preserve">, aby predložil verejnému obstarávateľovi prostredníctvom komunikačného rozhrania systému JOSEPHINE, a to v lehote </w:t>
      </w:r>
      <w:r w:rsidRPr="007276B4">
        <w:rPr>
          <w:rFonts w:asciiTheme="minorHAnsi" w:hAnsiTheme="minorHAnsi" w:cs="Calibri"/>
          <w:b/>
          <w:bCs/>
          <w:sz w:val="20"/>
          <w:szCs w:val="20"/>
        </w:rPr>
        <w:t>do 15 pracovných dní</w:t>
      </w:r>
      <w:r w:rsidRPr="007276B4">
        <w:rPr>
          <w:rFonts w:asciiTheme="minorHAnsi" w:hAnsiTheme="minorHAnsi" w:cs="Calibri"/>
          <w:bCs/>
          <w:sz w:val="20"/>
          <w:szCs w:val="20"/>
        </w:rPr>
        <w:t xml:space="preserve"> (primerane predĺžená lehota na poskytnutie súčinnosti potrebnej na uzavretie zmluvy v zmysle § 114 ods. 7 a § 56 ods. 12 ZVO) odo dňa doručenia písomnej výzvy na poskytnutie súčinnosti potrebnej na uzavretie zmluvy, scany nasledovných dokladov a dokumentov</w:t>
      </w:r>
      <w:r w:rsidR="0095015D" w:rsidRPr="007276B4">
        <w:rPr>
          <w:rFonts w:asciiTheme="minorHAnsi" w:hAnsiTheme="minorHAnsi" w:cs="Calibri"/>
          <w:bCs/>
          <w:sz w:val="20"/>
          <w:szCs w:val="20"/>
        </w:rPr>
        <w:t xml:space="preserve"> nasledovným spôsobom</w:t>
      </w:r>
      <w:r w:rsidRPr="007276B4">
        <w:rPr>
          <w:rFonts w:asciiTheme="minorHAnsi" w:hAnsiTheme="minorHAnsi" w:cs="Calibr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F8533C5" w14:textId="72924ABD" w:rsidR="0095015D" w:rsidRPr="00644B40" w:rsidRDefault="0095015D"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.pdf):</w:t>
      </w:r>
    </w:p>
    <w:bookmarkEnd w:id="10"/>
    <w:p w14:paraId="246BBD45" w14:textId="77777777" w:rsidR="0095015D" w:rsidRPr="00060EF9" w:rsidRDefault="0095015D" w:rsidP="00060EF9">
      <w:pPr>
        <w:pStyle w:val="Odsekzoznamu"/>
        <w:shd w:val="clear" w:color="auto" w:fill="FFFFFF"/>
        <w:ind w:left="720"/>
        <w:jc w:val="both"/>
        <w:rPr>
          <w:rFonts w:ascii="Calibri" w:hAnsi="Calibri" w:cs="Calibri"/>
          <w:sz w:val="20"/>
          <w:szCs w:val="20"/>
        </w:rPr>
      </w:pPr>
    </w:p>
    <w:p w14:paraId="46299B4B" w14:textId="030B773E" w:rsidR="00D55CD6" w:rsidRPr="009A4802" w:rsidRDefault="008075C1" w:rsidP="009A4802">
      <w:pPr>
        <w:pStyle w:val="Odsekzoznamu"/>
        <w:numPr>
          <w:ilvl w:val="0"/>
          <w:numId w:val="28"/>
        </w:numPr>
        <w:shd w:val="clear" w:color="auto" w:fill="FFFFFF"/>
        <w:spacing w:line="264" w:lineRule="auto"/>
        <w:jc w:val="both"/>
        <w:rPr>
          <w:rFonts w:asciiTheme="minorHAnsi" w:hAnsiTheme="minorHAnsi" w:cs="Calibri"/>
          <w:sz w:val="20"/>
          <w:szCs w:val="20"/>
        </w:rPr>
      </w:pPr>
      <w:bookmarkStart w:id="12" w:name="_Hlk88676730"/>
      <w:r w:rsidRPr="009A4802">
        <w:rPr>
          <w:rFonts w:ascii="Calibri" w:hAnsi="Calibri" w:cs="Calibri"/>
          <w:b/>
          <w:sz w:val="20"/>
          <w:szCs w:val="20"/>
        </w:rPr>
        <w:t>D</w:t>
      </w:r>
      <w:r w:rsidR="00E5007A" w:rsidRPr="009A4802">
        <w:rPr>
          <w:rFonts w:ascii="Calibri" w:hAnsi="Calibri" w:cs="Calibri"/>
          <w:b/>
          <w:sz w:val="20"/>
          <w:szCs w:val="20"/>
        </w:rPr>
        <w:t>ôkaz o existencii poistenia</w:t>
      </w:r>
      <w:r w:rsidR="00F45D3D" w:rsidRPr="009A4802">
        <w:rPr>
          <w:rFonts w:ascii="Calibri" w:hAnsi="Calibri" w:cs="Calibri"/>
          <w:b/>
          <w:sz w:val="20"/>
          <w:szCs w:val="20"/>
        </w:rPr>
        <w:t xml:space="preserve"> </w:t>
      </w:r>
      <w:r w:rsidR="00F45D3D" w:rsidRPr="009A4802">
        <w:rPr>
          <w:rFonts w:ascii="Calibri" w:hAnsi="Calibri" w:cs="Calibri"/>
          <w:bCs/>
          <w:sz w:val="20"/>
          <w:szCs w:val="20"/>
        </w:rPr>
        <w:t>v súlade s</w:t>
      </w:r>
      <w:r w:rsidR="007F7556" w:rsidRPr="009A4802">
        <w:rPr>
          <w:rFonts w:ascii="Calibri" w:hAnsi="Calibri" w:cs="Calibri"/>
          <w:bCs/>
          <w:sz w:val="20"/>
          <w:szCs w:val="20"/>
        </w:rPr>
        <w:t> </w:t>
      </w:r>
      <w:r w:rsidR="00F45D3D" w:rsidRPr="009A4802">
        <w:rPr>
          <w:rFonts w:ascii="Calibri" w:hAnsi="Calibri" w:cs="Calibri"/>
          <w:bCs/>
          <w:sz w:val="20"/>
          <w:szCs w:val="20"/>
        </w:rPr>
        <w:t>bodom</w:t>
      </w:r>
      <w:r w:rsidR="007F7556" w:rsidRPr="009A4802">
        <w:rPr>
          <w:rFonts w:ascii="Calibri" w:hAnsi="Calibri" w:cs="Calibri"/>
          <w:bCs/>
          <w:sz w:val="20"/>
          <w:szCs w:val="20"/>
        </w:rPr>
        <w:t xml:space="preserve"> </w:t>
      </w:r>
      <w:r w:rsidR="00F45D3D" w:rsidRPr="009A4802">
        <w:rPr>
          <w:rFonts w:ascii="Calibri" w:hAnsi="Calibri" w:cs="Calibri"/>
          <w:bCs/>
          <w:sz w:val="20"/>
          <w:szCs w:val="20"/>
        </w:rPr>
        <w:t xml:space="preserve">27 článku </w:t>
      </w:r>
      <w:r w:rsidR="00F45D3D" w:rsidRPr="009A4802">
        <w:rPr>
          <w:rFonts w:ascii="Calibri" w:hAnsi="Calibri" w:cs="Calibri"/>
          <w:bCs/>
          <w:i/>
          <w:iCs/>
          <w:sz w:val="20"/>
          <w:szCs w:val="20"/>
        </w:rPr>
        <w:t>VII. Podmienky vykonania diela</w:t>
      </w:r>
      <w:r w:rsidR="00F45D3D" w:rsidRPr="009A4802">
        <w:rPr>
          <w:rFonts w:ascii="Calibri" w:hAnsi="Calibri" w:cs="Calibri"/>
          <w:bCs/>
          <w:sz w:val="20"/>
          <w:szCs w:val="20"/>
        </w:rPr>
        <w:t xml:space="preserve"> Zmluvy o dielo</w:t>
      </w:r>
      <w:r w:rsidR="00D55CD6" w:rsidRPr="009A4802">
        <w:rPr>
          <w:rFonts w:asciiTheme="minorHAnsi" w:hAnsiTheme="minorHAnsi" w:cs="Calibri"/>
          <w:sz w:val="20"/>
          <w:szCs w:val="20"/>
        </w:rPr>
        <w:t xml:space="preserve">. Toto poistenie musí byť platné počas celej platnosti a účinnosti </w:t>
      </w:r>
      <w:r w:rsidR="00F45D3D" w:rsidRPr="009A4802">
        <w:rPr>
          <w:rFonts w:asciiTheme="minorHAnsi" w:hAnsiTheme="minorHAnsi" w:cs="Calibri"/>
          <w:sz w:val="20"/>
          <w:szCs w:val="20"/>
        </w:rPr>
        <w:t>Z</w:t>
      </w:r>
      <w:r w:rsidR="00D55CD6" w:rsidRPr="009A4802">
        <w:rPr>
          <w:rFonts w:asciiTheme="minorHAnsi" w:hAnsiTheme="minorHAnsi" w:cs="Calibri"/>
          <w:sz w:val="20"/>
          <w:szCs w:val="20"/>
        </w:rPr>
        <w:t>mluvy o dielo.</w:t>
      </w:r>
    </w:p>
    <w:bookmarkEnd w:id="12"/>
    <w:p w14:paraId="27E819E9" w14:textId="45376C61" w:rsidR="00E5007A" w:rsidRPr="00D26E2D" w:rsidRDefault="00E5007A" w:rsidP="00D55CD6">
      <w:pPr>
        <w:pStyle w:val="Odsekzoznamu"/>
        <w:ind w:left="851"/>
        <w:jc w:val="both"/>
        <w:rPr>
          <w:rFonts w:ascii="Calibri" w:hAnsi="Calibri" w:cs="Calibri"/>
          <w:sz w:val="20"/>
          <w:szCs w:val="20"/>
        </w:rPr>
      </w:pPr>
    </w:p>
    <w:p w14:paraId="2B5F7003" w14:textId="46D8F167" w:rsidR="00D55CD6" w:rsidRPr="00C4478D" w:rsidRDefault="00D55CD6" w:rsidP="00964470">
      <w:pPr>
        <w:pStyle w:val="Odsekzoznamu"/>
        <w:shd w:val="clear" w:color="auto" w:fill="FFFFFF"/>
        <w:spacing w:line="264" w:lineRule="auto"/>
        <w:ind w:left="720"/>
        <w:jc w:val="both"/>
        <w:rPr>
          <w:rFonts w:asciiTheme="minorHAnsi" w:hAnsiTheme="minorHAnsi" w:cs="Calibri"/>
          <w:sz w:val="20"/>
          <w:szCs w:val="20"/>
        </w:rPr>
      </w:pPr>
      <w:r w:rsidRPr="00D26E2D">
        <w:rPr>
          <w:rFonts w:asciiTheme="minorHAnsi" w:hAnsiTheme="minorHAnsi" w:cs="Calibri"/>
          <w:sz w:val="20"/>
          <w:szCs w:val="20"/>
        </w:rPr>
        <w:lastRenderedPageBreak/>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w:t>
      </w:r>
      <w:r w:rsidRPr="00C4478D">
        <w:rPr>
          <w:rFonts w:asciiTheme="minorHAnsi" w:hAnsiTheme="minorHAnsi" w:cs="Calibri"/>
          <w:sz w:val="20"/>
          <w:szCs w:val="20"/>
        </w:rPr>
        <w:t>podmienkach viažucich sa k poistným zmluvám nesmú byť dojednané ustanovenia či výluky z poistenia, ktoré by marili účel poistenia vo vzťahu k predmetu zákazky (diel</w:t>
      </w:r>
      <w:r w:rsidR="007777D7">
        <w:rPr>
          <w:rFonts w:asciiTheme="minorHAnsi" w:hAnsiTheme="minorHAnsi" w:cs="Calibri"/>
          <w:sz w:val="20"/>
          <w:szCs w:val="20"/>
        </w:rPr>
        <w:t>a</w:t>
      </w:r>
      <w:r w:rsidRPr="00C4478D">
        <w:rPr>
          <w:rFonts w:asciiTheme="minorHAnsi" w:hAnsiTheme="minorHAnsi" w:cs="Calibri"/>
          <w:sz w:val="20"/>
          <w:szCs w:val="20"/>
        </w:rPr>
        <w:t>)</w:t>
      </w:r>
      <w:r w:rsidR="003222A0">
        <w:rPr>
          <w:rFonts w:asciiTheme="minorHAnsi" w:hAnsiTheme="minorHAnsi" w:cs="Calibri"/>
          <w:sz w:val="20"/>
          <w:szCs w:val="20"/>
        </w:rPr>
        <w:t>;</w:t>
      </w:r>
    </w:p>
    <w:p w14:paraId="5873B9D1" w14:textId="77777777" w:rsidR="004C4C24" w:rsidRPr="00C4478D" w:rsidRDefault="004C4C24" w:rsidP="00060EF9">
      <w:pPr>
        <w:jc w:val="both"/>
        <w:rPr>
          <w:rFonts w:ascii="Calibri" w:hAnsi="Calibri" w:cs="Calibri"/>
          <w:sz w:val="20"/>
          <w:szCs w:val="20"/>
        </w:rPr>
      </w:pPr>
    </w:p>
    <w:p w14:paraId="03FB665E" w14:textId="25084932" w:rsidR="003222A0" w:rsidRPr="003222A0" w:rsidRDefault="007777D7" w:rsidP="009A4802">
      <w:pPr>
        <w:pStyle w:val="Odsekzoznamu"/>
        <w:numPr>
          <w:ilvl w:val="0"/>
          <w:numId w:val="28"/>
        </w:numPr>
        <w:shd w:val="clear" w:color="auto" w:fill="FFFFFF"/>
        <w:spacing w:line="264" w:lineRule="auto"/>
        <w:jc w:val="both"/>
        <w:rPr>
          <w:rFonts w:ascii="Calibri" w:hAnsi="Calibri" w:cs="Calibri"/>
          <w:b/>
          <w:sz w:val="20"/>
          <w:szCs w:val="20"/>
        </w:rPr>
      </w:pPr>
      <w:r w:rsidRPr="003222A0">
        <w:rPr>
          <w:rFonts w:ascii="Calibri" w:hAnsi="Calibri" w:cs="Calibri"/>
          <w:b/>
          <w:sz w:val="20"/>
          <w:szCs w:val="20"/>
          <w:u w:val="single"/>
        </w:rPr>
        <w:t>Bankov</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záruk</w:t>
      </w:r>
      <w:r w:rsidR="003222A0" w:rsidRPr="003222A0">
        <w:rPr>
          <w:rFonts w:ascii="Calibri" w:hAnsi="Calibri" w:cs="Calibri"/>
          <w:b/>
          <w:sz w:val="20"/>
          <w:szCs w:val="20"/>
          <w:u w:val="single"/>
        </w:rPr>
        <w:t>u</w:t>
      </w:r>
      <w:r w:rsidRPr="003222A0">
        <w:rPr>
          <w:rFonts w:ascii="Calibri" w:hAnsi="Calibri" w:cs="Calibri"/>
          <w:b/>
          <w:sz w:val="20"/>
          <w:szCs w:val="20"/>
          <w:u w:val="single"/>
        </w:rPr>
        <w:t>/</w:t>
      </w:r>
      <w:r w:rsidR="001C2AB5">
        <w:rPr>
          <w:rFonts w:ascii="Calibri" w:hAnsi="Calibri" w:cs="Calibri"/>
          <w:b/>
          <w:sz w:val="20"/>
          <w:szCs w:val="20"/>
          <w:u w:val="single"/>
        </w:rPr>
        <w:t>P</w:t>
      </w:r>
      <w:r w:rsidRPr="003222A0">
        <w:rPr>
          <w:rFonts w:ascii="Calibri" w:hAnsi="Calibri" w:cs="Calibri"/>
          <w:b/>
          <w:sz w:val="20"/>
          <w:szCs w:val="20"/>
          <w:u w:val="single"/>
        </w:rPr>
        <w:t>oistenie záruky/</w:t>
      </w:r>
      <w:r w:rsidR="001C2AB5">
        <w:rPr>
          <w:rFonts w:ascii="Calibri" w:hAnsi="Calibri" w:cs="Calibri"/>
          <w:b/>
          <w:sz w:val="20"/>
          <w:szCs w:val="20"/>
          <w:u w:val="single"/>
        </w:rPr>
        <w:t>Z</w:t>
      </w:r>
      <w:r w:rsidRPr="003222A0">
        <w:rPr>
          <w:rFonts w:ascii="Calibri" w:hAnsi="Calibri" w:cs="Calibri"/>
          <w:b/>
          <w:sz w:val="20"/>
          <w:szCs w:val="20"/>
          <w:u w:val="single"/>
        </w:rPr>
        <w:t>mluvn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(realizačn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a garančn</w:t>
      </w:r>
      <w:r w:rsidR="003222A0" w:rsidRPr="003222A0">
        <w:rPr>
          <w:rFonts w:ascii="Calibri" w:hAnsi="Calibri" w:cs="Calibri"/>
          <w:b/>
          <w:sz w:val="20"/>
          <w:szCs w:val="20"/>
          <w:u w:val="single"/>
        </w:rPr>
        <w:t>ú</w:t>
      </w:r>
      <w:r w:rsidRPr="003222A0">
        <w:rPr>
          <w:rFonts w:ascii="Calibri" w:hAnsi="Calibri" w:cs="Calibri"/>
          <w:b/>
          <w:sz w:val="20"/>
          <w:szCs w:val="20"/>
          <w:u w:val="single"/>
        </w:rPr>
        <w:t>) zábezpek</w:t>
      </w:r>
      <w:r w:rsidR="003222A0" w:rsidRPr="003222A0">
        <w:rPr>
          <w:rFonts w:ascii="Calibri" w:hAnsi="Calibri" w:cs="Calibri"/>
          <w:b/>
          <w:sz w:val="20"/>
          <w:szCs w:val="20"/>
          <w:u w:val="single"/>
        </w:rPr>
        <w:t>u</w:t>
      </w:r>
      <w:r w:rsidRPr="003222A0">
        <w:rPr>
          <w:rFonts w:ascii="Calibri" w:hAnsi="Calibri" w:cs="Calibri"/>
          <w:b/>
          <w:sz w:val="20"/>
          <w:szCs w:val="20"/>
        </w:rPr>
        <w:t xml:space="preserve"> </w:t>
      </w:r>
      <w:r w:rsidR="00914F7F" w:rsidRPr="00914F7F">
        <w:rPr>
          <w:rFonts w:ascii="Calibri" w:hAnsi="Calibri" w:cs="Calibri"/>
          <w:bCs/>
          <w:sz w:val="20"/>
          <w:szCs w:val="20"/>
        </w:rPr>
        <w:t>(z</w:t>
      </w:r>
      <w:r w:rsidR="00E5007A" w:rsidRPr="00914F7F">
        <w:rPr>
          <w:rFonts w:ascii="Calibri" w:hAnsi="Calibri" w:cs="Calibri"/>
          <w:bCs/>
          <w:sz w:val="20"/>
          <w:szCs w:val="20"/>
        </w:rPr>
        <w:t>áručn</w:t>
      </w:r>
      <w:r w:rsidR="003222A0">
        <w:rPr>
          <w:rFonts w:ascii="Calibri" w:hAnsi="Calibri" w:cs="Calibri"/>
          <w:bCs/>
          <w:sz w:val="20"/>
          <w:szCs w:val="20"/>
        </w:rPr>
        <w:t>ú</w:t>
      </w:r>
      <w:r w:rsidR="00E5007A" w:rsidRPr="00914F7F">
        <w:rPr>
          <w:rFonts w:ascii="Calibri" w:hAnsi="Calibri" w:cs="Calibri"/>
          <w:bCs/>
          <w:sz w:val="20"/>
          <w:szCs w:val="20"/>
        </w:rPr>
        <w:t xml:space="preserve"> listin</w:t>
      </w:r>
      <w:r w:rsidR="003222A0">
        <w:rPr>
          <w:rFonts w:ascii="Calibri" w:hAnsi="Calibri" w:cs="Calibri"/>
          <w:bCs/>
          <w:sz w:val="20"/>
          <w:szCs w:val="20"/>
        </w:rPr>
        <w:t>u</w:t>
      </w:r>
      <w:r w:rsidR="00914F7F" w:rsidRPr="00914F7F">
        <w:rPr>
          <w:rFonts w:ascii="Calibri" w:hAnsi="Calibri" w:cs="Calibri"/>
          <w:bCs/>
          <w:sz w:val="20"/>
          <w:szCs w:val="20"/>
        </w:rPr>
        <w:t>)</w:t>
      </w:r>
      <w:r w:rsidR="00E5007A" w:rsidRPr="00C4478D">
        <w:rPr>
          <w:rFonts w:ascii="Calibri" w:hAnsi="Calibri" w:cs="Calibri"/>
          <w:b/>
          <w:sz w:val="20"/>
          <w:szCs w:val="20"/>
        </w:rPr>
        <w:t xml:space="preserve"> - </w:t>
      </w:r>
      <w:r w:rsidR="00E5007A" w:rsidRPr="00DC3C16">
        <w:rPr>
          <w:rFonts w:ascii="Calibri" w:hAnsi="Calibri" w:cs="Calibri"/>
          <w:bCs/>
          <w:sz w:val="20"/>
          <w:szCs w:val="20"/>
          <w:u w:val="single"/>
        </w:rPr>
        <w:t xml:space="preserve">doklad preukazujúci poskytnutie </w:t>
      </w:r>
      <w:r w:rsidR="00914F7F">
        <w:rPr>
          <w:rFonts w:ascii="Calibri" w:hAnsi="Calibri" w:cs="Calibri"/>
          <w:bCs/>
          <w:sz w:val="20"/>
          <w:szCs w:val="20"/>
          <w:u w:val="single"/>
        </w:rPr>
        <w:t>bankovej záruky/poistenia záruky/zmluvnej (realizačnej) zábezpeky</w:t>
      </w:r>
      <w:r w:rsidR="00914F7F" w:rsidRPr="00914F7F">
        <w:rPr>
          <w:rFonts w:ascii="Calibri" w:hAnsi="Calibri" w:cs="Calibri"/>
          <w:bCs/>
          <w:sz w:val="20"/>
          <w:szCs w:val="20"/>
        </w:rPr>
        <w:t xml:space="preserve"> </w:t>
      </w:r>
      <w:r w:rsidR="00E5007A" w:rsidRPr="008075C1">
        <w:rPr>
          <w:rFonts w:ascii="Calibri" w:hAnsi="Calibri" w:cs="Calibri"/>
          <w:bCs/>
          <w:sz w:val="20"/>
          <w:szCs w:val="20"/>
        </w:rPr>
        <w:t xml:space="preserve">za riadne vykonanie celého diela na zabezpečenie riadneho plnenia/splnenia </w:t>
      </w:r>
      <w:r w:rsidR="005B38A6" w:rsidRPr="008075C1">
        <w:rPr>
          <w:rFonts w:ascii="Calibri" w:hAnsi="Calibri" w:cs="Calibri"/>
          <w:bCs/>
          <w:sz w:val="20"/>
          <w:szCs w:val="20"/>
        </w:rPr>
        <w:t>d</w:t>
      </w:r>
      <w:r w:rsidR="00E5007A" w:rsidRPr="008075C1">
        <w:rPr>
          <w:rFonts w:ascii="Calibri" w:hAnsi="Calibri" w:cs="Calibri"/>
          <w:bCs/>
          <w:sz w:val="20"/>
          <w:szCs w:val="20"/>
        </w:rPr>
        <w:t>iela</w:t>
      </w:r>
      <w:r w:rsidR="003469B3">
        <w:rPr>
          <w:rFonts w:ascii="Calibri" w:hAnsi="Calibri" w:cs="Calibri"/>
          <w:b/>
          <w:sz w:val="20"/>
          <w:szCs w:val="20"/>
        </w:rPr>
        <w:t xml:space="preserve"> </w:t>
      </w:r>
      <w:r w:rsidR="00E5007A" w:rsidRPr="00C4478D">
        <w:rPr>
          <w:rFonts w:ascii="Calibri" w:hAnsi="Calibri" w:cs="Calibri"/>
          <w:bCs/>
          <w:sz w:val="20"/>
          <w:szCs w:val="20"/>
        </w:rPr>
        <w:t xml:space="preserve">a to pre prípad, že zhotoviteľ nebude plniť svoje povinnosti podľa </w:t>
      </w:r>
      <w:r w:rsidR="00914F7F">
        <w:rPr>
          <w:rFonts w:ascii="Calibri" w:hAnsi="Calibri" w:cs="Calibri"/>
          <w:bCs/>
          <w:sz w:val="20"/>
          <w:szCs w:val="20"/>
        </w:rPr>
        <w:t>z</w:t>
      </w:r>
      <w:r w:rsidR="00E5007A" w:rsidRPr="00C4478D">
        <w:rPr>
          <w:rFonts w:ascii="Calibri" w:hAnsi="Calibri" w:cs="Calibri"/>
          <w:bCs/>
          <w:sz w:val="20"/>
          <w:szCs w:val="20"/>
        </w:rPr>
        <w:t>mluvy o dielo a objednávateľovi voči nemu vznikne nárok a/alebo pohľadávka (ďalej v tomto bode len „</w:t>
      </w:r>
      <w:r w:rsidR="008075C1">
        <w:rPr>
          <w:rFonts w:ascii="Calibri" w:hAnsi="Calibri" w:cs="Calibri"/>
          <w:bCs/>
          <w:sz w:val="20"/>
          <w:szCs w:val="20"/>
        </w:rPr>
        <w:t>b</w:t>
      </w:r>
      <w:r w:rsidR="00E5007A" w:rsidRPr="00C4478D">
        <w:rPr>
          <w:rFonts w:ascii="Calibri" w:hAnsi="Calibri" w:cs="Calibri"/>
          <w:bCs/>
          <w:sz w:val="20"/>
          <w:szCs w:val="20"/>
        </w:rPr>
        <w:t>anková záruka/</w:t>
      </w:r>
      <w:r w:rsidR="008075C1">
        <w:rPr>
          <w:rFonts w:ascii="Calibri" w:hAnsi="Calibri" w:cs="Calibri"/>
          <w:bCs/>
          <w:sz w:val="20"/>
          <w:szCs w:val="20"/>
        </w:rPr>
        <w:t>p</w:t>
      </w:r>
      <w:r w:rsidR="00E5007A" w:rsidRPr="00C4478D">
        <w:rPr>
          <w:rFonts w:ascii="Calibri" w:hAnsi="Calibri" w:cs="Calibri"/>
          <w:bCs/>
          <w:sz w:val="20"/>
          <w:szCs w:val="20"/>
        </w:rPr>
        <w:t>oistenie záruky</w:t>
      </w:r>
      <w:r w:rsidR="00914F7F">
        <w:rPr>
          <w:rFonts w:ascii="Calibri" w:hAnsi="Calibri" w:cs="Calibri"/>
          <w:bCs/>
          <w:sz w:val="20"/>
          <w:szCs w:val="20"/>
        </w:rPr>
        <w:t>/zmluvná (realizačná)zábezpeka</w:t>
      </w:r>
      <w:r w:rsidR="00E5007A" w:rsidRPr="00C4478D">
        <w:rPr>
          <w:rFonts w:ascii="Calibri" w:hAnsi="Calibri" w:cs="Calibri"/>
          <w:bCs/>
          <w:sz w:val="20"/>
          <w:szCs w:val="20"/>
        </w:rPr>
        <w:t xml:space="preserve">“). </w:t>
      </w:r>
    </w:p>
    <w:p w14:paraId="4083FC86" w14:textId="77777777" w:rsidR="003222A0" w:rsidRDefault="003222A0" w:rsidP="003222A0">
      <w:pPr>
        <w:pStyle w:val="Odsekzoznamu"/>
        <w:shd w:val="clear" w:color="auto" w:fill="FFFFFF"/>
        <w:spacing w:line="264" w:lineRule="auto"/>
        <w:ind w:left="720"/>
        <w:jc w:val="both"/>
        <w:rPr>
          <w:rFonts w:ascii="Calibri" w:hAnsi="Calibri" w:cs="Calibri"/>
          <w:b/>
          <w:sz w:val="20"/>
          <w:szCs w:val="20"/>
          <w:u w:val="single"/>
        </w:rPr>
      </w:pPr>
    </w:p>
    <w:p w14:paraId="591E9F72" w14:textId="4589A15A" w:rsidR="00DC3C16" w:rsidRPr="00DC3C16" w:rsidRDefault="00E5007A" w:rsidP="003222A0">
      <w:pPr>
        <w:pStyle w:val="Odsekzoznamu"/>
        <w:shd w:val="clear" w:color="auto" w:fill="FFFFFF"/>
        <w:spacing w:line="264" w:lineRule="auto"/>
        <w:ind w:left="720"/>
        <w:jc w:val="both"/>
        <w:rPr>
          <w:rFonts w:ascii="Calibri" w:hAnsi="Calibri" w:cs="Calibri"/>
          <w:b/>
          <w:sz w:val="20"/>
          <w:szCs w:val="20"/>
        </w:rPr>
      </w:pPr>
      <w:r w:rsidRPr="00C4478D">
        <w:rPr>
          <w:rFonts w:ascii="Calibri" w:hAnsi="Calibri" w:cs="Calibri"/>
          <w:bCs/>
          <w:sz w:val="20"/>
          <w:szCs w:val="20"/>
          <w:u w:val="single"/>
        </w:rPr>
        <w:t>Banková záruka/</w:t>
      </w:r>
      <w:r w:rsidR="008075C1">
        <w:rPr>
          <w:rFonts w:ascii="Calibri" w:hAnsi="Calibri" w:cs="Calibri"/>
          <w:bCs/>
          <w:sz w:val="20"/>
          <w:szCs w:val="20"/>
          <w:u w:val="single"/>
        </w:rPr>
        <w:t>p</w:t>
      </w:r>
      <w:r w:rsidRPr="00C4478D">
        <w:rPr>
          <w:rFonts w:ascii="Calibri" w:hAnsi="Calibri" w:cs="Calibri"/>
          <w:bCs/>
          <w:sz w:val="20"/>
          <w:szCs w:val="20"/>
          <w:u w:val="single"/>
        </w:rPr>
        <w:t>oistenie záruky</w:t>
      </w:r>
      <w:r w:rsidR="008075C1">
        <w:rPr>
          <w:rFonts w:ascii="Calibri" w:hAnsi="Calibri" w:cs="Calibri"/>
          <w:bCs/>
          <w:sz w:val="20"/>
          <w:szCs w:val="20"/>
          <w:u w:val="single"/>
        </w:rPr>
        <w:t xml:space="preserve"> </w:t>
      </w:r>
      <w:r w:rsidRPr="00C4478D">
        <w:rPr>
          <w:rFonts w:ascii="Calibri" w:hAnsi="Calibri" w:cs="Calibri"/>
          <w:bCs/>
          <w:sz w:val="20"/>
          <w:szCs w:val="20"/>
          <w:u w:val="single"/>
        </w:rPr>
        <w:t>bude zhotoviteľom vystavená</w:t>
      </w:r>
      <w:r w:rsidR="008075C1">
        <w:rPr>
          <w:rFonts w:ascii="Calibri" w:hAnsi="Calibri" w:cs="Calibri"/>
          <w:bCs/>
          <w:sz w:val="20"/>
          <w:szCs w:val="20"/>
          <w:u w:val="single"/>
        </w:rPr>
        <w:t>/é</w:t>
      </w:r>
      <w:r w:rsidRPr="00C4478D">
        <w:rPr>
          <w:rFonts w:ascii="Calibri" w:hAnsi="Calibri" w:cs="Calibri"/>
          <w:bCs/>
          <w:sz w:val="20"/>
          <w:szCs w:val="20"/>
          <w:u w:val="single"/>
        </w:rPr>
        <w:t xml:space="preserve"> v prospech objednávateľa „bez výhrad“,</w:t>
      </w:r>
      <w:r w:rsidR="003469B3">
        <w:rPr>
          <w:rFonts w:ascii="Calibri" w:hAnsi="Calibri" w:cs="Calibri"/>
          <w:bCs/>
          <w:sz w:val="20"/>
          <w:szCs w:val="20"/>
          <w:u w:val="single"/>
        </w:rPr>
        <w:t xml:space="preserve"> a</w:t>
      </w:r>
      <w:r w:rsidRPr="00C4478D">
        <w:rPr>
          <w:rFonts w:ascii="Calibri" w:hAnsi="Calibri" w:cs="Calibri"/>
          <w:bCs/>
          <w:sz w:val="20"/>
          <w:szCs w:val="20"/>
        </w:rPr>
        <w:t xml:space="preserve"> bude vystavená</w:t>
      </w:r>
      <w:r w:rsidR="008075C1">
        <w:rPr>
          <w:rFonts w:ascii="Calibri" w:hAnsi="Calibri" w:cs="Calibri"/>
          <w:bCs/>
          <w:sz w:val="20"/>
          <w:szCs w:val="20"/>
        </w:rPr>
        <w:t>/é</w:t>
      </w:r>
      <w:r w:rsidRPr="00C4478D">
        <w:rPr>
          <w:rFonts w:ascii="Calibri" w:hAnsi="Calibri" w:cs="Calibri"/>
          <w:bCs/>
          <w:sz w:val="20"/>
          <w:szCs w:val="20"/>
        </w:rPr>
        <w:t xml:space="preserve"> bankou podľa zákona č. 483/2001 Z. z. o bankách v platnom znení alebo poisťovňou podľa zákona č. 39/2015 Z. z. o poisťovníctve v platom znení</w:t>
      </w:r>
      <w:r w:rsidR="00DE344F" w:rsidRPr="00C4478D">
        <w:rPr>
          <w:rFonts w:ascii="Calibri" w:hAnsi="Calibri" w:cs="Calibri"/>
          <w:bCs/>
          <w:sz w:val="20"/>
          <w:szCs w:val="20"/>
        </w:rPr>
        <w:t xml:space="preserve"> alebo </w:t>
      </w:r>
      <w:r w:rsidR="00156C47" w:rsidRPr="00C4478D">
        <w:rPr>
          <w:rFonts w:ascii="Calibri" w:hAnsi="Calibri" w:cs="Calibri"/>
          <w:bCs/>
          <w:sz w:val="20"/>
          <w:szCs w:val="20"/>
        </w:rPr>
        <w:t>podľa príslušných právnych predpisov platných v mieste sídla/adresy zhotoviteľa</w:t>
      </w:r>
      <w:r w:rsidR="00DE344F" w:rsidRPr="00C4478D">
        <w:rPr>
          <w:rFonts w:ascii="Calibri" w:hAnsi="Calibri" w:cs="Calibri"/>
          <w:bCs/>
          <w:sz w:val="20"/>
          <w:szCs w:val="20"/>
        </w:rPr>
        <w:t>“</w:t>
      </w:r>
      <w:r w:rsidR="003469B3">
        <w:rPr>
          <w:rFonts w:ascii="Calibri" w:hAnsi="Calibri" w:cs="Calibri"/>
          <w:bCs/>
          <w:sz w:val="20"/>
          <w:szCs w:val="20"/>
        </w:rPr>
        <w:t xml:space="preserve">. </w:t>
      </w:r>
      <w:r w:rsidR="003469B3" w:rsidRPr="008075C1">
        <w:rPr>
          <w:rFonts w:ascii="Calibri" w:hAnsi="Calibri" w:cs="Calibri"/>
          <w:bCs/>
          <w:sz w:val="20"/>
          <w:szCs w:val="20"/>
        </w:rPr>
        <w:t xml:space="preserve">Zároveň </w:t>
      </w:r>
      <w:r w:rsidR="008075C1" w:rsidRPr="008075C1">
        <w:rPr>
          <w:rFonts w:ascii="Calibri" w:hAnsi="Calibri" w:cs="Calibri"/>
          <w:bCs/>
          <w:sz w:val="20"/>
          <w:szCs w:val="20"/>
        </w:rPr>
        <w:t>banková záruka/poistenie záruky</w:t>
      </w:r>
      <w:r w:rsidR="008075C1">
        <w:rPr>
          <w:rFonts w:ascii="Calibri" w:hAnsi="Calibri" w:cs="Calibri"/>
          <w:bCs/>
          <w:sz w:val="20"/>
          <w:szCs w:val="20"/>
          <w:u w:val="single"/>
        </w:rPr>
        <w:t xml:space="preserve"> </w:t>
      </w:r>
      <w:r w:rsidRPr="00C4478D">
        <w:rPr>
          <w:rFonts w:ascii="Calibri" w:hAnsi="Calibri" w:cs="Calibri"/>
          <w:bCs/>
          <w:sz w:val="20"/>
          <w:szCs w:val="20"/>
        </w:rPr>
        <w:t xml:space="preserve">bude obsahovať záväzok, že v lehote 15 dní po doručení písomnej žiadosti objednávateľa na zaplatenie, </w:t>
      </w:r>
      <w:r w:rsidRPr="00C4478D">
        <w:rPr>
          <w:rFonts w:ascii="Calibri" w:hAnsi="Calibri" w:cs="Calibri"/>
          <w:b/>
          <w:sz w:val="20"/>
          <w:szCs w:val="20"/>
        </w:rPr>
        <w:t xml:space="preserve">zaplatí banka/poisťovňa akúkoľvek sumu až do výšky </w:t>
      </w:r>
      <w:r w:rsidR="001568F1" w:rsidRPr="00C4478D">
        <w:rPr>
          <w:rFonts w:ascii="Calibri" w:hAnsi="Calibri" w:cs="Calibri"/>
          <w:b/>
          <w:sz w:val="20"/>
          <w:szCs w:val="20"/>
        </w:rPr>
        <w:t>5</w:t>
      </w:r>
      <w:r w:rsidRPr="00C4478D">
        <w:rPr>
          <w:rFonts w:ascii="Calibri" w:hAnsi="Calibri" w:cs="Calibri"/>
          <w:b/>
          <w:sz w:val="20"/>
          <w:szCs w:val="20"/>
        </w:rPr>
        <w:t xml:space="preserve">% z ceny </w:t>
      </w:r>
      <w:r w:rsidR="001120EA">
        <w:rPr>
          <w:rFonts w:ascii="Calibri" w:hAnsi="Calibri" w:cs="Calibri"/>
          <w:b/>
          <w:sz w:val="20"/>
          <w:szCs w:val="20"/>
        </w:rPr>
        <w:t>di</w:t>
      </w:r>
      <w:r w:rsidRPr="00C4478D">
        <w:rPr>
          <w:rFonts w:ascii="Calibri" w:hAnsi="Calibri" w:cs="Calibri"/>
          <w:b/>
          <w:sz w:val="20"/>
          <w:szCs w:val="20"/>
        </w:rPr>
        <w:t>ela bez DPH</w:t>
      </w:r>
      <w:r w:rsidRPr="00C4478D">
        <w:rPr>
          <w:rFonts w:ascii="Calibri" w:hAnsi="Calibri" w:cs="Calibri"/>
          <w:bCs/>
          <w:sz w:val="20"/>
          <w:szCs w:val="20"/>
        </w:rPr>
        <w:t xml:space="preserve">, ak nárok na jej vyplatenie vznikol v súvislosti s realizáciou </w:t>
      </w:r>
      <w:r w:rsidR="00914F7F">
        <w:rPr>
          <w:rFonts w:ascii="Calibri" w:hAnsi="Calibri" w:cs="Calibri"/>
          <w:bCs/>
          <w:sz w:val="20"/>
          <w:szCs w:val="20"/>
        </w:rPr>
        <w:t>d</w:t>
      </w:r>
      <w:r w:rsidRPr="00C4478D">
        <w:rPr>
          <w:rFonts w:ascii="Calibri" w:hAnsi="Calibri" w:cs="Calibri"/>
          <w:bCs/>
          <w:sz w:val="20"/>
          <w:szCs w:val="20"/>
        </w:rPr>
        <w:t xml:space="preserve">iela v období od okamihu prevzatia </w:t>
      </w:r>
      <w:r w:rsidR="00914F7F">
        <w:rPr>
          <w:rFonts w:ascii="Calibri" w:hAnsi="Calibri" w:cs="Calibri"/>
          <w:bCs/>
          <w:sz w:val="20"/>
          <w:szCs w:val="20"/>
        </w:rPr>
        <w:t>s</w:t>
      </w:r>
      <w:r w:rsidRPr="00C4478D">
        <w:rPr>
          <w:rFonts w:ascii="Calibri" w:hAnsi="Calibri" w:cs="Calibri"/>
          <w:bCs/>
          <w:sz w:val="20"/>
          <w:szCs w:val="20"/>
        </w:rPr>
        <w:t xml:space="preserve">taveniska zhotoviteľom až do odovzdania </w:t>
      </w:r>
      <w:r w:rsidR="00914F7F">
        <w:rPr>
          <w:rFonts w:ascii="Calibri" w:hAnsi="Calibri" w:cs="Calibri"/>
          <w:bCs/>
          <w:sz w:val="20"/>
          <w:szCs w:val="20"/>
        </w:rPr>
        <w:t>s</w:t>
      </w:r>
      <w:r w:rsidRPr="00C4478D">
        <w:rPr>
          <w:rFonts w:ascii="Calibri" w:hAnsi="Calibri" w:cs="Calibri"/>
          <w:bCs/>
          <w:sz w:val="20"/>
          <w:szCs w:val="20"/>
        </w:rPr>
        <w:t xml:space="preserve">taveniska objednávateľovi. </w:t>
      </w:r>
      <w:r w:rsidRPr="00D161CC">
        <w:rPr>
          <w:rFonts w:ascii="Calibri" w:hAnsi="Calibri" w:cs="Calibri"/>
          <w:bCs/>
          <w:sz w:val="20"/>
          <w:szCs w:val="20"/>
        </w:rPr>
        <w:t xml:space="preserve">Objednávateľ je oprávnený použiť </w:t>
      </w:r>
      <w:r w:rsidR="005B38A6" w:rsidRPr="00D161CC">
        <w:rPr>
          <w:rFonts w:ascii="Calibri" w:hAnsi="Calibri" w:cs="Calibri"/>
          <w:bCs/>
          <w:sz w:val="20"/>
          <w:szCs w:val="20"/>
        </w:rPr>
        <w:t>b</w:t>
      </w:r>
      <w:r w:rsidRPr="00D161CC">
        <w:rPr>
          <w:rFonts w:ascii="Calibri" w:hAnsi="Calibri" w:cs="Calibri"/>
          <w:bCs/>
          <w:sz w:val="20"/>
          <w:szCs w:val="20"/>
        </w:rPr>
        <w:t>ankovú záruku/</w:t>
      </w:r>
      <w:r w:rsidR="005B38A6" w:rsidRPr="00D161CC">
        <w:rPr>
          <w:rFonts w:ascii="Calibri" w:hAnsi="Calibri" w:cs="Calibri"/>
          <w:bCs/>
          <w:sz w:val="20"/>
          <w:szCs w:val="20"/>
        </w:rPr>
        <w:t>p</w:t>
      </w:r>
      <w:r w:rsidRPr="00D161CC">
        <w:rPr>
          <w:rFonts w:ascii="Calibri" w:hAnsi="Calibri" w:cs="Calibri"/>
          <w:bCs/>
          <w:sz w:val="20"/>
          <w:szCs w:val="20"/>
        </w:rPr>
        <w:t>oistenie záruky alebo jej časť v prípade, ak zhotoviteľ poruší/nesplní niektorú svoju zmluvnú povinnosť</w:t>
      </w:r>
      <w:r w:rsidR="00C94B70" w:rsidRPr="00D161CC">
        <w:rPr>
          <w:rFonts w:ascii="Calibri" w:hAnsi="Calibri" w:cs="Calibri"/>
          <w:bCs/>
          <w:sz w:val="20"/>
          <w:szCs w:val="20"/>
        </w:rPr>
        <w:t xml:space="preserve"> vyplývajúcu zo </w:t>
      </w:r>
      <w:r w:rsidR="00914F7F">
        <w:rPr>
          <w:rFonts w:ascii="Calibri" w:hAnsi="Calibri" w:cs="Calibri"/>
          <w:bCs/>
          <w:sz w:val="20"/>
          <w:szCs w:val="20"/>
        </w:rPr>
        <w:t>z</w:t>
      </w:r>
      <w:r w:rsidR="00C94B70" w:rsidRPr="00D161CC">
        <w:rPr>
          <w:rFonts w:ascii="Calibri" w:hAnsi="Calibri" w:cs="Calibri"/>
          <w:bCs/>
          <w:sz w:val="20"/>
          <w:szCs w:val="20"/>
        </w:rPr>
        <w:t>mluvy</w:t>
      </w:r>
      <w:r w:rsidRPr="00D161CC">
        <w:rPr>
          <w:rFonts w:ascii="Calibri" w:hAnsi="Calibri" w:cs="Calibri"/>
          <w:bCs/>
          <w:sz w:val="20"/>
          <w:szCs w:val="20"/>
        </w:rPr>
        <w:t xml:space="preserve">, nesplní povinnosť uhradiť peňažné </w:t>
      </w:r>
      <w:r w:rsidR="005B38A6" w:rsidRPr="00D161CC">
        <w:rPr>
          <w:rFonts w:ascii="Calibri" w:hAnsi="Calibri" w:cs="Calibri"/>
          <w:bCs/>
          <w:sz w:val="20"/>
          <w:szCs w:val="20"/>
        </w:rPr>
        <w:t>záväzky vrátane peňažných záväzkov voči svojim subdodávateľom</w:t>
      </w:r>
      <w:r w:rsidR="00CB66AB" w:rsidRPr="00D161CC">
        <w:rPr>
          <w:rFonts w:ascii="Calibri" w:hAnsi="Calibri" w:cs="Calibri"/>
          <w:bCs/>
          <w:sz w:val="20"/>
          <w:szCs w:val="20"/>
        </w:rPr>
        <w:t>,</w:t>
      </w:r>
      <w:r w:rsidR="005B38A6" w:rsidRPr="00D161CC">
        <w:rPr>
          <w:rFonts w:ascii="Calibri" w:hAnsi="Calibri" w:cs="Calibri"/>
          <w:bCs/>
          <w:sz w:val="20"/>
          <w:szCs w:val="20"/>
        </w:rPr>
        <w:t xml:space="preserve"> zmluvných pokút a sankcií</w:t>
      </w:r>
      <w:r w:rsidR="00CB66AB" w:rsidRPr="00D161CC">
        <w:rPr>
          <w:rFonts w:ascii="Calibri" w:hAnsi="Calibri" w:cs="Calibri"/>
          <w:bCs/>
          <w:sz w:val="20"/>
          <w:szCs w:val="20"/>
        </w:rPr>
        <w:t xml:space="preserve"> za </w:t>
      </w:r>
      <w:r w:rsidRPr="00D161CC">
        <w:rPr>
          <w:rFonts w:ascii="Calibri" w:hAnsi="Calibri" w:cs="Calibri"/>
          <w:bCs/>
          <w:sz w:val="20"/>
          <w:szCs w:val="20"/>
        </w:rPr>
        <w:t xml:space="preserve">nedodržanie/nesplnenie/porušenie zmluvných povinností, najmä/ale nie výlučne vo veciach vyhradenej kvality </w:t>
      </w:r>
      <w:r w:rsidR="00914F7F">
        <w:rPr>
          <w:rFonts w:ascii="Calibri" w:hAnsi="Calibri" w:cs="Calibri"/>
          <w:bCs/>
          <w:sz w:val="20"/>
          <w:szCs w:val="20"/>
        </w:rPr>
        <w:t>d</w:t>
      </w:r>
      <w:r w:rsidRPr="00D161CC">
        <w:rPr>
          <w:rFonts w:ascii="Calibri" w:hAnsi="Calibri" w:cs="Calibri"/>
          <w:bCs/>
          <w:sz w:val="20"/>
          <w:szCs w:val="20"/>
        </w:rPr>
        <w:t xml:space="preserve">iela, termínu riadneho dokončenia </w:t>
      </w:r>
      <w:r w:rsidR="00914F7F">
        <w:rPr>
          <w:rFonts w:ascii="Calibri" w:hAnsi="Calibri" w:cs="Calibri"/>
          <w:bCs/>
          <w:sz w:val="20"/>
          <w:szCs w:val="20"/>
        </w:rPr>
        <w:t>d</w:t>
      </w:r>
      <w:r w:rsidRPr="00D161CC">
        <w:rPr>
          <w:rFonts w:ascii="Calibri" w:hAnsi="Calibri" w:cs="Calibri"/>
          <w:bCs/>
          <w:sz w:val="20"/>
          <w:szCs w:val="20"/>
        </w:rPr>
        <w:t xml:space="preserve">iela a/alebo nedodržanie termínu na odstránenie zistených nedorobkov a vád </w:t>
      </w:r>
      <w:r w:rsidR="00914F7F">
        <w:rPr>
          <w:rFonts w:ascii="Calibri" w:hAnsi="Calibri" w:cs="Calibri"/>
          <w:bCs/>
          <w:sz w:val="20"/>
          <w:szCs w:val="20"/>
        </w:rPr>
        <w:t>d</w:t>
      </w:r>
      <w:r w:rsidRPr="00D161CC">
        <w:rPr>
          <w:rFonts w:ascii="Calibri" w:hAnsi="Calibri" w:cs="Calibri"/>
          <w:bCs/>
          <w:sz w:val="20"/>
          <w:szCs w:val="20"/>
        </w:rPr>
        <w:t xml:space="preserve">iela v čase jeho plnenia zo strany zhotoviteľa, po zdokladovaní ich preukázateľnosti a vopred písomnom upozornení zhotoviteľa, ktorý si svoj záväzok nesplní v primeranej lehote na nápravu. V prípade využitia </w:t>
      </w:r>
      <w:r w:rsidR="005B38A6" w:rsidRPr="00D161CC">
        <w:rPr>
          <w:rFonts w:ascii="Calibri" w:hAnsi="Calibri" w:cs="Calibri"/>
          <w:bCs/>
          <w:sz w:val="20"/>
          <w:szCs w:val="20"/>
        </w:rPr>
        <w:t>b</w:t>
      </w:r>
      <w:r w:rsidRPr="00D161CC">
        <w:rPr>
          <w:rFonts w:ascii="Calibri" w:hAnsi="Calibri" w:cs="Calibri"/>
          <w:bCs/>
          <w:sz w:val="20"/>
          <w:szCs w:val="20"/>
        </w:rPr>
        <w:t>ankovej záruky/</w:t>
      </w:r>
      <w:r w:rsidR="005B38A6" w:rsidRPr="00D161CC">
        <w:rPr>
          <w:rFonts w:ascii="Calibri" w:hAnsi="Calibri" w:cs="Calibri"/>
          <w:bCs/>
          <w:sz w:val="20"/>
          <w:szCs w:val="20"/>
        </w:rPr>
        <w:t>p</w:t>
      </w:r>
      <w:r w:rsidRPr="00D161CC">
        <w:rPr>
          <w:rFonts w:ascii="Calibri" w:hAnsi="Calibri" w:cs="Calibri"/>
          <w:bCs/>
          <w:sz w:val="20"/>
          <w:szCs w:val="20"/>
        </w:rPr>
        <w:t xml:space="preserve">oistenia záruky alebo jej časti objednávateľom, </w:t>
      </w:r>
      <w:r w:rsidRPr="00D161CC">
        <w:rPr>
          <w:rFonts w:ascii="Calibri" w:hAnsi="Calibri" w:cs="Calibri"/>
          <w:b/>
          <w:sz w:val="20"/>
          <w:szCs w:val="20"/>
        </w:rPr>
        <w:t xml:space="preserve">bude zhotoviteľ bez zbytočného dokladu povinný doplniť </w:t>
      </w:r>
      <w:r w:rsidR="005B38A6" w:rsidRPr="00D161CC">
        <w:rPr>
          <w:rFonts w:ascii="Calibri" w:hAnsi="Calibri" w:cs="Calibri"/>
          <w:b/>
          <w:sz w:val="20"/>
          <w:szCs w:val="20"/>
        </w:rPr>
        <w:t>b</w:t>
      </w:r>
      <w:r w:rsidRPr="00D161CC">
        <w:rPr>
          <w:rFonts w:ascii="Calibri" w:hAnsi="Calibri" w:cs="Calibri"/>
          <w:b/>
          <w:sz w:val="20"/>
          <w:szCs w:val="20"/>
        </w:rPr>
        <w:t xml:space="preserve">ankovú záruku/obnoviť </w:t>
      </w:r>
      <w:r w:rsidR="005B38A6" w:rsidRPr="00D161CC">
        <w:rPr>
          <w:rFonts w:ascii="Calibri" w:hAnsi="Calibri" w:cs="Calibri"/>
          <w:b/>
          <w:sz w:val="20"/>
          <w:szCs w:val="20"/>
        </w:rPr>
        <w:t>p</w:t>
      </w:r>
      <w:r w:rsidRPr="00D161CC">
        <w:rPr>
          <w:rFonts w:ascii="Calibri" w:hAnsi="Calibri" w:cs="Calibri"/>
          <w:b/>
          <w:sz w:val="20"/>
          <w:szCs w:val="20"/>
        </w:rPr>
        <w:t>oistenie záruky do plnej výšky, t.</w:t>
      </w:r>
      <w:r w:rsidR="00DC3C16">
        <w:rPr>
          <w:rFonts w:ascii="Calibri" w:hAnsi="Calibri" w:cs="Calibri"/>
          <w:b/>
          <w:sz w:val="20"/>
          <w:szCs w:val="20"/>
        </w:rPr>
        <w:t xml:space="preserve"> </w:t>
      </w:r>
      <w:r w:rsidRPr="00D161CC">
        <w:rPr>
          <w:rFonts w:ascii="Calibri" w:hAnsi="Calibri" w:cs="Calibri"/>
          <w:b/>
          <w:sz w:val="20"/>
          <w:szCs w:val="20"/>
        </w:rPr>
        <w:t xml:space="preserve">j. </w:t>
      </w:r>
      <w:r w:rsidR="001568F1" w:rsidRPr="00D161CC">
        <w:rPr>
          <w:rFonts w:ascii="Calibri" w:hAnsi="Calibri" w:cs="Calibri"/>
          <w:b/>
          <w:sz w:val="20"/>
          <w:szCs w:val="20"/>
        </w:rPr>
        <w:t>5</w:t>
      </w:r>
      <w:r w:rsidRPr="00D161CC">
        <w:rPr>
          <w:rFonts w:ascii="Calibri" w:hAnsi="Calibri" w:cs="Calibri"/>
          <w:b/>
          <w:sz w:val="20"/>
          <w:szCs w:val="20"/>
        </w:rPr>
        <w:t xml:space="preserve"> % z ceny </w:t>
      </w:r>
      <w:r w:rsidR="00ED73AE">
        <w:rPr>
          <w:rFonts w:ascii="Calibri" w:hAnsi="Calibri" w:cs="Calibri"/>
          <w:b/>
          <w:sz w:val="20"/>
          <w:szCs w:val="20"/>
        </w:rPr>
        <w:t>d</w:t>
      </w:r>
      <w:r w:rsidRPr="00D161CC">
        <w:rPr>
          <w:rFonts w:ascii="Calibri" w:hAnsi="Calibri" w:cs="Calibri"/>
          <w:b/>
          <w:sz w:val="20"/>
          <w:szCs w:val="20"/>
        </w:rPr>
        <w:t>iela bez DPH</w:t>
      </w:r>
      <w:r w:rsidRPr="00D161CC">
        <w:rPr>
          <w:rFonts w:ascii="Calibri" w:hAnsi="Calibri" w:cs="Calibri"/>
          <w:bCs/>
          <w:sz w:val="20"/>
          <w:szCs w:val="20"/>
        </w:rPr>
        <w:t xml:space="preserve">, a to najneskôr do 15 dní od doručenia výzvy objednávateľa na jej doplnenie/obnovenie. </w:t>
      </w:r>
    </w:p>
    <w:p w14:paraId="3A262814" w14:textId="77777777" w:rsidR="00532F0E" w:rsidRDefault="00532F0E" w:rsidP="007C4AFE">
      <w:pPr>
        <w:rPr>
          <w:b/>
        </w:rPr>
      </w:pPr>
    </w:p>
    <w:p w14:paraId="615C9B1D" w14:textId="326C634A" w:rsidR="00D161CC" w:rsidRPr="003222A0" w:rsidRDefault="00D161CC" w:rsidP="00D161CC">
      <w:pPr>
        <w:pStyle w:val="Default"/>
        <w:ind w:left="709"/>
        <w:jc w:val="both"/>
        <w:rPr>
          <w:rFonts w:ascii="Calibri" w:hAnsi="Calibri" w:cs="Calibri"/>
          <w:bCs/>
          <w:color w:val="auto"/>
          <w:sz w:val="20"/>
          <w:lang w:val="sk-SK" w:eastAsia="cs-CZ"/>
        </w:rPr>
      </w:pPr>
      <w:r w:rsidRPr="003222A0">
        <w:rPr>
          <w:rFonts w:ascii="Calibri" w:hAnsi="Calibri" w:cs="Calibri"/>
          <w:b/>
          <w:color w:val="auto"/>
          <w:sz w:val="20"/>
          <w:lang w:val="sk-SK" w:eastAsia="cs-CZ"/>
        </w:rPr>
        <w:t xml:space="preserve">Verejný obstarávateľ </w:t>
      </w:r>
      <w:bookmarkStart w:id="13" w:name="_Hlk83639036"/>
      <w:r w:rsidRPr="003222A0">
        <w:rPr>
          <w:rFonts w:ascii="Calibri" w:hAnsi="Calibri" w:cs="Calibri"/>
          <w:b/>
          <w:color w:val="auto"/>
          <w:sz w:val="20"/>
          <w:lang w:val="sk-SK" w:eastAsia="cs-CZ"/>
        </w:rPr>
        <w:t>bude akceptovať</w:t>
      </w:r>
      <w:r w:rsidRPr="00D161CC">
        <w:rPr>
          <w:rFonts w:ascii="Calibri" w:hAnsi="Calibri" w:cs="Calibri"/>
          <w:bCs/>
          <w:color w:val="auto"/>
          <w:sz w:val="20"/>
          <w:lang w:val="sk-SK" w:eastAsia="cs-CZ"/>
        </w:rPr>
        <w:t xml:space="preserve"> aj </w:t>
      </w:r>
      <w:r w:rsidRPr="003222A0">
        <w:rPr>
          <w:rFonts w:ascii="Calibri" w:hAnsi="Calibri" w:cs="Calibri"/>
          <w:b/>
          <w:color w:val="auto"/>
          <w:sz w:val="20"/>
          <w:lang w:val="sk-SK" w:eastAsia="cs-CZ"/>
        </w:rPr>
        <w:t>zloženie finančných prostriedkov na účet verejného obstarávateľa slúžiacich ako zábezpeka</w:t>
      </w:r>
      <w:r w:rsidRPr="00D161CC">
        <w:rPr>
          <w:rFonts w:ascii="Calibri" w:hAnsi="Calibri" w:cs="Calibri"/>
          <w:bCs/>
          <w:color w:val="auto"/>
          <w:sz w:val="20"/>
          <w:lang w:val="sk-SK" w:eastAsia="cs-CZ"/>
        </w:rPr>
        <w:t xml:space="preserve"> na </w:t>
      </w:r>
      <w:r w:rsidR="00BB1D19">
        <w:rPr>
          <w:rFonts w:ascii="Calibri" w:hAnsi="Calibri" w:cs="Calibri"/>
          <w:bCs/>
          <w:color w:val="auto"/>
          <w:sz w:val="20"/>
          <w:lang w:val="sk-SK" w:eastAsia="cs-CZ"/>
        </w:rPr>
        <w:t>realizáciu</w:t>
      </w:r>
      <w:r w:rsidR="00BB1D19" w:rsidRPr="00D161CC">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diela</w:t>
      </w:r>
      <w:bookmarkEnd w:id="13"/>
      <w:r w:rsidRPr="00D161CC">
        <w:rPr>
          <w:rFonts w:ascii="Calibri" w:hAnsi="Calibri" w:cs="Calibri"/>
          <w:bCs/>
          <w:color w:val="auto"/>
          <w:sz w:val="20"/>
          <w:lang w:val="sk-SK" w:eastAsia="cs-CZ"/>
        </w:rPr>
        <w:t xml:space="preserve"> v zmysle </w:t>
      </w:r>
      <w:r w:rsidRPr="003222A0">
        <w:rPr>
          <w:rFonts w:ascii="Calibri" w:hAnsi="Calibri" w:cs="Calibri"/>
          <w:bCs/>
          <w:color w:val="auto"/>
          <w:sz w:val="20"/>
          <w:u w:val="single"/>
          <w:lang w:val="sk-SK" w:eastAsia="cs-CZ"/>
        </w:rPr>
        <w:t>čl.</w:t>
      </w:r>
      <w:r w:rsidR="001120EA">
        <w:rPr>
          <w:rFonts w:ascii="Calibri" w:hAnsi="Calibri" w:cs="Calibri"/>
          <w:bCs/>
          <w:color w:val="auto"/>
          <w:sz w:val="20"/>
          <w:u w:val="single"/>
          <w:lang w:val="sk-SK" w:eastAsia="cs-CZ"/>
        </w:rPr>
        <w:t xml:space="preserve"> X</w:t>
      </w:r>
      <w:r w:rsidRPr="003222A0">
        <w:rPr>
          <w:rFonts w:ascii="Calibri" w:hAnsi="Calibri" w:cs="Calibri"/>
          <w:bCs/>
          <w:color w:val="auto"/>
          <w:sz w:val="20"/>
          <w:u w:val="single"/>
          <w:lang w:val="sk-SK" w:eastAsia="cs-CZ"/>
        </w:rPr>
        <w:t>V</w:t>
      </w:r>
      <w:r w:rsidR="001120EA" w:rsidRPr="001120EA">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Banková záruka/Poistenie záruky/</w:t>
      </w:r>
      <w:r w:rsidRPr="001C2AB5">
        <w:rPr>
          <w:rFonts w:ascii="Calibri" w:hAnsi="Calibri" w:cs="Calibri"/>
          <w:bCs/>
          <w:color w:val="auto"/>
          <w:sz w:val="20"/>
          <w:u w:val="single"/>
          <w:lang w:val="sk-SK" w:eastAsia="cs-CZ"/>
        </w:rPr>
        <w:t>Zmluvná (realizačná ) zábezpeka</w:t>
      </w:r>
      <w:r w:rsidR="00E76495">
        <w:rPr>
          <w:rFonts w:ascii="Calibri" w:hAnsi="Calibri" w:cs="Calibri"/>
          <w:bCs/>
          <w:color w:val="auto"/>
          <w:sz w:val="20"/>
          <w:u w:val="single"/>
          <w:lang w:val="sk-SK" w:eastAsia="cs-CZ"/>
        </w:rPr>
        <w:t xml:space="preserve"> </w:t>
      </w:r>
      <w:r w:rsidRPr="003222A0">
        <w:rPr>
          <w:rFonts w:ascii="Calibri" w:hAnsi="Calibri" w:cs="Calibri"/>
          <w:bCs/>
          <w:color w:val="auto"/>
          <w:sz w:val="20"/>
          <w:lang w:val="sk-SK" w:eastAsia="cs-CZ"/>
        </w:rPr>
        <w:t xml:space="preserve">Zmluvy </w:t>
      </w:r>
      <w:r w:rsidR="00E76495" w:rsidRPr="003222A0">
        <w:rPr>
          <w:rFonts w:ascii="Calibri" w:hAnsi="Calibri" w:cs="Calibri"/>
          <w:b/>
          <w:color w:val="auto"/>
          <w:sz w:val="20"/>
          <w:lang w:val="sk-SK" w:eastAsia="cs-CZ"/>
        </w:rPr>
        <w:t>ako alternatíva</w:t>
      </w:r>
      <w:r w:rsidR="00E76495">
        <w:rPr>
          <w:rFonts w:ascii="Calibri" w:hAnsi="Calibri" w:cs="Calibri"/>
          <w:b/>
          <w:color w:val="auto"/>
          <w:sz w:val="20"/>
          <w:lang w:val="sk-SK" w:eastAsia="cs-CZ"/>
        </w:rPr>
        <w:t xml:space="preserve"> k bankovej záruke/poisteniu záruky</w:t>
      </w:r>
      <w:r w:rsidR="003222A0">
        <w:rPr>
          <w:rFonts w:ascii="Calibri" w:hAnsi="Calibri" w:cs="Calibri"/>
          <w:bCs/>
          <w:color w:val="auto"/>
          <w:sz w:val="20"/>
          <w:lang w:val="sk-SK" w:eastAsia="cs-CZ"/>
        </w:rPr>
        <w:t>;</w:t>
      </w:r>
    </w:p>
    <w:p w14:paraId="3025185F" w14:textId="77777777" w:rsidR="00D55CD6" w:rsidRPr="00C4478D" w:rsidRDefault="00D55CD6" w:rsidP="00D55CD6">
      <w:pPr>
        <w:pStyle w:val="Odsekzoznamu"/>
        <w:shd w:val="clear" w:color="auto" w:fill="FFFFFF"/>
        <w:spacing w:line="264" w:lineRule="auto"/>
        <w:ind w:left="720"/>
        <w:jc w:val="both"/>
        <w:rPr>
          <w:rFonts w:ascii="Calibri" w:hAnsi="Calibri" w:cs="Calibri"/>
          <w:b/>
          <w:sz w:val="20"/>
          <w:szCs w:val="20"/>
        </w:rPr>
      </w:pPr>
    </w:p>
    <w:p w14:paraId="7A115449" w14:textId="61F95F3D" w:rsidR="00E5007A" w:rsidRPr="00D55CD6" w:rsidRDefault="00D161CC"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Theme="minorHAnsi" w:hAnsiTheme="minorHAnsi"/>
          <w:b/>
          <w:sz w:val="20"/>
          <w:szCs w:val="20"/>
        </w:rPr>
        <w:t>Z</w:t>
      </w:r>
      <w:r w:rsidR="00E5007A" w:rsidRPr="00C4478D">
        <w:rPr>
          <w:rFonts w:asciiTheme="minorHAnsi" w:hAnsiTheme="minorHAnsi"/>
          <w:b/>
          <w:sz w:val="20"/>
          <w:szCs w:val="20"/>
        </w:rPr>
        <w:t xml:space="preserve">áväzný časový a vecný </w:t>
      </w:r>
      <w:r w:rsidR="00DC3C16">
        <w:rPr>
          <w:rFonts w:asciiTheme="minorHAnsi" w:hAnsiTheme="minorHAnsi"/>
          <w:b/>
          <w:sz w:val="20"/>
          <w:szCs w:val="20"/>
        </w:rPr>
        <w:t>h</w:t>
      </w:r>
      <w:r w:rsidR="00E5007A" w:rsidRPr="00C4478D">
        <w:rPr>
          <w:rFonts w:asciiTheme="minorHAnsi" w:hAnsiTheme="minorHAnsi"/>
          <w:b/>
          <w:sz w:val="20"/>
          <w:szCs w:val="20"/>
        </w:rPr>
        <w:t>armonogram</w:t>
      </w:r>
      <w:r w:rsidR="00E5007A" w:rsidRPr="00D55CD6">
        <w:rPr>
          <w:rFonts w:asciiTheme="minorHAnsi" w:hAnsiTheme="minorHAnsi"/>
          <w:b/>
          <w:sz w:val="20"/>
          <w:szCs w:val="20"/>
        </w:rPr>
        <w:t xml:space="preserve"> realizácie</w:t>
      </w:r>
      <w:r>
        <w:rPr>
          <w:rFonts w:asciiTheme="minorHAnsi" w:hAnsiTheme="minorHAnsi"/>
          <w:b/>
          <w:sz w:val="20"/>
          <w:szCs w:val="20"/>
        </w:rPr>
        <w:t xml:space="preserve"> stavebných</w:t>
      </w:r>
      <w:r w:rsidR="00E5007A" w:rsidRPr="00D55CD6">
        <w:rPr>
          <w:rFonts w:asciiTheme="minorHAnsi" w:hAnsiTheme="minorHAnsi"/>
          <w:b/>
          <w:sz w:val="20"/>
          <w:szCs w:val="20"/>
        </w:rPr>
        <w:t xml:space="preserve"> prác,</w:t>
      </w:r>
      <w:r w:rsidR="00E5007A" w:rsidRPr="00D55CD6">
        <w:rPr>
          <w:rFonts w:asciiTheme="minorHAnsi" w:hAnsiTheme="minorHAnsi"/>
          <w:sz w:val="20"/>
          <w:szCs w:val="20"/>
        </w:rPr>
        <w:t xml:space="preserve"> vychádzajúci z harmonogramu predloženom úspešným uchádzačom v</w:t>
      </w:r>
      <w:r w:rsidR="003222A0">
        <w:rPr>
          <w:rFonts w:asciiTheme="minorHAnsi" w:hAnsiTheme="minorHAnsi"/>
          <w:sz w:val="20"/>
          <w:szCs w:val="20"/>
        </w:rPr>
        <w:t> </w:t>
      </w:r>
      <w:r w:rsidR="00E5007A" w:rsidRPr="00D55CD6">
        <w:rPr>
          <w:rFonts w:asciiTheme="minorHAnsi" w:hAnsiTheme="minorHAnsi"/>
          <w:sz w:val="20"/>
          <w:szCs w:val="20"/>
        </w:rPr>
        <w:t>ponuke</w:t>
      </w:r>
      <w:r w:rsidR="003222A0">
        <w:rPr>
          <w:rFonts w:asciiTheme="minorHAnsi" w:hAnsiTheme="minorHAnsi"/>
          <w:sz w:val="20"/>
          <w:szCs w:val="20"/>
        </w:rPr>
        <w:t>;</w:t>
      </w:r>
    </w:p>
    <w:p w14:paraId="744B4EBA" w14:textId="77777777" w:rsidR="00D55CD6" w:rsidRPr="003D40B3" w:rsidRDefault="00D55CD6" w:rsidP="003D40B3">
      <w:pPr>
        <w:rPr>
          <w:rFonts w:ascii="Calibri" w:hAnsi="Calibri" w:cs="Calibri"/>
          <w:b/>
          <w:sz w:val="20"/>
          <w:szCs w:val="20"/>
        </w:rPr>
      </w:pPr>
    </w:p>
    <w:p w14:paraId="4607D81B" w14:textId="22D43ED3" w:rsidR="001D4A30" w:rsidRPr="00D55CD6" w:rsidRDefault="00E5007A" w:rsidP="009A4802">
      <w:pPr>
        <w:pStyle w:val="Odsekzoznamu"/>
        <w:numPr>
          <w:ilvl w:val="0"/>
          <w:numId w:val="28"/>
        </w:numPr>
        <w:shd w:val="clear" w:color="auto" w:fill="FFFFFF"/>
        <w:spacing w:line="264" w:lineRule="auto"/>
        <w:jc w:val="both"/>
        <w:rPr>
          <w:rFonts w:ascii="Calibri" w:hAnsi="Calibri" w:cs="Calibri"/>
          <w:b/>
          <w:sz w:val="20"/>
          <w:szCs w:val="20"/>
        </w:rPr>
      </w:pPr>
      <w:r w:rsidRPr="00D55CD6">
        <w:rPr>
          <w:rFonts w:asciiTheme="minorHAnsi" w:hAnsiTheme="minorHAnsi"/>
          <w:sz w:val="20"/>
          <w:szCs w:val="20"/>
        </w:rPr>
        <w:t>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r w:rsidR="003222A0">
        <w:rPr>
          <w:rFonts w:asciiTheme="minorHAnsi" w:hAnsiTheme="minorHAnsi"/>
          <w:sz w:val="20"/>
          <w:szCs w:val="20"/>
        </w:rPr>
        <w:t>;</w:t>
      </w:r>
    </w:p>
    <w:p w14:paraId="5CD29519" w14:textId="77777777" w:rsidR="00D55CD6" w:rsidRPr="00D55CD6" w:rsidRDefault="00D55CD6" w:rsidP="00D55CD6">
      <w:pPr>
        <w:pStyle w:val="Odsekzoznamu"/>
        <w:rPr>
          <w:rFonts w:ascii="Calibri" w:hAnsi="Calibri" w:cs="Calibri"/>
          <w:b/>
          <w:sz w:val="20"/>
          <w:szCs w:val="20"/>
        </w:rPr>
      </w:pPr>
    </w:p>
    <w:p w14:paraId="56B1E7D5" w14:textId="749EA455" w:rsidR="0061341E" w:rsidRPr="00D55CD6" w:rsidRDefault="00DC3C16"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Calibri" w:hAnsi="Calibri" w:cs="Calibri"/>
          <w:b/>
          <w:sz w:val="20"/>
          <w:szCs w:val="20"/>
        </w:rPr>
        <w:t>D</w:t>
      </w:r>
      <w:r w:rsidR="0061341E" w:rsidRPr="00D55CD6">
        <w:rPr>
          <w:rFonts w:ascii="Calibri" w:hAnsi="Calibri" w:cs="Calibri"/>
          <w:b/>
          <w:sz w:val="20"/>
          <w:szCs w:val="20"/>
        </w:rPr>
        <w:t xml:space="preserve">ôkaz o zriadení transparentného účtu </w:t>
      </w:r>
      <w:r w:rsidR="001C2AB5">
        <w:rPr>
          <w:rFonts w:ascii="Calibri" w:hAnsi="Calibri" w:cs="Calibri"/>
          <w:sz w:val="20"/>
          <w:szCs w:val="20"/>
        </w:rPr>
        <w:t>-</w:t>
      </w:r>
      <w:r w:rsidR="0061341E" w:rsidRPr="00D55CD6">
        <w:rPr>
          <w:rFonts w:ascii="Calibri" w:hAnsi="Calibri" w:cs="Calibri"/>
          <w:sz w:val="20"/>
          <w:szCs w:val="20"/>
        </w:rPr>
        <w:t xml:space="preserve"> verejný obstarávateľ požaduje od úspešného uchádzača, aby zriadil transparentný účet, ktorý bude slúžiť na úhradu vystavených faktúr a na úhradu splatných záväzkov voči subdodávateľom zhotoviteľa</w:t>
      </w:r>
      <w:r w:rsidR="003222A0">
        <w:t>;</w:t>
      </w:r>
    </w:p>
    <w:p w14:paraId="02113307" w14:textId="77777777" w:rsidR="00D55CD6" w:rsidRPr="00D55CD6" w:rsidRDefault="00D55CD6" w:rsidP="00D55CD6">
      <w:pPr>
        <w:pStyle w:val="Odsekzoznamu"/>
        <w:rPr>
          <w:rFonts w:ascii="Calibri" w:hAnsi="Calibri" w:cs="Calibri"/>
          <w:b/>
          <w:sz w:val="20"/>
          <w:szCs w:val="20"/>
        </w:rPr>
      </w:pPr>
    </w:p>
    <w:p w14:paraId="5BDE778A" w14:textId="3988E896" w:rsidR="00644B40" w:rsidRPr="002B30AD" w:rsidRDefault="00DC3C16"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Theme="minorHAnsi" w:hAnsiTheme="minorHAnsi"/>
          <w:b/>
          <w:sz w:val="20"/>
          <w:szCs w:val="20"/>
          <w:u w:val="single"/>
        </w:rPr>
        <w:t>S</w:t>
      </w:r>
      <w:r w:rsidR="00644B40" w:rsidRPr="00D55CD6">
        <w:rPr>
          <w:rFonts w:asciiTheme="minorHAnsi" w:hAnsiTheme="minorHAnsi"/>
          <w:b/>
          <w:sz w:val="20"/>
          <w:szCs w:val="20"/>
          <w:u w:val="single"/>
        </w:rPr>
        <w:t xml:space="preserve">can vyplnenej a podpísanej </w:t>
      </w:r>
      <w:r w:rsidR="001C2AB5">
        <w:rPr>
          <w:rFonts w:asciiTheme="minorHAnsi" w:hAnsiTheme="minorHAnsi"/>
          <w:b/>
          <w:sz w:val="20"/>
          <w:szCs w:val="20"/>
          <w:u w:val="single"/>
        </w:rPr>
        <w:t>z</w:t>
      </w:r>
      <w:r w:rsidR="00644B40" w:rsidRPr="00D55CD6">
        <w:rPr>
          <w:rFonts w:asciiTheme="minorHAnsi" w:hAnsiTheme="minorHAnsi"/>
          <w:b/>
          <w:sz w:val="20"/>
          <w:szCs w:val="20"/>
          <w:u w:val="single"/>
        </w:rPr>
        <w:t>mluvy o dielo spolu so všetkými prílohami</w:t>
      </w:r>
      <w:r w:rsidR="00644B40" w:rsidRPr="00D55CD6">
        <w:rPr>
          <w:rFonts w:asciiTheme="minorHAnsi" w:hAnsiTheme="minorHAnsi"/>
          <w:b/>
          <w:sz w:val="20"/>
          <w:szCs w:val="20"/>
        </w:rPr>
        <w:t>.</w:t>
      </w:r>
    </w:p>
    <w:p w14:paraId="544FA133" w14:textId="77777777" w:rsidR="002B30AD" w:rsidRPr="002B30AD" w:rsidRDefault="002B30AD" w:rsidP="002B30AD">
      <w:pPr>
        <w:pStyle w:val="Odsekzoznamu"/>
        <w:shd w:val="clear" w:color="auto" w:fill="FFFFFF"/>
        <w:spacing w:line="264" w:lineRule="auto"/>
        <w:ind w:left="720"/>
        <w:jc w:val="both"/>
        <w:rPr>
          <w:rFonts w:ascii="Calibri" w:hAnsi="Calibri" w:cs="Calibri"/>
          <w:b/>
          <w:sz w:val="20"/>
          <w:szCs w:val="20"/>
        </w:rPr>
      </w:pPr>
    </w:p>
    <w:p w14:paraId="25300944" w14:textId="3032AB27" w:rsidR="002B30AD" w:rsidRPr="00524902" w:rsidRDefault="002B30AD" w:rsidP="002B30AD">
      <w:pPr>
        <w:pStyle w:val="Odsekzoznamu"/>
        <w:numPr>
          <w:ilvl w:val="0"/>
          <w:numId w:val="28"/>
        </w:numPr>
        <w:jc w:val="both"/>
        <w:rPr>
          <w:rFonts w:asciiTheme="minorHAnsi" w:hAnsiTheme="minorHAnsi" w:cstheme="minorHAnsi"/>
          <w:sz w:val="20"/>
          <w:szCs w:val="20"/>
        </w:rPr>
      </w:pPr>
      <w:r w:rsidRPr="009B449C">
        <w:rPr>
          <w:rFonts w:asciiTheme="minorHAnsi" w:hAnsiTheme="minorHAnsi" w:cstheme="minorHAnsi"/>
          <w:b/>
          <w:sz w:val="20"/>
          <w:szCs w:val="20"/>
        </w:rPr>
        <w:lastRenderedPageBreak/>
        <w:t>Zoznam všetkých subdodávateľov</w:t>
      </w:r>
      <w:r>
        <w:rPr>
          <w:rFonts w:asciiTheme="minorHAnsi" w:hAnsiTheme="minorHAnsi" w:cstheme="minorHAnsi"/>
          <w:b/>
          <w:sz w:val="20"/>
          <w:szCs w:val="20"/>
        </w:rPr>
        <w:t xml:space="preserve"> </w:t>
      </w:r>
      <w:r w:rsidRPr="009B449C">
        <w:rPr>
          <w:rFonts w:asciiTheme="minorHAnsi" w:hAnsiTheme="minorHAnsi" w:cstheme="minorHAnsi"/>
          <w:sz w:val="20"/>
          <w:szCs w:val="20"/>
        </w:rPr>
        <w:t xml:space="preserve"> s uvedením</w:t>
      </w:r>
      <w:r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Pr="00876286">
        <w:rPr>
          <w:rFonts w:asciiTheme="minorHAnsi" w:hAnsiTheme="minorHAnsi" w:cstheme="minorHAnsi"/>
          <w:sz w:val="20"/>
          <w:szCs w:val="20"/>
          <w:u w:val="single"/>
        </w:rPr>
        <w:t>resp. čestné vyhlásenie o nevyužití subdodávateľov</w:t>
      </w:r>
      <w:r w:rsidRPr="00876286">
        <w:rPr>
          <w:rFonts w:asciiTheme="minorHAnsi" w:hAnsiTheme="minorHAnsi" w:cstheme="minorHAnsi"/>
          <w:sz w:val="20"/>
          <w:szCs w:val="20"/>
        </w:rPr>
        <w:t>. V prípade využitia subdodávateľov úspešný uchádzač ku každému subdodávateľovi</w:t>
      </w:r>
      <w:r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zákon pre takéhoto subdodávateľa tento zápis vyžaduje</w:t>
      </w:r>
      <w:r>
        <w:rPr>
          <w:rFonts w:asciiTheme="minorHAnsi" w:hAnsiTheme="minorHAnsi" w:cstheme="minorHAnsi"/>
          <w:sz w:val="20"/>
          <w:szCs w:val="20"/>
        </w:rPr>
        <w:t>.</w:t>
      </w:r>
      <w:r w:rsidRPr="00524902">
        <w:rPr>
          <w:rFonts w:asciiTheme="minorHAnsi" w:hAnsiTheme="minorHAnsi" w:cstheme="minorHAnsi"/>
          <w:color w:val="FF0000"/>
          <w:sz w:val="20"/>
          <w:szCs w:val="20"/>
        </w:rPr>
        <w:t xml:space="preserve"> </w:t>
      </w:r>
    </w:p>
    <w:bookmarkEnd w:id="11"/>
    <w:p w14:paraId="0275462F" w14:textId="412AE41B" w:rsidR="002903FC" w:rsidRDefault="002903FC" w:rsidP="00E5007A">
      <w:pPr>
        <w:pStyle w:val="tl1"/>
        <w:tabs>
          <w:tab w:val="left" w:pos="426"/>
        </w:tabs>
        <w:spacing w:line="264" w:lineRule="auto"/>
        <w:rPr>
          <w:rFonts w:asciiTheme="minorHAnsi" w:hAnsiTheme="minorHAnsi" w:cs="Times New Roman"/>
          <w:sz w:val="20"/>
          <w:szCs w:val="20"/>
          <w:lang w:eastAsia="cs-CZ"/>
        </w:rPr>
      </w:pPr>
    </w:p>
    <w:p w14:paraId="1E8B5D2E" w14:textId="22160A77" w:rsidR="004F6B8B" w:rsidRDefault="00644B40"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Pr>
          <w:rFonts w:ascii="Calibri" w:hAnsi="Calibri" w:cs="Calibri"/>
          <w:b/>
          <w:sz w:val="20"/>
          <w:szCs w:val="20"/>
        </w:rPr>
        <w:t>Listinne</w:t>
      </w:r>
      <w:r w:rsidR="00E5007A" w:rsidRPr="00644B40">
        <w:rPr>
          <w:rFonts w:ascii="Calibri" w:hAnsi="Calibri" w:cs="Calibri"/>
          <w:b/>
          <w:sz w:val="20"/>
          <w:szCs w:val="20"/>
        </w:rPr>
        <w:t xml:space="preserve"> </w:t>
      </w:r>
      <w:r w:rsidR="00E5007A" w:rsidRPr="00644B40">
        <w:rPr>
          <w:rFonts w:ascii="Calibri" w:hAnsi="Calibri" w:cs="Calibri"/>
          <w:sz w:val="20"/>
          <w:szCs w:val="20"/>
        </w:rPr>
        <w:t>osobne alebo prostredníctvom poštovej prepravy resp. využitím inej doručovateľskej služby, na adresu verejného obstarávateľa:</w:t>
      </w:r>
      <w:r w:rsidR="00E5007A" w:rsidRPr="00644B40">
        <w:rPr>
          <w:rFonts w:ascii="Calibri" w:hAnsi="Calibri" w:cs="Calibri"/>
          <w:b/>
          <w:sz w:val="20"/>
          <w:szCs w:val="20"/>
        </w:rPr>
        <w:t xml:space="preserve"> </w:t>
      </w:r>
      <w:r w:rsidR="0031203A">
        <w:rPr>
          <w:rFonts w:ascii="Calibri" w:hAnsi="Calibri" w:cs="Calibri"/>
          <w:b/>
          <w:sz w:val="20"/>
          <w:szCs w:val="20"/>
          <w:u w:val="single"/>
        </w:rPr>
        <w:t>Banskobystrický samosprávny kraj, Námestie SNP 23, 974 01 Banská Bystrica</w:t>
      </w:r>
      <w:r w:rsidR="00E5007A" w:rsidRPr="00644B40">
        <w:rPr>
          <w:rFonts w:ascii="Calibri" w:hAnsi="Calibri" w:cs="Calibri"/>
          <w:b/>
          <w:sz w:val="20"/>
          <w:szCs w:val="20"/>
        </w:rPr>
        <w:t xml:space="preserve">, </w:t>
      </w:r>
      <w:r w:rsidR="00E5007A" w:rsidRPr="00644B40">
        <w:rPr>
          <w:rFonts w:ascii="Calibri" w:hAnsi="Calibri" w:cs="Calibri"/>
          <w:sz w:val="20"/>
          <w:szCs w:val="20"/>
        </w:rPr>
        <w:t xml:space="preserve">a to </w:t>
      </w:r>
      <w:r w:rsidR="00E5007A" w:rsidRPr="00644B40">
        <w:rPr>
          <w:rFonts w:ascii="Calibri" w:hAnsi="Calibri" w:cs="Calibri"/>
          <w:b/>
          <w:sz w:val="20"/>
          <w:szCs w:val="20"/>
        </w:rPr>
        <w:t xml:space="preserve">v lehote do 15 pracovných dní </w:t>
      </w:r>
      <w:r w:rsidR="00E5007A" w:rsidRPr="00644B40">
        <w:rPr>
          <w:rFonts w:ascii="Calibri" w:hAnsi="Calibri" w:cs="Calibri"/>
          <w:sz w:val="20"/>
          <w:szCs w:val="20"/>
        </w:rPr>
        <w:t>(primerane predĺžená lehota na poskytnutie súčinnosti potrebnej na uzavretie zmluvy v zmysle § 114 ods. 7 a § 56 ods. 12 ZVO) odo dňa doručenia písomnej výzvy na poskytnutie súčinnosti potrebnej na uzavretie zmluvy.</w:t>
      </w:r>
    </w:p>
    <w:p w14:paraId="55DE73E4" w14:textId="77FD3DC9" w:rsidR="00644B40" w:rsidRDefault="00644B40" w:rsidP="00644B40">
      <w:pPr>
        <w:shd w:val="clear" w:color="auto" w:fill="FFFFFF"/>
        <w:tabs>
          <w:tab w:val="left" w:pos="284"/>
        </w:tabs>
        <w:jc w:val="both"/>
        <w:rPr>
          <w:rFonts w:ascii="Calibri" w:hAnsi="Calibri" w:cs="Calibri"/>
          <w:sz w:val="20"/>
          <w:szCs w:val="20"/>
        </w:rPr>
      </w:pPr>
    </w:p>
    <w:p w14:paraId="48A87161" w14:textId="7123B245" w:rsidR="00644B40" w:rsidRDefault="00644B40" w:rsidP="009A4802">
      <w:pPr>
        <w:pStyle w:val="tl1"/>
        <w:numPr>
          <w:ilvl w:val="0"/>
          <w:numId w:val="19"/>
        </w:numPr>
        <w:tabs>
          <w:tab w:val="left" w:pos="426"/>
        </w:tabs>
        <w:spacing w:line="264" w:lineRule="auto"/>
        <w:rPr>
          <w:rFonts w:asciiTheme="minorHAnsi" w:hAnsiTheme="minorHAnsi" w:cs="Times New Roman"/>
          <w:sz w:val="20"/>
          <w:szCs w:val="20"/>
          <w:lang w:eastAsia="cs-CZ"/>
        </w:rPr>
      </w:pPr>
      <w:r w:rsidRPr="002903FC">
        <w:rPr>
          <w:rFonts w:asciiTheme="minorHAnsi" w:hAnsiTheme="minorHAnsi" w:cs="Times New Roman"/>
          <w:sz w:val="20"/>
          <w:szCs w:val="20"/>
          <w:lang w:eastAsia="cs-CZ"/>
        </w:rPr>
        <w:t xml:space="preserve">vyplnenú a podpísanú zmluvu o dielo  v </w:t>
      </w:r>
      <w:r w:rsidR="00DC3C16">
        <w:rPr>
          <w:rFonts w:asciiTheme="minorHAnsi" w:hAnsiTheme="minorHAnsi" w:cs="Times New Roman"/>
          <w:sz w:val="20"/>
          <w:szCs w:val="20"/>
          <w:u w:val="single"/>
          <w:lang w:eastAsia="cs-CZ"/>
        </w:rPr>
        <w:t>6</w:t>
      </w:r>
      <w:r w:rsidRPr="002903FC">
        <w:rPr>
          <w:rFonts w:asciiTheme="minorHAnsi" w:hAnsiTheme="minorHAnsi" w:cs="Times New Roman"/>
          <w:sz w:val="20"/>
          <w:szCs w:val="20"/>
          <w:u w:val="single"/>
          <w:lang w:eastAsia="cs-CZ"/>
        </w:rPr>
        <w:t xml:space="preserve"> </w:t>
      </w:r>
      <w:r w:rsidRPr="0031203A">
        <w:rPr>
          <w:rFonts w:asciiTheme="minorHAnsi" w:hAnsiTheme="minorHAnsi" w:cs="Times New Roman"/>
          <w:sz w:val="20"/>
          <w:szCs w:val="20"/>
          <w:u w:val="single"/>
          <w:lang w:eastAsia="cs-CZ"/>
        </w:rPr>
        <w:t>vyhotoveniach s platnosťou</w:t>
      </w:r>
      <w:r w:rsidRPr="002903FC">
        <w:rPr>
          <w:rFonts w:asciiTheme="minorHAnsi" w:hAnsiTheme="minorHAnsi" w:cs="Times New Roman"/>
          <w:sz w:val="20"/>
          <w:szCs w:val="20"/>
          <w:u w:val="single"/>
          <w:lang w:eastAsia="cs-CZ"/>
        </w:rPr>
        <w:t xml:space="preserve"> originálu</w:t>
      </w:r>
      <w:r w:rsidRPr="0031203A">
        <w:rPr>
          <w:rFonts w:asciiTheme="minorHAnsi" w:hAnsiTheme="minorHAnsi" w:cs="Times New Roman"/>
          <w:sz w:val="20"/>
          <w:szCs w:val="20"/>
          <w:lang w:eastAsia="cs-CZ"/>
        </w:rPr>
        <w:t xml:space="preserve"> (</w:t>
      </w:r>
      <w:r w:rsidRPr="002903FC">
        <w:rPr>
          <w:rFonts w:asciiTheme="minorHAnsi" w:hAnsiTheme="minorHAnsi" w:cs="Times New Roman"/>
          <w:sz w:val="20"/>
          <w:szCs w:val="20"/>
          <w:lang w:eastAsia="cs-CZ"/>
        </w:rPr>
        <w:t>rovnopisoch)</w:t>
      </w:r>
      <w:r w:rsidR="00DC3C16">
        <w:rPr>
          <w:rFonts w:asciiTheme="minorHAnsi" w:hAnsiTheme="minorHAnsi" w:cs="Times New Roman"/>
          <w:sz w:val="20"/>
          <w:szCs w:val="20"/>
          <w:lang w:eastAsia="cs-CZ"/>
        </w:rPr>
        <w:t xml:space="preserve"> spolu so všetkými prílohami</w:t>
      </w:r>
      <w:r w:rsidRPr="002903FC">
        <w:rPr>
          <w:rFonts w:asciiTheme="minorHAnsi" w:hAnsiTheme="minorHAnsi" w:cs="Times New Roman"/>
          <w:sz w:val="20"/>
          <w:szCs w:val="20"/>
          <w:lang w:eastAsia="cs-CZ"/>
        </w:rPr>
        <w:t xml:space="preserve">, </w:t>
      </w:r>
    </w:p>
    <w:p w14:paraId="2EAC213C" w14:textId="77777777" w:rsidR="00F015C1" w:rsidRPr="002903FC" w:rsidRDefault="00F015C1" w:rsidP="00F015C1">
      <w:pPr>
        <w:pStyle w:val="tl1"/>
        <w:tabs>
          <w:tab w:val="left" w:pos="426"/>
        </w:tabs>
        <w:spacing w:line="264" w:lineRule="auto"/>
        <w:ind w:left="861"/>
        <w:rPr>
          <w:rFonts w:asciiTheme="minorHAnsi" w:hAnsiTheme="minorHAnsi" w:cs="Times New Roman"/>
          <w:sz w:val="20"/>
          <w:szCs w:val="20"/>
          <w:lang w:eastAsia="cs-CZ"/>
        </w:rPr>
      </w:pPr>
    </w:p>
    <w:p w14:paraId="4DB81630" w14:textId="7557FCDF" w:rsidR="00F015C1" w:rsidRDefault="00096C23" w:rsidP="009A4802">
      <w:pPr>
        <w:pStyle w:val="tl1"/>
        <w:numPr>
          <w:ilvl w:val="0"/>
          <w:numId w:val="19"/>
        </w:numPr>
        <w:tabs>
          <w:tab w:val="left" w:pos="426"/>
        </w:tabs>
        <w:spacing w:line="264" w:lineRule="auto"/>
        <w:rPr>
          <w:rFonts w:asciiTheme="minorHAnsi" w:hAnsiTheme="minorHAnsi" w:cs="Times New Roman"/>
          <w:b/>
          <w:sz w:val="20"/>
          <w:szCs w:val="20"/>
          <w:lang w:eastAsia="cs-CZ"/>
        </w:rPr>
      </w:pPr>
      <w:r>
        <w:rPr>
          <w:rFonts w:asciiTheme="minorHAnsi" w:hAnsiTheme="minorHAnsi" w:cs="Times New Roman"/>
          <w:b/>
          <w:bCs/>
          <w:sz w:val="20"/>
          <w:szCs w:val="20"/>
          <w:lang w:eastAsia="cs-CZ"/>
        </w:rPr>
        <w:t xml:space="preserve">bankovú záruku/poistenie záruky </w:t>
      </w:r>
      <w:r w:rsidR="00644B40" w:rsidRPr="00DC3C16">
        <w:rPr>
          <w:rFonts w:asciiTheme="minorHAnsi" w:hAnsiTheme="minorHAnsi" w:cs="Times New Roman"/>
          <w:b/>
          <w:bCs/>
          <w:sz w:val="20"/>
          <w:szCs w:val="20"/>
          <w:lang w:eastAsia="cs-CZ"/>
        </w:rPr>
        <w:t>– doklad preukazujúci poskytnutie bankovej</w:t>
      </w:r>
      <w:r w:rsidR="002774B7">
        <w:rPr>
          <w:rFonts w:asciiTheme="minorHAnsi" w:hAnsiTheme="minorHAnsi" w:cs="Times New Roman"/>
          <w:b/>
          <w:bCs/>
          <w:sz w:val="20"/>
          <w:szCs w:val="20"/>
          <w:lang w:eastAsia="cs-CZ"/>
        </w:rPr>
        <w:t xml:space="preserve"> záruky</w:t>
      </w:r>
      <w:r w:rsidR="00644B40" w:rsidRPr="00DC3C16">
        <w:rPr>
          <w:rFonts w:asciiTheme="minorHAnsi" w:hAnsiTheme="minorHAnsi" w:cs="Times New Roman"/>
          <w:b/>
          <w:bCs/>
          <w:sz w:val="20"/>
          <w:szCs w:val="20"/>
          <w:lang w:eastAsia="cs-CZ"/>
        </w:rPr>
        <w:t>/poistenia záruky</w:t>
      </w:r>
      <w:r w:rsidR="00644B40" w:rsidRPr="002903FC">
        <w:rPr>
          <w:rFonts w:asciiTheme="minorHAnsi" w:hAnsiTheme="minorHAnsi" w:cs="Times New Roman"/>
          <w:sz w:val="20"/>
          <w:szCs w:val="20"/>
          <w:lang w:eastAsia="cs-CZ"/>
        </w:rPr>
        <w:t xml:space="preserve"> za riadne vykonanie diela v prípade, ak na zloženie výkonovej zábezpeky použije jeden z uvedených spôsobov</w:t>
      </w:r>
      <w:r w:rsidR="00644B40">
        <w:rPr>
          <w:rFonts w:asciiTheme="minorHAnsi" w:hAnsiTheme="minorHAnsi" w:cs="Times New Roman"/>
          <w:b/>
          <w:sz w:val="20"/>
          <w:szCs w:val="20"/>
          <w:lang w:eastAsia="cs-CZ"/>
        </w:rPr>
        <w:t xml:space="preserve"> – </w:t>
      </w:r>
      <w:r w:rsidR="00644B40" w:rsidRPr="002903FC">
        <w:rPr>
          <w:rFonts w:asciiTheme="minorHAnsi" w:hAnsiTheme="minorHAnsi" w:cs="Times New Roman"/>
          <w:b/>
          <w:sz w:val="20"/>
          <w:szCs w:val="20"/>
          <w:lang w:eastAsia="cs-CZ"/>
        </w:rPr>
        <w:t>1 vyhotovenie s platnosťou originálu</w:t>
      </w:r>
      <w:r w:rsidR="00F015C1">
        <w:rPr>
          <w:rFonts w:asciiTheme="minorHAnsi" w:hAnsiTheme="minorHAnsi" w:cs="Times New Roman"/>
          <w:b/>
          <w:sz w:val="20"/>
          <w:szCs w:val="20"/>
          <w:lang w:eastAsia="cs-CZ"/>
        </w:rPr>
        <w:t>.</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19F08704" w14:textId="5D711BFD" w:rsidR="0031203A" w:rsidRDefault="0031203A" w:rsidP="009A4802">
      <w:pPr>
        <w:pStyle w:val="tl1"/>
        <w:numPr>
          <w:ilvl w:val="1"/>
          <w:numId w:val="8"/>
        </w:numPr>
        <w:tabs>
          <w:tab w:val="left" w:pos="567"/>
        </w:tabs>
        <w:ind w:left="0" w:firstLine="0"/>
        <w:rPr>
          <w:rFonts w:asciiTheme="minorHAnsi" w:hAnsiTheme="minorHAnsi" w:cs="Calibri"/>
          <w:b/>
          <w:bCs/>
          <w:sz w:val="20"/>
          <w:szCs w:val="20"/>
        </w:rPr>
      </w:pPr>
      <w:r w:rsidRPr="0031203A">
        <w:rPr>
          <w:rFonts w:asciiTheme="minorHAnsi" w:hAnsiTheme="minorHAnsi" w:cs="Calibri"/>
          <w:b/>
          <w:bCs/>
          <w:sz w:val="20"/>
          <w:szCs w:val="20"/>
        </w:rPr>
        <w:t xml:space="preserve">Zmluva uzavretá týmto postupom verejného obstarávania nadobudne účinnosť po splnení nasledovných kumulatívnych podmienok: </w:t>
      </w:r>
    </w:p>
    <w:p w14:paraId="574BA04F" w14:textId="77777777" w:rsidR="00096C23" w:rsidRPr="0031203A" w:rsidRDefault="00096C23" w:rsidP="00096C23">
      <w:pPr>
        <w:pStyle w:val="tl1"/>
        <w:tabs>
          <w:tab w:val="left" w:pos="567"/>
        </w:tabs>
        <w:rPr>
          <w:rFonts w:asciiTheme="minorHAnsi" w:hAnsiTheme="minorHAnsi" w:cs="Calibri"/>
          <w:b/>
          <w:bCs/>
          <w:sz w:val="20"/>
          <w:szCs w:val="20"/>
        </w:rPr>
      </w:pPr>
    </w:p>
    <w:p w14:paraId="3B78651E" w14:textId="43DDBAF2" w:rsidR="0031203A" w:rsidRPr="007A1FB6" w:rsidRDefault="0031203A"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4CC0060" w14:textId="6B6CA3C7" w:rsidR="0031203A" w:rsidRDefault="0031203A"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00692AFC" w:rsidRPr="00692AFC">
        <w:rPr>
          <w:rFonts w:asciiTheme="minorHAnsi" w:hAnsiTheme="minorHAnsi" w:cstheme="minorHAnsi"/>
          <w:b/>
          <w:bCs/>
          <w:color w:val="auto"/>
          <w:sz w:val="20"/>
          <w:lang w:val="sk-SK"/>
        </w:rPr>
        <w:t>SPŠ J. Murgaša B. Bystrica - kompletná rekonštrukcia objektov - zníženie energetickej náročnosti</w:t>
      </w:r>
      <w:r w:rsidRPr="00096C23">
        <w:rPr>
          <w:rFonts w:asciiTheme="minorHAnsi" w:hAnsiTheme="minorHAnsi" w:cstheme="minorHAnsi"/>
          <w:i/>
          <w:iCs/>
          <w:color w:val="auto"/>
          <w:sz w:val="20"/>
          <w:lang w:val="sk-SK"/>
        </w:rPr>
        <w:t>“</w:t>
      </w:r>
      <w:r w:rsidRPr="007A1FB6">
        <w:rPr>
          <w:rFonts w:asciiTheme="minorHAnsi" w:hAnsiTheme="minorHAnsi" w:cstheme="minorHAnsi"/>
          <w:color w:val="auto"/>
          <w:sz w:val="20"/>
          <w:lang w:val="sk-SK"/>
        </w:rPr>
        <w:t xml:space="preserve"> podľa, ktorej budú stavebné práce za predmetnú stavbu považované za oprávnený náklad (schválené v rámci vyhodnotenia schvaľovacieho procesu tohto projektu),</w:t>
      </w:r>
    </w:p>
    <w:p w14:paraId="602DEEDF" w14:textId="5CD9095D" w:rsidR="004277F0" w:rsidRPr="007A1FB6" w:rsidRDefault="004277F0"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4277F0">
        <w:rPr>
          <w:rFonts w:asciiTheme="minorHAnsi" w:hAnsiTheme="minorHAnsi" w:cstheme="minorHAnsi"/>
          <w:color w:val="auto"/>
          <w:sz w:val="20"/>
          <w:lang w:val="sk-SK"/>
        </w:rPr>
        <w:t>predložením bankovej záruky podľa Čl. XV. tejto Zmluvy zo strany zhotoviteľa objednávateľovi</w:t>
      </w:r>
      <w:r w:rsidR="003C2FA6">
        <w:rPr>
          <w:rFonts w:asciiTheme="minorHAnsi" w:hAnsiTheme="minorHAnsi" w:cstheme="minorHAnsi"/>
          <w:color w:val="auto"/>
          <w:sz w:val="20"/>
          <w:lang w:val="sk-SK"/>
        </w:rPr>
        <w:t>.</w:t>
      </w:r>
    </w:p>
    <w:p w14:paraId="54C5160C" w14:textId="30B09CA0" w:rsidR="006F7939" w:rsidRDefault="006F7939" w:rsidP="006F7939">
      <w:pPr>
        <w:pStyle w:val="Odsekzoznamu"/>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lastRenderedPageBreak/>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headerReference w:type="default" r:id="rId19"/>
          <w:pgSz w:w="11906" w:h="16838" w:code="9"/>
          <w:pgMar w:top="1418" w:right="1134" w:bottom="1418" w:left="1021" w:header="709" w:footer="709" w:gutter="0"/>
          <w:cols w:space="708"/>
          <w:titlePg/>
          <w:docGrid w:linePitch="360"/>
        </w:sectPr>
      </w:pPr>
    </w:p>
    <w:p w14:paraId="13997C2A" w14:textId="396490C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7A3A0B" w:rsidRDefault="00E5007A" w:rsidP="009A4802">
      <w:pPr>
        <w:pStyle w:val="Odsekzoznamu"/>
        <w:numPr>
          <w:ilvl w:val="0"/>
          <w:numId w:val="22"/>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73A8AB4B" w14:textId="32C46F36" w:rsidR="005735DF" w:rsidRPr="005735DF" w:rsidRDefault="005735DF" w:rsidP="005735DF">
      <w:pPr>
        <w:pStyle w:val="Odsekzoznamu"/>
        <w:numPr>
          <w:ilvl w:val="1"/>
          <w:numId w:val="22"/>
        </w:numPr>
        <w:tabs>
          <w:tab w:val="left" w:pos="567"/>
        </w:tabs>
        <w:ind w:left="0" w:firstLine="0"/>
        <w:jc w:val="both"/>
        <w:rPr>
          <w:rFonts w:asciiTheme="minorHAnsi" w:hAnsiTheme="minorHAnsi" w:cstheme="minorHAnsi"/>
          <w:sz w:val="20"/>
          <w:szCs w:val="20"/>
        </w:rPr>
      </w:pPr>
      <w:r w:rsidRPr="005735DF">
        <w:rPr>
          <w:rFonts w:asciiTheme="minorHAnsi" w:hAnsiTheme="minorHAnsi" w:cstheme="minorHAnsi"/>
          <w:sz w:val="20"/>
          <w:szCs w:val="20"/>
        </w:rPr>
        <w:t xml:space="preserve">Predmetom zákazky je uskutočnenie stavebných prác v rámci investičnej akcie </w:t>
      </w:r>
      <w:r w:rsidRPr="009F29DD">
        <w:rPr>
          <w:rFonts w:asciiTheme="minorHAnsi" w:hAnsiTheme="minorHAnsi" w:cstheme="minorHAnsi"/>
          <w:b/>
          <w:bCs/>
          <w:sz w:val="20"/>
          <w:szCs w:val="20"/>
        </w:rPr>
        <w:t>SPŠ J. Murgaša B. Bystrica -</w:t>
      </w:r>
      <w:r w:rsidRPr="005735DF">
        <w:rPr>
          <w:rFonts w:asciiTheme="minorHAnsi" w:hAnsiTheme="minorHAnsi" w:cstheme="minorHAnsi"/>
          <w:b/>
          <w:bCs/>
          <w:sz w:val="20"/>
          <w:szCs w:val="20"/>
        </w:rPr>
        <w:t xml:space="preserve"> </w:t>
      </w:r>
      <w:r>
        <w:rPr>
          <w:rFonts w:asciiTheme="minorHAnsi" w:hAnsiTheme="minorHAnsi" w:cstheme="minorHAnsi"/>
          <w:b/>
          <w:bCs/>
          <w:sz w:val="20"/>
          <w:szCs w:val="20"/>
        </w:rPr>
        <w:tab/>
      </w:r>
      <w:r w:rsidRPr="005735DF">
        <w:rPr>
          <w:rFonts w:asciiTheme="minorHAnsi" w:hAnsiTheme="minorHAnsi" w:cstheme="minorHAnsi"/>
          <w:b/>
          <w:bCs/>
          <w:sz w:val="20"/>
          <w:szCs w:val="20"/>
        </w:rPr>
        <w:t>kompletná rekonštrukcia objektov - zníženie energetickej náročnosti</w:t>
      </w:r>
      <w:r w:rsidRPr="005735DF">
        <w:rPr>
          <w:rFonts w:asciiTheme="minorHAnsi" w:hAnsiTheme="minorHAnsi" w:cstheme="minorHAnsi"/>
          <w:b/>
          <w:bCs/>
          <w:sz w:val="16"/>
          <w:szCs w:val="16"/>
        </w:rPr>
        <w:t xml:space="preserve"> </w:t>
      </w:r>
      <w:r w:rsidRPr="005735DF">
        <w:rPr>
          <w:rFonts w:asciiTheme="minorHAnsi" w:hAnsiTheme="minorHAnsi" w:cstheme="minorHAnsi"/>
          <w:b/>
          <w:bCs/>
          <w:sz w:val="20"/>
          <w:szCs w:val="20"/>
        </w:rPr>
        <w:t>,</w:t>
      </w:r>
      <w:r w:rsidRPr="005735DF">
        <w:rPr>
          <w:rFonts w:asciiTheme="minorHAnsi" w:hAnsiTheme="minorHAnsi" w:cstheme="minorHAnsi"/>
          <w:sz w:val="20"/>
          <w:szCs w:val="20"/>
        </w:rPr>
        <w:t xml:space="preserve"> na základe projektovej dokumentácie na </w:t>
      </w:r>
      <w:r>
        <w:rPr>
          <w:rFonts w:asciiTheme="minorHAnsi" w:hAnsiTheme="minorHAnsi" w:cstheme="minorHAnsi"/>
          <w:sz w:val="20"/>
          <w:szCs w:val="20"/>
        </w:rPr>
        <w:tab/>
      </w:r>
      <w:r w:rsidRPr="005735DF">
        <w:rPr>
          <w:rFonts w:asciiTheme="minorHAnsi" w:hAnsiTheme="minorHAnsi" w:cstheme="minorHAnsi"/>
          <w:sz w:val="20"/>
          <w:szCs w:val="20"/>
        </w:rPr>
        <w:t xml:space="preserve">stavebné povolenie s náležitosťami dokumentácie na realizáciu stavby (DSP a DRS) vyhotovenou projektantom </w:t>
      </w:r>
      <w:r>
        <w:rPr>
          <w:rFonts w:asciiTheme="minorHAnsi" w:hAnsiTheme="minorHAnsi" w:cstheme="minorHAnsi"/>
          <w:sz w:val="20"/>
          <w:szCs w:val="20"/>
        </w:rPr>
        <w:tab/>
      </w:r>
      <w:r w:rsidRPr="005735DF">
        <w:rPr>
          <w:rFonts w:asciiTheme="minorHAnsi" w:hAnsiTheme="minorHAnsi" w:cstheme="minorHAnsi"/>
          <w:sz w:val="20"/>
          <w:szCs w:val="20"/>
        </w:rPr>
        <w:t xml:space="preserve">uvedeným v Prílohe č. 3 SP Projektová dokumentácia. </w:t>
      </w:r>
    </w:p>
    <w:p w14:paraId="28C04898" w14:textId="77777777" w:rsidR="005735DF" w:rsidRPr="00085DA4" w:rsidRDefault="005735DF" w:rsidP="005735DF">
      <w:pPr>
        <w:pStyle w:val="Pta"/>
        <w:jc w:val="both"/>
        <w:rPr>
          <w:rFonts w:asciiTheme="minorHAnsi" w:hAnsiTheme="minorHAnsi" w:cstheme="minorHAnsi"/>
          <w:sz w:val="20"/>
          <w:szCs w:val="20"/>
        </w:rPr>
      </w:pPr>
    </w:p>
    <w:p w14:paraId="73ADBBDE" w14:textId="77777777" w:rsidR="005735DF" w:rsidRDefault="005735DF" w:rsidP="005735DF">
      <w:pPr>
        <w:pStyle w:val="Odsekzoznamu"/>
        <w:ind w:left="567"/>
        <w:jc w:val="both"/>
        <w:rPr>
          <w:rFonts w:asciiTheme="minorHAnsi" w:hAnsiTheme="minorHAnsi" w:cstheme="minorHAnsi"/>
          <w:b/>
          <w:bCs/>
          <w:sz w:val="20"/>
          <w:szCs w:val="20"/>
        </w:rPr>
      </w:pPr>
      <w:r w:rsidRPr="00085DA4">
        <w:rPr>
          <w:rFonts w:asciiTheme="minorHAnsi" w:hAnsiTheme="minorHAnsi" w:cstheme="minorHAnsi"/>
          <w:b/>
          <w:bCs/>
          <w:sz w:val="20"/>
          <w:szCs w:val="20"/>
        </w:rPr>
        <w:t>Rozsahom projektu rekonštrukcie je budova Strednej priemyselnej školy Jozefa Murgaša v Banskej Bystric</w:t>
      </w:r>
      <w:r>
        <w:rPr>
          <w:rFonts w:asciiTheme="minorHAnsi" w:hAnsiTheme="minorHAnsi" w:cstheme="minorHAnsi"/>
          <w:b/>
          <w:bCs/>
          <w:sz w:val="20"/>
          <w:szCs w:val="20"/>
        </w:rPr>
        <w:t>i</w:t>
      </w:r>
      <w:r w:rsidRPr="00085DA4">
        <w:rPr>
          <w:rFonts w:asciiTheme="minorHAnsi" w:hAnsiTheme="minorHAnsi" w:cstheme="minorHAnsi"/>
          <w:b/>
          <w:bCs/>
          <w:sz w:val="20"/>
          <w:szCs w:val="20"/>
        </w:rPr>
        <w:t>. Školu tvorí komplex budov pozostávajúci z niekoľkých blokov nachádzajúcich sa na ulici J. M. Hurbana oproti mestskému parku. Súčasťou rekonštrukcie je aj budova jedálne vedľa školy. Samotný komplex budovy je tvorený 4 blokmi budov</w:t>
      </w:r>
      <w:r>
        <w:rPr>
          <w:rFonts w:asciiTheme="minorHAnsi" w:hAnsiTheme="minorHAnsi" w:cstheme="minorHAnsi"/>
          <w:b/>
          <w:bCs/>
          <w:sz w:val="20"/>
          <w:szCs w:val="20"/>
        </w:rPr>
        <w:t>:</w:t>
      </w:r>
    </w:p>
    <w:p w14:paraId="6B0D2CE1" w14:textId="77777777" w:rsidR="005735DF" w:rsidRPr="00085DA4" w:rsidRDefault="005735DF" w:rsidP="005735DF">
      <w:pPr>
        <w:pStyle w:val="Pta"/>
        <w:jc w:val="both"/>
        <w:rPr>
          <w:rFonts w:asciiTheme="minorHAnsi" w:hAnsiTheme="minorHAnsi" w:cstheme="minorHAnsi"/>
          <w:b/>
          <w:bCs/>
          <w:sz w:val="20"/>
          <w:szCs w:val="20"/>
        </w:rPr>
      </w:pPr>
      <w:r w:rsidRPr="00085DA4">
        <w:rPr>
          <w:rFonts w:asciiTheme="minorHAnsi" w:hAnsiTheme="minorHAnsi" w:cstheme="minorHAnsi"/>
          <w:b/>
          <w:bCs/>
          <w:sz w:val="20"/>
          <w:szCs w:val="20"/>
        </w:rPr>
        <w:t xml:space="preserve"> </w:t>
      </w:r>
    </w:p>
    <w:p w14:paraId="737FB00B" w14:textId="77777777" w:rsidR="005735DF"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Blok A</w:t>
      </w:r>
      <w:r>
        <w:rPr>
          <w:rFonts w:asciiTheme="minorHAnsi" w:hAnsiTheme="minorHAnsi" w:cstheme="minorHAnsi"/>
          <w:b/>
          <w:bCs/>
          <w:sz w:val="20"/>
          <w:szCs w:val="20"/>
        </w:rPr>
        <w:t xml:space="preserve">:   </w:t>
      </w:r>
      <w:r w:rsidRPr="00085DA4">
        <w:rPr>
          <w:rFonts w:asciiTheme="minorHAnsi" w:hAnsiTheme="minorHAnsi" w:cstheme="minorHAnsi"/>
          <w:sz w:val="20"/>
          <w:szCs w:val="20"/>
        </w:rPr>
        <w:t>časť budovy s učebňami, ide o blok zo 4 nadzemnými podlažiami a suterénom ktorý je nevyužitý.</w:t>
      </w:r>
    </w:p>
    <w:p w14:paraId="04917D07" w14:textId="77777777" w:rsidR="005735DF" w:rsidRPr="00085DA4" w:rsidRDefault="005735DF" w:rsidP="005735DF">
      <w:pPr>
        <w:pStyle w:val="Pta"/>
        <w:ind w:left="567"/>
        <w:jc w:val="both"/>
        <w:rPr>
          <w:rFonts w:asciiTheme="minorHAnsi" w:hAnsiTheme="minorHAnsi" w:cstheme="minorHAnsi"/>
          <w:b/>
          <w:bCs/>
          <w:sz w:val="20"/>
          <w:szCs w:val="20"/>
        </w:rPr>
      </w:pPr>
    </w:p>
    <w:p w14:paraId="5C761FBA" w14:textId="77777777" w:rsidR="005735DF" w:rsidRPr="00085DA4"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Blok B</w:t>
      </w:r>
      <w:r>
        <w:rPr>
          <w:rFonts w:asciiTheme="minorHAnsi" w:hAnsiTheme="minorHAnsi" w:cstheme="minorHAnsi"/>
          <w:b/>
          <w:bCs/>
          <w:sz w:val="20"/>
          <w:szCs w:val="20"/>
        </w:rPr>
        <w:t xml:space="preserve">:   </w:t>
      </w:r>
      <w:r w:rsidRPr="00085DA4">
        <w:rPr>
          <w:rFonts w:asciiTheme="minorHAnsi" w:hAnsiTheme="minorHAnsi" w:cstheme="minorHAnsi"/>
          <w:sz w:val="20"/>
          <w:szCs w:val="20"/>
        </w:rPr>
        <w:t xml:space="preserve">(pravý blok v smere od ulice J.M. Hurbana) je blok v ktorom sa nachádzajú špecializované učebne a    </w:t>
      </w:r>
    </w:p>
    <w:p w14:paraId="3AAC0686" w14:textId="77777777" w:rsidR="005735DF"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sz w:val="20"/>
          <w:szCs w:val="20"/>
        </w:rPr>
        <w:t xml:space="preserve">                prednáškové miestnosti, ide o blok s 2 nadzemnými podlažiami. </w:t>
      </w:r>
    </w:p>
    <w:p w14:paraId="7483285B" w14:textId="77777777" w:rsidR="005735DF" w:rsidRPr="00085DA4" w:rsidRDefault="005735DF" w:rsidP="005735DF">
      <w:pPr>
        <w:pStyle w:val="Pta"/>
        <w:ind w:left="567"/>
        <w:jc w:val="both"/>
        <w:rPr>
          <w:rFonts w:asciiTheme="minorHAnsi" w:hAnsiTheme="minorHAnsi" w:cstheme="minorHAnsi"/>
          <w:sz w:val="20"/>
          <w:szCs w:val="20"/>
        </w:rPr>
      </w:pPr>
    </w:p>
    <w:p w14:paraId="66B0178D" w14:textId="77777777" w:rsidR="005735DF" w:rsidRDefault="005735DF" w:rsidP="005735DF">
      <w:pPr>
        <w:pStyle w:val="Pta"/>
        <w:ind w:left="567"/>
        <w:jc w:val="both"/>
        <w:rPr>
          <w:rFonts w:asciiTheme="minorHAnsi" w:hAnsiTheme="minorHAnsi" w:cstheme="minorHAnsi"/>
          <w:b/>
          <w:bCs/>
          <w:sz w:val="20"/>
          <w:szCs w:val="20"/>
        </w:rPr>
      </w:pPr>
      <w:r w:rsidRPr="00085DA4">
        <w:rPr>
          <w:rFonts w:asciiTheme="minorHAnsi" w:hAnsiTheme="minorHAnsi" w:cstheme="minorHAnsi"/>
          <w:b/>
          <w:bCs/>
          <w:sz w:val="20"/>
          <w:szCs w:val="20"/>
        </w:rPr>
        <w:tab/>
        <w:t>Blok C</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 xml:space="preserve"> </w:t>
      </w:r>
      <w:r w:rsidRPr="00085DA4">
        <w:rPr>
          <w:rFonts w:asciiTheme="minorHAnsi" w:hAnsiTheme="minorHAnsi" w:cstheme="minorHAnsi"/>
          <w:sz w:val="20"/>
          <w:szCs w:val="20"/>
        </w:rPr>
        <w:t>blok, v ktorom sa nachádzajú výučbové dielne, technické zázemie školy, kotolňa, trafostanica, ide o prízemnú časť budovy. Blok C sa nachádza za blokom B pričom medzi týmito 2 blokmi sa nachádza vnútroblokové átrium.</w:t>
      </w:r>
      <w:r w:rsidRPr="00085DA4">
        <w:rPr>
          <w:rFonts w:asciiTheme="minorHAnsi" w:hAnsiTheme="minorHAnsi" w:cstheme="minorHAnsi"/>
          <w:b/>
          <w:bCs/>
          <w:sz w:val="20"/>
          <w:szCs w:val="20"/>
        </w:rPr>
        <w:t xml:space="preserve"> </w:t>
      </w:r>
    </w:p>
    <w:p w14:paraId="0C847D07" w14:textId="77777777" w:rsidR="005735DF" w:rsidRPr="00085DA4" w:rsidRDefault="005735DF" w:rsidP="005735DF">
      <w:pPr>
        <w:pStyle w:val="Pta"/>
        <w:ind w:left="567"/>
        <w:jc w:val="both"/>
        <w:rPr>
          <w:rFonts w:asciiTheme="minorHAnsi" w:hAnsiTheme="minorHAnsi" w:cstheme="minorHAnsi"/>
          <w:b/>
          <w:bCs/>
          <w:sz w:val="20"/>
          <w:szCs w:val="20"/>
        </w:rPr>
      </w:pPr>
    </w:p>
    <w:p w14:paraId="51BD323C" w14:textId="77777777" w:rsidR="005735DF"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ab/>
        <w:t>Blok D</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w:t>
      </w:r>
      <w:r w:rsidRPr="00085DA4">
        <w:rPr>
          <w:rFonts w:asciiTheme="minorHAnsi" w:hAnsiTheme="minorHAnsi" w:cstheme="minorHAnsi"/>
          <w:sz w:val="20"/>
          <w:szCs w:val="20"/>
        </w:rPr>
        <w:t>ľavý blok v smere od ulice J.M. Hurbana) je blok kde sa nachádza telocvičňa, vstupný vestibul, vrátnica, bufet a na poschodí sa nachádzajú špecializované učebne. Ide o blok s 2 nadzemnými podlažiami.</w:t>
      </w:r>
    </w:p>
    <w:p w14:paraId="623D0694" w14:textId="77777777" w:rsidR="005735DF" w:rsidRPr="00085DA4" w:rsidRDefault="005735DF" w:rsidP="005735DF">
      <w:pPr>
        <w:pStyle w:val="Pta"/>
        <w:ind w:left="567"/>
        <w:jc w:val="both"/>
        <w:rPr>
          <w:rFonts w:asciiTheme="minorHAnsi" w:hAnsiTheme="minorHAnsi" w:cstheme="minorHAnsi"/>
          <w:sz w:val="20"/>
          <w:szCs w:val="20"/>
        </w:rPr>
      </w:pPr>
    </w:p>
    <w:p w14:paraId="5A32535A" w14:textId="77777777" w:rsidR="005735DF" w:rsidRPr="00C843CC"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ab/>
        <w:t>Budova jedálne</w:t>
      </w:r>
      <w:r>
        <w:rPr>
          <w:rFonts w:asciiTheme="minorHAnsi" w:hAnsiTheme="minorHAnsi" w:cstheme="minorHAnsi"/>
          <w:b/>
          <w:bCs/>
          <w:sz w:val="20"/>
          <w:szCs w:val="20"/>
        </w:rPr>
        <w:t xml:space="preserve"> </w:t>
      </w:r>
      <w:r w:rsidRPr="00C843CC">
        <w:rPr>
          <w:rFonts w:asciiTheme="minorHAnsi" w:hAnsiTheme="minorHAnsi" w:cstheme="minorHAnsi"/>
          <w:sz w:val="20"/>
          <w:szCs w:val="20"/>
        </w:rPr>
        <w:t xml:space="preserve">sa nachádza vedľa budovy školy, so samotnou školou prepojená nie je. Budova jedálne je prízemná s čiastočným suterénnym podlažím, ktoré je zasunuté do svahovaného terénu v okolí budovy. Budovu jedálne možno funkčne rozdeliť na jedálenskú časť spolu s kuchyňou a zázemím, vstupnú časť budovy s administratívnymi priestormi a časť garáží. Táto časť garáží nie je súčasťou riešeného projektu.  </w:t>
      </w:r>
    </w:p>
    <w:p w14:paraId="57B479A3" w14:textId="77777777" w:rsidR="005735DF" w:rsidRPr="00C843CC" w:rsidRDefault="005735DF" w:rsidP="005735DF">
      <w:pPr>
        <w:pStyle w:val="Pta"/>
        <w:ind w:left="567"/>
        <w:jc w:val="both"/>
        <w:rPr>
          <w:rFonts w:asciiTheme="minorHAnsi" w:hAnsiTheme="minorHAnsi" w:cstheme="minorHAnsi"/>
          <w:sz w:val="20"/>
          <w:szCs w:val="20"/>
        </w:rPr>
      </w:pPr>
      <w:r w:rsidRPr="00C843CC">
        <w:rPr>
          <w:rFonts w:asciiTheme="minorHAnsi" w:hAnsiTheme="minorHAnsi" w:cstheme="minorHAnsi"/>
          <w:sz w:val="20"/>
          <w:szCs w:val="20"/>
        </w:rPr>
        <w:tab/>
        <w:t xml:space="preserve">Komplex budovy školy je z roku 1968, ide o skeletovú stavbu s murovanými priečkami. Budova jedálne je zo začiatku 90-tych rokov, ide o murovanú stavbu. </w:t>
      </w:r>
      <w:r w:rsidRPr="00C843CC">
        <w:rPr>
          <w:rFonts w:asciiTheme="minorHAnsi" w:hAnsiTheme="minorHAnsi" w:cstheme="minorHAnsi"/>
          <w:sz w:val="20"/>
          <w:szCs w:val="20"/>
        </w:rPr>
        <w:tab/>
      </w:r>
    </w:p>
    <w:p w14:paraId="51E85FC4" w14:textId="13373E98" w:rsidR="007D2F00" w:rsidRPr="005735DF" w:rsidRDefault="005735DF" w:rsidP="005735DF">
      <w:pPr>
        <w:pStyle w:val="Pta"/>
        <w:ind w:left="567"/>
        <w:jc w:val="both"/>
        <w:rPr>
          <w:rFonts w:asciiTheme="minorHAnsi" w:hAnsiTheme="minorHAnsi" w:cstheme="minorHAnsi"/>
          <w:sz w:val="20"/>
          <w:szCs w:val="20"/>
        </w:rPr>
      </w:pPr>
      <w:r w:rsidRPr="00C843CC">
        <w:rPr>
          <w:rFonts w:asciiTheme="minorHAnsi" w:hAnsiTheme="minorHAnsi" w:cstheme="minorHAnsi"/>
          <w:sz w:val="20"/>
          <w:szCs w:val="20"/>
        </w:rPr>
        <w:tab/>
        <w:t xml:space="preserve">Všetky objekty budú zateplené za účelom zníženia energetickej náročnosti, budú obnovené momentálne poruchové strechy, v interiéri školy sa zrekonštruujú šatne telocvične, vymenia sa svietidlá za úsporné a v budove jedálne sa vymení systém vzduchotechniky v kuchyni. Nakoľko stavebnotechnický prieskum ukázal potencionálne poruchové miesta dažďovej kanalizácie, projekt rieši aj výmenu systému dažďového odvodnenia až po kanalizačné šachty dažďového odvodnenia.  </w:t>
      </w:r>
    </w:p>
    <w:p w14:paraId="70596C44" w14:textId="77777777" w:rsidR="000E2165" w:rsidRPr="001729EC" w:rsidRDefault="000E2165" w:rsidP="000E2165">
      <w:pPr>
        <w:rPr>
          <w:rFonts w:asciiTheme="minorHAnsi" w:hAnsiTheme="minorHAnsi"/>
          <w:sz w:val="20"/>
          <w:szCs w:val="20"/>
          <w:highlight w:val="yellow"/>
        </w:rPr>
      </w:pPr>
    </w:p>
    <w:p w14:paraId="319B6B8F" w14:textId="77777777" w:rsidR="000E2165" w:rsidRPr="00A876BD" w:rsidRDefault="000E2165" w:rsidP="009A4802">
      <w:pPr>
        <w:pStyle w:val="Odsekzoznamu"/>
        <w:numPr>
          <w:ilvl w:val="1"/>
          <w:numId w:val="22"/>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327A145B" w14:textId="1929E1FA" w:rsidR="000E2165" w:rsidRDefault="000E2165" w:rsidP="009A4802">
      <w:pPr>
        <w:pStyle w:val="Odsekzoznamu"/>
        <w:numPr>
          <w:ilvl w:val="2"/>
          <w:numId w:val="33"/>
        </w:numPr>
        <w:tabs>
          <w:tab w:val="left" w:pos="567"/>
        </w:tabs>
        <w:jc w:val="both"/>
        <w:rPr>
          <w:rFonts w:asciiTheme="minorHAnsi" w:hAnsiTheme="minorHAnsi"/>
          <w:noProof/>
          <w:sz w:val="20"/>
          <w:szCs w:val="20"/>
          <w:lang w:eastAsia="sk-SK"/>
        </w:rPr>
      </w:pPr>
      <w:r w:rsidRPr="00116313">
        <w:rPr>
          <w:rFonts w:asciiTheme="minorHAnsi" w:hAnsiTheme="minorHAnsi"/>
          <w:noProof/>
          <w:sz w:val="20"/>
          <w:szCs w:val="20"/>
          <w:lang w:eastAsia="sk-SK"/>
        </w:rPr>
        <w:t>Hlavný predmet, hlavný slovník:</w:t>
      </w:r>
      <w:r w:rsidRPr="000E2165">
        <w:rPr>
          <w:rFonts w:asciiTheme="minorHAnsi" w:hAnsiTheme="minorHAnsi"/>
          <w:noProof/>
          <w:sz w:val="20"/>
          <w:szCs w:val="20"/>
          <w:lang w:eastAsia="sk-SK"/>
        </w:rPr>
        <w:tab/>
      </w:r>
      <w:r w:rsidRPr="00116313">
        <w:rPr>
          <w:rFonts w:asciiTheme="minorHAnsi" w:hAnsiTheme="minorHAnsi"/>
          <w:noProof/>
          <w:sz w:val="20"/>
          <w:szCs w:val="20"/>
          <w:lang w:eastAsia="sk-SK"/>
        </w:rPr>
        <w:t>45214200-2 Stavebné práce na stavbe budov škôl</w:t>
      </w:r>
    </w:p>
    <w:p w14:paraId="106BC4DF" w14:textId="39F74975" w:rsidR="000E2165" w:rsidRDefault="000E2165" w:rsidP="009A4802">
      <w:pPr>
        <w:pStyle w:val="Odsekzoznamu"/>
        <w:numPr>
          <w:ilvl w:val="2"/>
          <w:numId w:val="33"/>
        </w:numPr>
        <w:tabs>
          <w:tab w:val="left" w:pos="284"/>
          <w:tab w:val="left" w:pos="567"/>
        </w:tabs>
        <w:jc w:val="both"/>
        <w:rPr>
          <w:rFonts w:asciiTheme="minorHAnsi" w:hAnsiTheme="minorHAnsi"/>
          <w:noProof/>
          <w:sz w:val="20"/>
          <w:szCs w:val="20"/>
          <w:lang w:eastAsia="sk-SK"/>
        </w:rPr>
      </w:pPr>
      <w:r w:rsidRPr="00A876BD">
        <w:rPr>
          <w:rFonts w:asciiTheme="minorHAnsi" w:hAnsiTheme="minorHAnsi"/>
          <w:noProof/>
          <w:sz w:val="20"/>
          <w:szCs w:val="20"/>
          <w:lang w:eastAsia="sk-SK"/>
        </w:rPr>
        <w:t>Doplnkový predmet: hlavný slovník:</w:t>
      </w:r>
      <w:r w:rsidRPr="00A876BD">
        <w:rPr>
          <w:rFonts w:asciiTheme="minorHAnsi" w:hAnsiTheme="minorHAnsi"/>
          <w:noProof/>
          <w:sz w:val="20"/>
          <w:szCs w:val="20"/>
          <w:lang w:eastAsia="sk-SK"/>
        </w:rPr>
        <w:tab/>
        <w:t>45220000-5 Inžinierske práce a stavebné práce</w:t>
      </w:r>
    </w:p>
    <w:p w14:paraId="116C6260" w14:textId="3E14C195" w:rsidR="000E2165" w:rsidRPr="00A876BD" w:rsidRDefault="000E2165" w:rsidP="000E2165">
      <w:pPr>
        <w:pStyle w:val="Odsekzoznamu"/>
        <w:tabs>
          <w:tab w:val="left" w:pos="284"/>
          <w:tab w:val="left" w:pos="567"/>
        </w:tabs>
        <w:ind w:left="0"/>
        <w:jc w:val="both"/>
        <w:rPr>
          <w:rFonts w:asciiTheme="minorHAnsi" w:hAnsiTheme="minorHAnsi"/>
          <w:noProof/>
          <w:sz w:val="20"/>
          <w:szCs w:val="20"/>
          <w:lang w:eastAsia="sk-SK"/>
        </w:rPr>
      </w:pP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t>45400000-1 Kompletizačné (dokončovacie) práce</w:t>
      </w:r>
    </w:p>
    <w:p w14:paraId="0606BBAB" w14:textId="77777777" w:rsidR="000E2165" w:rsidRPr="00A876BD" w:rsidRDefault="000E2165" w:rsidP="000E2165">
      <w:pPr>
        <w:pStyle w:val="Odsekzoznamu"/>
        <w:tabs>
          <w:tab w:val="left" w:pos="567"/>
        </w:tabs>
        <w:ind w:left="0"/>
        <w:jc w:val="both"/>
        <w:rPr>
          <w:rFonts w:asciiTheme="minorHAnsi" w:hAnsiTheme="minorHAnsi" w:cstheme="minorHAnsi"/>
          <w:sz w:val="20"/>
          <w:szCs w:val="20"/>
        </w:rPr>
      </w:pPr>
    </w:p>
    <w:p w14:paraId="4B5A4AD7" w14:textId="77777777" w:rsidR="000E2165" w:rsidRPr="003D2060"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61F5EB07"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8CC733" w14:textId="3B89487F"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Celková predpokladaná hodnota zákazky bola určená na</w:t>
      </w:r>
      <w:r w:rsidR="000B3CD6">
        <w:rPr>
          <w:rFonts w:asciiTheme="minorHAnsi" w:hAnsiTheme="minorHAnsi"/>
          <w:noProof/>
          <w:sz w:val="20"/>
          <w:szCs w:val="20"/>
          <w:lang w:eastAsia="sk-SK"/>
        </w:rPr>
        <w:t xml:space="preserve"> </w:t>
      </w:r>
      <w:r w:rsidR="00C5672A" w:rsidRPr="009572C1">
        <w:rPr>
          <w:rFonts w:asciiTheme="minorHAnsi" w:hAnsiTheme="minorHAnsi"/>
          <w:b/>
          <w:bCs/>
          <w:sz w:val="20"/>
          <w:szCs w:val="20"/>
        </w:rPr>
        <w:t>1 369 639, 58</w:t>
      </w:r>
      <w:r w:rsidR="00C5672A" w:rsidRPr="00A876BD">
        <w:rPr>
          <w:rFonts w:asciiTheme="minorHAnsi" w:hAnsiTheme="minorHAnsi"/>
          <w:sz w:val="20"/>
          <w:szCs w:val="20"/>
        </w:rPr>
        <w:t xml:space="preserve"> </w:t>
      </w:r>
      <w:r w:rsidR="00C5672A">
        <w:rPr>
          <w:rFonts w:asciiTheme="minorHAnsi" w:hAnsiTheme="minorHAnsi"/>
          <w:sz w:val="20"/>
          <w:szCs w:val="20"/>
        </w:rPr>
        <w:t xml:space="preserve">,- </w:t>
      </w:r>
      <w:r w:rsidRPr="003D2060">
        <w:rPr>
          <w:rFonts w:asciiTheme="minorHAnsi" w:hAnsiTheme="minorHAnsi"/>
          <w:b/>
          <w:bCs/>
          <w:noProof/>
          <w:sz w:val="20"/>
          <w:szCs w:val="20"/>
          <w:lang w:eastAsia="sk-SK"/>
        </w:rPr>
        <w:t>EUR bez DPH</w:t>
      </w:r>
      <w:r w:rsidRPr="003D2060">
        <w:rPr>
          <w:rFonts w:asciiTheme="minorHAnsi" w:hAnsiTheme="minorHAnsi"/>
          <w:noProof/>
          <w:sz w:val="20"/>
          <w:szCs w:val="20"/>
          <w:lang w:eastAsia="sk-SK"/>
        </w:rPr>
        <w:t>.</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276A2D" w14:textId="77777777"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Predpokladaná hodnota zákazky zahŕňa všetky náklady a plnenia zhotoviteľa spojené s uskutočnením stavebných prác (</w:t>
      </w:r>
      <w:r w:rsidRPr="003D2060">
        <w:rPr>
          <w:rFonts w:asciiTheme="minorHAnsi" w:hAnsiTheme="minorHAnsi"/>
          <w:noProof/>
          <w:sz w:val="20"/>
          <w:szCs w:val="20"/>
          <w:lang w:eastAsia="sk-SK"/>
        </w:rPr>
        <w:t>práce na výstavbe/rekonštrukcii budov</w:t>
      </w:r>
      <w:r w:rsidRPr="00A876BD">
        <w:rPr>
          <w:rFonts w:asciiTheme="minorHAnsi" w:hAnsiTheme="minorHAnsi"/>
          <w:noProof/>
          <w:sz w:val="20"/>
          <w:szCs w:val="20"/>
          <w:lang w:eastAsia="sk-SK"/>
        </w:rPr>
        <w:t xml:space="preserve">) v súlade s týmito súťažnými podkladmi a ich prílohami. </w:t>
      </w:r>
    </w:p>
    <w:p w14:paraId="161A1E42" w14:textId="77777777" w:rsidR="007D2F00" w:rsidRPr="00A65EF6" w:rsidRDefault="007D2F00" w:rsidP="00A65EF6">
      <w:pPr>
        <w:pStyle w:val="Odsekzoznamu"/>
        <w:tabs>
          <w:tab w:val="left" w:pos="0"/>
        </w:tabs>
        <w:ind w:left="0"/>
        <w:jc w:val="both"/>
        <w:rPr>
          <w:rFonts w:asciiTheme="minorHAnsi" w:hAnsiTheme="minorHAnsi" w:cstheme="minorHAnsi"/>
          <w:b/>
          <w:bCs/>
          <w:sz w:val="20"/>
          <w:szCs w:val="20"/>
        </w:rPr>
      </w:pPr>
    </w:p>
    <w:p w14:paraId="20C97C1B" w14:textId="485FFA5B" w:rsidR="00E5007A" w:rsidRPr="001B6EBB" w:rsidRDefault="00E5007A" w:rsidP="009A4802">
      <w:pPr>
        <w:pStyle w:val="Odsekzoznamu"/>
        <w:numPr>
          <w:ilvl w:val="1"/>
          <w:numId w:val="33"/>
        </w:numPr>
        <w:tabs>
          <w:tab w:val="left" w:pos="284"/>
          <w:tab w:val="left" w:pos="567"/>
        </w:tabs>
        <w:ind w:left="0" w:firstLine="0"/>
        <w:jc w:val="both"/>
        <w:rPr>
          <w:rFonts w:asciiTheme="minorHAnsi" w:hAnsiTheme="minorHAnsi" w:cs="Calibri"/>
          <w:b/>
          <w:bCs/>
          <w:sz w:val="20"/>
          <w:szCs w:val="20"/>
        </w:rPr>
      </w:pPr>
      <w:r w:rsidRPr="005A03BD">
        <w:rPr>
          <w:rFonts w:asciiTheme="minorHAnsi" w:hAnsiTheme="minorHAnsi"/>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w:t>
      </w:r>
      <w:r w:rsidRPr="005A03BD">
        <w:rPr>
          <w:rFonts w:asciiTheme="minorHAnsi" w:hAnsiTheme="minorHAnsi"/>
          <w:noProof/>
          <w:sz w:val="20"/>
          <w:szCs w:val="20"/>
          <w:lang w:eastAsia="sk-SK"/>
        </w:rPr>
        <w:lastRenderedPageBreak/>
        <w:t xml:space="preserve">zariadenia určené. </w:t>
      </w:r>
      <w:r w:rsidRPr="001B6EBB">
        <w:rPr>
          <w:rFonts w:asciiTheme="minorHAnsi" w:hAnsiTheme="minorHAnsi"/>
          <w:b/>
          <w:bCs/>
          <w:noProof/>
          <w:sz w:val="20"/>
          <w:szCs w:val="20"/>
          <w:lang w:eastAsia="sk-SK"/>
        </w:rPr>
        <w:t xml:space="preserve">Pri produktoch alebo príslušenstvách konkrétnej značky uvedených v projektovej dokumentácii/ výkaze výmer, môže uchádzač predložiť aj ekvivalenty inej značky, rovnakej alebo vyššej kvality. </w:t>
      </w:r>
    </w:p>
    <w:p w14:paraId="275CA17A" w14:textId="77777777" w:rsidR="007A3A0B" w:rsidRPr="00AC4592" w:rsidRDefault="007A3A0B" w:rsidP="007A3A0B">
      <w:pPr>
        <w:pStyle w:val="Odsekzoznamu"/>
        <w:rPr>
          <w:rFonts w:asciiTheme="minorHAnsi" w:hAnsiTheme="minorHAnsi" w:cs="Calibri"/>
          <w:sz w:val="20"/>
          <w:szCs w:val="20"/>
          <w:highlight w:val="yellow"/>
        </w:rPr>
      </w:pPr>
    </w:p>
    <w:p w14:paraId="7289FB8E" w14:textId="78761AA1" w:rsidR="00E5007A" w:rsidRPr="005A03BD" w:rsidRDefault="00E5007A" w:rsidP="009A4802">
      <w:pPr>
        <w:pStyle w:val="Odsekzoznamu"/>
        <w:numPr>
          <w:ilvl w:val="1"/>
          <w:numId w:val="33"/>
        </w:numPr>
        <w:tabs>
          <w:tab w:val="left" w:pos="567"/>
        </w:tabs>
        <w:ind w:left="0" w:firstLine="0"/>
        <w:jc w:val="both"/>
        <w:rPr>
          <w:rFonts w:asciiTheme="minorHAnsi" w:hAnsiTheme="minorHAnsi" w:cs="Calibri"/>
          <w:sz w:val="20"/>
          <w:szCs w:val="20"/>
        </w:rPr>
      </w:pPr>
      <w:r w:rsidRPr="005A03BD">
        <w:rPr>
          <w:rFonts w:asciiTheme="minorHAnsi" w:hAnsiTheme="minorHAnsi"/>
          <w:noProof/>
          <w:sz w:val="20"/>
          <w:szCs w:val="20"/>
          <w:lang w:eastAsia="sk-SK"/>
        </w:rPr>
        <w:t>Funkčnú ekvivalentnosť jednotlivých komponentov diela uchádzač preukáže výsledkami certifikovaných meraní a platnými certifikátmi.</w:t>
      </w:r>
    </w:p>
    <w:p w14:paraId="25986A54" w14:textId="77777777" w:rsidR="007A3A0B" w:rsidRPr="007A3A0B" w:rsidRDefault="007A3A0B" w:rsidP="007A3A0B">
      <w:pPr>
        <w:pStyle w:val="Odsekzoznamu"/>
        <w:rPr>
          <w:rFonts w:asciiTheme="minorHAnsi" w:hAnsiTheme="minorHAnsi" w:cs="Calibri"/>
          <w:sz w:val="20"/>
          <w:szCs w:val="20"/>
        </w:rPr>
      </w:pPr>
    </w:p>
    <w:p w14:paraId="2E5FF1EE" w14:textId="512A244E" w:rsidR="001B6EBB" w:rsidRDefault="001B6EBB" w:rsidP="009A4802">
      <w:pPr>
        <w:pStyle w:val="Odsekzoznamu"/>
        <w:numPr>
          <w:ilvl w:val="0"/>
          <w:numId w:val="33"/>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2A32FC00" w14:textId="3382F64D" w:rsidR="0004114D" w:rsidRDefault="0004114D" w:rsidP="009A4802">
      <w:pPr>
        <w:pStyle w:val="Odsekzoznamu"/>
        <w:numPr>
          <w:ilvl w:val="1"/>
          <w:numId w:val="33"/>
        </w:numPr>
        <w:tabs>
          <w:tab w:val="left" w:pos="851"/>
        </w:tabs>
        <w:ind w:left="567" w:hanging="567"/>
        <w:jc w:val="both"/>
        <w:rPr>
          <w:rFonts w:asciiTheme="minorHAnsi" w:hAnsiTheme="minorHAnsi" w:cs="Calibri"/>
          <w:sz w:val="20"/>
          <w:szCs w:val="20"/>
        </w:rPr>
      </w:pPr>
      <w:r w:rsidRPr="00D73491">
        <w:rPr>
          <w:rFonts w:asciiTheme="minorHAnsi" w:hAnsiTheme="minorHAnsi" w:cs="Calibri"/>
          <w:sz w:val="20"/>
          <w:szCs w:val="20"/>
        </w:rPr>
        <w:t>Miesto stavby predmetu zákazky</w:t>
      </w:r>
      <w:r w:rsidR="00C5672A">
        <w:rPr>
          <w:rFonts w:asciiTheme="minorHAnsi" w:hAnsiTheme="minorHAnsi" w:cs="Calibri"/>
          <w:sz w:val="20"/>
          <w:szCs w:val="20"/>
        </w:rPr>
        <w:t xml:space="preserve">: </w:t>
      </w:r>
      <w:r w:rsidR="00C5672A" w:rsidRPr="00C5672A">
        <w:rPr>
          <w:rFonts w:asciiTheme="minorHAnsi" w:hAnsiTheme="minorHAnsi" w:cs="Calibri"/>
          <w:sz w:val="20"/>
          <w:szCs w:val="20"/>
        </w:rPr>
        <w:t>J. M. Hurbanova 6, obec Banská Bystrica, okres Banská Bystrica, č. súpisné 423 na pozemku parc. č.: KN C 3336/6, KN C 3336/13 v k. ú. Banská Bystrica</w:t>
      </w:r>
      <w:r w:rsidR="00C5672A">
        <w:rPr>
          <w:rFonts w:asciiTheme="minorHAnsi" w:hAnsiTheme="minorHAnsi" w:cs="Calibri"/>
          <w:sz w:val="20"/>
          <w:szCs w:val="20"/>
        </w:rPr>
        <w:t xml:space="preserve"> (blok A, blok B, blok C, blok D, jedáleň).</w:t>
      </w:r>
      <w:r w:rsidRPr="00D73491">
        <w:rPr>
          <w:rFonts w:asciiTheme="minorHAnsi" w:hAnsiTheme="minorHAnsi" w:cs="Calibri"/>
          <w:sz w:val="20"/>
          <w:szCs w:val="20"/>
        </w:rPr>
        <w:t xml:space="preserve"> </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5EE15CBE" w:rsidR="00CA1C3B" w:rsidRPr="00357DF1" w:rsidRDefault="00E5007A" w:rsidP="009A4802">
      <w:pPr>
        <w:pStyle w:val="Odsekzoznamu"/>
        <w:numPr>
          <w:ilvl w:val="1"/>
          <w:numId w:val="33"/>
        </w:numPr>
        <w:tabs>
          <w:tab w:val="left" w:pos="567"/>
        </w:tabs>
        <w:ind w:left="0" w:firstLine="0"/>
        <w:jc w:val="both"/>
        <w:rPr>
          <w:rFonts w:asciiTheme="minorHAnsi" w:hAnsiTheme="minorHAnsi"/>
          <w:b/>
          <w:noProof/>
          <w:sz w:val="20"/>
          <w:szCs w:val="20"/>
          <w:lang w:eastAsia="sk-SK"/>
        </w:rPr>
      </w:pPr>
      <w:r w:rsidRPr="00357DF1">
        <w:rPr>
          <w:rFonts w:asciiTheme="minorHAnsi" w:hAnsiTheme="minorHAnsi"/>
          <w:b/>
          <w:noProof/>
          <w:sz w:val="20"/>
          <w:szCs w:val="20"/>
          <w:lang w:eastAsia="sk-SK"/>
        </w:rPr>
        <w:t>Termín začatia realizácie</w:t>
      </w:r>
      <w:r w:rsidR="00CA1C3B" w:rsidRPr="00357DF1">
        <w:rPr>
          <w:rFonts w:asciiTheme="minorHAnsi" w:hAnsiTheme="minorHAnsi"/>
          <w:b/>
          <w:noProof/>
          <w:sz w:val="20"/>
          <w:szCs w:val="20"/>
          <w:lang w:eastAsia="sk-SK"/>
        </w:rPr>
        <w:t xml:space="preserve"> diela</w:t>
      </w:r>
      <w:r w:rsidR="001B6EBB" w:rsidRPr="00357DF1">
        <w:rPr>
          <w:rFonts w:asciiTheme="minorHAnsi" w:hAnsiTheme="minorHAnsi"/>
          <w:b/>
          <w:noProof/>
          <w:sz w:val="20"/>
          <w:szCs w:val="20"/>
          <w:lang w:eastAsia="sk-SK"/>
        </w:rPr>
        <w:t xml:space="preserve"> predmetu zákazky</w:t>
      </w:r>
      <w:r w:rsidR="0088434D" w:rsidRPr="00357DF1">
        <w:rPr>
          <w:rFonts w:asciiTheme="minorHAnsi" w:hAnsiTheme="minorHAnsi"/>
          <w:b/>
          <w:noProof/>
          <w:sz w:val="20"/>
          <w:szCs w:val="20"/>
          <w:lang w:eastAsia="sk-SK"/>
        </w:rPr>
        <w:t xml:space="preserve"> (všetkých objektov)</w:t>
      </w:r>
      <w:r w:rsidR="00CA1C3B" w:rsidRPr="00357DF1">
        <w:rPr>
          <w:rFonts w:asciiTheme="minorHAnsi" w:hAnsiTheme="minorHAnsi"/>
          <w:b/>
          <w:noProof/>
          <w:sz w:val="20"/>
          <w:szCs w:val="20"/>
          <w:lang w:eastAsia="sk-SK"/>
        </w:rPr>
        <w:t>.</w:t>
      </w:r>
    </w:p>
    <w:p w14:paraId="491CC6F8" w14:textId="3F9B5DB4" w:rsidR="00E5007A" w:rsidRPr="009A4802" w:rsidRDefault="00CA1C3B" w:rsidP="009A4802">
      <w:pPr>
        <w:pStyle w:val="Odsekzoznamu"/>
        <w:numPr>
          <w:ilvl w:val="2"/>
          <w:numId w:val="33"/>
        </w:numPr>
        <w:tabs>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P</w:t>
      </w:r>
      <w:r w:rsidR="0022309D" w:rsidRPr="007778BD">
        <w:rPr>
          <w:rFonts w:asciiTheme="minorHAnsi" w:hAnsiTheme="minorHAnsi"/>
          <w:b/>
          <w:noProof/>
          <w:sz w:val="20"/>
          <w:szCs w:val="20"/>
          <w:lang w:eastAsia="sk-SK"/>
        </w:rPr>
        <w:t>revzati</w:t>
      </w:r>
      <w:r w:rsidRPr="007778BD">
        <w:rPr>
          <w:rFonts w:asciiTheme="minorHAnsi" w:hAnsiTheme="minorHAnsi"/>
          <w:b/>
          <w:noProof/>
          <w:sz w:val="20"/>
          <w:szCs w:val="20"/>
          <w:lang w:eastAsia="sk-SK"/>
        </w:rPr>
        <w:t>e</w:t>
      </w:r>
      <w:r w:rsidR="0022309D" w:rsidRPr="007778BD">
        <w:rPr>
          <w:rFonts w:asciiTheme="minorHAnsi" w:hAnsiTheme="minorHAnsi"/>
          <w:b/>
          <w:noProof/>
          <w:sz w:val="20"/>
          <w:szCs w:val="20"/>
          <w:lang w:eastAsia="sk-SK"/>
        </w:rPr>
        <w:t xml:space="preserve"> staveniska</w:t>
      </w:r>
      <w:r w:rsidR="00E5007A" w:rsidRPr="007778BD">
        <w:rPr>
          <w:rFonts w:asciiTheme="minorHAnsi" w:hAnsiTheme="minorHAnsi"/>
          <w:b/>
          <w:noProof/>
          <w:sz w:val="20"/>
          <w:szCs w:val="20"/>
          <w:lang w:eastAsia="sk-SK"/>
        </w:rPr>
        <w:t>:</w:t>
      </w:r>
      <w:r w:rsidR="00E5007A" w:rsidRPr="007778BD">
        <w:rPr>
          <w:rFonts w:asciiTheme="minorHAnsi" w:hAnsiTheme="minorHAnsi"/>
          <w:b/>
          <w:noProof/>
          <w:sz w:val="20"/>
          <w:szCs w:val="20"/>
          <w:lang w:eastAsia="sk-SK"/>
        </w:rPr>
        <w:tab/>
        <w:t>do 1</w:t>
      </w:r>
      <w:r w:rsidR="00241F75" w:rsidRPr="007778BD">
        <w:rPr>
          <w:rFonts w:asciiTheme="minorHAnsi" w:hAnsiTheme="minorHAnsi"/>
          <w:b/>
          <w:noProof/>
          <w:sz w:val="20"/>
          <w:szCs w:val="20"/>
          <w:lang w:eastAsia="sk-SK"/>
        </w:rPr>
        <w:t>0</w:t>
      </w:r>
      <w:r w:rsidR="00E5007A" w:rsidRPr="007778BD">
        <w:rPr>
          <w:rFonts w:asciiTheme="minorHAnsi" w:hAnsiTheme="minorHAnsi"/>
          <w:b/>
          <w:noProof/>
          <w:sz w:val="20"/>
          <w:szCs w:val="20"/>
          <w:lang w:eastAsia="sk-SK"/>
        </w:rPr>
        <w:t xml:space="preserve"> </w:t>
      </w:r>
      <w:r w:rsidR="004A1E52" w:rsidRPr="007778BD">
        <w:rPr>
          <w:rFonts w:asciiTheme="minorHAnsi" w:hAnsiTheme="minorHAnsi"/>
          <w:b/>
          <w:noProof/>
          <w:sz w:val="20"/>
          <w:szCs w:val="20"/>
          <w:lang w:eastAsia="sk-SK"/>
        </w:rPr>
        <w:t xml:space="preserve">pracovných </w:t>
      </w:r>
      <w:r w:rsidR="00E5007A" w:rsidRPr="007778BD">
        <w:rPr>
          <w:rFonts w:asciiTheme="minorHAnsi" w:hAnsiTheme="minorHAnsi"/>
          <w:b/>
          <w:noProof/>
          <w:sz w:val="20"/>
          <w:szCs w:val="20"/>
          <w:lang w:eastAsia="sk-SK"/>
        </w:rPr>
        <w:t>dní</w:t>
      </w:r>
      <w:r w:rsidR="00E5007A" w:rsidRPr="009A4802">
        <w:rPr>
          <w:rFonts w:asciiTheme="minorHAnsi" w:hAnsiTheme="minorHAnsi"/>
          <w:noProof/>
          <w:sz w:val="20"/>
          <w:szCs w:val="20"/>
          <w:lang w:eastAsia="sk-SK"/>
        </w:rPr>
        <w:t xml:space="preserve"> </w:t>
      </w:r>
      <w:bookmarkStart w:id="14" w:name="_Hlk74903571"/>
      <w:r w:rsidR="00E5007A" w:rsidRPr="009A4802">
        <w:rPr>
          <w:rFonts w:asciiTheme="minorHAnsi" w:hAnsiTheme="minorHAnsi"/>
          <w:noProof/>
          <w:sz w:val="20"/>
          <w:szCs w:val="20"/>
          <w:lang w:eastAsia="sk-SK"/>
        </w:rPr>
        <w:t xml:space="preserve">od </w:t>
      </w:r>
      <w:r w:rsidR="00306F3A" w:rsidRPr="009A4802">
        <w:rPr>
          <w:rFonts w:asciiTheme="minorHAnsi" w:hAnsiTheme="minorHAnsi"/>
          <w:noProof/>
          <w:sz w:val="20"/>
          <w:szCs w:val="20"/>
          <w:lang w:eastAsia="sk-SK"/>
        </w:rPr>
        <w:t xml:space="preserve">doručenia </w:t>
      </w:r>
      <w:r w:rsidR="00564598" w:rsidRPr="009A4802">
        <w:rPr>
          <w:rFonts w:asciiTheme="minorHAnsi" w:hAnsiTheme="minorHAnsi"/>
          <w:noProof/>
          <w:sz w:val="20"/>
          <w:szCs w:val="20"/>
          <w:lang w:eastAsia="sk-SK"/>
        </w:rPr>
        <w:t xml:space="preserve">písomnej </w:t>
      </w:r>
      <w:r w:rsidR="00306F3A" w:rsidRPr="009A4802">
        <w:rPr>
          <w:rFonts w:asciiTheme="minorHAnsi" w:hAnsiTheme="minorHAnsi"/>
          <w:noProof/>
          <w:sz w:val="20"/>
          <w:szCs w:val="20"/>
          <w:lang w:eastAsia="sk-SK"/>
        </w:rPr>
        <w:t xml:space="preserve">výzvy </w:t>
      </w:r>
      <w:r w:rsidR="00D0762B" w:rsidRPr="009A4802">
        <w:rPr>
          <w:rFonts w:asciiTheme="minorHAnsi" w:hAnsiTheme="minorHAnsi"/>
          <w:noProof/>
          <w:sz w:val="20"/>
          <w:szCs w:val="20"/>
          <w:lang w:eastAsia="sk-SK"/>
        </w:rPr>
        <w:t>o</w:t>
      </w:r>
      <w:r w:rsidR="0022309D" w:rsidRPr="009A4802">
        <w:rPr>
          <w:rFonts w:asciiTheme="minorHAnsi" w:hAnsiTheme="minorHAnsi"/>
          <w:noProof/>
          <w:sz w:val="20"/>
          <w:szCs w:val="20"/>
          <w:lang w:eastAsia="sk-SK"/>
        </w:rPr>
        <w:t xml:space="preserve">bjednávateľa </w:t>
      </w:r>
      <w:r w:rsidR="00306F3A" w:rsidRPr="009A4802">
        <w:rPr>
          <w:rFonts w:asciiTheme="minorHAnsi" w:hAnsiTheme="minorHAnsi"/>
          <w:noProof/>
          <w:sz w:val="20"/>
          <w:szCs w:val="20"/>
          <w:lang w:eastAsia="sk-SK"/>
        </w:rPr>
        <w:t>na</w:t>
      </w:r>
      <w:r w:rsidR="0022309D" w:rsidRPr="009A4802">
        <w:rPr>
          <w:rFonts w:asciiTheme="minorHAnsi" w:hAnsiTheme="minorHAnsi"/>
          <w:noProof/>
          <w:sz w:val="20"/>
          <w:szCs w:val="20"/>
          <w:lang w:eastAsia="sk-SK"/>
        </w:rPr>
        <w:t xml:space="preserve"> </w:t>
      </w:r>
      <w:r w:rsidR="00306F3A" w:rsidRPr="009A4802">
        <w:rPr>
          <w:rFonts w:asciiTheme="minorHAnsi" w:hAnsiTheme="minorHAnsi"/>
          <w:noProof/>
          <w:sz w:val="20"/>
          <w:szCs w:val="20"/>
          <w:lang w:eastAsia="sk-SK"/>
        </w:rPr>
        <w:t>začatie</w:t>
      </w:r>
      <w:r w:rsidR="00564598" w:rsidRPr="009A4802">
        <w:rPr>
          <w:rFonts w:asciiTheme="minorHAnsi" w:hAnsiTheme="minorHAnsi"/>
          <w:noProof/>
          <w:sz w:val="20"/>
          <w:szCs w:val="20"/>
          <w:lang w:eastAsia="sk-SK"/>
        </w:rPr>
        <w:t xml:space="preserve"> </w:t>
      </w:r>
      <w:r w:rsidR="00306F3A" w:rsidRPr="009A4802">
        <w:rPr>
          <w:rFonts w:asciiTheme="minorHAnsi" w:hAnsiTheme="minorHAnsi"/>
          <w:noProof/>
          <w:sz w:val="20"/>
          <w:szCs w:val="20"/>
          <w:lang w:eastAsia="sk-SK"/>
        </w:rPr>
        <w:t>realizácie</w:t>
      </w:r>
      <w:r w:rsidR="000072F8" w:rsidRPr="009A4802">
        <w:rPr>
          <w:rFonts w:asciiTheme="minorHAnsi" w:hAnsiTheme="minorHAnsi"/>
          <w:noProof/>
          <w:sz w:val="20"/>
          <w:szCs w:val="20"/>
          <w:lang w:eastAsia="sk-SK"/>
        </w:rPr>
        <w:t xml:space="preserve"> </w:t>
      </w:r>
      <w:r w:rsidR="00564598" w:rsidRPr="009A4802">
        <w:rPr>
          <w:rFonts w:asciiTheme="minorHAnsi" w:hAnsiTheme="minorHAnsi"/>
          <w:noProof/>
          <w:sz w:val="20"/>
          <w:szCs w:val="20"/>
          <w:lang w:eastAsia="sk-SK"/>
        </w:rPr>
        <w:t>diela</w:t>
      </w:r>
      <w:r w:rsidR="0022309D" w:rsidRPr="009A4802">
        <w:rPr>
          <w:rFonts w:asciiTheme="minorHAnsi" w:hAnsiTheme="minorHAnsi"/>
          <w:noProof/>
          <w:sz w:val="20"/>
          <w:szCs w:val="20"/>
          <w:lang w:eastAsia="sk-SK"/>
        </w:rPr>
        <w:t xml:space="preserve">, ktorá bude </w:t>
      </w:r>
      <w:r w:rsidR="00AC4592" w:rsidRPr="009A4802">
        <w:rPr>
          <w:rFonts w:asciiTheme="minorHAnsi" w:hAnsiTheme="minorHAnsi"/>
          <w:noProof/>
          <w:sz w:val="20"/>
          <w:szCs w:val="20"/>
          <w:lang w:eastAsia="sk-SK"/>
        </w:rPr>
        <w:t xml:space="preserve">zaslaná </w:t>
      </w:r>
      <w:r w:rsidR="00D0762B" w:rsidRPr="009A4802">
        <w:rPr>
          <w:rFonts w:asciiTheme="minorHAnsi" w:hAnsiTheme="minorHAnsi"/>
          <w:noProof/>
          <w:sz w:val="20"/>
          <w:szCs w:val="20"/>
          <w:lang w:eastAsia="sk-SK"/>
        </w:rPr>
        <w:t>z</w:t>
      </w:r>
      <w:r w:rsidR="0022309D" w:rsidRPr="009A4802">
        <w:rPr>
          <w:rFonts w:asciiTheme="minorHAnsi" w:hAnsiTheme="minorHAnsi"/>
          <w:noProof/>
          <w:sz w:val="20"/>
          <w:szCs w:val="20"/>
          <w:lang w:eastAsia="sk-SK"/>
        </w:rPr>
        <w:t xml:space="preserve">hotoviteľovi </w:t>
      </w:r>
      <w:r w:rsidR="00AC4592" w:rsidRPr="009A4802">
        <w:rPr>
          <w:rFonts w:asciiTheme="minorHAnsi" w:hAnsiTheme="minorHAnsi"/>
          <w:noProof/>
          <w:sz w:val="20"/>
          <w:szCs w:val="20"/>
          <w:lang w:eastAsia="sk-SK"/>
        </w:rPr>
        <w:t xml:space="preserve">až po </w:t>
      </w:r>
      <w:r w:rsidR="0022309D" w:rsidRPr="009A4802">
        <w:rPr>
          <w:rFonts w:asciiTheme="minorHAnsi" w:hAnsiTheme="minorHAnsi"/>
          <w:noProof/>
          <w:sz w:val="20"/>
          <w:szCs w:val="20"/>
          <w:lang w:eastAsia="sk-SK"/>
        </w:rPr>
        <w:t>doručen</w:t>
      </w:r>
      <w:r w:rsidR="00AC4592" w:rsidRPr="009A4802">
        <w:rPr>
          <w:rFonts w:asciiTheme="minorHAnsi" w:hAnsiTheme="minorHAnsi"/>
          <w:noProof/>
          <w:sz w:val="20"/>
          <w:szCs w:val="20"/>
          <w:lang w:eastAsia="sk-SK"/>
        </w:rPr>
        <w:t xml:space="preserve">í </w:t>
      </w:r>
      <w:r w:rsidR="00D0762B" w:rsidRPr="009A4802">
        <w:rPr>
          <w:rFonts w:asciiTheme="minorHAnsi" w:hAnsiTheme="minorHAnsi"/>
          <w:noProof/>
          <w:sz w:val="20"/>
          <w:szCs w:val="20"/>
          <w:lang w:eastAsia="sk-SK"/>
        </w:rPr>
        <w:t>s</w:t>
      </w:r>
      <w:r w:rsidR="00AC4592" w:rsidRPr="009A4802">
        <w:rPr>
          <w:rFonts w:asciiTheme="minorHAnsi" w:hAnsiTheme="minorHAnsi"/>
          <w:noProof/>
          <w:sz w:val="20"/>
          <w:szCs w:val="20"/>
          <w:lang w:eastAsia="sk-SK"/>
        </w:rPr>
        <w:t>právy zo štandardnej ex-post kontroly, konkrétne po</w:t>
      </w:r>
      <w:r w:rsidR="0022309D" w:rsidRPr="009A4802">
        <w:rPr>
          <w:rFonts w:asciiTheme="minorHAnsi" w:hAnsiTheme="minorHAnsi"/>
          <w:noProof/>
          <w:sz w:val="20"/>
          <w:szCs w:val="20"/>
          <w:lang w:eastAsia="sk-SK"/>
        </w:rPr>
        <w:t xml:space="preserve"> </w:t>
      </w:r>
      <w:r w:rsidR="00AC4592" w:rsidRPr="009A4802">
        <w:rPr>
          <w:rFonts w:asciiTheme="minorHAnsi" w:hAnsiTheme="minorHAnsi"/>
          <w:noProof/>
          <w:sz w:val="20"/>
          <w:szCs w:val="20"/>
          <w:lang w:eastAsia="sk-SK"/>
        </w:rPr>
        <w:t xml:space="preserve">kompletnom administratívnom </w:t>
      </w:r>
      <w:r w:rsidR="0022309D" w:rsidRPr="009A4802">
        <w:rPr>
          <w:rFonts w:asciiTheme="minorHAnsi" w:hAnsiTheme="minorHAnsi"/>
          <w:noProof/>
          <w:sz w:val="20"/>
          <w:szCs w:val="20"/>
          <w:lang w:eastAsia="sk-SK"/>
        </w:rPr>
        <w:t xml:space="preserve">schválení </w:t>
      </w:r>
      <w:r w:rsidR="00AC4592" w:rsidRPr="009A4802">
        <w:rPr>
          <w:rFonts w:asciiTheme="minorHAnsi" w:hAnsiTheme="minorHAnsi"/>
          <w:noProof/>
          <w:sz w:val="20"/>
          <w:szCs w:val="20"/>
          <w:lang w:eastAsia="sk-SK"/>
        </w:rPr>
        <w:t xml:space="preserve">procesu </w:t>
      </w:r>
      <w:r w:rsidR="0022309D" w:rsidRPr="009A4802">
        <w:rPr>
          <w:rFonts w:asciiTheme="minorHAnsi" w:hAnsiTheme="minorHAnsi"/>
          <w:noProof/>
          <w:sz w:val="20"/>
          <w:szCs w:val="20"/>
          <w:lang w:eastAsia="sk-SK"/>
        </w:rPr>
        <w:t>verejného obstarávania</w:t>
      </w:r>
      <w:r w:rsidR="00AC4592" w:rsidRPr="009A4802">
        <w:rPr>
          <w:rFonts w:asciiTheme="minorHAnsi" w:hAnsiTheme="minorHAnsi"/>
          <w:noProof/>
          <w:sz w:val="20"/>
          <w:szCs w:val="20"/>
          <w:lang w:eastAsia="sk-SK"/>
        </w:rPr>
        <w:t xml:space="preserve"> kontrolným orgánom (IROP) a zároveň po pripustení výdavkov vyplývajúcich z budúceho plnenia tejto Zmluvy o dielo</w:t>
      </w:r>
      <w:r w:rsidRPr="009A4802">
        <w:rPr>
          <w:rFonts w:asciiTheme="minorHAnsi" w:hAnsiTheme="minorHAnsi"/>
          <w:noProof/>
          <w:sz w:val="20"/>
          <w:szCs w:val="20"/>
          <w:lang w:eastAsia="sk-SK"/>
        </w:rPr>
        <w:t>,</w:t>
      </w:r>
    </w:p>
    <w:p w14:paraId="11CC7F61" w14:textId="77777777" w:rsidR="000072F8" w:rsidRPr="009A4802" w:rsidRDefault="000072F8" w:rsidP="00CA1C3B">
      <w:pPr>
        <w:tabs>
          <w:tab w:val="left" w:pos="567"/>
        </w:tabs>
        <w:jc w:val="both"/>
        <w:rPr>
          <w:rFonts w:asciiTheme="minorHAnsi" w:hAnsiTheme="minorHAnsi"/>
          <w:noProof/>
          <w:sz w:val="20"/>
          <w:szCs w:val="20"/>
          <w:lang w:eastAsia="sk-SK"/>
        </w:rPr>
      </w:pPr>
    </w:p>
    <w:p w14:paraId="7F74F699" w14:textId="21CD4667" w:rsidR="00CA1C3B" w:rsidRPr="009A4802" w:rsidRDefault="00CA1C3B" w:rsidP="009A4802">
      <w:pPr>
        <w:pStyle w:val="Odsekzoznamu"/>
        <w:numPr>
          <w:ilvl w:val="2"/>
          <w:numId w:val="33"/>
        </w:numPr>
        <w:tabs>
          <w:tab w:val="left" w:pos="284"/>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Začiatok realizácie diela:</w:t>
      </w:r>
      <w:r w:rsidRPr="009A4802">
        <w:rPr>
          <w:rFonts w:asciiTheme="minorHAnsi" w:hAnsiTheme="minorHAnsi"/>
          <w:noProof/>
          <w:sz w:val="20"/>
          <w:szCs w:val="20"/>
          <w:lang w:eastAsia="sk-SK"/>
        </w:rPr>
        <w:tab/>
        <w:t xml:space="preserve">bez zbytočného odkladu po prevzatí staveniska zhotoviteľom, </w:t>
      </w:r>
      <w:r w:rsidRPr="007778BD">
        <w:rPr>
          <w:rFonts w:asciiTheme="minorHAnsi" w:hAnsiTheme="minorHAnsi"/>
          <w:b/>
          <w:bCs/>
          <w:noProof/>
          <w:sz w:val="20"/>
          <w:szCs w:val="20"/>
          <w:lang w:eastAsia="sk-SK"/>
        </w:rPr>
        <w:t>najneskôr do 3</w:t>
      </w:r>
      <w:r w:rsidR="000072F8" w:rsidRPr="007778BD">
        <w:rPr>
          <w:rFonts w:asciiTheme="minorHAnsi" w:hAnsiTheme="minorHAnsi"/>
          <w:b/>
          <w:bCs/>
          <w:noProof/>
          <w:sz w:val="20"/>
          <w:szCs w:val="20"/>
          <w:lang w:eastAsia="sk-SK"/>
        </w:rPr>
        <w:t xml:space="preserve"> </w:t>
      </w:r>
      <w:r w:rsidRPr="007778BD">
        <w:rPr>
          <w:rFonts w:asciiTheme="minorHAnsi" w:hAnsiTheme="minorHAnsi"/>
          <w:b/>
          <w:bCs/>
          <w:noProof/>
          <w:sz w:val="20"/>
          <w:szCs w:val="20"/>
          <w:lang w:eastAsia="sk-SK"/>
        </w:rPr>
        <w:t>pracovných dní</w:t>
      </w:r>
      <w:r w:rsidRPr="009A4802">
        <w:rPr>
          <w:rFonts w:asciiTheme="minorHAnsi" w:hAnsiTheme="minorHAnsi"/>
          <w:noProof/>
          <w:sz w:val="20"/>
          <w:szCs w:val="20"/>
          <w:lang w:eastAsia="sk-SK"/>
        </w:rPr>
        <w:t xml:space="preserve"> odo dňa prevzatia staveniska</w:t>
      </w:r>
      <w:r w:rsidR="004A1E52" w:rsidRPr="009A4802">
        <w:rPr>
          <w:rFonts w:asciiTheme="minorHAnsi" w:hAnsiTheme="minorHAnsi"/>
          <w:noProof/>
          <w:sz w:val="20"/>
          <w:szCs w:val="20"/>
          <w:lang w:eastAsia="sk-SK"/>
        </w:rPr>
        <w:t xml:space="preserve"> zhotoviteľom</w:t>
      </w:r>
      <w:r w:rsidR="000072F8" w:rsidRPr="009A4802">
        <w:rPr>
          <w:rFonts w:asciiTheme="minorHAnsi" w:hAnsiTheme="minorHAnsi"/>
          <w:noProof/>
          <w:sz w:val="20"/>
          <w:szCs w:val="20"/>
          <w:lang w:eastAsia="sk-SK"/>
        </w:rPr>
        <w:t>,</w:t>
      </w:r>
    </w:p>
    <w:p w14:paraId="39193564" w14:textId="77777777" w:rsidR="00CA1C3B" w:rsidRPr="009A4802" w:rsidRDefault="00CA1C3B" w:rsidP="00CA1C3B">
      <w:pPr>
        <w:tabs>
          <w:tab w:val="left" w:pos="284"/>
        </w:tabs>
        <w:jc w:val="both"/>
        <w:rPr>
          <w:rFonts w:asciiTheme="minorHAnsi" w:hAnsiTheme="minorHAnsi"/>
          <w:noProof/>
          <w:sz w:val="20"/>
          <w:szCs w:val="20"/>
          <w:lang w:eastAsia="sk-SK"/>
        </w:rPr>
      </w:pPr>
    </w:p>
    <w:p w14:paraId="6C6DC3C9" w14:textId="70F421AC" w:rsidR="00CA1C3B" w:rsidRPr="009A4802" w:rsidRDefault="00E5007A" w:rsidP="009A4802">
      <w:pPr>
        <w:pStyle w:val="Odsekzoznamu"/>
        <w:numPr>
          <w:ilvl w:val="2"/>
          <w:numId w:val="33"/>
        </w:numPr>
        <w:ind w:left="567" w:hanging="567"/>
        <w:jc w:val="both"/>
        <w:rPr>
          <w:rFonts w:asciiTheme="minorHAnsi" w:hAnsiTheme="minorHAnsi"/>
          <w:bCs/>
          <w:noProof/>
          <w:sz w:val="20"/>
          <w:szCs w:val="20"/>
          <w:lang w:eastAsia="sk-SK"/>
        </w:rPr>
      </w:pPr>
      <w:bookmarkStart w:id="15" w:name="_Hlk90448705"/>
      <w:bookmarkEnd w:id="14"/>
      <w:r w:rsidRPr="009A4802">
        <w:rPr>
          <w:rFonts w:asciiTheme="minorHAnsi" w:hAnsiTheme="minorHAnsi"/>
          <w:bCs/>
          <w:noProof/>
          <w:sz w:val="20"/>
          <w:szCs w:val="20"/>
          <w:lang w:eastAsia="sk-SK"/>
        </w:rPr>
        <w:t xml:space="preserve">Termín </w:t>
      </w:r>
      <w:r w:rsidR="00633773" w:rsidRPr="009A4802">
        <w:rPr>
          <w:rFonts w:asciiTheme="minorHAnsi" w:hAnsiTheme="minorHAnsi"/>
          <w:bCs/>
          <w:noProof/>
          <w:sz w:val="20"/>
          <w:szCs w:val="20"/>
          <w:lang w:eastAsia="sk-SK"/>
        </w:rPr>
        <w:t>dokončenia/ukončenia</w:t>
      </w:r>
      <w:r w:rsidRPr="009A4802">
        <w:rPr>
          <w:rFonts w:asciiTheme="minorHAnsi" w:hAnsiTheme="minorHAnsi"/>
          <w:bCs/>
          <w:noProof/>
          <w:sz w:val="20"/>
          <w:szCs w:val="20"/>
          <w:lang w:eastAsia="sk-SK"/>
        </w:rPr>
        <w:t xml:space="preserve"> realizácie </w:t>
      </w:r>
    </w:p>
    <w:p w14:paraId="7009EC29" w14:textId="7A2BFCF8" w:rsidR="00E5007A" w:rsidRPr="007778BD" w:rsidRDefault="00E5007A" w:rsidP="000072F8">
      <w:pPr>
        <w:tabs>
          <w:tab w:val="left" w:pos="2268"/>
        </w:tabs>
        <w:jc w:val="both"/>
        <w:rPr>
          <w:rFonts w:asciiTheme="minorHAnsi" w:hAnsiTheme="minorHAnsi"/>
          <w:b/>
          <w:noProof/>
          <w:sz w:val="20"/>
          <w:szCs w:val="20"/>
          <w:lang w:eastAsia="sk-SK"/>
        </w:rPr>
      </w:pPr>
      <w:r w:rsidRPr="009A4802">
        <w:rPr>
          <w:rFonts w:asciiTheme="minorHAnsi" w:hAnsiTheme="minorHAnsi"/>
          <w:bCs/>
          <w:noProof/>
          <w:sz w:val="20"/>
          <w:szCs w:val="20"/>
          <w:lang w:eastAsia="sk-SK"/>
        </w:rPr>
        <w:t>(celý predmet zákazky):</w:t>
      </w:r>
      <w:r w:rsidRPr="009A4802">
        <w:rPr>
          <w:rFonts w:asciiTheme="minorHAnsi" w:hAnsiTheme="minorHAnsi"/>
          <w:bCs/>
          <w:noProof/>
          <w:sz w:val="20"/>
          <w:szCs w:val="20"/>
          <w:lang w:eastAsia="sk-SK"/>
        </w:rPr>
        <w:tab/>
      </w:r>
      <w:r w:rsidR="00CA1C3B" w:rsidRPr="009A4802">
        <w:rPr>
          <w:rFonts w:asciiTheme="minorHAnsi" w:hAnsiTheme="minorHAnsi"/>
          <w:bCs/>
          <w:noProof/>
          <w:sz w:val="20"/>
          <w:szCs w:val="20"/>
          <w:lang w:eastAsia="sk-SK"/>
        </w:rPr>
        <w:tab/>
      </w:r>
      <w:r w:rsidR="00633773" w:rsidRPr="007778BD">
        <w:rPr>
          <w:rFonts w:asciiTheme="minorHAnsi" w:hAnsiTheme="minorHAnsi"/>
          <w:b/>
          <w:noProof/>
          <w:sz w:val="20"/>
          <w:szCs w:val="20"/>
          <w:lang w:eastAsia="sk-SK"/>
        </w:rPr>
        <w:t xml:space="preserve">najneskôr </w:t>
      </w:r>
      <w:r w:rsidRPr="007778BD">
        <w:rPr>
          <w:rFonts w:asciiTheme="minorHAnsi" w:hAnsiTheme="minorHAnsi"/>
          <w:b/>
          <w:noProof/>
          <w:sz w:val="20"/>
          <w:szCs w:val="20"/>
          <w:lang w:eastAsia="sk-SK"/>
        </w:rPr>
        <w:t xml:space="preserve">do </w:t>
      </w:r>
      <w:r w:rsidR="00C5672A">
        <w:rPr>
          <w:rFonts w:asciiTheme="minorHAnsi" w:hAnsiTheme="minorHAnsi"/>
          <w:b/>
          <w:noProof/>
          <w:sz w:val="20"/>
          <w:szCs w:val="20"/>
          <w:lang w:eastAsia="sk-SK"/>
        </w:rPr>
        <w:t>1</w:t>
      </w:r>
      <w:r w:rsidR="0013564F">
        <w:rPr>
          <w:rFonts w:asciiTheme="minorHAnsi" w:hAnsiTheme="minorHAnsi"/>
          <w:b/>
          <w:noProof/>
          <w:sz w:val="20"/>
          <w:szCs w:val="20"/>
          <w:lang w:eastAsia="sk-SK"/>
        </w:rPr>
        <w:t>8</w:t>
      </w:r>
      <w:r w:rsidR="00960787" w:rsidRPr="007778BD">
        <w:rPr>
          <w:rFonts w:asciiTheme="minorHAnsi" w:hAnsiTheme="minorHAnsi"/>
          <w:b/>
          <w:noProof/>
          <w:sz w:val="20"/>
          <w:szCs w:val="20"/>
          <w:lang w:eastAsia="sk-SK"/>
        </w:rPr>
        <w:t>0</w:t>
      </w:r>
      <w:r w:rsidR="00633773" w:rsidRPr="007778BD">
        <w:rPr>
          <w:rFonts w:asciiTheme="minorHAnsi" w:hAnsiTheme="minorHAnsi"/>
          <w:b/>
          <w:noProof/>
          <w:sz w:val="20"/>
          <w:szCs w:val="20"/>
          <w:lang w:eastAsia="sk-SK"/>
        </w:rPr>
        <w:t xml:space="preserve"> kalendárnych</w:t>
      </w:r>
      <w:r w:rsidR="00357DF1" w:rsidRPr="007778BD">
        <w:rPr>
          <w:rFonts w:asciiTheme="minorHAnsi" w:hAnsiTheme="minorHAnsi"/>
          <w:b/>
          <w:noProof/>
          <w:sz w:val="20"/>
          <w:szCs w:val="20"/>
          <w:lang w:eastAsia="sk-SK"/>
        </w:rPr>
        <w:t xml:space="preserve"> dní</w:t>
      </w:r>
      <w:r w:rsidRPr="007778BD">
        <w:rPr>
          <w:rFonts w:asciiTheme="minorHAnsi" w:hAnsiTheme="minorHAnsi"/>
          <w:b/>
          <w:noProof/>
          <w:sz w:val="20"/>
          <w:szCs w:val="20"/>
          <w:lang w:eastAsia="sk-SK"/>
        </w:rPr>
        <w:t xml:space="preserve"> od prevzatia staveniska</w:t>
      </w:r>
      <w:r w:rsidR="00633773" w:rsidRPr="007778BD">
        <w:rPr>
          <w:rFonts w:asciiTheme="minorHAnsi" w:hAnsiTheme="minorHAnsi"/>
          <w:b/>
          <w:noProof/>
          <w:sz w:val="20"/>
          <w:szCs w:val="20"/>
          <w:lang w:eastAsia="sk-SK"/>
        </w:rPr>
        <w:t xml:space="preserve"> zhotoviteľom</w:t>
      </w:r>
      <w:r w:rsidR="005D0320" w:rsidRPr="007778BD">
        <w:rPr>
          <w:rFonts w:asciiTheme="minorHAnsi" w:hAnsiTheme="minorHAnsi"/>
          <w:b/>
          <w:noProof/>
          <w:sz w:val="20"/>
          <w:szCs w:val="20"/>
          <w:lang w:eastAsia="sk-SK"/>
        </w:rPr>
        <w:t>.</w:t>
      </w:r>
    </w:p>
    <w:bookmarkEnd w:id="15"/>
    <w:p w14:paraId="26641B06" w14:textId="3CAB9FAB" w:rsidR="00E5007A" w:rsidRPr="005D0320" w:rsidRDefault="00E5007A" w:rsidP="005D0320">
      <w:pPr>
        <w:jc w:val="both"/>
        <w:rPr>
          <w:rFonts w:asciiTheme="minorHAnsi" w:hAnsiTheme="minorHAnsi"/>
          <w:bCs/>
          <w:noProof/>
          <w:sz w:val="20"/>
          <w:szCs w:val="20"/>
          <w:lang w:eastAsia="sk-SK"/>
        </w:rPr>
      </w:pP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p>
    <w:p w14:paraId="39BD4914" w14:textId="0E91C9C9" w:rsidR="001B6EBB"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Spôsob plnenia, zodpovednosti, spolupôsobenie zmluvných strán a ďalšie obchodné podmienky sú zadefinované v 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xml:space="preserve"> o dielo,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SP Návrh zmluvy o dielo</w:t>
      </w:r>
      <w:r w:rsidR="00EB6BD9">
        <w:rPr>
          <w:rFonts w:asciiTheme="minorHAnsi" w:hAnsiTheme="minorHAnsi"/>
          <w:bCs/>
          <w:noProof/>
          <w:sz w:val="20"/>
          <w:szCs w:val="20"/>
          <w:lang w:eastAsia="sk-SK"/>
        </w:rPr>
        <w:t>).</w:t>
      </w:r>
    </w:p>
    <w:p w14:paraId="5DE112DE" w14:textId="77777777" w:rsidR="00425F7D" w:rsidRPr="00425F7D" w:rsidRDefault="00425F7D" w:rsidP="00425F7D">
      <w:pPr>
        <w:pStyle w:val="Odsekzoznamu"/>
        <w:rPr>
          <w:rFonts w:asciiTheme="minorHAnsi" w:hAnsiTheme="minorHAnsi"/>
          <w:bCs/>
          <w:noProof/>
          <w:sz w:val="20"/>
          <w:szCs w:val="20"/>
          <w:lang w:eastAsia="sk-SK"/>
        </w:rPr>
      </w:pPr>
    </w:p>
    <w:p w14:paraId="40709267" w14:textId="3A9709CB" w:rsidR="00425F7D" w:rsidRPr="00425F7D" w:rsidRDefault="00425F7D" w:rsidP="00425F7D">
      <w:pPr>
        <w:pStyle w:val="Odsekzoznamu"/>
        <w:numPr>
          <w:ilvl w:val="1"/>
          <w:numId w:val="33"/>
        </w:numPr>
        <w:ind w:left="0" w:firstLine="0"/>
        <w:jc w:val="both"/>
        <w:rPr>
          <w:rFonts w:asciiTheme="minorHAnsi" w:hAnsiTheme="minorHAnsi"/>
          <w:b/>
          <w:noProof/>
          <w:sz w:val="20"/>
          <w:szCs w:val="20"/>
          <w:lang w:eastAsia="sk-SK"/>
        </w:rPr>
      </w:pPr>
      <w:r w:rsidRPr="00425F7D">
        <w:rPr>
          <w:rFonts w:asciiTheme="minorHAnsi" w:hAnsiTheme="minorHAnsi"/>
          <w:b/>
          <w:noProof/>
          <w:sz w:val="20"/>
          <w:szCs w:val="20"/>
          <w:lang w:eastAsia="sk-SK"/>
        </w:rPr>
        <w:t>Fakturácia za zhotovenie diela.</w:t>
      </w:r>
    </w:p>
    <w:p w14:paraId="2B4B9F65" w14:textId="17FCE584" w:rsidR="00425F7D" w:rsidRDefault="00425F7D" w:rsidP="009C03CB">
      <w:pPr>
        <w:pStyle w:val="Odsekzoznamu"/>
        <w:numPr>
          <w:ilvl w:val="2"/>
          <w:numId w:val="33"/>
        </w:numPr>
        <w:tabs>
          <w:tab w:val="left" w:pos="709"/>
        </w:tabs>
        <w:jc w:val="both"/>
        <w:rPr>
          <w:rFonts w:asciiTheme="minorHAnsi" w:hAnsiTheme="minorHAnsi"/>
          <w:noProof/>
          <w:sz w:val="20"/>
          <w:szCs w:val="20"/>
          <w:lang w:eastAsia="sk-SK"/>
        </w:rPr>
      </w:pPr>
      <w:r>
        <w:rPr>
          <w:rFonts w:asciiTheme="minorHAnsi" w:hAnsiTheme="minorHAnsi"/>
          <w:noProof/>
          <w:sz w:val="20"/>
          <w:szCs w:val="20"/>
          <w:lang w:eastAsia="sk-SK"/>
        </w:rPr>
        <w:t xml:space="preserve">Objednávateľ </w:t>
      </w:r>
      <w:r w:rsidR="004C1E51">
        <w:rPr>
          <w:rFonts w:asciiTheme="minorHAnsi" w:hAnsiTheme="minorHAnsi"/>
          <w:noProof/>
          <w:sz w:val="20"/>
          <w:szCs w:val="20"/>
          <w:lang w:eastAsia="sk-SK"/>
        </w:rPr>
        <w:t>neposkytuje zálohu ani preddavok na vykonanie diela.</w:t>
      </w:r>
    </w:p>
    <w:p w14:paraId="0F2EA0D0" w14:textId="77777777" w:rsidR="00425F7D" w:rsidRPr="00357CB6" w:rsidRDefault="00425F7D" w:rsidP="00425F7D">
      <w:pPr>
        <w:pStyle w:val="Odsekzoznamu"/>
        <w:tabs>
          <w:tab w:val="left" w:pos="567"/>
        </w:tabs>
        <w:ind w:left="0"/>
        <w:jc w:val="both"/>
        <w:rPr>
          <w:rFonts w:asciiTheme="minorHAnsi" w:hAnsiTheme="minorHAnsi"/>
          <w:noProof/>
          <w:sz w:val="20"/>
          <w:szCs w:val="20"/>
          <w:lang w:eastAsia="sk-SK"/>
        </w:rPr>
      </w:pPr>
    </w:p>
    <w:p w14:paraId="162DD9B2" w14:textId="77777777" w:rsidR="00F020B0" w:rsidRDefault="009C03CB"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Pr>
          <w:rFonts w:asciiTheme="minorHAnsi" w:hAnsiTheme="minorHAnsi"/>
          <w:b/>
          <w:bCs/>
          <w:noProof/>
          <w:sz w:val="20"/>
          <w:szCs w:val="20"/>
          <w:lang w:eastAsia="sk-SK"/>
        </w:rPr>
        <w:t>Úspešný uchádzač/zhotoviteľ bude</w:t>
      </w:r>
      <w:r w:rsidR="004C1E51" w:rsidRPr="00C14358">
        <w:rPr>
          <w:rFonts w:asciiTheme="minorHAnsi" w:hAnsiTheme="minorHAnsi"/>
          <w:b/>
          <w:bCs/>
          <w:noProof/>
          <w:sz w:val="20"/>
          <w:szCs w:val="20"/>
          <w:lang w:eastAsia="sk-SK"/>
        </w:rPr>
        <w:t xml:space="preserve"> oprávnený vystaviť faktúry za vykonané dodávky a práce na diele</w:t>
      </w:r>
      <w:r w:rsidR="004C1E51" w:rsidRPr="004C1E51">
        <w:rPr>
          <w:rFonts w:asciiTheme="minorHAnsi" w:hAnsiTheme="minorHAnsi"/>
          <w:noProof/>
          <w:sz w:val="20"/>
          <w:szCs w:val="20"/>
          <w:lang w:eastAsia="sk-SK"/>
        </w:rPr>
        <w:t xml:space="preserve"> v zmysle Zmluvy </w:t>
      </w:r>
      <w:r w:rsidR="00F020B0">
        <w:rPr>
          <w:rFonts w:asciiTheme="minorHAnsi" w:hAnsiTheme="minorHAnsi"/>
          <w:noProof/>
          <w:sz w:val="20"/>
          <w:szCs w:val="20"/>
          <w:lang w:eastAsia="sk-SK"/>
        </w:rPr>
        <w:t xml:space="preserve">(Prílohy č. 1 SP Návrh zmluvy o dielo) </w:t>
      </w:r>
      <w:r w:rsidR="004C1E51" w:rsidRPr="00C14358">
        <w:rPr>
          <w:rFonts w:asciiTheme="minorHAnsi" w:hAnsiTheme="minorHAnsi"/>
          <w:b/>
          <w:bCs/>
          <w:noProof/>
          <w:sz w:val="20"/>
          <w:szCs w:val="20"/>
          <w:lang w:eastAsia="sk-SK"/>
        </w:rPr>
        <w:t>maximálne v troch fakturačných celkoch</w:t>
      </w:r>
      <w:r w:rsidR="004C1E51" w:rsidRPr="004C1E51">
        <w:rPr>
          <w:rFonts w:asciiTheme="minorHAnsi" w:hAnsiTheme="minorHAnsi"/>
          <w:noProof/>
          <w:sz w:val="20"/>
          <w:szCs w:val="20"/>
          <w:lang w:eastAsia="sk-SK"/>
        </w:rPr>
        <w:t>, ktoré musia byť v súlade s akceptovaným plnením stavebných prác a dodávok na diele v zmysle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po dosiahnutí predpísanej výšky plnenia podľa odseku 2. článku</w:t>
      </w:r>
      <w:r w:rsidR="00C14358">
        <w:rPr>
          <w:rFonts w:asciiTheme="minorHAnsi" w:hAnsiTheme="minorHAnsi"/>
          <w:noProof/>
          <w:sz w:val="20"/>
          <w:szCs w:val="20"/>
          <w:lang w:eastAsia="sk-SK"/>
        </w:rPr>
        <w:t xml:space="preserve"> VI.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xml:space="preserve">, po kontrole súladu s vykonanými prácami a dodávkami na diele a podľa skutkového stavu. </w:t>
      </w:r>
    </w:p>
    <w:p w14:paraId="7805391C" w14:textId="77777777" w:rsidR="00F020B0" w:rsidRPr="00F020B0" w:rsidRDefault="00F020B0" w:rsidP="00F020B0">
      <w:pPr>
        <w:pStyle w:val="Odsekzoznamu"/>
        <w:rPr>
          <w:rFonts w:asciiTheme="minorHAnsi" w:hAnsiTheme="minorHAnsi"/>
          <w:noProof/>
          <w:sz w:val="20"/>
          <w:szCs w:val="20"/>
          <w:lang w:eastAsia="sk-SK"/>
        </w:rPr>
      </w:pPr>
    </w:p>
    <w:p w14:paraId="30F0C2F7" w14:textId="6A925EB5" w:rsidR="004C1E51" w:rsidRPr="004C1E51" w:rsidRDefault="004C1E51"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sidRPr="004C1E51">
        <w:rPr>
          <w:rFonts w:asciiTheme="minorHAnsi" w:hAnsiTheme="minorHAnsi"/>
          <w:noProof/>
          <w:sz w:val="20"/>
          <w:szCs w:val="20"/>
          <w:lang w:eastAsia="sk-SK"/>
        </w:rPr>
        <w:t>Podkladom pre vystavenie každej jednotlivej faktúry bude súpis skutočne vykonaných prác a dodávok na diele a zisťovací protokol odsúhlasen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stavebným dozorom a zaevidovan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v stavebnom denníku. Stavebný dozor pred odsúhlasením podkladov pre vystavenie faktúry zabezpečí kontrolu ich súladu so Zmluvou o NFP. Povinnou prílohou poslednej vystavenej faktúry podľa </w:t>
      </w:r>
      <w:r w:rsidR="009C03CB">
        <w:rPr>
          <w:rFonts w:asciiTheme="minorHAnsi" w:hAnsiTheme="minorHAnsi"/>
          <w:noProof/>
          <w:sz w:val="20"/>
          <w:szCs w:val="20"/>
          <w:lang w:eastAsia="sk-SK"/>
        </w:rPr>
        <w:t xml:space="preserve">predmetného </w:t>
      </w:r>
      <w:r w:rsidRPr="004C1E51">
        <w:rPr>
          <w:rFonts w:asciiTheme="minorHAnsi" w:hAnsiTheme="minorHAnsi"/>
          <w:noProof/>
          <w:sz w:val="20"/>
          <w:szCs w:val="20"/>
          <w:lang w:eastAsia="sk-SK"/>
        </w:rPr>
        <w:t>odseku</w:t>
      </w:r>
      <w:r w:rsidR="009C03CB">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bude</w:t>
      </w:r>
      <w:r w:rsidRPr="004C1E51">
        <w:rPr>
          <w:rFonts w:asciiTheme="minorHAnsi" w:hAnsiTheme="minorHAnsi"/>
          <w:noProof/>
          <w:sz w:val="20"/>
          <w:szCs w:val="20"/>
          <w:lang w:eastAsia="sk-SK"/>
        </w:rPr>
        <w:t xml:space="preserve"> preberací protokol o odovzdaní a prevzatí diela podpísaný obidvomi zmluvnými stranami. </w:t>
      </w:r>
    </w:p>
    <w:p w14:paraId="4A3131AA" w14:textId="77777777" w:rsidR="004C1E51" w:rsidRPr="004C1E51" w:rsidRDefault="004C1E51" w:rsidP="004C1E51">
      <w:pPr>
        <w:tabs>
          <w:tab w:val="left" w:pos="567"/>
        </w:tabs>
        <w:jc w:val="both"/>
        <w:rPr>
          <w:rFonts w:asciiTheme="minorHAnsi" w:hAnsiTheme="minorHAnsi"/>
          <w:noProof/>
          <w:sz w:val="20"/>
          <w:szCs w:val="20"/>
          <w:lang w:eastAsia="sk-SK"/>
        </w:rPr>
      </w:pPr>
    </w:p>
    <w:p w14:paraId="5C4B1AE7" w14:textId="77777777" w:rsidR="004C1E51" w:rsidRPr="00C14358" w:rsidRDefault="004C1E51" w:rsidP="004C1E51">
      <w:pPr>
        <w:pStyle w:val="Odsekzoznamu"/>
        <w:numPr>
          <w:ilvl w:val="2"/>
          <w:numId w:val="33"/>
        </w:numPr>
        <w:tabs>
          <w:tab w:val="left" w:pos="567"/>
        </w:tabs>
        <w:jc w:val="both"/>
        <w:rPr>
          <w:rFonts w:asciiTheme="minorHAnsi" w:hAnsiTheme="minorHAnsi"/>
          <w:b/>
          <w:bCs/>
          <w:noProof/>
          <w:sz w:val="20"/>
          <w:szCs w:val="20"/>
          <w:lang w:eastAsia="sk-SK"/>
        </w:rPr>
      </w:pPr>
      <w:r w:rsidRPr="004C1E51">
        <w:rPr>
          <w:rFonts w:asciiTheme="minorHAnsi" w:hAnsiTheme="minorHAnsi"/>
          <w:noProof/>
          <w:sz w:val="20"/>
          <w:szCs w:val="20"/>
          <w:lang w:eastAsia="sk-SK"/>
        </w:rPr>
        <w:tab/>
      </w:r>
      <w:r w:rsidRPr="00C14358">
        <w:rPr>
          <w:rFonts w:asciiTheme="minorHAnsi" w:hAnsiTheme="minorHAnsi"/>
          <w:b/>
          <w:bCs/>
          <w:noProof/>
          <w:sz w:val="20"/>
          <w:szCs w:val="20"/>
          <w:lang w:eastAsia="sk-SK"/>
        </w:rPr>
        <w:t>Definovanie výšky jednotlivých faktúr:</w:t>
      </w:r>
    </w:p>
    <w:p w14:paraId="4853E915" w14:textId="42EBE319" w:rsidR="004C1E51" w:rsidRP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prvého fakturačného celku bude </w:t>
      </w:r>
      <w:r w:rsidRPr="00C14358">
        <w:rPr>
          <w:rFonts w:asciiTheme="minorHAnsi" w:hAnsiTheme="minorHAnsi"/>
          <w:b/>
          <w:bCs/>
          <w:noProof/>
          <w:sz w:val="20"/>
          <w:szCs w:val="20"/>
          <w:lang w:eastAsia="sk-SK"/>
        </w:rPr>
        <w:t xml:space="preserve">minimálne 50 % a maximálne 55 % z celkovej ceny diela s DPH </w:t>
      </w:r>
      <w:r w:rsidRPr="004C1E51">
        <w:rPr>
          <w:rFonts w:asciiTheme="minorHAnsi" w:hAnsiTheme="minorHAnsi"/>
          <w:noProof/>
          <w:sz w:val="20"/>
          <w:szCs w:val="20"/>
          <w:lang w:eastAsia="sk-SK"/>
        </w:rPr>
        <w:t>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621AA50" w14:textId="6AEE420D"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druhého fakturačného celku bude </w:t>
      </w:r>
      <w:r w:rsidRPr="00C14358">
        <w:rPr>
          <w:rFonts w:asciiTheme="minorHAnsi" w:hAnsiTheme="minorHAnsi"/>
          <w:b/>
          <w:bCs/>
          <w:noProof/>
          <w:sz w:val="20"/>
          <w:szCs w:val="20"/>
          <w:lang w:eastAsia="sk-SK"/>
        </w:rPr>
        <w:t>minimálne 35 % a maximálne 40 %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Pr>
          <w:rFonts w:asciiTheme="minorHAnsi" w:hAnsiTheme="minorHAnsi"/>
          <w:noProof/>
          <w:sz w:val="20"/>
          <w:szCs w:val="20"/>
          <w:lang w:eastAsia="sk-SK"/>
        </w:rPr>
        <w:t>;</w:t>
      </w:r>
    </w:p>
    <w:p w14:paraId="648F972D" w14:textId="1CD9EFA7"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Pr>
          <w:rFonts w:asciiTheme="minorHAnsi" w:hAnsiTheme="minorHAnsi"/>
          <w:noProof/>
          <w:sz w:val="20"/>
          <w:szCs w:val="20"/>
          <w:lang w:eastAsia="sk-SK"/>
        </w:rPr>
        <w:t>C</w:t>
      </w:r>
      <w:r w:rsidRPr="004C1E51">
        <w:rPr>
          <w:rFonts w:asciiTheme="minorHAnsi" w:hAnsiTheme="minorHAnsi"/>
          <w:noProof/>
          <w:sz w:val="20"/>
          <w:szCs w:val="20"/>
          <w:lang w:eastAsia="sk-SK"/>
        </w:rPr>
        <w:t xml:space="preserve">ena fakturovaných prác a dodávok na diele v zmysle Zmluvy </w:t>
      </w:r>
      <w:r w:rsidR="00F020B0">
        <w:rPr>
          <w:rFonts w:asciiTheme="minorHAnsi" w:hAnsiTheme="minorHAnsi"/>
          <w:noProof/>
          <w:sz w:val="20"/>
          <w:szCs w:val="20"/>
          <w:lang w:eastAsia="sk-SK"/>
        </w:rPr>
        <w:t>(Prílohy č. 1 SP Návrh zmluvy o dielo</w:t>
      </w:r>
      <w:r w:rsidR="00F020B0"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 xml:space="preserve">) </w:t>
      </w:r>
      <w:r w:rsidRPr="004C1E51">
        <w:rPr>
          <w:rFonts w:asciiTheme="minorHAnsi" w:hAnsiTheme="minorHAnsi"/>
          <w:noProof/>
          <w:sz w:val="20"/>
          <w:szCs w:val="20"/>
          <w:lang w:eastAsia="sk-SK"/>
        </w:rPr>
        <w:t xml:space="preserve">v rámci tretieho  fakturačného celku (konečná faktúra) bude </w:t>
      </w:r>
      <w:r w:rsidRPr="00C14358">
        <w:rPr>
          <w:rFonts w:asciiTheme="minorHAnsi" w:hAnsiTheme="minorHAnsi"/>
          <w:b/>
          <w:bCs/>
          <w:noProof/>
          <w:sz w:val="20"/>
          <w:szCs w:val="20"/>
          <w:lang w:eastAsia="sk-SK"/>
        </w:rPr>
        <w:t>minimálne 5 %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EA8D828" w14:textId="77777777" w:rsidR="004C1E51" w:rsidRPr="004C1E51" w:rsidRDefault="004C1E51" w:rsidP="004C1E51">
      <w:pPr>
        <w:tabs>
          <w:tab w:val="left" w:pos="567"/>
        </w:tabs>
        <w:jc w:val="both"/>
        <w:rPr>
          <w:rFonts w:asciiTheme="minorHAnsi" w:hAnsiTheme="minorHAnsi"/>
          <w:noProof/>
          <w:sz w:val="20"/>
          <w:szCs w:val="20"/>
          <w:lang w:eastAsia="sk-SK"/>
        </w:rPr>
      </w:pPr>
    </w:p>
    <w:p w14:paraId="1C98C620" w14:textId="4204A249"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Spôsob plnenia, zodpovednosti, spolupôsobenie zmluvných strán a ďalšie obchodné podmienky sú zadefinované v Návrhu zmluvy o dielo, ktorá je prílohou č. 1 k SP.</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5AC5E917"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7CC0D0F8" w:rsidR="00E5007A" w:rsidRPr="00EB6BD9"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 xml:space="preserve">v </w:t>
      </w:r>
      <w:r w:rsidR="00130117" w:rsidRPr="00EB6BD9">
        <w:rPr>
          <w:rFonts w:asciiTheme="minorHAnsi" w:hAnsiTheme="minorHAnsi"/>
          <w:bCs/>
          <w:noProof/>
          <w:sz w:val="20"/>
          <w:lang w:eastAsia="sk-SK"/>
        </w:rPr>
        <w:t>neocenen</w:t>
      </w:r>
      <w:r w:rsidR="004D256D">
        <w:rPr>
          <w:rFonts w:asciiTheme="minorHAnsi" w:hAnsiTheme="minorHAnsi"/>
          <w:bCs/>
          <w:noProof/>
          <w:sz w:val="20"/>
          <w:lang w:eastAsia="sk-SK"/>
        </w:rPr>
        <w:t>om</w:t>
      </w:r>
      <w:r w:rsidR="00130117" w:rsidRPr="00EB6BD9">
        <w:rPr>
          <w:rFonts w:asciiTheme="minorHAnsi" w:hAnsiTheme="minorHAnsi"/>
          <w:bCs/>
          <w:noProof/>
          <w:sz w:val="20"/>
          <w:lang w:eastAsia="sk-SK"/>
        </w:rPr>
        <w:t xml:space="preserve"> položkov</w:t>
      </w:r>
      <w:r w:rsidR="004D256D">
        <w:rPr>
          <w:rFonts w:asciiTheme="minorHAnsi" w:hAnsiTheme="minorHAnsi"/>
          <w:bCs/>
          <w:noProof/>
          <w:sz w:val="20"/>
          <w:lang w:eastAsia="sk-SK"/>
        </w:rPr>
        <w:t xml:space="preserve">om </w:t>
      </w:r>
      <w:r w:rsidRPr="00EB6BD9">
        <w:rPr>
          <w:rFonts w:asciiTheme="minorHAnsi" w:hAnsiTheme="minorHAnsi"/>
          <w:bCs/>
          <w:noProof/>
          <w:sz w:val="20"/>
          <w:lang w:eastAsia="sk-SK"/>
        </w:rPr>
        <w:t>rozpoč</w:t>
      </w:r>
      <w:r w:rsidR="004D256D">
        <w:rPr>
          <w:rFonts w:asciiTheme="minorHAnsi" w:hAnsiTheme="minorHAnsi"/>
          <w:bCs/>
          <w:noProof/>
          <w:sz w:val="20"/>
          <w:lang w:eastAsia="sk-SK"/>
        </w:rPr>
        <w:t>te</w:t>
      </w:r>
      <w:r w:rsidRPr="00EB6BD9">
        <w:rPr>
          <w:rFonts w:asciiTheme="minorHAnsi" w:hAnsiTheme="minorHAnsi"/>
          <w:bCs/>
          <w:noProof/>
          <w:sz w:val="20"/>
          <w:lang w:eastAsia="sk-SK"/>
        </w:rPr>
        <w:t xml:space="preserve"> a</w:t>
      </w:r>
      <w:r w:rsidR="004D256D">
        <w:rPr>
          <w:rFonts w:asciiTheme="minorHAnsi" w:hAnsiTheme="minorHAnsi"/>
          <w:bCs/>
          <w:noProof/>
          <w:sz w:val="20"/>
          <w:lang w:eastAsia="sk-SK"/>
        </w:rPr>
        <w:t xml:space="preserve"> v </w:t>
      </w:r>
      <w:r w:rsidRPr="00EB6BD9">
        <w:rPr>
          <w:rFonts w:asciiTheme="minorHAnsi" w:hAnsiTheme="minorHAnsi"/>
          <w:bCs/>
          <w:noProof/>
          <w:sz w:val="20"/>
          <w:lang w:eastAsia="sk-SK"/>
        </w:rPr>
        <w:t>projekto</w:t>
      </w:r>
      <w:r w:rsidR="004D256D">
        <w:rPr>
          <w:rFonts w:asciiTheme="minorHAnsi" w:hAnsiTheme="minorHAnsi"/>
          <w:bCs/>
          <w:noProof/>
          <w:sz w:val="20"/>
          <w:lang w:eastAsia="sk-SK"/>
        </w:rPr>
        <w:t>ej</w:t>
      </w:r>
      <w:r w:rsidRPr="00EB6BD9">
        <w:rPr>
          <w:rFonts w:asciiTheme="minorHAnsi" w:hAnsiTheme="minorHAnsi"/>
          <w:bCs/>
          <w:noProof/>
          <w:sz w:val="20"/>
          <w:lang w:eastAsia="sk-SK"/>
        </w:rPr>
        <w:t xml:space="preserve"> dokumentáci</w:t>
      </w:r>
      <w:r w:rsidR="004D256D">
        <w:rPr>
          <w:rFonts w:asciiTheme="minorHAnsi" w:hAnsiTheme="minorHAnsi"/>
          <w:bCs/>
          <w:noProof/>
          <w:sz w:val="20"/>
          <w:lang w:eastAsia="sk-SK"/>
        </w:rPr>
        <w:t>i</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Príloha č. 2 SP Neocenený položkový rozpočet</w:t>
      </w:r>
      <w:r w:rsidR="0004114D">
        <w:rPr>
          <w:rFonts w:asciiTheme="minorHAnsi" w:hAnsiTheme="minorHAnsi"/>
          <w:bCs/>
          <w:noProof/>
          <w:sz w:val="20"/>
          <w:lang w:eastAsia="sk-SK"/>
        </w:rPr>
        <w:t xml:space="preserve"> a </w:t>
      </w:r>
      <w:r w:rsidR="00EB6BD9" w:rsidRPr="00EB6BD9">
        <w:rPr>
          <w:rFonts w:ascii="Calibri" w:hAnsi="Calibri"/>
          <w:sz w:val="20"/>
        </w:rPr>
        <w:t>Príloha č. 3 SP Projektová dokumentácia</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lang w:eastAsia="sk-SK"/>
        </w:rPr>
      </w:pPr>
    </w:p>
    <w:p w14:paraId="0F9906D8" w14:textId="63C3CF88" w:rsidR="00E5007A" w:rsidRPr="004E6668" w:rsidRDefault="00E5007A" w:rsidP="009A4802">
      <w:pPr>
        <w:pStyle w:val="Odsekzoznamu"/>
        <w:numPr>
          <w:ilvl w:val="0"/>
          <w:numId w:val="33"/>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02B8EC42" w:rsidR="00147D1F" w:rsidRDefault="00E5007A" w:rsidP="009A4802">
      <w:pPr>
        <w:pStyle w:val="Odsekzoznamu"/>
        <w:numPr>
          <w:ilvl w:val="1"/>
          <w:numId w:val="34"/>
        </w:numPr>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ocenený položkový rozpočet </w:t>
      </w:r>
      <w:r w:rsidR="000265E6">
        <w:rPr>
          <w:rFonts w:ascii="Calibri" w:hAnsi="Calibri" w:cs="Arial"/>
          <w:bCs/>
          <w:iCs/>
          <w:sz w:val="20"/>
          <w:szCs w:val="20"/>
          <w:lang w:eastAsia="sk-SK"/>
        </w:rPr>
        <w:t xml:space="preserve">a </w:t>
      </w:r>
      <w:r w:rsidRPr="004E6668">
        <w:rPr>
          <w:rFonts w:ascii="Calibri" w:hAnsi="Calibri" w:cs="Arial"/>
          <w:bCs/>
          <w:iCs/>
          <w:sz w:val="20"/>
          <w:szCs w:val="20"/>
          <w:lang w:eastAsia="sk-SK"/>
        </w:rPr>
        <w:t>podľa príloh</w:t>
      </w:r>
      <w:r w:rsidR="00194939">
        <w:rPr>
          <w:rFonts w:ascii="Calibri" w:hAnsi="Calibri" w:cs="Arial"/>
          <w:bCs/>
          <w:iCs/>
          <w:sz w:val="20"/>
          <w:szCs w:val="20"/>
          <w:lang w:eastAsia="sk-SK"/>
        </w:rPr>
        <w:t>y</w:t>
      </w:r>
      <w:r w:rsidRPr="004E6668">
        <w:rPr>
          <w:rFonts w:ascii="Calibri" w:hAnsi="Calibri" w:cs="Arial"/>
          <w:bCs/>
          <w:iCs/>
          <w:sz w:val="20"/>
          <w:szCs w:val="20"/>
          <w:lang w:eastAsia="sk-SK"/>
        </w:rPr>
        <w:t xml:space="preserve"> č. 2 týchto SP v elektronickej podobe vo formáte </w:t>
      </w:r>
      <w:r w:rsidRPr="004E6668">
        <w:rPr>
          <w:rFonts w:ascii="Calibri" w:hAnsi="Calibri" w:cs="Arial"/>
          <w:b/>
          <w:bCs/>
          <w:iCs/>
          <w:sz w:val="20"/>
          <w:szCs w:val="20"/>
          <w:lang w:eastAsia="sk-SK"/>
        </w:rPr>
        <w:t>.xls/.xlsx</w:t>
      </w:r>
      <w:r w:rsidRPr="004E6668">
        <w:rPr>
          <w:rFonts w:ascii="Calibri" w:hAnsi="Calibri" w:cs="Arial"/>
          <w:bCs/>
          <w:iCs/>
          <w:sz w:val="20"/>
          <w:szCs w:val="20"/>
          <w:lang w:eastAsia="sk-SK"/>
        </w:rPr>
        <w:t xml:space="preserve"> a vo formáte </w:t>
      </w:r>
      <w:r w:rsidRPr="004E6668">
        <w:rPr>
          <w:rFonts w:ascii="Calibri" w:hAnsi="Calibri" w:cs="Arial"/>
          <w:b/>
          <w:bCs/>
          <w:iCs/>
          <w:sz w:val="20"/>
          <w:szCs w:val="20"/>
          <w:lang w:eastAsia="sk-SK"/>
        </w:rPr>
        <w:t>.pdf</w:t>
      </w:r>
      <w:r w:rsidRPr="004E6668">
        <w:rPr>
          <w:rFonts w:ascii="Calibri" w:hAnsi="Calibri" w:cs="Arial"/>
          <w:bCs/>
          <w:iCs/>
          <w:sz w:val="20"/>
          <w:szCs w:val="20"/>
          <w:lang w:eastAsia="sk-SK"/>
        </w:rPr>
        <w:t>, pričom položky z rozpočtu predloženého uchádzačom v cenovej ponuke sa musia množstevne a vecne zhodovať s položkami rozpočtu poskytnutého verejným obstarávateľom v príloh</w:t>
      </w:r>
      <w:r w:rsidR="000265E6">
        <w:rPr>
          <w:rFonts w:ascii="Calibri" w:hAnsi="Calibri" w:cs="Arial"/>
          <w:bCs/>
          <w:iCs/>
          <w:sz w:val="20"/>
          <w:szCs w:val="20"/>
          <w:lang w:eastAsia="sk-SK"/>
        </w:rPr>
        <w:t>ách</w:t>
      </w:r>
      <w:r w:rsidRPr="004E6668">
        <w:rPr>
          <w:rFonts w:ascii="Calibri" w:hAnsi="Calibri" w:cs="Arial"/>
          <w:bCs/>
          <w:iCs/>
          <w:sz w:val="20"/>
          <w:szCs w:val="20"/>
          <w:lang w:eastAsia="sk-SK"/>
        </w:rPr>
        <w:t xml:space="preserve"> č. 2 týchto </w:t>
      </w:r>
      <w:r w:rsidR="000265E6">
        <w:rPr>
          <w:rFonts w:ascii="Calibri" w:hAnsi="Calibri" w:cs="Arial"/>
          <w:bCs/>
          <w:iCs/>
          <w:sz w:val="20"/>
          <w:szCs w:val="20"/>
          <w:lang w:eastAsia="sk-SK"/>
        </w:rPr>
        <w:t>S</w:t>
      </w:r>
      <w:r w:rsidRPr="004E6668">
        <w:rPr>
          <w:rFonts w:ascii="Calibri" w:hAnsi="Calibri" w:cs="Arial"/>
          <w:bCs/>
          <w:iCs/>
          <w:sz w:val="20"/>
          <w:szCs w:val="20"/>
          <w:lang w:eastAsia="sk-SK"/>
        </w:rPr>
        <w:t>úťažných podkladov.</w:t>
      </w:r>
    </w:p>
    <w:p w14:paraId="7FC8D2D5" w14:textId="77777777" w:rsidR="00D73389" w:rsidRDefault="00D73389"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A4802">
      <w:pPr>
        <w:pStyle w:val="Odsekzoznamu"/>
        <w:numPr>
          <w:ilvl w:val="1"/>
          <w:numId w:val="34"/>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lang w:eastAsia="sk-SK"/>
        </w:rPr>
      </w:pPr>
    </w:p>
    <w:p w14:paraId="0BE6DA74" w14:textId="2298AC21" w:rsidR="00865D02"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 xml:space="preserve">Uchádzač predloží vo svojej ponuke </w:t>
      </w:r>
      <w:r w:rsidRPr="00147D1F">
        <w:rPr>
          <w:rFonts w:ascii="Calibri" w:hAnsi="Calibri" w:cs="Arial"/>
          <w:b/>
          <w:iCs/>
          <w:sz w:val="20"/>
          <w:szCs w:val="20"/>
          <w:lang w:eastAsia="sk-SK"/>
        </w:rPr>
        <w:t xml:space="preserve">vecný a časový </w:t>
      </w:r>
      <w:r w:rsidR="00850EE0">
        <w:rPr>
          <w:rFonts w:ascii="Calibri" w:hAnsi="Calibri" w:cs="Arial"/>
          <w:b/>
          <w:iCs/>
          <w:sz w:val="20"/>
          <w:szCs w:val="20"/>
          <w:lang w:eastAsia="sk-SK"/>
        </w:rPr>
        <w:t>h</w:t>
      </w:r>
      <w:r w:rsidRPr="00147D1F">
        <w:rPr>
          <w:rFonts w:ascii="Calibri" w:hAnsi="Calibri" w:cs="Arial"/>
          <w:b/>
          <w:iCs/>
          <w:sz w:val="20"/>
          <w:szCs w:val="20"/>
          <w:lang w:eastAsia="sk-SK"/>
        </w:rPr>
        <w:t xml:space="preserve">armonogram realizácie </w:t>
      </w:r>
      <w:r w:rsidR="00BC0361">
        <w:rPr>
          <w:rFonts w:ascii="Calibri" w:hAnsi="Calibri" w:cs="Arial"/>
          <w:b/>
          <w:iCs/>
          <w:sz w:val="20"/>
          <w:szCs w:val="20"/>
          <w:lang w:eastAsia="sk-SK"/>
        </w:rPr>
        <w:t xml:space="preserve">stavebných </w:t>
      </w:r>
      <w:r w:rsidRPr="00147D1F">
        <w:rPr>
          <w:rFonts w:ascii="Calibri" w:hAnsi="Calibri" w:cs="Arial"/>
          <w:b/>
          <w:iCs/>
          <w:sz w:val="20"/>
          <w:szCs w:val="20"/>
          <w:lang w:eastAsia="sk-SK"/>
        </w:rPr>
        <w:t>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 s položkovým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rozpočt</w:t>
      </w:r>
      <w:r w:rsidR="00D73389" w:rsidRPr="00D73389">
        <w:rPr>
          <w:rFonts w:ascii="Calibri" w:hAnsi="Calibri" w:cs="Arial"/>
          <w:b/>
          <w:iCs/>
          <w:sz w:val="20"/>
          <w:szCs w:val="20"/>
          <w:lang w:eastAsia="sk-SK"/>
        </w:rPr>
        <w:t>a</w:t>
      </w:r>
      <w:r w:rsidRPr="00D73389">
        <w:rPr>
          <w:rFonts w:ascii="Calibri" w:hAnsi="Calibri" w:cs="Arial"/>
          <w:b/>
          <w:iCs/>
          <w:sz w:val="20"/>
          <w:szCs w:val="20"/>
          <w:lang w:eastAsia="sk-SK"/>
        </w:rPr>
        <w:t>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a projektov</w:t>
      </w:r>
      <w:r w:rsidR="00AE60AE">
        <w:rPr>
          <w:rFonts w:ascii="Calibri" w:hAnsi="Calibri" w:cs="Arial"/>
          <w:b/>
          <w:iCs/>
          <w:sz w:val="20"/>
          <w:szCs w:val="20"/>
          <w:lang w:eastAsia="sk-SK"/>
        </w:rPr>
        <w:t>ou</w:t>
      </w:r>
      <w:r w:rsidRPr="00D73389">
        <w:rPr>
          <w:rFonts w:ascii="Calibri" w:hAnsi="Calibri" w:cs="Arial"/>
          <w:b/>
          <w:iCs/>
          <w:sz w:val="20"/>
          <w:szCs w:val="20"/>
          <w:lang w:eastAsia="sk-SK"/>
        </w:rPr>
        <w:t xml:space="preserve"> dokumentáci</w:t>
      </w:r>
      <w:r w:rsidR="00AE60AE">
        <w:rPr>
          <w:rFonts w:ascii="Calibri" w:hAnsi="Calibri" w:cs="Arial"/>
          <w:b/>
          <w:iCs/>
          <w:sz w:val="20"/>
          <w:szCs w:val="20"/>
          <w:lang w:eastAsia="sk-SK"/>
        </w:rPr>
        <w:t>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predmetu zákazky. Časové údaje o začiatku a konci výstavby ak sú uvedené v projektovej dokumentácii, nie sú pre uchádzača záväzné. Uchádzač vypracuje vlastný harmonogram</w:t>
      </w:r>
      <w:r w:rsidR="00BC0361">
        <w:rPr>
          <w:rFonts w:ascii="Calibri" w:hAnsi="Calibri" w:cs="Arial"/>
          <w:bCs/>
          <w:iCs/>
          <w:sz w:val="20"/>
          <w:szCs w:val="20"/>
          <w:lang w:eastAsia="sk-SK"/>
        </w:rPr>
        <w:t xml:space="preserve"> realizácie stavebných prác</w:t>
      </w:r>
      <w:r w:rsidRPr="00147D1F">
        <w:rPr>
          <w:rFonts w:ascii="Calibri" w:hAnsi="Calibri" w:cs="Arial"/>
          <w:bCs/>
          <w:iCs/>
          <w:sz w:val="20"/>
          <w:szCs w:val="20"/>
          <w:lang w:eastAsia="sk-SK"/>
        </w:rPr>
        <w:t xml:space="preserve"> s tým, že dodrží maximálne lehoty zhotovenia stanovené v SP a ich príloh</w:t>
      </w:r>
      <w:r w:rsidR="00865D02" w:rsidRPr="00147D1F">
        <w:rPr>
          <w:rFonts w:ascii="Calibri" w:hAnsi="Calibri" w:cs="Arial"/>
          <w:bCs/>
          <w:iCs/>
          <w:sz w:val="20"/>
          <w:szCs w:val="20"/>
          <w:lang w:eastAsia="sk-SK"/>
        </w:rPr>
        <w:t>.</w:t>
      </w:r>
    </w:p>
    <w:p w14:paraId="401C4521" w14:textId="77777777" w:rsidR="0077748F" w:rsidRDefault="0077748F" w:rsidP="005A6578">
      <w:pPr>
        <w:jc w:val="both"/>
        <w:rPr>
          <w:rFonts w:asciiTheme="minorHAnsi" w:hAnsiTheme="minorHAnsi" w:cstheme="minorHAnsi"/>
          <w:b/>
          <w:bCs/>
          <w:iCs/>
          <w:sz w:val="20"/>
          <w:szCs w:val="20"/>
          <w:u w:val="single"/>
          <w:lang w:eastAsia="sk-SK"/>
        </w:rPr>
      </w:pPr>
    </w:p>
    <w:p w14:paraId="66A2AF18" w14:textId="272686B2" w:rsidR="005A6578" w:rsidRDefault="005A6578" w:rsidP="005A6578">
      <w:pPr>
        <w:jc w:val="both"/>
        <w:rPr>
          <w:rFonts w:asciiTheme="minorHAnsi" w:hAnsiTheme="minorHAnsi" w:cstheme="minorHAnsi"/>
          <w:b/>
          <w:bCs/>
          <w:iCs/>
          <w:sz w:val="20"/>
          <w:szCs w:val="20"/>
          <w:u w:val="single"/>
          <w:lang w:eastAsia="sk-SK"/>
        </w:rPr>
      </w:pPr>
      <w:r w:rsidRPr="00C501A5">
        <w:rPr>
          <w:rFonts w:asciiTheme="minorHAnsi" w:hAnsiTheme="minorHAnsi" w:cstheme="minorHAnsi"/>
          <w:b/>
          <w:bCs/>
          <w:iCs/>
          <w:sz w:val="20"/>
          <w:szCs w:val="20"/>
          <w:u w:val="single"/>
          <w:lang w:eastAsia="sk-SK"/>
        </w:rPr>
        <w:t xml:space="preserve">Maximálna lehota zhotovenia diela je </w:t>
      </w:r>
      <w:r w:rsidR="0021118B">
        <w:rPr>
          <w:rFonts w:asciiTheme="minorHAnsi" w:hAnsiTheme="minorHAnsi" w:cstheme="minorHAnsi"/>
          <w:b/>
          <w:bCs/>
          <w:iCs/>
          <w:sz w:val="20"/>
          <w:szCs w:val="20"/>
          <w:u w:val="single"/>
          <w:lang w:eastAsia="sk-SK"/>
        </w:rPr>
        <w:t>1</w:t>
      </w:r>
      <w:r w:rsidR="0013564F">
        <w:rPr>
          <w:rFonts w:asciiTheme="minorHAnsi" w:hAnsiTheme="minorHAnsi" w:cstheme="minorHAnsi"/>
          <w:b/>
          <w:bCs/>
          <w:iCs/>
          <w:sz w:val="20"/>
          <w:szCs w:val="20"/>
          <w:u w:val="single"/>
          <w:lang w:eastAsia="sk-SK"/>
        </w:rPr>
        <w:t>8</w:t>
      </w:r>
      <w:r w:rsidR="005D0320">
        <w:rPr>
          <w:rFonts w:asciiTheme="minorHAnsi" w:hAnsiTheme="minorHAnsi" w:cstheme="minorHAnsi"/>
          <w:b/>
          <w:bCs/>
          <w:iCs/>
          <w:sz w:val="20"/>
          <w:szCs w:val="20"/>
          <w:u w:val="single"/>
          <w:lang w:eastAsia="sk-SK"/>
        </w:rPr>
        <w:t>0</w:t>
      </w:r>
      <w:r w:rsidRPr="00C501A5">
        <w:rPr>
          <w:rFonts w:asciiTheme="minorHAnsi" w:hAnsiTheme="minorHAnsi" w:cstheme="minorHAnsi"/>
          <w:b/>
          <w:bCs/>
          <w:iCs/>
          <w:sz w:val="20"/>
          <w:szCs w:val="20"/>
          <w:u w:val="single"/>
          <w:lang w:eastAsia="sk-SK"/>
        </w:rPr>
        <w:t xml:space="preserve"> </w:t>
      </w:r>
      <w:r w:rsidR="001F5DE8">
        <w:rPr>
          <w:rFonts w:asciiTheme="minorHAnsi" w:hAnsiTheme="minorHAnsi" w:cstheme="minorHAnsi"/>
          <w:b/>
          <w:bCs/>
          <w:iCs/>
          <w:sz w:val="20"/>
          <w:szCs w:val="20"/>
          <w:u w:val="single"/>
          <w:lang w:eastAsia="sk-SK"/>
        </w:rPr>
        <w:t xml:space="preserve">kalendárnych </w:t>
      </w:r>
      <w:r w:rsidRPr="00C501A5">
        <w:rPr>
          <w:rFonts w:asciiTheme="minorHAnsi" w:hAnsiTheme="minorHAnsi" w:cstheme="minorHAnsi"/>
          <w:b/>
          <w:bCs/>
          <w:iCs/>
          <w:sz w:val="20"/>
          <w:szCs w:val="20"/>
          <w:u w:val="single"/>
          <w:lang w:eastAsia="sk-SK"/>
        </w:rPr>
        <w:t>dní odo dňa protokolárneho odovzdania a prevzatia staveniska zhotoviteľom.</w:t>
      </w:r>
      <w:r w:rsidRPr="0038654F">
        <w:rPr>
          <w:rFonts w:asciiTheme="minorHAnsi" w:hAnsiTheme="minorHAnsi" w:cstheme="minorHAnsi"/>
          <w:b/>
          <w:bCs/>
          <w:iCs/>
          <w:sz w:val="20"/>
          <w:szCs w:val="20"/>
          <w:u w:val="single"/>
          <w:lang w:eastAsia="sk-SK"/>
        </w:rPr>
        <w:t xml:space="preserve"> </w:t>
      </w:r>
    </w:p>
    <w:p w14:paraId="3EEE39C5" w14:textId="542B1E25" w:rsidR="00D73389" w:rsidRDefault="00D73389" w:rsidP="005A6578">
      <w:pPr>
        <w:jc w:val="both"/>
        <w:rPr>
          <w:rFonts w:asciiTheme="minorHAnsi" w:hAnsiTheme="minorHAnsi" w:cstheme="minorHAnsi"/>
          <w:b/>
          <w:bCs/>
          <w:iCs/>
          <w:sz w:val="20"/>
          <w:szCs w:val="20"/>
          <w:u w:val="single"/>
          <w:lang w:eastAsia="sk-SK"/>
        </w:rPr>
      </w:pPr>
    </w:p>
    <w:p w14:paraId="199F779C" w14:textId="2AC357F2" w:rsidR="006F166B" w:rsidRPr="0031203A" w:rsidRDefault="00D73389" w:rsidP="006F166B">
      <w:pPr>
        <w:jc w:val="both"/>
        <w:rPr>
          <w:rFonts w:asciiTheme="minorHAnsi" w:hAnsiTheme="minorHAnsi" w:cs="Calibri"/>
          <w:b/>
          <w:bCs/>
          <w:sz w:val="20"/>
          <w:szCs w:val="20"/>
        </w:rPr>
      </w:pPr>
      <w:r w:rsidRPr="00D73389">
        <w:rPr>
          <w:rFonts w:asciiTheme="minorHAnsi" w:hAnsiTheme="minorHAnsi" w:cstheme="minorHAnsi"/>
          <w:b/>
          <w:bCs/>
          <w:iCs/>
          <w:sz w:val="20"/>
          <w:szCs w:val="20"/>
          <w:lang w:eastAsia="sk-SK"/>
        </w:rPr>
        <w:t xml:space="preserve">Úspešný uchádzač je povinný akceptovať fakt, že </w:t>
      </w:r>
      <w:r w:rsidR="006F166B">
        <w:rPr>
          <w:rFonts w:asciiTheme="minorHAnsi" w:hAnsiTheme="minorHAnsi" w:cs="Calibri"/>
          <w:b/>
          <w:bCs/>
          <w:sz w:val="20"/>
          <w:szCs w:val="20"/>
        </w:rPr>
        <w:t>z</w:t>
      </w:r>
      <w:r w:rsidR="006F166B" w:rsidRPr="0031203A">
        <w:rPr>
          <w:rFonts w:asciiTheme="minorHAnsi" w:hAnsiTheme="minorHAnsi" w:cs="Calibri"/>
          <w:b/>
          <w:bCs/>
          <w:sz w:val="20"/>
          <w:szCs w:val="20"/>
        </w:rPr>
        <w:t xml:space="preserve">mluva uzavretá týmto postupom verejného obstarávania nadobudne účinnosť po splnení nasledovných kumulatívnych podmienok: </w:t>
      </w:r>
    </w:p>
    <w:p w14:paraId="15BC64E1" w14:textId="2C59A6FD" w:rsidR="006F166B" w:rsidRPr="007A1FB6" w:rsidRDefault="006F166B" w:rsidP="009A4802">
      <w:pPr>
        <w:pStyle w:val="Default"/>
        <w:numPr>
          <w:ilvl w:val="0"/>
          <w:numId w:val="35"/>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7776D0F8" w14:textId="4ADE610B" w:rsidR="006F166B" w:rsidRDefault="006F166B" w:rsidP="009A4802">
      <w:pPr>
        <w:pStyle w:val="Default"/>
        <w:numPr>
          <w:ilvl w:val="0"/>
          <w:numId w:val="35"/>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009F29DD" w:rsidRPr="001337E0">
        <w:rPr>
          <w:rFonts w:ascii="Calibri" w:hAnsi="Calibri"/>
          <w:b/>
          <w:bCs/>
          <w:sz w:val="20"/>
        </w:rPr>
        <w:t>Stredná priemyselná škola Jozefa Murgaša Banská Bystrica – kompletná rekonštrukcia objektov – zníženie energetickej náročnosti</w:t>
      </w:r>
      <w:r w:rsidRPr="001337E0">
        <w:rPr>
          <w:rFonts w:asciiTheme="minorHAnsi" w:hAnsiTheme="minorHAnsi" w:cstheme="minorHAnsi"/>
          <w:color w:val="auto"/>
          <w:sz w:val="20"/>
          <w:lang w:val="sk-SK"/>
        </w:rPr>
        <w:t xml:space="preserve"> </w:t>
      </w:r>
      <w:r w:rsidRPr="007A1FB6">
        <w:rPr>
          <w:rFonts w:asciiTheme="minorHAnsi" w:hAnsiTheme="minorHAnsi" w:cstheme="minorHAnsi"/>
          <w:color w:val="auto"/>
          <w:sz w:val="20"/>
          <w:lang w:val="sk-SK"/>
        </w:rPr>
        <w:t>podľa, ktorej budú stavebné práce za predmetnú stavbu považované za oprávnený náklad (schválené v rámci vyhodnotenia schvaľovacieho procesu tohto projektu),</w:t>
      </w:r>
    </w:p>
    <w:p w14:paraId="1B8967D1" w14:textId="533286FB" w:rsidR="004277F0" w:rsidRPr="004277F0" w:rsidRDefault="004277F0" w:rsidP="004277F0">
      <w:pPr>
        <w:pStyle w:val="Odsekzoznamu"/>
        <w:numPr>
          <w:ilvl w:val="0"/>
          <w:numId w:val="35"/>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sidR="005D0320">
        <w:rPr>
          <w:rFonts w:asciiTheme="minorHAnsi" w:hAnsiTheme="minorHAnsi" w:cstheme="minorHAnsi"/>
          <w:sz w:val="20"/>
          <w:szCs w:val="20"/>
          <w:lang w:eastAsia="sk-SK"/>
        </w:rPr>
        <w:t>.</w:t>
      </w:r>
    </w:p>
    <w:p w14:paraId="3825B50D" w14:textId="77777777" w:rsidR="006F166B" w:rsidRPr="00F956B8" w:rsidRDefault="006F166B" w:rsidP="005A6578">
      <w:pPr>
        <w:jc w:val="both"/>
        <w:rPr>
          <w:rFonts w:asciiTheme="minorHAnsi" w:hAnsiTheme="minorHAnsi" w:cstheme="minorHAnsi"/>
          <w:bCs/>
          <w:iCs/>
          <w:sz w:val="20"/>
          <w:szCs w:val="20"/>
          <w:lang w:eastAsia="sk-SK"/>
        </w:rPr>
      </w:pPr>
    </w:p>
    <w:p w14:paraId="26DE639E" w14:textId="7A537D75" w:rsidR="005A6578" w:rsidRDefault="005A6578" w:rsidP="005A6578">
      <w:pPr>
        <w:jc w:val="both"/>
        <w:rPr>
          <w:rFonts w:asciiTheme="minorHAnsi" w:hAnsiTheme="minorHAnsi" w:cstheme="minorHAnsi"/>
          <w:bCs/>
          <w:iCs/>
          <w:sz w:val="20"/>
          <w:szCs w:val="20"/>
          <w:lang w:eastAsia="sk-SK"/>
        </w:rPr>
      </w:pPr>
      <w:r w:rsidRPr="00F956B8">
        <w:rPr>
          <w:rFonts w:asciiTheme="minorHAnsi" w:hAnsiTheme="minorHAnsi" w:cstheme="minorHAnsi"/>
          <w:bCs/>
          <w:iCs/>
          <w:sz w:val="20"/>
          <w:szCs w:val="20"/>
          <w:lang w:eastAsia="sk-SK"/>
        </w:rPr>
        <w:t>Uchádzač môže navrhnúť aj kratši</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zhotovenia predmetu zákazky</w:t>
      </w:r>
      <w:r w:rsidR="00EF3D92">
        <w:rPr>
          <w:rFonts w:asciiTheme="minorHAnsi" w:hAnsiTheme="minorHAnsi" w:cstheme="minorHAnsi"/>
          <w:bCs/>
          <w:iCs/>
          <w:sz w:val="20"/>
          <w:szCs w:val="20"/>
          <w:lang w:eastAsia="sk-SK"/>
        </w:rPr>
        <w:t>,</w:t>
      </w:r>
      <w:r w:rsidRPr="00F956B8">
        <w:rPr>
          <w:rFonts w:asciiTheme="minorHAnsi" w:hAnsiTheme="minorHAnsi" w:cstheme="minorHAnsi"/>
          <w:bCs/>
          <w:iCs/>
          <w:sz w:val="20"/>
          <w:szCs w:val="20"/>
          <w:lang w:eastAsia="sk-SK"/>
        </w:rPr>
        <w:t xml:space="preserve"> ako </w:t>
      </w:r>
      <w:r w:rsidR="00524EBC">
        <w:rPr>
          <w:rFonts w:asciiTheme="minorHAnsi" w:hAnsiTheme="minorHAnsi" w:cstheme="minorHAnsi"/>
          <w:bCs/>
          <w:iCs/>
          <w:sz w:val="20"/>
          <w:szCs w:val="20"/>
          <w:lang w:eastAsia="sk-SK"/>
        </w:rPr>
        <w:t>je</w:t>
      </w:r>
      <w:r w:rsidRPr="00F956B8">
        <w:rPr>
          <w:rFonts w:asciiTheme="minorHAnsi" w:hAnsiTheme="minorHAnsi" w:cstheme="minorHAnsi"/>
          <w:bCs/>
          <w:iCs/>
          <w:sz w:val="20"/>
          <w:szCs w:val="20"/>
          <w:lang w:eastAsia="sk-SK"/>
        </w:rPr>
        <w:t xml:space="preserve"> uveden</w:t>
      </w:r>
      <w:r w:rsidR="00524EBC">
        <w:rPr>
          <w:rFonts w:asciiTheme="minorHAnsi" w:hAnsiTheme="minorHAnsi" w:cstheme="minorHAnsi"/>
          <w:bCs/>
          <w:iCs/>
          <w:sz w:val="20"/>
          <w:szCs w:val="20"/>
          <w:lang w:eastAsia="sk-SK"/>
        </w:rPr>
        <w:t>á</w:t>
      </w:r>
      <w:r w:rsidRPr="00F956B8">
        <w:rPr>
          <w:rFonts w:asciiTheme="minorHAnsi" w:hAnsiTheme="minorHAnsi" w:cstheme="minorHAnsi"/>
          <w:bCs/>
          <w:iCs/>
          <w:sz w:val="20"/>
          <w:szCs w:val="20"/>
          <w:lang w:eastAsia="sk-SK"/>
        </w:rPr>
        <w:t xml:space="preserve"> maximáln</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w:t>
      </w:r>
      <w:r w:rsidR="00524EBC" w:rsidRPr="002B6D80">
        <w:rPr>
          <w:rFonts w:asciiTheme="minorHAnsi" w:hAnsiTheme="minorHAnsi" w:cstheme="minorHAnsi"/>
          <w:bCs/>
          <w:iCs/>
          <w:sz w:val="20"/>
          <w:szCs w:val="20"/>
          <w:lang w:eastAsia="sk-SK"/>
        </w:rPr>
        <w:t xml:space="preserve">Verejný obstarávateľ žiada uchádzačov, aby svoje harmonogramy vypracovali </w:t>
      </w:r>
      <w:r w:rsidR="00524EBC" w:rsidRPr="002B6D80">
        <w:rPr>
          <w:rFonts w:asciiTheme="minorHAnsi" w:hAnsiTheme="minorHAnsi" w:cstheme="minorHAnsi"/>
          <w:bCs/>
          <w:iCs/>
          <w:sz w:val="20"/>
          <w:szCs w:val="20"/>
          <w:u w:val="single"/>
          <w:lang w:eastAsia="sk-SK"/>
        </w:rPr>
        <w:t>v podobe všeobecných dní</w:t>
      </w:r>
      <w:r w:rsidR="00524EBC" w:rsidRPr="002B6D80">
        <w:rPr>
          <w:rFonts w:asciiTheme="minorHAnsi" w:hAnsiTheme="minorHAnsi" w:cstheme="minorHAnsi"/>
          <w:bCs/>
          <w:iCs/>
          <w:sz w:val="20"/>
          <w:szCs w:val="20"/>
          <w:lang w:eastAsia="sk-SK"/>
        </w:rPr>
        <w:t xml:space="preserve"> (napr. 1. deň, 2. deň, atď.), t.j., aby sa </w:t>
      </w:r>
      <w:r w:rsidR="00524EBC" w:rsidRPr="002B6D80">
        <w:rPr>
          <w:rFonts w:asciiTheme="minorHAnsi" w:hAnsiTheme="minorHAnsi" w:cstheme="minorHAnsi"/>
          <w:b/>
          <w:iCs/>
          <w:sz w:val="20"/>
          <w:szCs w:val="20"/>
          <w:u w:val="single"/>
          <w:lang w:eastAsia="sk-SK"/>
        </w:rPr>
        <w:t>neodkazovali na konkrétny kalendárny deň</w:t>
      </w:r>
      <w:r w:rsidR="00524EBC" w:rsidRPr="002B6D80">
        <w:rPr>
          <w:rFonts w:asciiTheme="minorHAnsi" w:hAnsiTheme="minorHAnsi" w:cstheme="minorHAnsi"/>
          <w:bCs/>
          <w:iCs/>
          <w:sz w:val="20"/>
          <w:szCs w:val="20"/>
          <w:lang w:eastAsia="sk-SK"/>
        </w:rPr>
        <w:t xml:space="preserve"> (napr. 01.09.202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02.09.202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atď.</w:t>
      </w:r>
      <w:r w:rsidR="00524EBC">
        <w:rPr>
          <w:rFonts w:asciiTheme="minorHAnsi" w:hAnsiTheme="minorHAnsi" w:cstheme="minorHAnsi"/>
          <w:bCs/>
          <w:iCs/>
          <w:sz w:val="20"/>
          <w:szCs w:val="20"/>
          <w:lang w:eastAsia="sk-SK"/>
        </w:rPr>
        <w:t>).</w:t>
      </w:r>
      <w:r w:rsidR="00524EBC" w:rsidRPr="002B6D80">
        <w:rPr>
          <w:rFonts w:asciiTheme="minorHAnsi" w:hAnsiTheme="minorHAnsi" w:cstheme="minorHAnsi"/>
          <w:bCs/>
          <w:iCs/>
          <w:sz w:val="20"/>
          <w:szCs w:val="20"/>
          <w:lang w:eastAsia="sk-SK"/>
        </w:rPr>
        <w:t xml:space="preserve"> </w:t>
      </w:r>
      <w:r w:rsidRPr="00F956B8">
        <w:rPr>
          <w:rFonts w:asciiTheme="minorHAnsi" w:hAnsiTheme="minorHAnsi" w:cstheme="minorHAnsi"/>
          <w:bCs/>
          <w:iCs/>
          <w:sz w:val="20"/>
          <w:szCs w:val="20"/>
          <w:lang w:eastAsia="sk-SK"/>
        </w:rPr>
        <w:t>Ak vecný a časový harmonogram realizácie prác nebude korešpondovať s</w:t>
      </w:r>
      <w:r>
        <w:rPr>
          <w:rFonts w:asciiTheme="minorHAnsi" w:hAnsiTheme="minorHAnsi" w:cstheme="minorHAnsi"/>
          <w:bCs/>
          <w:iCs/>
          <w:sz w:val="20"/>
          <w:szCs w:val="20"/>
          <w:lang w:eastAsia="sk-SK"/>
        </w:rPr>
        <w:t> položkovým</w:t>
      </w:r>
      <w:r w:rsidR="00D73389">
        <w:rPr>
          <w:rFonts w:asciiTheme="minorHAnsi" w:hAnsiTheme="minorHAnsi" w:cstheme="minorHAnsi"/>
          <w:bCs/>
          <w:iCs/>
          <w:sz w:val="20"/>
          <w:szCs w:val="20"/>
          <w:lang w:eastAsia="sk-SK"/>
        </w:rPr>
        <w:t>i</w:t>
      </w:r>
      <w:r>
        <w:rPr>
          <w:rFonts w:asciiTheme="minorHAnsi" w:hAnsiTheme="minorHAnsi" w:cstheme="minorHAnsi"/>
          <w:bCs/>
          <w:iCs/>
          <w:sz w:val="20"/>
          <w:szCs w:val="20"/>
          <w:lang w:eastAsia="sk-SK"/>
        </w:rPr>
        <w:t xml:space="preserve"> rozpočt</w:t>
      </w:r>
      <w:r w:rsidR="00D73389">
        <w:rPr>
          <w:rFonts w:asciiTheme="minorHAnsi" w:hAnsiTheme="minorHAnsi" w:cstheme="minorHAnsi"/>
          <w:bCs/>
          <w:iCs/>
          <w:sz w:val="20"/>
          <w:szCs w:val="20"/>
          <w:lang w:eastAsia="sk-SK"/>
        </w:rPr>
        <w:t>a</w:t>
      </w:r>
      <w:r>
        <w:rPr>
          <w:rFonts w:asciiTheme="minorHAnsi" w:hAnsiTheme="minorHAnsi" w:cstheme="minorHAnsi"/>
          <w:bCs/>
          <w:iCs/>
          <w:sz w:val="20"/>
          <w:szCs w:val="20"/>
          <w:lang w:eastAsia="sk-SK"/>
        </w:rPr>
        <w:t>m</w:t>
      </w:r>
      <w:r w:rsidR="00D73389">
        <w:rPr>
          <w:rFonts w:asciiTheme="minorHAnsi" w:hAnsiTheme="minorHAnsi" w:cstheme="minorHAnsi"/>
          <w:bCs/>
          <w:iCs/>
          <w:sz w:val="20"/>
          <w:szCs w:val="20"/>
          <w:lang w:eastAsia="sk-SK"/>
        </w:rPr>
        <w:t>i</w:t>
      </w:r>
      <w:r w:rsidRPr="00F956B8">
        <w:rPr>
          <w:rFonts w:asciiTheme="minorHAnsi" w:hAnsiTheme="minorHAnsi" w:cstheme="minorHAnsi"/>
          <w:bCs/>
          <w:iCs/>
          <w:sz w:val="20"/>
          <w:szCs w:val="20"/>
          <w:lang w:eastAsia="sk-SK"/>
        </w:rPr>
        <w:t xml:space="preserve"> (napríklad z dôvodu nereálnych lehôt pri použitých technológiách), verejný obstarávateľ bude toto považovať za nesplnenie požiadaviek verejného obstarávateľa na predmet zákazky. </w:t>
      </w:r>
      <w:r w:rsidRPr="00F956B8">
        <w:rPr>
          <w:rFonts w:asciiTheme="minorHAnsi" w:hAnsiTheme="minorHAnsi" w:cstheme="minorHAnsi"/>
          <w:b/>
          <w:bCs/>
          <w:iCs/>
          <w:sz w:val="20"/>
          <w:szCs w:val="20"/>
          <w:lang w:eastAsia="sk-SK"/>
        </w:rPr>
        <w:t xml:space="preserve">Nepredloženie časového </w:t>
      </w:r>
      <w:r w:rsidR="00111B28">
        <w:rPr>
          <w:rFonts w:asciiTheme="minorHAnsi" w:hAnsiTheme="minorHAnsi" w:cstheme="minorHAnsi"/>
          <w:b/>
          <w:bCs/>
          <w:iCs/>
          <w:sz w:val="20"/>
          <w:szCs w:val="20"/>
          <w:lang w:eastAsia="sk-SK"/>
        </w:rPr>
        <w:t>H</w:t>
      </w:r>
      <w:r w:rsidRPr="00F956B8">
        <w:rPr>
          <w:rFonts w:asciiTheme="minorHAnsi" w:hAnsiTheme="minorHAnsi" w:cstheme="minorHAnsi"/>
          <w:b/>
          <w:bCs/>
          <w:iCs/>
          <w:sz w:val="20"/>
          <w:szCs w:val="20"/>
          <w:lang w:eastAsia="sk-SK"/>
        </w:rPr>
        <w:t>armonogramu podľa požiadaviek verejného obstarávateľa bude znamenať, že ponuka uchádzača je neúplná a nespĺňa požiadavky verejného obstarávateľa na predmet zákazky.</w:t>
      </w:r>
      <w:r w:rsidRPr="00F956B8">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01785F8A" w:rsidR="005A6578"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položkového rozpočtu,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položkovom rozpočte.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02DA435" w:rsidR="00E5007A" w:rsidRPr="00F74092" w:rsidRDefault="005A6578" w:rsidP="005A6578">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lastRenderedPageBreak/>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projektovej dokumentácii.</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3ACF2FAB"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r w:rsidR="007915E1">
        <w:rPr>
          <w:rFonts w:ascii="Calibri" w:hAnsi="Calibri" w:cs="Calibri"/>
          <w:b/>
          <w:bCs/>
          <w:iCs/>
          <w:sz w:val="24"/>
          <w:szCs w:val="20"/>
        </w:rPr>
        <w:t>.</w:t>
      </w:r>
    </w:p>
    <w:p w14:paraId="4BF0C6BD" w14:textId="77777777" w:rsidR="00E5007A" w:rsidRPr="0063584C" w:rsidRDefault="00E5007A" w:rsidP="00E5007A">
      <w:pPr>
        <w:pStyle w:val="tl1"/>
        <w:rPr>
          <w:rFonts w:ascii="Calibri" w:hAnsi="Calibri" w:cs="Calibri"/>
          <w:b/>
          <w:bCs/>
          <w:iCs/>
          <w:sz w:val="20"/>
          <w:szCs w:val="20"/>
        </w:rPr>
      </w:pPr>
    </w:p>
    <w:p w14:paraId="6F05128E" w14:textId="04B4AAA9" w:rsidR="00E5007A" w:rsidRDefault="00E5007A" w:rsidP="009A4802">
      <w:pPr>
        <w:pStyle w:val="tl1"/>
        <w:numPr>
          <w:ilvl w:val="0"/>
          <w:numId w:val="23"/>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 realizácie predmetu zákazky v zmluv</w:t>
      </w:r>
      <w:r w:rsidR="00AE60AE">
        <w:rPr>
          <w:rFonts w:ascii="Calibri" w:hAnsi="Calibri" w:cs="Calibri"/>
          <w:sz w:val="20"/>
          <w:szCs w:val="20"/>
        </w:rPr>
        <w:t>e</w:t>
      </w:r>
      <w:r w:rsidRPr="00877FAC">
        <w:rPr>
          <w:rFonts w:ascii="Calibri" w:hAnsi="Calibri" w:cs="Calibri"/>
          <w:sz w:val="20"/>
          <w:szCs w:val="20"/>
        </w:rPr>
        <w:t xml:space="preserve"> o dielo,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Zmluva o dielo tvorí prílohu č. 1</w:t>
      </w:r>
      <w:r w:rsidR="00A64D1A">
        <w:rPr>
          <w:rFonts w:ascii="Calibri" w:hAnsi="Calibri" w:cs="Calibri"/>
          <w:sz w:val="20"/>
          <w:szCs w:val="20"/>
        </w:rPr>
        <w:t xml:space="preserve"> </w:t>
      </w:r>
      <w:r w:rsidRPr="00877FAC">
        <w:rPr>
          <w:rFonts w:ascii="Calibri" w:hAnsi="Calibri" w:cs="Calibri"/>
          <w:sz w:val="20"/>
          <w:szCs w:val="20"/>
        </w:rPr>
        <w:t xml:space="preserve">týchto Súťažných podkladov.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6C7DC56C" w:rsidR="00D73389" w:rsidRPr="00D73389" w:rsidRDefault="00D73389" w:rsidP="009A4802">
      <w:pPr>
        <w:pStyle w:val="tl1"/>
        <w:numPr>
          <w:ilvl w:val="0"/>
          <w:numId w:val="23"/>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týchto SP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77E18A9B" w14:textId="77777777" w:rsidR="00E5007A" w:rsidRDefault="00E5007A" w:rsidP="00E5007A">
      <w:pPr>
        <w:pStyle w:val="tl1"/>
        <w:rPr>
          <w:rFonts w:ascii="Calibri" w:hAnsi="Calibri" w:cs="Calibri"/>
          <w:sz w:val="20"/>
          <w:szCs w:val="20"/>
        </w:rPr>
      </w:pPr>
    </w:p>
    <w:p w14:paraId="228F4416" w14:textId="52C8A8D6" w:rsidR="00E5007A" w:rsidRPr="00A4090A" w:rsidRDefault="00E5007A" w:rsidP="009A4802">
      <w:pPr>
        <w:pStyle w:val="tl1"/>
        <w:numPr>
          <w:ilvl w:val="0"/>
          <w:numId w:val="23"/>
        </w:numPr>
        <w:tabs>
          <w:tab w:val="left" w:pos="567"/>
        </w:tabs>
        <w:ind w:left="0" w:firstLine="0"/>
        <w:rPr>
          <w:rFonts w:asciiTheme="minorHAnsi" w:hAnsiTheme="minorHAnsi" w:cstheme="minorHAnsi"/>
          <w:sz w:val="20"/>
          <w:szCs w:val="20"/>
        </w:rPr>
      </w:pPr>
      <w:r w:rsidRPr="00A4090A">
        <w:rPr>
          <w:rFonts w:asciiTheme="minorHAnsi" w:hAnsiTheme="minorHAnsi" w:cstheme="minorHAnsi"/>
          <w:b/>
          <w:bCs/>
          <w:sz w:val="20"/>
          <w:szCs w:val="20"/>
        </w:rPr>
        <w:t xml:space="preserve">Kalkulácia nákladov rozpočtu </w:t>
      </w:r>
      <w:r w:rsidR="00D73389" w:rsidRPr="004D256D">
        <w:rPr>
          <w:rFonts w:asciiTheme="minorHAnsi" w:hAnsiTheme="minorHAnsi" w:cstheme="minorHAnsi"/>
          <w:b/>
          <w:bCs/>
          <w:sz w:val="20"/>
          <w:szCs w:val="20"/>
        </w:rPr>
        <w:t xml:space="preserve">stavby </w:t>
      </w:r>
      <w:r w:rsidRPr="004D256D">
        <w:rPr>
          <w:rFonts w:asciiTheme="minorHAnsi" w:hAnsiTheme="minorHAnsi" w:cstheme="minorHAnsi"/>
          <w:b/>
          <w:bCs/>
          <w:sz w:val="20"/>
          <w:szCs w:val="20"/>
        </w:rPr>
        <w:t>bud</w:t>
      </w:r>
      <w:r w:rsidR="00B12D77" w:rsidRPr="004D256D">
        <w:rPr>
          <w:rFonts w:asciiTheme="minorHAnsi" w:hAnsiTheme="minorHAnsi" w:cstheme="minorHAnsi"/>
          <w:b/>
          <w:bCs/>
          <w:sz w:val="20"/>
          <w:szCs w:val="20"/>
        </w:rPr>
        <w:t>e</w:t>
      </w:r>
      <w:r w:rsidRPr="004D256D">
        <w:rPr>
          <w:rFonts w:asciiTheme="minorHAnsi" w:hAnsiTheme="minorHAnsi" w:cstheme="minorHAnsi"/>
          <w:b/>
          <w:bCs/>
          <w:sz w:val="20"/>
          <w:szCs w:val="20"/>
        </w:rPr>
        <w:t xml:space="preserve"> ďalej obsahovať všetky náklady spojené s realizáciou predmetu zákazky</w:t>
      </w:r>
      <w:r w:rsidR="00A4090A" w:rsidRPr="00A4090A">
        <w:rPr>
          <w:rFonts w:asciiTheme="minorHAnsi" w:hAnsiTheme="minorHAnsi" w:cstheme="minorHAnsi"/>
          <w:sz w:val="20"/>
          <w:szCs w:val="20"/>
        </w:rPr>
        <w:t xml:space="preserve"> ako napr. náklady  na  odvoz  odpadov  vrátane  poplatku  za  skládku,  telefón,  dočasné  užívanie verejných komunikácií, poplatky, vytýčenie stavby, zriadenie, prevádzku a vypratanie zariadenia staveniska,  projekt  skutočného  vyhotovenia, porealizačné zameranie, spracovanie dielenskej alebo  výrobnej  dokumentácie,</w:t>
      </w:r>
      <w:r w:rsidR="00A4090A">
        <w:rPr>
          <w:rFonts w:asciiTheme="minorHAnsi" w:hAnsiTheme="minorHAnsi" w:cstheme="minorHAnsi"/>
          <w:sz w:val="20"/>
          <w:szCs w:val="20"/>
        </w:rPr>
        <w:t xml:space="preserve"> </w:t>
      </w:r>
      <w:r w:rsidR="00A4090A" w:rsidRPr="00A4090A">
        <w:rPr>
          <w:rFonts w:asciiTheme="minorHAnsi" w:hAnsiTheme="minorHAnsi" w:cstheme="minorHAnsi"/>
          <w:sz w:val="20"/>
          <w:szCs w:val="20"/>
        </w:rPr>
        <w:t>náklady na stráženie staveniska a náklady  na spotrebu  elektrickej energie a vody,  poistné stavby počas realizácie, kompletačná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r w:rsidRPr="00A4090A">
        <w:rPr>
          <w:rFonts w:asciiTheme="minorHAnsi" w:hAnsiTheme="minorHAnsi" w:cstheme="minorHAnsi"/>
          <w:sz w:val="20"/>
          <w:szCs w:val="20"/>
        </w:rPr>
        <w:t xml:space="preserve">. </w:t>
      </w:r>
    </w:p>
    <w:p w14:paraId="0AF6B5A2" w14:textId="77777777" w:rsidR="00B12D77" w:rsidRDefault="00B12D77" w:rsidP="00B12D77">
      <w:pPr>
        <w:pStyle w:val="Odsekzoznamu"/>
        <w:rPr>
          <w:rFonts w:ascii="Calibri" w:hAnsi="Calibri" w:cs="Calibri"/>
          <w:sz w:val="20"/>
          <w:szCs w:val="20"/>
        </w:rPr>
      </w:pPr>
    </w:p>
    <w:p w14:paraId="2AF965B9" w14:textId="79FE07A6" w:rsidR="00B12D77" w:rsidRPr="00B12D77" w:rsidRDefault="00B12D77" w:rsidP="009A4802">
      <w:pPr>
        <w:pStyle w:val="tl1"/>
        <w:numPr>
          <w:ilvl w:val="0"/>
          <w:numId w:val="23"/>
        </w:numPr>
        <w:tabs>
          <w:tab w:val="left" w:pos="567"/>
        </w:tabs>
        <w:ind w:left="0" w:firstLine="0"/>
        <w:rPr>
          <w:rFonts w:ascii="Calibri" w:hAnsi="Calibri" w:cs="Calibri"/>
          <w:sz w:val="20"/>
          <w:szCs w:val="20"/>
        </w:rPr>
      </w:pPr>
      <w:r>
        <w:rPr>
          <w:rFonts w:asciiTheme="minorHAnsi" w:hAnsiTheme="minorHAnsi" w:cs="Calibri"/>
          <w:b/>
          <w:bCs/>
          <w:sz w:val="20"/>
          <w:szCs w:val="20"/>
        </w:rPr>
        <w:t>Z</w:t>
      </w:r>
      <w:r w:rsidRPr="00B12D77">
        <w:rPr>
          <w:rFonts w:asciiTheme="minorHAnsi" w:hAnsiTheme="minorHAnsi" w:cs="Calibri"/>
          <w:b/>
          <w:bCs/>
          <w:sz w:val="20"/>
          <w:szCs w:val="20"/>
        </w:rPr>
        <w:t xml:space="preserve">mluva </w:t>
      </w:r>
      <w:r>
        <w:rPr>
          <w:rFonts w:asciiTheme="minorHAnsi" w:hAnsiTheme="minorHAnsi" w:cs="Calibri"/>
          <w:b/>
          <w:bCs/>
          <w:sz w:val="20"/>
          <w:szCs w:val="20"/>
        </w:rPr>
        <w:t xml:space="preserve">(Príloha č. 1 týchto SP) </w:t>
      </w:r>
      <w:r w:rsidRPr="00B12D77">
        <w:rPr>
          <w:rFonts w:asciiTheme="minorHAnsi" w:hAnsiTheme="minorHAnsi" w:cs="Calibri"/>
          <w:b/>
          <w:bCs/>
          <w:sz w:val="20"/>
          <w:szCs w:val="20"/>
        </w:rPr>
        <w:t xml:space="preserve">uzavretá týmto postupom verejného obstarávania nadobudne účinnosť po splnení nasledovných kumulatívnych podmienok: </w:t>
      </w:r>
    </w:p>
    <w:p w14:paraId="5A86CCFF" w14:textId="77777777" w:rsidR="005D0320" w:rsidRPr="007A1FB6" w:rsidRDefault="005D0320" w:rsidP="0028219B">
      <w:pPr>
        <w:pStyle w:val="Default"/>
        <w:numPr>
          <w:ilvl w:val="0"/>
          <w:numId w:val="4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07337DE" w14:textId="41E2AF14" w:rsidR="005D0320" w:rsidRDefault="005D0320" w:rsidP="0028219B">
      <w:pPr>
        <w:pStyle w:val="Default"/>
        <w:numPr>
          <w:ilvl w:val="0"/>
          <w:numId w:val="4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00C84D5B" w:rsidRPr="00C84D5B">
        <w:rPr>
          <w:rFonts w:asciiTheme="minorHAnsi" w:hAnsiTheme="minorHAnsi" w:cstheme="minorHAnsi"/>
          <w:color w:val="auto"/>
          <w:sz w:val="20"/>
          <w:lang w:val="sk-SK"/>
        </w:rPr>
        <w:t xml:space="preserve">SPŠ J. Murgaša B. Bystrica - kompletná rekonštrukcia objektov - zníženie energetickej náročnosti  </w:t>
      </w:r>
      <w:r w:rsidRPr="007A1FB6">
        <w:rPr>
          <w:rFonts w:asciiTheme="minorHAnsi" w:hAnsiTheme="minorHAnsi" w:cstheme="minorHAnsi"/>
          <w:color w:val="auto"/>
          <w:sz w:val="20"/>
          <w:lang w:val="sk-SK"/>
        </w:rPr>
        <w:t>podľa, ktorej budú stavebné práce za predmetnú stavbu považované za oprávnený náklad (schválené v rámci vyhodnotenia schvaľovacieho procesu tohto projektu),</w:t>
      </w:r>
    </w:p>
    <w:p w14:paraId="42ED6A0C" w14:textId="77777777" w:rsidR="005D0320" w:rsidRPr="004277F0" w:rsidRDefault="005D0320" w:rsidP="0028219B">
      <w:pPr>
        <w:pStyle w:val="Odsekzoznamu"/>
        <w:numPr>
          <w:ilvl w:val="0"/>
          <w:numId w:val="40"/>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Pr>
          <w:rFonts w:asciiTheme="minorHAnsi" w:hAnsiTheme="minorHAnsi" w:cstheme="minorHAnsi"/>
          <w:sz w:val="20"/>
          <w:szCs w:val="20"/>
          <w:lang w:eastAsia="sk-SK"/>
        </w:rPr>
        <w:t>.</w:t>
      </w:r>
    </w:p>
    <w:p w14:paraId="6D33C97F" w14:textId="77777777" w:rsidR="00E5007A" w:rsidRPr="00877FAC" w:rsidRDefault="00E5007A" w:rsidP="00E5007A">
      <w:pPr>
        <w:pStyle w:val="tl1"/>
        <w:rPr>
          <w:rFonts w:ascii="Calibri" w:hAnsi="Calibri" w:cs="Calibri"/>
          <w:sz w:val="20"/>
          <w:szCs w:val="20"/>
          <w:highlight w:val="yellow"/>
        </w:rPr>
      </w:pPr>
    </w:p>
    <w:p w14:paraId="27835CEB" w14:textId="236DD0F0" w:rsidR="00135580" w:rsidRPr="00B12D77" w:rsidRDefault="00135580" w:rsidP="00F74092">
      <w:pPr>
        <w:pStyle w:val="tl1"/>
        <w:numPr>
          <w:ilvl w:val="0"/>
          <w:numId w:val="39"/>
        </w:numPr>
        <w:tabs>
          <w:tab w:val="left" w:pos="567"/>
        </w:tabs>
        <w:ind w:left="0" w:firstLine="0"/>
        <w:rPr>
          <w:rFonts w:asciiTheme="minorHAnsi" w:hAnsiTheme="minorHAnsi" w:cs="Calibri"/>
          <w:sz w:val="20"/>
          <w:szCs w:val="20"/>
        </w:rPr>
      </w:pPr>
      <w:r w:rsidRPr="00B12D77">
        <w:rPr>
          <w:rFonts w:asciiTheme="minorHAnsi" w:hAnsiTheme="minorHAnsi" w:cs="Calibri"/>
          <w:sz w:val="20"/>
          <w:szCs w:val="20"/>
        </w:rPr>
        <w:t>Podrobnosti o náležitostiach súvisiac</w:t>
      </w:r>
      <w:r w:rsidR="00B12D77" w:rsidRPr="00B12D77">
        <w:rPr>
          <w:rFonts w:asciiTheme="minorHAnsi" w:hAnsiTheme="minorHAnsi" w:cs="Calibri"/>
          <w:sz w:val="20"/>
          <w:szCs w:val="20"/>
        </w:rPr>
        <w:t>e</w:t>
      </w:r>
      <w:r w:rsidRPr="00B12D77">
        <w:rPr>
          <w:rFonts w:asciiTheme="minorHAnsi" w:hAnsiTheme="minorHAnsi" w:cs="Calibri"/>
          <w:sz w:val="20"/>
          <w:szCs w:val="20"/>
        </w:rPr>
        <w:t xml:space="preserve"> s Bankovou zárukou/Poistením záruky/Zložením finančnej zábezpeky sú uvedené v čl. XV zmluv</w:t>
      </w:r>
      <w:r w:rsidR="00111B28" w:rsidRPr="00B12D77">
        <w:rPr>
          <w:rFonts w:asciiTheme="minorHAnsi" w:hAnsiTheme="minorHAnsi" w:cs="Calibri"/>
          <w:sz w:val="20"/>
          <w:szCs w:val="20"/>
        </w:rPr>
        <w:t>y</w:t>
      </w:r>
      <w:r w:rsidRPr="00B12D77">
        <w:rPr>
          <w:rFonts w:asciiTheme="minorHAnsi" w:hAnsiTheme="minorHAnsi" w:cs="Calibri"/>
          <w:sz w:val="20"/>
          <w:szCs w:val="20"/>
        </w:rPr>
        <w:t xml:space="preserve"> o dielo (Príloh</w:t>
      </w:r>
      <w:r w:rsidR="00A2287F">
        <w:rPr>
          <w:rFonts w:asciiTheme="minorHAnsi" w:hAnsiTheme="minorHAnsi" w:cs="Calibri"/>
          <w:sz w:val="20"/>
          <w:szCs w:val="20"/>
        </w:rPr>
        <w:t>y</w:t>
      </w:r>
      <w:r w:rsidRPr="00B12D77">
        <w:rPr>
          <w:rFonts w:asciiTheme="minorHAnsi" w:hAnsiTheme="minorHAnsi" w:cs="Calibri"/>
          <w:sz w:val="20"/>
          <w:szCs w:val="20"/>
        </w:rPr>
        <w:t xml:space="preserve"> č. 1</w:t>
      </w:r>
      <w:r w:rsidR="00A64D1A" w:rsidRPr="00B12D77">
        <w:rPr>
          <w:rFonts w:asciiTheme="minorHAnsi" w:hAnsiTheme="minorHAnsi" w:cs="Calibri"/>
          <w:sz w:val="20"/>
          <w:szCs w:val="20"/>
        </w:rPr>
        <w:t xml:space="preserve"> </w:t>
      </w:r>
      <w:r w:rsidRPr="00B12D77">
        <w:rPr>
          <w:rFonts w:asciiTheme="minorHAnsi" w:hAnsiTheme="minorHAnsi" w:cs="Calibri"/>
          <w:sz w:val="20"/>
          <w:szCs w:val="20"/>
        </w:rPr>
        <w:t>týchto Súťažných podkladov).</w:t>
      </w:r>
    </w:p>
    <w:p w14:paraId="4E4A9B74" w14:textId="77777777" w:rsidR="00135580" w:rsidRPr="00B12D77" w:rsidRDefault="00135580" w:rsidP="00135580">
      <w:pPr>
        <w:pStyle w:val="Odsekzoznamu"/>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767000B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083C4B33" w:rsidR="005A657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w:t>
      </w:r>
      <w:r w:rsidRPr="00F956B8">
        <w:rPr>
          <w:rFonts w:asciiTheme="minorHAnsi" w:hAnsiTheme="minorHAnsi" w:cstheme="minorHAnsi"/>
          <w:sz w:val="20"/>
          <w:szCs w:val="20"/>
        </w:rPr>
        <w:t>realizáciou</w:t>
      </w:r>
      <w:r>
        <w:rPr>
          <w:rFonts w:asciiTheme="minorHAnsi" w:hAnsiTheme="minorHAnsi" w:cstheme="minorHAnsi"/>
          <w:sz w:val="20"/>
          <w:szCs w:val="20"/>
        </w:rPr>
        <w:t xml:space="preserve"> a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o dielo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týchto Súťažných podkladov).</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4BFF8F96" w:rsidR="005A6578" w:rsidRPr="00392A34" w:rsidRDefault="005A6578" w:rsidP="00392A34">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w:t>
      </w:r>
      <w:r w:rsidRPr="00392A34">
        <w:rPr>
          <w:rFonts w:asciiTheme="minorHAnsi" w:hAnsiTheme="minorHAnsi" w:cstheme="minorHAnsi"/>
          <w:sz w:val="20"/>
          <w:szCs w:val="20"/>
        </w:rPr>
        <w:t>vek vzniknúť, vrátane nákladov na činnosť, na ktoré dal verejný obstarávateľ v súlade so zmluvou pokyn.</w:t>
      </w:r>
    </w:p>
    <w:p w14:paraId="6AF9FB54" w14:textId="77777777" w:rsidR="00392A34" w:rsidRPr="00392A34" w:rsidRDefault="00392A34" w:rsidP="00392A34">
      <w:pPr>
        <w:pStyle w:val="Odsekzoznamu"/>
        <w:ind w:left="0"/>
        <w:jc w:val="both"/>
        <w:rPr>
          <w:rFonts w:asciiTheme="minorHAnsi" w:hAnsiTheme="minorHAnsi" w:cstheme="minorHAnsi"/>
          <w:color w:val="FFC000" w:themeColor="accent4"/>
          <w:sz w:val="20"/>
          <w:szCs w:val="20"/>
          <w:lang w:eastAsia="sk-SK"/>
          <w14:textOutline w14:w="0" w14:cap="flat" w14:cmpd="sng" w14:algn="ctr">
            <w14:noFill/>
            <w14:prstDash w14:val="solid"/>
            <w14:round/>
          </w14:textOutline>
          <w14:props3d w14:extrusionH="57150" w14:contourW="0" w14:prstMaterial="softEdge">
            <w14:bevelT w14:w="25400" w14:h="38100" w14:prst="circle"/>
          </w14:props3d>
        </w:rPr>
      </w:pPr>
    </w:p>
    <w:p w14:paraId="1F8D9603" w14:textId="31E31FF5" w:rsidR="00392A34" w:rsidRPr="007C65DF" w:rsidRDefault="00392A34" w:rsidP="00392A34">
      <w:pPr>
        <w:pStyle w:val="tl1"/>
        <w:numPr>
          <w:ilvl w:val="0"/>
          <w:numId w:val="24"/>
        </w:numPr>
        <w:tabs>
          <w:tab w:val="left" w:pos="567"/>
        </w:tabs>
        <w:spacing w:line="264" w:lineRule="auto"/>
        <w:ind w:left="0" w:firstLine="0"/>
        <w:rPr>
          <w:rFonts w:asciiTheme="minorHAnsi" w:hAnsiTheme="minorHAnsi" w:cstheme="minorHAnsi"/>
          <w:b/>
          <w:bCs/>
          <w:color w:val="FF0000"/>
          <w:sz w:val="20"/>
          <w:szCs w:val="20"/>
        </w:rPr>
      </w:pPr>
      <w:r w:rsidRPr="007C65DF">
        <w:rPr>
          <w:rFonts w:asciiTheme="minorHAnsi" w:hAnsiTheme="minorHAnsi" w:cstheme="minorHAns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 Verejný obstarávateľ vzhľadom na uvedené odporúča uchádzačom, aby do svojej ponukovej ceny premietli aj prípadné 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w:t>
      </w:r>
    </w:p>
    <w:p w14:paraId="0F73C105" w14:textId="77777777" w:rsidR="00EF3D88" w:rsidRDefault="00EF3D88" w:rsidP="00EF3D88">
      <w:pPr>
        <w:pStyle w:val="Odsekzoznamu"/>
        <w:rPr>
          <w:rFonts w:asciiTheme="minorHAnsi" w:hAnsiTheme="minorHAnsi" w:cstheme="minorHAnsi"/>
          <w:sz w:val="20"/>
          <w:szCs w:val="20"/>
        </w:rPr>
      </w:pPr>
    </w:p>
    <w:p w14:paraId="29A03F83" w14:textId="77777777" w:rsidR="00A4090A"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03B14E79" w14:textId="77777777" w:rsidR="00A4090A" w:rsidRDefault="00A4090A" w:rsidP="00A4090A">
      <w:pPr>
        <w:pStyle w:val="Odsekzoznamu"/>
        <w:rPr>
          <w:rFonts w:asciiTheme="minorHAnsi" w:hAnsiTheme="minorHAnsi" w:cstheme="minorHAnsi"/>
          <w:sz w:val="20"/>
          <w:szCs w:val="20"/>
        </w:rPr>
      </w:pPr>
    </w:p>
    <w:p w14:paraId="69977DC4" w14:textId="2B6ECAA6"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73C0C016" w14:textId="77777777" w:rsidR="00A4090A" w:rsidRPr="00A4090A" w:rsidRDefault="00A4090A" w:rsidP="00A4090A">
      <w:pPr>
        <w:pStyle w:val="tl1"/>
        <w:tabs>
          <w:tab w:val="left" w:pos="567"/>
        </w:tabs>
        <w:spacing w:line="264" w:lineRule="auto"/>
        <w:rPr>
          <w:rFonts w:asciiTheme="minorHAnsi" w:hAnsiTheme="minorHAnsi" w:cstheme="minorHAnsi"/>
          <w:sz w:val="20"/>
          <w:szCs w:val="20"/>
        </w:rPr>
      </w:pPr>
    </w:p>
    <w:p w14:paraId="4495FDCF" w14:textId="77777777"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591ACD59" w14:textId="72D55FFE" w:rsidR="005A6578" w:rsidRPr="00F956B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7C105B">
        <w:rPr>
          <w:rFonts w:asciiTheme="minorHAnsi" w:hAnsiTheme="minorHAnsi" w:cstheme="minorHAnsi"/>
          <w:b/>
          <w:bCs/>
          <w:sz w:val="20"/>
          <w:szCs w:val="20"/>
        </w:rPr>
        <w:lastRenderedPageBreak/>
        <w:t>Pri vypĺňaní</w:t>
      </w:r>
      <w:r w:rsidRPr="00F956B8">
        <w:rPr>
          <w:rFonts w:asciiTheme="minorHAnsi" w:hAnsiTheme="minorHAnsi" w:cstheme="minorHAnsi"/>
          <w:sz w:val="20"/>
          <w:szCs w:val="20"/>
        </w:rPr>
        <w:t xml:space="preserve"> </w:t>
      </w:r>
      <w:r w:rsidRPr="007C105B">
        <w:rPr>
          <w:rFonts w:asciiTheme="minorHAnsi" w:hAnsiTheme="minorHAnsi" w:cstheme="minorHAnsi"/>
          <w:b/>
          <w:bCs/>
          <w:sz w:val="20"/>
          <w:szCs w:val="20"/>
        </w:rPr>
        <w:t>položkového rozpočtu</w:t>
      </w:r>
      <w:r w:rsidRPr="00F956B8">
        <w:rPr>
          <w:rFonts w:asciiTheme="minorHAnsi" w:hAnsiTheme="minorHAnsi" w:cstheme="minorHAnsi"/>
          <w:sz w:val="20"/>
          <w:szCs w:val="20"/>
        </w:rPr>
        <w:t xml:space="preserve">/výkazu výmer </w:t>
      </w:r>
      <w:r w:rsidRPr="007C105B">
        <w:rPr>
          <w:rFonts w:asciiTheme="minorHAnsi" w:hAnsiTheme="minorHAnsi" w:cstheme="minorHAnsi"/>
          <w:b/>
          <w:bCs/>
          <w:sz w:val="20"/>
          <w:szCs w:val="20"/>
        </w:rPr>
        <w:t>je potrebné, aby uchádzač dodržal tieto zásady</w:t>
      </w:r>
      <w:r w:rsidRPr="00F956B8">
        <w:rPr>
          <w:rFonts w:asciiTheme="minorHAnsi" w:hAnsiTheme="minorHAnsi" w:cstheme="minorHAnsi"/>
          <w:sz w:val="20"/>
          <w:szCs w:val="20"/>
        </w:rPr>
        <w:t>:</w:t>
      </w:r>
    </w:p>
    <w:p w14:paraId="7444B96D"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musí uviesť jednotkovú cenu každej položky prác, použitého materiálu a služieb uvedených v súpise </w:t>
      </w:r>
    </w:p>
    <w:p w14:paraId="0B8A9299"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položiek, </w:t>
      </w:r>
    </w:p>
    <w:p w14:paraId="5E269EC5"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cena príslušnej položky práce, použitého materiálu alebo služby je daná súčinom jednotkovej ceny a </w:t>
      </w:r>
    </w:p>
    <w:p w14:paraId="0AA5C556"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množstva uvedeného k danej položke, </w:t>
      </w:r>
    </w:p>
    <w:p w14:paraId="14901896"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celková cena za všetky práce, použité materiály a služby súvisiace s predmetom zákazky je daná súčtom</w:t>
      </w:r>
    </w:p>
    <w:p w14:paraId="770BE9A3"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cien jednotlivých položiek použitých materiálov, prác a služieb, </w:t>
      </w:r>
    </w:p>
    <w:p w14:paraId="1F0F066E"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zaokrúhľovanie jednotkových cien a celkovej ceny na 2 desatinné miesta musí byť v zmysle matematických pravidiel. </w:t>
      </w:r>
    </w:p>
    <w:p w14:paraId="383521EE" w14:textId="77777777" w:rsidR="00B60C34" w:rsidRPr="007C105B" w:rsidRDefault="00B60C34" w:rsidP="007C105B">
      <w:pPr>
        <w:rPr>
          <w:rFonts w:asciiTheme="minorHAnsi" w:hAnsiTheme="minorHAnsi" w:cstheme="minorHAnsi"/>
          <w:sz w:val="20"/>
          <w:szCs w:val="20"/>
        </w:rPr>
      </w:pPr>
    </w:p>
    <w:p w14:paraId="0668FC72" w14:textId="3415DC3F" w:rsidR="001120EA" w:rsidRPr="00F74092" w:rsidRDefault="005A6578" w:rsidP="00E5007A">
      <w:pPr>
        <w:pStyle w:val="tl1"/>
        <w:numPr>
          <w:ilvl w:val="0"/>
          <w:numId w:val="24"/>
        </w:numPr>
        <w:tabs>
          <w:tab w:val="left" w:pos="567"/>
        </w:tabs>
        <w:spacing w:line="264" w:lineRule="auto"/>
        <w:ind w:left="0" w:firstLine="0"/>
        <w:rPr>
          <w:rFonts w:asciiTheme="minorHAnsi" w:hAnsiTheme="minorHAnsi" w:cstheme="minorHAnsi"/>
          <w:sz w:val="20"/>
          <w:szCs w:val="20"/>
        </w:rPr>
      </w:pPr>
      <w:r w:rsidRPr="00B60C34">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4B2D237"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r w:rsidR="007915E1">
        <w:rPr>
          <w:rFonts w:ascii="Calibri" w:hAnsi="Calibri" w:cs="Calibri"/>
          <w:b/>
          <w:bCs/>
          <w:iCs/>
          <w:sz w:val="24"/>
          <w:szCs w:val="20"/>
        </w:rPr>
        <w:t>.</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A4802">
      <w:pPr>
        <w:pStyle w:val="tl1"/>
        <w:numPr>
          <w:ilvl w:val="0"/>
          <w:numId w:val="25"/>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136533C"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Pr>
          <w:rFonts w:ascii="Calibri" w:hAnsi="Calibri" w:cs="Calibri"/>
          <w:sz w:val="20"/>
          <w:szCs w:val="20"/>
        </w:rPr>
        <w:t>položkov</w:t>
      </w:r>
      <w:r w:rsidR="00111B28">
        <w:rPr>
          <w:rFonts w:ascii="Calibri" w:hAnsi="Calibri" w:cs="Calibri"/>
          <w:sz w:val="20"/>
          <w:szCs w:val="20"/>
        </w:rPr>
        <w:t>ých</w:t>
      </w:r>
      <w:r>
        <w:rPr>
          <w:rFonts w:ascii="Calibri" w:hAnsi="Calibri" w:cs="Calibri"/>
          <w:sz w:val="20"/>
          <w:szCs w:val="20"/>
        </w:rPr>
        <w:t xml:space="preserve"> rozpočt</w:t>
      </w:r>
      <w:r w:rsidR="00111B28">
        <w:rPr>
          <w:rFonts w:ascii="Calibri" w:hAnsi="Calibri" w:cs="Calibri"/>
          <w:sz w:val="20"/>
          <w:szCs w:val="20"/>
        </w:rPr>
        <w:t>ov</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65589055" w:rsidR="001D766A" w:rsidRPr="001D766A" w:rsidRDefault="001D766A" w:rsidP="009A4802">
      <w:pPr>
        <w:pStyle w:val="tl1"/>
        <w:numPr>
          <w:ilvl w:val="0"/>
          <w:numId w:val="25"/>
        </w:numPr>
        <w:tabs>
          <w:tab w:val="left" w:pos="567"/>
        </w:tabs>
        <w:ind w:left="0" w:firstLine="0"/>
        <w:rPr>
          <w:rFonts w:ascii="Calibri" w:hAnsi="Calibri" w:cs="Calibri"/>
          <w:bCs/>
          <w:sz w:val="20"/>
          <w:szCs w:val="20"/>
        </w:rPr>
      </w:pPr>
      <w:r w:rsidRPr="001D766A">
        <w:rPr>
          <w:rFonts w:ascii="Calibri" w:hAnsi="Calibri" w:cs="Calibri"/>
          <w:b/>
          <w:sz w:val="20"/>
          <w:szCs w:val="20"/>
        </w:rPr>
        <w:t>Návrh uchádzača na plnenie kritérií musí byť predložený ako súčasť ponuky uchádzača v elektronickej podobe vo formáte .pdf</w:t>
      </w:r>
      <w:r w:rsidRPr="001D766A">
        <w:rPr>
          <w:rFonts w:ascii="Calibri" w:hAnsi="Calibri" w:cs="Calibri"/>
          <w:bCs/>
          <w:sz w:val="20"/>
          <w:szCs w:val="20"/>
        </w:rPr>
        <w:t>. Uchádzačom navrhovaná cena za predmet zákazky musí byť uvedená v EUR, matematicky zaokrúhlená na dve desatinné miesta.</w:t>
      </w:r>
    </w:p>
    <w:p w14:paraId="56E9315C" w14:textId="77777777" w:rsidR="00E5007A" w:rsidRPr="0063584C" w:rsidRDefault="00E5007A" w:rsidP="00E5007A">
      <w:pPr>
        <w:pStyle w:val="tl1"/>
        <w:rPr>
          <w:rFonts w:ascii="Calibri" w:hAnsi="Calibri" w:cs="Calibri"/>
          <w:sz w:val="20"/>
          <w:szCs w:val="20"/>
        </w:rPr>
      </w:pPr>
    </w:p>
    <w:p w14:paraId="4B178564" w14:textId="7F5B3DE3" w:rsidR="00E5007A" w:rsidRPr="00D70301" w:rsidRDefault="00E5007A" w:rsidP="00D70301">
      <w:pPr>
        <w:pStyle w:val="Textkomentra"/>
        <w:jc w:val="both"/>
        <w:rPr>
          <w:lang w:val="sk-SK"/>
        </w:rPr>
      </w:pPr>
      <w:r w:rsidRPr="00AF40BA">
        <w:rPr>
          <w:rFonts w:ascii="Calibri" w:hAnsi="Calibri" w:cs="Calibri"/>
          <w:b/>
        </w:rPr>
        <w:t>Kompletne vyplnen</w:t>
      </w:r>
      <w:r w:rsidR="007C105B">
        <w:rPr>
          <w:rFonts w:ascii="Calibri" w:hAnsi="Calibri" w:cs="Calibri"/>
          <w:b/>
        </w:rPr>
        <w:t>ý</w:t>
      </w:r>
      <w:r w:rsidRPr="00AF40BA">
        <w:rPr>
          <w:rFonts w:ascii="Calibri" w:hAnsi="Calibri" w:cs="Calibri"/>
          <w:b/>
        </w:rPr>
        <w:t xml:space="preserve"> </w:t>
      </w:r>
      <w:r w:rsidR="002A726E">
        <w:rPr>
          <w:rFonts w:ascii="Calibri" w:hAnsi="Calibri" w:cs="Calibri"/>
          <w:b/>
        </w:rPr>
        <w:t>položkov</w:t>
      </w:r>
      <w:r w:rsidR="007C105B">
        <w:rPr>
          <w:rFonts w:ascii="Calibri" w:hAnsi="Calibri" w:cs="Calibri"/>
          <w:b/>
        </w:rPr>
        <w:t>ý</w:t>
      </w:r>
      <w:r w:rsidR="002A726E">
        <w:rPr>
          <w:rFonts w:ascii="Calibri" w:hAnsi="Calibri" w:cs="Calibri"/>
          <w:b/>
        </w:rPr>
        <w:t xml:space="preserve"> </w:t>
      </w:r>
      <w:r w:rsidRPr="00AF40BA">
        <w:rPr>
          <w:rFonts w:ascii="Calibri" w:hAnsi="Calibri" w:cs="Calibri"/>
          <w:b/>
        </w:rPr>
        <w:t>rozpoč</w:t>
      </w:r>
      <w:r w:rsidR="007C105B">
        <w:rPr>
          <w:rFonts w:ascii="Calibri" w:hAnsi="Calibri" w:cs="Calibri"/>
          <w:b/>
        </w:rPr>
        <w:t>et</w:t>
      </w:r>
      <w:r w:rsidR="00C31DA5">
        <w:rPr>
          <w:rFonts w:ascii="Calibri" w:hAnsi="Calibri" w:cs="Calibri"/>
          <w:b/>
        </w:rPr>
        <w:t xml:space="preserve"> </w:t>
      </w:r>
      <w:r w:rsidRPr="00AF40BA">
        <w:rPr>
          <w:rFonts w:ascii="Calibri" w:hAnsi="Calibri" w:cs="Calibri"/>
          <w:b/>
        </w:rPr>
        <w:t>mus</w:t>
      </w:r>
      <w:r w:rsidR="007C105B">
        <w:rPr>
          <w:rFonts w:ascii="Calibri" w:hAnsi="Calibri" w:cs="Calibri"/>
          <w:b/>
        </w:rPr>
        <w:t>í</w:t>
      </w:r>
      <w:r w:rsidRPr="00AF40BA">
        <w:rPr>
          <w:rFonts w:ascii="Calibri" w:hAnsi="Calibri" w:cs="Calibri"/>
          <w:b/>
        </w:rPr>
        <w:t xml:space="preserve"> byť predložen</w:t>
      </w:r>
      <w:r w:rsidR="007C105B">
        <w:rPr>
          <w:rFonts w:ascii="Calibri" w:hAnsi="Calibri" w:cs="Calibri"/>
          <w:b/>
        </w:rPr>
        <w:t>ý</w:t>
      </w:r>
      <w:r w:rsidR="00C31DA5">
        <w:rPr>
          <w:rFonts w:ascii="Calibri" w:hAnsi="Calibri" w:cs="Calibri"/>
          <w:b/>
        </w:rPr>
        <w:t xml:space="preserve"> </w:t>
      </w:r>
      <w:r w:rsidRPr="00AF40BA">
        <w:rPr>
          <w:rFonts w:ascii="Calibri" w:hAnsi="Calibri" w:cs="Calibri"/>
          <w:b/>
        </w:rPr>
        <w:t>ako súčasť ponuky</w:t>
      </w:r>
      <w:r w:rsidRPr="0063584C">
        <w:rPr>
          <w:rFonts w:ascii="Calibri" w:hAnsi="Calibri" w:cs="Calibri"/>
        </w:rPr>
        <w:t xml:space="preserve"> </w:t>
      </w:r>
      <w:r w:rsidRPr="001D766A">
        <w:rPr>
          <w:rFonts w:ascii="Calibri" w:hAnsi="Calibri" w:cs="Calibri"/>
          <w:b/>
          <w:bCs/>
        </w:rPr>
        <w:t>uchádzača v elektronickej podobe vo formáte .pdf a vo formáte xls/xls</w:t>
      </w:r>
      <w:r w:rsidRPr="00AF40BA">
        <w:rPr>
          <w:rFonts w:ascii="Calibri" w:hAnsi="Calibri" w:cs="Calibri"/>
          <w:b/>
        </w:rPr>
        <w:t>x.</w:t>
      </w:r>
      <w:r w:rsidRPr="0063584C">
        <w:rPr>
          <w:rFonts w:ascii="Calibri" w:hAnsi="Calibri" w:cs="Calibri"/>
        </w:rPr>
        <w:t xml:space="preserve"> </w:t>
      </w:r>
      <w:r w:rsidRPr="0063413C">
        <w:rPr>
          <w:rFonts w:ascii="Calibri" w:hAnsi="Calibri" w:cs="Calibri"/>
          <w:u w:val="single"/>
        </w:rPr>
        <w:t>Neuvedenie jednotkovej ceny niektorej položky v</w:t>
      </w:r>
      <w:r w:rsidR="007C105B">
        <w:rPr>
          <w:rFonts w:ascii="Calibri" w:hAnsi="Calibri" w:cs="Calibri"/>
          <w:u w:val="single"/>
        </w:rPr>
        <w:t> </w:t>
      </w:r>
      <w:r w:rsidRPr="0063413C">
        <w:rPr>
          <w:rFonts w:ascii="Calibri" w:hAnsi="Calibri" w:cs="Calibri"/>
          <w:u w:val="single"/>
        </w:rPr>
        <w:t>rozpočt</w:t>
      </w:r>
      <w:r w:rsidR="007C105B">
        <w:rPr>
          <w:rFonts w:ascii="Calibri" w:hAnsi="Calibri" w:cs="Calibri"/>
          <w:u w:val="single"/>
        </w:rPr>
        <w:t>e</w:t>
      </w:r>
      <w:r w:rsidRPr="0063413C">
        <w:rPr>
          <w:rFonts w:ascii="Calibri" w:hAnsi="Calibri" w:cs="Calibri"/>
          <w:u w:val="single"/>
        </w:rPr>
        <w:t xml:space="preserve"> bude znamenať, že ponuka uchádzača je neúplná a nespĺňa požiadavky verejného obstarávateľa na predmet zákazky.</w:t>
      </w:r>
      <w:r w:rsidR="00D70301">
        <w:rPr>
          <w:rFonts w:ascii="Calibri" w:hAnsi="Calibri" w:cs="Calibri"/>
          <w:u w:val="single"/>
        </w:rPr>
        <w:t xml:space="preserve"> </w:t>
      </w:r>
      <w:r w:rsidR="00D70301" w:rsidRPr="00D70301">
        <w:rPr>
          <w:rFonts w:ascii="Calibri" w:eastAsia="Calibri" w:hAnsi="Calibri" w:cs="Calibri"/>
          <w:u w:val="single"/>
          <w:lang w:eastAsia="en-US"/>
        </w:rPr>
        <w:t>V</w:t>
      </w:r>
      <w:r w:rsidR="00D70301" w:rsidRPr="00D70301">
        <w:rPr>
          <w:rFonts w:ascii="Calibri" w:hAnsi="Calibri" w:cs="Calibri"/>
          <w:u w:val="single"/>
        </w:rPr>
        <w:t> prípade, ak uchádzač niektorú položku neocení, má sa za to, že takéto práce, montáže, dodávky materiálov, materiály atď. budú uchádzačom (zhotoviteľom) realizované a dodané a ich cena je už zahrnutá v niektorých iných položkách.</w:t>
      </w:r>
      <w:r w:rsidRPr="00D70301">
        <w:rPr>
          <w:rFonts w:ascii="Calibri" w:hAnsi="Calibri" w:cs="Calibri"/>
          <w:u w:val="single"/>
        </w:rPr>
        <w:t xml:space="preserve"> 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3AACDA6" w14:textId="63236851" w:rsidR="00E5007A" w:rsidRDefault="00E5007A" w:rsidP="009A4802">
      <w:pPr>
        <w:pStyle w:val="tl1"/>
        <w:numPr>
          <w:ilvl w:val="0"/>
          <w:numId w:val="25"/>
        </w:numPr>
        <w:tabs>
          <w:tab w:val="left" w:pos="567"/>
        </w:tabs>
        <w:ind w:left="0" w:firstLine="0"/>
        <w:rPr>
          <w:rFonts w:ascii="Calibri" w:hAnsi="Calibri" w:cs="Calibri"/>
          <w:sz w:val="20"/>
          <w:szCs w:val="20"/>
        </w:rPr>
      </w:pPr>
      <w:r w:rsidRPr="00B60C3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B60C3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74196C0D" w14:textId="77777777" w:rsidR="00B60C34" w:rsidRDefault="00B60C34" w:rsidP="00B60C34">
      <w:pPr>
        <w:pStyle w:val="Odsekzoznamu"/>
        <w:rPr>
          <w:rFonts w:ascii="Calibri" w:hAnsi="Calibri" w:cs="Calibri"/>
          <w:sz w:val="20"/>
          <w:szCs w:val="20"/>
        </w:rPr>
      </w:pPr>
    </w:p>
    <w:p w14:paraId="4B165F89" w14:textId="02C75FA8" w:rsidR="00F74092" w:rsidRPr="00F74092" w:rsidRDefault="00E5007A" w:rsidP="00F05044">
      <w:pPr>
        <w:pStyle w:val="tl1"/>
        <w:numPr>
          <w:ilvl w:val="0"/>
          <w:numId w:val="25"/>
        </w:numPr>
        <w:tabs>
          <w:tab w:val="left" w:pos="567"/>
        </w:tabs>
        <w:ind w:left="0" w:firstLine="0"/>
        <w:rPr>
          <w:rFonts w:ascii="Calibri" w:hAnsi="Calibri" w:cs="Calibri"/>
          <w:sz w:val="20"/>
          <w:szCs w:val="20"/>
        </w:rPr>
        <w:sectPr w:rsidR="00F74092" w:rsidRPr="00F74092" w:rsidSect="00C23024">
          <w:pgSz w:w="11906" w:h="16838" w:code="9"/>
          <w:pgMar w:top="1418" w:right="1134" w:bottom="1418" w:left="1021" w:header="709" w:footer="709" w:gutter="0"/>
          <w:cols w:space="708"/>
          <w:titlePg/>
          <w:docGrid w:linePitch="360"/>
        </w:sect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36343F6A" w14:textId="319D04BA"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r w:rsidR="007915E1">
        <w:rPr>
          <w:rFonts w:ascii="Calibri" w:hAnsi="Calibri" w:cs="Calibri"/>
          <w:b/>
          <w:bCs/>
          <w:iCs/>
          <w:sz w:val="24"/>
          <w:szCs w:val="20"/>
        </w:rPr>
        <w:t>.</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9A4802">
      <w:pPr>
        <w:pStyle w:val="Odsekzoznamu"/>
        <w:numPr>
          <w:ilvl w:val="0"/>
          <w:numId w:val="26"/>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1814188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1C22361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224D956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117092CD" w14:textId="77777777" w:rsidR="00E27A29" w:rsidRPr="00284864" w:rsidRDefault="00E27A29" w:rsidP="00E27A29">
      <w:pPr>
        <w:pStyle w:val="Odsekzoznamu"/>
        <w:numPr>
          <w:ilvl w:val="1"/>
          <w:numId w:val="26"/>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26BC88AF" w14:textId="77777777" w:rsidR="00E27A29" w:rsidRPr="00284864"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9D45C9F" w14:textId="77777777" w:rsidR="00E27A29" w:rsidRPr="00284864"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2F1F855" w14:textId="77777777" w:rsidR="00E27A29"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27D0B40A" w14:textId="59B25B2F" w:rsidR="00E27A29" w:rsidRPr="00E61883" w:rsidRDefault="00E27A29" w:rsidP="00E27A29">
      <w:pPr>
        <w:numPr>
          <w:ilvl w:val="0"/>
          <w:numId w:val="41"/>
        </w:numPr>
        <w:autoSpaceDE w:val="0"/>
        <w:spacing w:line="251" w:lineRule="exact"/>
        <w:jc w:val="both"/>
        <w:rPr>
          <w:rFonts w:asciiTheme="minorHAnsi" w:hAnsiTheme="minorHAnsi" w:cstheme="minorHAnsi"/>
          <w:b/>
          <w:bCs/>
          <w:sz w:val="20"/>
          <w:szCs w:val="20"/>
          <w:lang w:eastAsia="sk-SK"/>
        </w:rPr>
      </w:pPr>
      <w:bookmarkStart w:id="16" w:name="_Hlk92702747"/>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E61883">
        <w:rPr>
          <w:rFonts w:asciiTheme="minorHAnsi" w:hAnsiTheme="minorHAnsi" w:cstheme="minorHAnsi"/>
          <w:b/>
          <w:bCs/>
          <w:sz w:val="20"/>
          <w:szCs w:val="20"/>
          <w:lang w:eastAsia="sk-SK"/>
        </w:rPr>
        <w:t>Uchádzač naďalej predkladá potvrdenie príslušného súdu, že nie je v</w:t>
      </w:r>
      <w:r w:rsidR="00BB5A25">
        <w:rPr>
          <w:rFonts w:asciiTheme="minorHAnsi" w:hAnsiTheme="minorHAnsi" w:cstheme="minorHAnsi"/>
          <w:b/>
          <w:bCs/>
          <w:sz w:val="20"/>
          <w:szCs w:val="20"/>
          <w:lang w:eastAsia="sk-SK"/>
        </w:rPr>
        <w:t> </w:t>
      </w:r>
      <w:r w:rsidRPr="00E61883">
        <w:rPr>
          <w:rFonts w:asciiTheme="minorHAnsi" w:hAnsiTheme="minorHAnsi" w:cstheme="minorHAnsi"/>
          <w:b/>
          <w:bCs/>
          <w:sz w:val="20"/>
          <w:szCs w:val="20"/>
          <w:lang w:eastAsia="sk-SK"/>
        </w:rPr>
        <w:t>likvidácii</w:t>
      </w:r>
      <w:r w:rsidR="00BB5A25">
        <w:rPr>
          <w:rFonts w:asciiTheme="minorHAnsi" w:hAnsiTheme="minorHAnsi" w:cstheme="minorHAnsi"/>
          <w:b/>
          <w:bCs/>
          <w:sz w:val="20"/>
          <w:szCs w:val="20"/>
          <w:lang w:eastAsia="sk-SK"/>
        </w:rPr>
        <w:t>.</w:t>
      </w:r>
    </w:p>
    <w:bookmarkEnd w:id="16"/>
    <w:p w14:paraId="0C97B156" w14:textId="77777777" w:rsidR="00E27A29" w:rsidRPr="00284864"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327AF195" w14:textId="77777777" w:rsidR="00E27A29" w:rsidRPr="00284864" w:rsidRDefault="00E27A29" w:rsidP="00E27A29">
      <w:pPr>
        <w:pStyle w:val="tl1"/>
        <w:rPr>
          <w:rFonts w:asciiTheme="minorHAnsi" w:hAnsiTheme="minorHAnsi" w:cstheme="minorHAnsi"/>
          <w:sz w:val="20"/>
          <w:szCs w:val="20"/>
        </w:rPr>
      </w:pPr>
    </w:p>
    <w:p w14:paraId="3192A397" w14:textId="77777777" w:rsidR="00E27A29" w:rsidRPr="00284864" w:rsidRDefault="00E27A29" w:rsidP="00E27A29">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4E22E4EF" w14:textId="77777777" w:rsidR="00E5007A" w:rsidRDefault="00E5007A" w:rsidP="00E5007A">
      <w:pPr>
        <w:tabs>
          <w:tab w:val="left" w:pos="344"/>
        </w:tabs>
        <w:autoSpaceDE w:val="0"/>
        <w:jc w:val="both"/>
        <w:rPr>
          <w:rStyle w:val="FontStyle66"/>
          <w:rFonts w:ascii="Calibri" w:hAnsi="Calibri" w:cs="Calibri"/>
          <w:b/>
          <w:lang w:eastAsia="sk-SK"/>
        </w:rPr>
      </w:pPr>
    </w:p>
    <w:p w14:paraId="2BB57C6B" w14:textId="5F9F1B20"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A4802">
      <w:pPr>
        <w:pStyle w:val="Odsekzoznamu"/>
        <w:numPr>
          <w:ilvl w:val="1"/>
          <w:numId w:val="26"/>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2144D2B8" w14:textId="394712ED"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017611E" w14:textId="579CDDC5"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BC3C49">
        <w:rPr>
          <w:rFonts w:ascii="Calibri" w:hAnsi="Calibri" w:cs="Calibri"/>
          <w:sz w:val="20"/>
          <w:szCs w:val="20"/>
          <w:u w:val="single"/>
          <w:lang w:eastAsia="sk-SK"/>
        </w:rPr>
        <w:t>Verejný obstarávateľ požaduje preukázať uskutočnenie stavebných prác rovnakého alebo obdobného charakteru ako predmet zákazky (práce na výstavbe/rekonštrukcii budov) v hodnote minimálne dosahujúcej predpokladanú hodnotu zákazky</w:t>
      </w:r>
      <w:r w:rsidR="001D5316" w:rsidRPr="00BC3C49">
        <w:rPr>
          <w:rFonts w:ascii="Calibri" w:hAnsi="Calibri" w:cs="Calibri"/>
          <w:sz w:val="20"/>
          <w:szCs w:val="20"/>
          <w:u w:val="single"/>
          <w:lang w:eastAsia="sk-SK"/>
        </w:rPr>
        <w:t xml:space="preserve"> súhrne </w:t>
      </w:r>
      <w:r w:rsidR="00362032" w:rsidRPr="00BC3C49">
        <w:rPr>
          <w:rFonts w:ascii="Calibri" w:hAnsi="Calibri" w:cs="Calibri"/>
          <w:sz w:val="20"/>
          <w:szCs w:val="20"/>
          <w:u w:val="single"/>
          <w:lang w:eastAsia="sk-SK"/>
        </w:rPr>
        <w:t>za všetky požadované roky</w:t>
      </w:r>
      <w:r>
        <w:rPr>
          <w:rFonts w:ascii="Calibri" w:hAnsi="Calibri" w:cs="Calibri"/>
          <w:sz w:val="20"/>
          <w:szCs w:val="20"/>
          <w:lang w:eastAsia="sk-SK"/>
        </w:rPr>
        <w:t>.</w:t>
      </w:r>
    </w:p>
    <w:p w14:paraId="6BF57E82"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4032D6C" w14:textId="7E05D6C8"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w:t>
      </w:r>
      <w:r w:rsidR="00362032">
        <w:rPr>
          <w:rFonts w:ascii="Calibri" w:hAnsi="Calibri" w:cs="Calibri"/>
          <w:sz w:val="20"/>
          <w:szCs w:val="20"/>
          <w:lang w:eastAsia="sk-SK"/>
        </w:rPr>
        <w:t xml:space="preserve"> alebo ako subdodávateľ</w:t>
      </w:r>
      <w:r w:rsidRPr="00D260B2">
        <w:rPr>
          <w:rFonts w:ascii="Calibri" w:hAnsi="Calibri" w:cs="Calibri"/>
          <w:sz w:val="20"/>
          <w:szCs w:val="20"/>
          <w:lang w:eastAsia="sk-SK"/>
        </w:rPr>
        <w:t>,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33B45BA" w14:textId="77777777" w:rsidR="001D766A" w:rsidRPr="0063584C" w:rsidRDefault="001D766A" w:rsidP="00E5007A">
      <w:pPr>
        <w:tabs>
          <w:tab w:val="left" w:pos="344"/>
        </w:tabs>
        <w:autoSpaceDE w:val="0"/>
        <w:spacing w:line="251" w:lineRule="exact"/>
        <w:jc w:val="both"/>
        <w:rPr>
          <w:rFonts w:ascii="Calibri" w:hAnsi="Calibri" w:cs="Calibri"/>
          <w:sz w:val="20"/>
          <w:szCs w:val="20"/>
          <w:lang w:eastAsia="sk-SK"/>
        </w:rPr>
      </w:pPr>
    </w:p>
    <w:p w14:paraId="1752B170" w14:textId="1EC62E6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g) ZVO predložením údajov o vzdelaní a odbornej praxi alebo o odbornej kvalifikácií osôb</w:t>
      </w:r>
      <w:r w:rsidRPr="0064099E">
        <w:rPr>
          <w:rFonts w:ascii="Calibri" w:hAnsi="Calibri" w:cs="Calibri"/>
          <w:sz w:val="20"/>
          <w:szCs w:val="20"/>
          <w:lang w:eastAsia="sk-SK"/>
        </w:rPr>
        <w:t xml:space="preserve"> určených na plnenie zmluvy alebo riadiacich zamestnancov. Požaduje sa predložiť údaje o odbornej kvalifikácii osôb, ktoré budú zodpovedné za realizáciu stavebných prác a budú určené na plnenie zmluvy.</w:t>
      </w:r>
    </w:p>
    <w:p w14:paraId="5A6DCC9C"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14F5BFB" w14:textId="64E95425"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Minimálna úroveň</w:t>
      </w:r>
      <w:r w:rsidR="00B14265">
        <w:rPr>
          <w:rFonts w:ascii="Calibri" w:hAnsi="Calibri" w:cs="Calibri"/>
          <w:sz w:val="20"/>
          <w:szCs w:val="20"/>
          <w:lang w:eastAsia="sk-SK"/>
        </w:rPr>
        <w:t>.</w:t>
      </w:r>
    </w:p>
    <w:p w14:paraId="664E07B3" w14:textId="77777777" w:rsidR="00B14265" w:rsidRPr="00D260B2" w:rsidRDefault="00B14265" w:rsidP="00E5007A">
      <w:pPr>
        <w:tabs>
          <w:tab w:val="left" w:pos="344"/>
        </w:tabs>
        <w:autoSpaceDE w:val="0"/>
        <w:spacing w:line="251" w:lineRule="exact"/>
        <w:jc w:val="both"/>
        <w:rPr>
          <w:rFonts w:ascii="Calibri" w:hAnsi="Calibri" w:cs="Calibri"/>
          <w:sz w:val="20"/>
          <w:szCs w:val="20"/>
          <w:lang w:eastAsia="sk-SK"/>
        </w:rPr>
      </w:pPr>
    </w:p>
    <w:p w14:paraId="1C8887D3" w14:textId="0A65F822"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Minimálne jedna osoba </w:t>
      </w:r>
      <w:r w:rsidRPr="008F01EA">
        <w:rPr>
          <w:rFonts w:ascii="Calibri" w:hAnsi="Calibri" w:cs="Calibri"/>
          <w:b/>
          <w:sz w:val="20"/>
          <w:szCs w:val="20"/>
          <w:lang w:eastAsia="sk-SK"/>
        </w:rPr>
        <w:t xml:space="preserve">vo funkcii stavbyvedúci </w:t>
      </w:r>
      <w:r w:rsidRPr="004A3B84">
        <w:rPr>
          <w:rFonts w:ascii="Calibri" w:hAnsi="Calibri" w:cs="Calibri"/>
          <w:b/>
          <w:sz w:val="20"/>
          <w:szCs w:val="20"/>
          <w:lang w:eastAsia="sk-SK"/>
        </w:rPr>
        <w:t xml:space="preserve">stavby </w:t>
      </w:r>
      <w:r w:rsidR="004A3B84" w:rsidRPr="004A3B84">
        <w:rPr>
          <w:rFonts w:ascii="Calibri" w:hAnsi="Calibri" w:cs="Calibri"/>
          <w:b/>
          <w:sz w:val="20"/>
          <w:szCs w:val="20"/>
          <w:lang w:eastAsia="sk-SK"/>
        </w:rPr>
        <w:t>(EXPERT)</w:t>
      </w:r>
      <w:r w:rsidR="004A3B84">
        <w:rPr>
          <w:rFonts w:ascii="Calibri" w:hAnsi="Calibri" w:cs="Calibri"/>
          <w:sz w:val="20"/>
          <w:szCs w:val="20"/>
          <w:lang w:eastAsia="sk-SK"/>
        </w:rPr>
        <w:t xml:space="preserve"> </w:t>
      </w:r>
      <w:r w:rsidRPr="00D260B2">
        <w:rPr>
          <w:rFonts w:ascii="Calibri" w:hAnsi="Calibri" w:cs="Calibri"/>
          <w:sz w:val="20"/>
          <w:szCs w:val="20"/>
          <w:lang w:eastAsia="sk-SK"/>
        </w:rPr>
        <w:t>uchádzača musí spĺňať nasledovné minimálne požiadavky:</w:t>
      </w:r>
    </w:p>
    <w:p w14:paraId="3CCF62C0" w14:textId="77777777" w:rsidR="00E5007A" w:rsidRPr="00D260B2" w:rsidRDefault="00E5007A" w:rsidP="009A4802">
      <w:pPr>
        <w:pStyle w:val="Odsekzoznamu"/>
        <w:numPr>
          <w:ilvl w:val="0"/>
          <w:numId w:val="7"/>
        </w:numPr>
        <w:autoSpaceDE w:val="0"/>
        <w:spacing w:line="251" w:lineRule="exact"/>
        <w:ind w:left="851" w:hanging="284"/>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spôsobilosť na výkon činnosti stavbyvedúceho </w:t>
      </w:r>
      <w:r w:rsidRPr="004744F8">
        <w:rPr>
          <w:rFonts w:ascii="Calibri" w:hAnsi="Calibri" w:cs="Calibri"/>
          <w:sz w:val="20"/>
          <w:szCs w:val="20"/>
          <w:lang w:eastAsia="sk-SK"/>
        </w:rPr>
        <w:t>pre konštrukcie pozemných stavieb,</w:t>
      </w:r>
      <w:r w:rsidRPr="00D260B2">
        <w:rPr>
          <w:rFonts w:ascii="Calibri" w:hAnsi="Calibri" w:cs="Calibri"/>
          <w:sz w:val="20"/>
          <w:szCs w:val="20"/>
          <w:lang w:eastAsia="sk-SK"/>
        </w:rPr>
        <w:t xml:space="preserve">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7B0C22F5" w14:textId="77777777"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prax súvisiacu s predmetom zákazky (práce na </w:t>
      </w:r>
      <w:r>
        <w:rPr>
          <w:rFonts w:ascii="Calibri" w:hAnsi="Calibri" w:cs="Calibri"/>
          <w:sz w:val="20"/>
          <w:szCs w:val="20"/>
          <w:lang w:eastAsia="sk-SK"/>
        </w:rPr>
        <w:t>výstavbe/rekonštrukcii budov) v dĺžke minimálne 3</w:t>
      </w:r>
      <w:r w:rsidRPr="00D260B2">
        <w:rPr>
          <w:rFonts w:ascii="Calibri" w:hAnsi="Calibri" w:cs="Calibri"/>
          <w:sz w:val="20"/>
          <w:szCs w:val="20"/>
          <w:lang w:eastAsia="sk-SK"/>
        </w:rPr>
        <w:t xml:space="preserve"> roky.</w:t>
      </w:r>
    </w:p>
    <w:p w14:paraId="1BA60E96"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C8A5474"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Uchádzač predloží:</w:t>
      </w:r>
    </w:p>
    <w:p w14:paraId="71D6B650" w14:textId="2FDAA8EC"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doklad o oprávnení vykonávať činnosť stavbyvedúceho pre </w:t>
      </w:r>
      <w:r>
        <w:rPr>
          <w:rFonts w:ascii="Calibri" w:hAnsi="Calibri" w:cs="Calibri"/>
          <w:sz w:val="20"/>
          <w:szCs w:val="20"/>
          <w:lang w:eastAsia="sk-SK"/>
        </w:rPr>
        <w:t xml:space="preserve">konštrukcie pozemných stavieb </w:t>
      </w:r>
      <w:r w:rsidRPr="00D260B2">
        <w:rPr>
          <w:rFonts w:ascii="Calibri" w:hAnsi="Calibri" w:cs="Calibri"/>
          <w:sz w:val="20"/>
          <w:szCs w:val="20"/>
          <w:lang w:eastAsia="sk-SK"/>
        </w:rPr>
        <w:t xml:space="preserve">vydaný Slovenskou komorou stavebných inžinierov (SKSI) </w:t>
      </w:r>
      <w:r w:rsidRPr="003E2380">
        <w:rPr>
          <w:rFonts w:ascii="Calibri" w:hAnsi="Calibri" w:cs="Calibri"/>
          <w:sz w:val="20"/>
          <w:szCs w:val="20"/>
          <w:lang w:eastAsia="sk-SK"/>
        </w:rPr>
        <w:t xml:space="preserve">– </w:t>
      </w:r>
      <w:r w:rsidR="00564598" w:rsidRPr="00C22ABE">
        <w:rPr>
          <w:rFonts w:ascii="Calibri" w:hAnsi="Calibri" w:cs="Calibri"/>
          <w:sz w:val="20"/>
          <w:szCs w:val="20"/>
          <w:lang w:eastAsia="sk-SK"/>
        </w:rPr>
        <w:t>sc</w:t>
      </w:r>
      <w:r w:rsidR="001A5498">
        <w:rPr>
          <w:rFonts w:ascii="Calibri" w:hAnsi="Calibri" w:cs="Calibri"/>
          <w:sz w:val="20"/>
          <w:szCs w:val="20"/>
          <w:lang w:eastAsia="sk-SK"/>
        </w:rPr>
        <w:t>a</w:t>
      </w:r>
      <w:r w:rsidR="00564598" w:rsidRPr="00C22ABE">
        <w:rPr>
          <w:rFonts w:ascii="Calibri" w:hAnsi="Calibri" w:cs="Calibri"/>
          <w:sz w:val="20"/>
          <w:szCs w:val="20"/>
          <w:lang w:eastAsia="sk-SK"/>
        </w:rPr>
        <w:t>n</w:t>
      </w:r>
      <w:r w:rsidR="00BF6D9D">
        <w:rPr>
          <w:rFonts w:ascii="Calibri" w:hAnsi="Calibri" w:cs="Calibri"/>
          <w:sz w:val="20"/>
          <w:szCs w:val="20"/>
          <w:lang w:eastAsia="sk-SK"/>
        </w:rPr>
        <w:t xml:space="preserve"> originálu, alebo úradne osvedčenej fotokópie</w:t>
      </w:r>
      <w:r w:rsidRPr="003E2380">
        <w:rPr>
          <w:rFonts w:ascii="Calibri" w:hAnsi="Calibri" w:cs="Calibri"/>
          <w:sz w:val="20"/>
          <w:szCs w:val="20"/>
          <w:lang w:eastAsia="sk-SK"/>
        </w:rPr>
        <w:t xml:space="preserve">, resp. </w:t>
      </w:r>
      <w:r w:rsidR="001A5498">
        <w:rPr>
          <w:rFonts w:ascii="Calibri" w:hAnsi="Calibri" w:cs="Calibri"/>
          <w:sz w:val="20"/>
          <w:szCs w:val="20"/>
          <w:lang w:eastAsia="sk-SK"/>
        </w:rPr>
        <w:t>sca</w:t>
      </w:r>
      <w:r w:rsidR="00BF6D9D">
        <w:rPr>
          <w:rFonts w:ascii="Calibri" w:hAnsi="Calibri" w:cs="Calibri"/>
          <w:sz w:val="20"/>
          <w:szCs w:val="20"/>
          <w:lang w:eastAsia="sk-SK"/>
        </w:rPr>
        <w:t xml:space="preserve">n </w:t>
      </w:r>
      <w:r w:rsidRPr="003E2380">
        <w:rPr>
          <w:rFonts w:ascii="Calibri" w:hAnsi="Calibri" w:cs="Calibri"/>
          <w:sz w:val="20"/>
          <w:szCs w:val="20"/>
          <w:lang w:eastAsia="sk-SK"/>
        </w:rPr>
        <w:t>doklad</w:t>
      </w:r>
      <w:r w:rsidR="00BF6D9D">
        <w:rPr>
          <w:rFonts w:ascii="Calibri" w:hAnsi="Calibri" w:cs="Calibri"/>
          <w:sz w:val="20"/>
          <w:szCs w:val="20"/>
          <w:lang w:eastAsia="sk-SK"/>
        </w:rPr>
        <w:t>u</w:t>
      </w:r>
      <w:r w:rsidRPr="00D260B2">
        <w:rPr>
          <w:rFonts w:ascii="Calibri" w:hAnsi="Calibri" w:cs="Calibri"/>
          <w:sz w:val="20"/>
          <w:szCs w:val="20"/>
          <w:lang w:eastAsia="sk-SK"/>
        </w:rPr>
        <w:t xml:space="preserve"> o ekvivalentnej odbornej spôsobilosti podľa právnych predpisov platných v mieste sídla/a</w:t>
      </w:r>
      <w:r w:rsidR="00564598">
        <w:rPr>
          <w:rFonts w:ascii="Calibri" w:hAnsi="Calibri" w:cs="Calibri"/>
          <w:sz w:val="20"/>
          <w:szCs w:val="20"/>
          <w:lang w:eastAsia="sk-SK"/>
        </w:rPr>
        <w:t>dresy tejto osoby</w:t>
      </w:r>
      <w:r w:rsidRPr="00D260B2">
        <w:rPr>
          <w:rFonts w:ascii="Calibri" w:hAnsi="Calibri" w:cs="Calibri"/>
          <w:sz w:val="20"/>
          <w:szCs w:val="20"/>
          <w:lang w:eastAsia="sk-SK"/>
        </w:rPr>
        <w:t>,</w:t>
      </w:r>
    </w:p>
    <w:p w14:paraId="775E3B24" w14:textId="73EBE8AC" w:rsidR="00AF6C64"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profesijný životopis so zoznamom odborných skúseností preukazujúcich požadovanú odbornú prax, v takom rozsahu, aby bolo možné posúdiť splne</w:t>
      </w:r>
      <w:r w:rsidR="00AF6C64">
        <w:rPr>
          <w:rFonts w:ascii="Calibri" w:hAnsi="Calibri" w:cs="Calibri"/>
          <w:sz w:val="20"/>
          <w:szCs w:val="20"/>
          <w:lang w:eastAsia="sk-SK"/>
        </w:rPr>
        <w:t>nie podmienky účasti</w:t>
      </w:r>
      <w:r w:rsidR="00B14265">
        <w:rPr>
          <w:rFonts w:ascii="Calibri" w:hAnsi="Calibri" w:cs="Calibri"/>
          <w:sz w:val="20"/>
          <w:szCs w:val="20"/>
          <w:lang w:eastAsia="sk-SK"/>
        </w:rPr>
        <w:t>.</w:t>
      </w:r>
    </w:p>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2F984AF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môže na preukázanie technickej spôsobilosti alebo odbornej spôsobilosti využiť technické a odborné kapacity inej osoby</w:t>
      </w:r>
      <w:r w:rsidRPr="0064099E">
        <w:rPr>
          <w:rFonts w:ascii="Calibri" w:hAnsi="Calibri" w:cs="Calibri"/>
          <w:sz w:val="20"/>
          <w:szCs w:val="20"/>
          <w:lang w:eastAsia="sk-SK"/>
        </w:rPr>
        <w:t>,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9A4802">
      <w:pPr>
        <w:pStyle w:val="Odsekzoznamu"/>
        <w:numPr>
          <w:ilvl w:val="0"/>
          <w:numId w:val="26"/>
        </w:numPr>
        <w:tabs>
          <w:tab w:val="left" w:pos="567"/>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59D4FC79"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w:t>
      </w:r>
      <w:r w:rsidR="00E61B21">
        <w:rPr>
          <w:rFonts w:ascii="Calibri" w:hAnsi="Calibri" w:cs="Calibri"/>
          <w:sz w:val="20"/>
          <w:szCs w:val="20"/>
          <w:lang w:eastAsia="sk-SK"/>
        </w:rPr>
        <w:t>o</w:t>
      </w:r>
      <w:r w:rsidRPr="0064099E">
        <w:rPr>
          <w:rFonts w:ascii="Calibri" w:hAnsi="Calibri" w:cs="Calibri"/>
          <w:sz w:val="20"/>
          <w:szCs w:val="20"/>
          <w:lang w:eastAsia="sk-SK"/>
        </w:rPr>
        <w:t xml:space="preserve"> </w:t>
      </w:r>
      <w:r w:rsidR="00E61B21">
        <w:rPr>
          <w:rFonts w:ascii="Calibri" w:hAnsi="Calibri" w:cs="Calibri"/>
          <w:sz w:val="20"/>
          <w:szCs w:val="20"/>
          <w:lang w:eastAsia="sk-SK"/>
        </w:rPr>
        <w:t xml:space="preserve">výzve na predkladanie ponúk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0A429C61"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112 ods. 6 </w:t>
      </w:r>
      <w:r w:rsidR="00F05044">
        <w:rPr>
          <w:rFonts w:ascii="Calibri" w:hAnsi="Calibri" w:cs="Calibri"/>
          <w:sz w:val="20"/>
          <w:szCs w:val="20"/>
        </w:rPr>
        <w:t>druhá</w:t>
      </w:r>
      <w:r w:rsidRPr="0064099E">
        <w:rPr>
          <w:rFonts w:ascii="Calibri" w:hAnsi="Calibri" w:cs="Calibri"/>
          <w:sz w:val="20"/>
          <w:szCs w:val="20"/>
        </w:rPr>
        <w:t xml:space="preserve"> veta ZVO (reverzná súťaž), vyhodnotenie splnenia podmienok účasti sa uskutoční po vyhodnotení ponúk podľa § 53 ZVO.</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565860DF" w:rsidR="00BC3C49" w:rsidRPr="0064099E"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863FBC">
        <w:rPr>
          <w:rFonts w:ascii="Calibri" w:hAnsi="Calibri" w:cs="Calibri"/>
          <w:sz w:val="20"/>
          <w:szCs w:val="20"/>
          <w:lang w:eastAsia="sk-SK"/>
        </w:rPr>
        <w:t>114 ods. 1</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70CA3BBC"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lastRenderedPageBreak/>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Alebo</w:t>
      </w:r>
    </w:p>
    <w:p w14:paraId="092494BE" w14:textId="77777777" w:rsidR="00BC3C49" w:rsidRPr="00BC3C49" w:rsidRDefault="00BC3C49" w:rsidP="00BC3C49">
      <w:pPr>
        <w:pStyle w:val="tl1"/>
        <w:ind w:left="770"/>
        <w:rPr>
          <w:rFonts w:ascii="Calibri" w:hAnsi="Calibri" w:cs="Calibri"/>
          <w:sz w:val="20"/>
          <w:szCs w:val="20"/>
        </w:rPr>
      </w:pPr>
    </w:p>
    <w:p w14:paraId="5B6AFB5D" w14:textId="28A809C3"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Č</w:t>
      </w:r>
      <w:r w:rsidR="00BC3C49" w:rsidRPr="00111B28">
        <w:rPr>
          <w:rFonts w:ascii="Calibri" w:hAnsi="Calibri" w:cs="Calibri"/>
          <w:b/>
          <w:bCs/>
          <w:sz w:val="20"/>
          <w:szCs w:val="20"/>
        </w:rPr>
        <w:t>estn</w:t>
      </w:r>
      <w:r w:rsidR="00863FBC">
        <w:rPr>
          <w:rFonts w:ascii="Calibri" w:hAnsi="Calibri" w:cs="Calibri"/>
          <w:b/>
          <w:bCs/>
          <w:sz w:val="20"/>
          <w:szCs w:val="20"/>
        </w:rPr>
        <w:t>ým</w:t>
      </w:r>
      <w:r w:rsidR="00BC3C49" w:rsidRPr="00111B28">
        <w:rPr>
          <w:rFonts w:ascii="Calibri" w:hAnsi="Calibri" w:cs="Calibri"/>
          <w:b/>
          <w:bCs/>
          <w:sz w:val="20"/>
          <w:szCs w:val="20"/>
        </w:rPr>
        <w:t xml:space="preserve"> vyhlásen</w:t>
      </w:r>
      <w:r w:rsidR="00863FBC">
        <w:rPr>
          <w:rFonts w:ascii="Calibri" w:hAnsi="Calibri" w:cs="Calibri"/>
          <w:b/>
          <w:bCs/>
          <w:sz w:val="20"/>
          <w:szCs w:val="20"/>
        </w:rPr>
        <w:t>ím</w:t>
      </w:r>
      <w:r w:rsidR="00BC3C49" w:rsidRPr="00BC3C49">
        <w:rPr>
          <w:rFonts w:ascii="Calibri" w:hAnsi="Calibri" w:cs="Calibri"/>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 (</w:t>
      </w:r>
      <w:r w:rsidR="00BC3C49" w:rsidRPr="00111B28">
        <w:rPr>
          <w:rFonts w:ascii="Calibri" w:hAnsi="Calibri" w:cs="Calibri"/>
          <w:b/>
          <w:bCs/>
          <w:sz w:val="20"/>
          <w:szCs w:val="20"/>
        </w:rPr>
        <w:t>Príloha v časti. „H“ týchto SP</w:t>
      </w:r>
      <w:r w:rsidR="00BC3C49" w:rsidRPr="00BC3C49">
        <w:rPr>
          <w:rFonts w:ascii="Calibri" w:hAnsi="Calibri" w:cs="Calibri"/>
          <w:sz w:val="20"/>
          <w:szCs w:val="20"/>
        </w:rPr>
        <w:t>).</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847F859" w:rsidR="00C23024" w:rsidRPr="00D87AFD"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w:t>
      </w:r>
      <w:r w:rsidR="00C23024" w:rsidRPr="0064099E">
        <w:rPr>
          <w:rFonts w:ascii="Calibri" w:hAnsi="Calibri" w:cs="Calibri"/>
          <w:sz w:val="20"/>
          <w:szCs w:val="20"/>
          <w:lang w:eastAsia="sk-SK"/>
        </w:rPr>
        <w:t>adu pre verejné obstarávanie</w:t>
      </w:r>
      <w:r w:rsidR="00D87AFD">
        <w:rPr>
          <w:rFonts w:ascii="Calibri" w:hAnsi="Calibri" w:cs="Calibri"/>
          <w:sz w:val="20"/>
          <w:szCs w:val="20"/>
          <w:lang w:eastAsia="sk-SK"/>
        </w:rPr>
        <w:t xml:space="preserve"> </w:t>
      </w:r>
      <w:r w:rsidR="00C23024" w:rsidRPr="00D87AFD">
        <w:rPr>
          <w:rFonts w:ascii="Calibri" w:hAnsi="Calibri" w:cs="Calibri"/>
          <w:sz w:val="20"/>
          <w:szCs w:val="20"/>
          <w:lang w:eastAsia="sk-SK"/>
        </w:rPr>
        <w:t xml:space="preserve">na </w:t>
      </w:r>
      <w:r w:rsidRPr="00D87AFD">
        <w:rPr>
          <w:rFonts w:ascii="Calibri" w:hAnsi="Calibri" w:cs="Calibri"/>
          <w:sz w:val="20"/>
          <w:szCs w:val="20"/>
          <w:lang w:eastAsia="sk-SK"/>
        </w:rPr>
        <w:t xml:space="preserve">adrese: </w:t>
      </w:r>
      <w:r w:rsidRPr="0093273D">
        <w:rPr>
          <w:rFonts w:asciiTheme="minorHAnsi" w:hAnsiTheme="minorHAnsi" w:cstheme="minorHAnsi"/>
          <w:color w:val="4472C4" w:themeColor="accent5"/>
          <w:sz w:val="20"/>
          <w:szCs w:val="20"/>
          <w:u w:val="single"/>
        </w:rPr>
        <w:t>https://www.uvo.gov.sk/verejny-obstaravatel-obstaravatel/jednotny-europsky-dokument-603.html</w:t>
      </w:r>
      <w:r w:rsidR="002562F3" w:rsidRPr="0093273D">
        <w:rPr>
          <w:rFonts w:asciiTheme="minorHAnsi" w:hAnsiTheme="minorHAnsi" w:cstheme="minorHAnsi"/>
          <w:color w:val="4472C4" w:themeColor="accent5"/>
          <w:sz w:val="20"/>
          <w:szCs w:val="20"/>
          <w:u w:val="single"/>
        </w:rPr>
        <w:t>.</w:t>
      </w:r>
    </w:p>
    <w:p w14:paraId="010E5F93" w14:textId="503E3C98"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r w:rsidR="007915E1">
        <w:rPr>
          <w:rFonts w:ascii="Calibri" w:hAnsi="Calibri" w:cs="Calibri"/>
          <w:b/>
          <w:bCs/>
          <w:iCs/>
          <w:sz w:val="24"/>
          <w:szCs w:val="20"/>
        </w:rPr>
        <w:t>.</w:t>
      </w:r>
    </w:p>
    <w:p w14:paraId="1F75460C" w14:textId="77777777" w:rsidR="00E5007A" w:rsidRPr="0063584C" w:rsidRDefault="00E5007A" w:rsidP="00E5007A">
      <w:pPr>
        <w:rPr>
          <w:rFonts w:ascii="Calibri" w:hAnsi="Calibri" w:cs="Calibri"/>
          <w:szCs w:val="16"/>
        </w:rPr>
      </w:pPr>
    </w:p>
    <w:p w14:paraId="710D0450" w14:textId="7BE1753A" w:rsidR="00E5007A" w:rsidRPr="00AE6B85" w:rsidRDefault="00E5007A" w:rsidP="00E61B21">
      <w:pPr>
        <w:tabs>
          <w:tab w:val="left" w:pos="2268"/>
        </w:tabs>
        <w:jc w:val="both"/>
        <w:rPr>
          <w:rFonts w:ascii="Calibri" w:hAnsi="Calibri" w:cs="Calibri"/>
          <w:sz w:val="20"/>
          <w:szCs w:val="20"/>
        </w:rPr>
      </w:pPr>
      <w:bookmarkStart w:id="17"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B22C04">
        <w:rPr>
          <w:rFonts w:ascii="Calibri" w:hAnsi="Calibri" w:cs="Calibri"/>
          <w:sz w:val="20"/>
          <w:szCs w:val="20"/>
        </w:rPr>
        <w:t>p</w:t>
      </w:r>
      <w:r w:rsidRPr="00AE6B85">
        <w:rPr>
          <w:rFonts w:ascii="Calibri" w:hAnsi="Calibri" w:cs="Calibri"/>
          <w:sz w:val="20"/>
          <w:szCs w:val="20"/>
        </w:rPr>
        <w:t>odlimitná zákazka bez využitia elektronického trhoviska</w:t>
      </w:r>
    </w:p>
    <w:p w14:paraId="1B6B611F" w14:textId="135B1EA5"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227210F0" w14:textId="64CB53A3" w:rsidR="00EB6BFC" w:rsidRDefault="00E5007A" w:rsidP="00EB6BF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B6BFC">
        <w:rPr>
          <w:rFonts w:ascii="Calibri" w:hAnsi="Calibri" w:cs="Calibri"/>
          <w:sz w:val="20"/>
          <w:szCs w:val="20"/>
        </w:rPr>
        <w:t xml:space="preserve">                             </w:t>
      </w:r>
      <w:r w:rsidR="00E61B21">
        <w:rPr>
          <w:rFonts w:ascii="Calibri" w:hAnsi="Calibri" w:cs="Calibri"/>
          <w:sz w:val="20"/>
          <w:szCs w:val="20"/>
        </w:rPr>
        <w:tab/>
      </w:r>
      <w:r w:rsidR="00EB6BFC" w:rsidRPr="004A7C4C">
        <w:rPr>
          <w:rFonts w:asciiTheme="minorHAnsi" w:hAnsiTheme="minorHAnsi" w:cstheme="minorHAnsi"/>
          <w:b/>
          <w:bCs/>
          <w:sz w:val="20"/>
          <w:szCs w:val="20"/>
        </w:rPr>
        <w:t xml:space="preserve">SPŠ J. Murgaša B. Bystrica - kompletná rekonštrukcia objektov - zníženie </w:t>
      </w:r>
      <w:r w:rsidR="00EB6BFC">
        <w:rPr>
          <w:rFonts w:asciiTheme="minorHAnsi" w:hAnsiTheme="minorHAnsi" w:cstheme="minorHAnsi"/>
          <w:b/>
          <w:bCs/>
          <w:sz w:val="20"/>
          <w:szCs w:val="20"/>
        </w:rPr>
        <w:t xml:space="preserve">                 </w:t>
      </w:r>
    </w:p>
    <w:p w14:paraId="0D00974A" w14:textId="77777777" w:rsidR="00EB6BFC" w:rsidRPr="004A7C4C" w:rsidRDefault="00EB6BFC" w:rsidP="00EB6BFC">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3146FBC3" w14:textId="447CE87B" w:rsidR="00E5007A" w:rsidRDefault="00E5007A"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B22C04">
        <w:rPr>
          <w:rFonts w:ascii="Calibri" w:hAnsi="Calibri" w:cs="Calibri"/>
          <w:sz w:val="20"/>
          <w:szCs w:val="20"/>
        </w:rPr>
        <w:t>Banskobystrický samosprávny kraj, Námestie SNP 23, 974 01 Banská Bystrica</w:t>
      </w:r>
    </w:p>
    <w:p w14:paraId="155F0ACD" w14:textId="58A770CD" w:rsidR="00E5007A" w:rsidRPr="00AE6B85" w:rsidRDefault="00E5007A" w:rsidP="00EB6BFC">
      <w:pPr>
        <w:ind w:left="3540" w:hanging="3540"/>
        <w:rPr>
          <w:rFonts w:ascii="Calibri" w:hAnsi="Calibri" w:cs="Calibri"/>
          <w:sz w:val="20"/>
          <w:szCs w:val="20"/>
        </w:rPr>
      </w:pPr>
      <w:r w:rsidRPr="00AE6B85">
        <w:rPr>
          <w:rFonts w:ascii="Calibri" w:hAnsi="Calibri" w:cs="Calibri"/>
          <w:sz w:val="20"/>
          <w:szCs w:val="20"/>
        </w:rPr>
        <w:t xml:space="preserve"> </w:t>
      </w:r>
      <w:r w:rsidRPr="00AE6B85">
        <w:rPr>
          <w:rFonts w:ascii="Calibri" w:hAnsi="Calibri" w:cs="Calibri"/>
          <w:b/>
          <w:sz w:val="20"/>
          <w:szCs w:val="20"/>
        </w:rPr>
        <w:t>Obchodné meno uchádzača:</w:t>
      </w:r>
      <w:r w:rsidR="00EB6BFC">
        <w:rPr>
          <w:rFonts w:ascii="Calibri" w:hAnsi="Calibri" w:cs="Calibri"/>
          <w:b/>
          <w:sz w:val="20"/>
          <w:szCs w:val="20"/>
        </w:rPr>
        <w:t xml:space="preserve">          </w:t>
      </w:r>
      <w:r w:rsidRPr="00AE6B85">
        <w:rPr>
          <w:rFonts w:ascii="Calibri" w:hAnsi="Calibri" w:cs="Calibri"/>
          <w:i/>
          <w:sz w:val="20"/>
          <w:szCs w:val="20"/>
        </w:rPr>
        <w:t>(vyplní uchádzač)</w:t>
      </w:r>
    </w:p>
    <w:p w14:paraId="7A2E1673" w14:textId="40AEA5AA" w:rsidR="00E5007A" w:rsidRPr="00AE6B85" w:rsidRDefault="00E5007A" w:rsidP="00E5007A">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55203645" w14:textId="071651CA" w:rsidR="00E5007A" w:rsidRPr="00AE6B85" w:rsidRDefault="00E5007A" w:rsidP="00E5007A">
      <w:pPr>
        <w:rPr>
          <w:rFonts w:ascii="Calibri" w:hAnsi="Calibri" w:cs="Calibri"/>
          <w:sz w:val="20"/>
          <w:szCs w:val="20"/>
        </w:rPr>
      </w:pPr>
      <w:r w:rsidRPr="00AE6B85">
        <w:rPr>
          <w:rFonts w:ascii="Calibri" w:hAnsi="Calibri" w:cs="Calibri"/>
          <w:b/>
          <w:sz w:val="20"/>
          <w:szCs w:val="20"/>
        </w:rPr>
        <w:t>IČO uchádzača:</w:t>
      </w:r>
      <w:r w:rsidR="00B22C04">
        <w:rPr>
          <w:rFonts w:ascii="Calibri" w:hAnsi="Calibri" w:cs="Calibri"/>
          <w:sz w:val="20"/>
          <w:szCs w:val="20"/>
        </w:rPr>
        <w:tab/>
      </w:r>
      <w:r w:rsidR="00B22C04">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FCEDA4B" w14:textId="7E4C5C7D" w:rsidR="00E5007A" w:rsidRDefault="00E5007A" w:rsidP="00E5007A">
      <w:pPr>
        <w:rPr>
          <w:rFonts w:ascii="Calibri" w:hAnsi="Calibri" w:cs="Calibri"/>
          <w:i/>
          <w:sz w:val="20"/>
          <w:szCs w:val="20"/>
        </w:rPr>
      </w:pPr>
      <w:r w:rsidRPr="00AE6B85">
        <w:rPr>
          <w:rFonts w:ascii="Calibri" w:hAnsi="Calibri" w:cs="Calibri"/>
          <w:b/>
          <w:sz w:val="20"/>
          <w:szCs w:val="20"/>
        </w:rPr>
        <w:t>Kontaktná osoba uchádzača:</w:t>
      </w:r>
      <w:r w:rsidR="00B22C04">
        <w:rPr>
          <w:rFonts w:ascii="Calibri" w:hAnsi="Calibri" w:cs="Calibri"/>
          <w:sz w:val="20"/>
          <w:szCs w:val="20"/>
        </w:rPr>
        <w:tab/>
      </w:r>
      <w:r w:rsidRPr="00AE6B85">
        <w:rPr>
          <w:rFonts w:ascii="Calibri" w:hAnsi="Calibri" w:cs="Calibri"/>
          <w:i/>
          <w:sz w:val="20"/>
          <w:szCs w:val="20"/>
        </w:rPr>
        <w:t>(vyplní uchádzač)</w:t>
      </w:r>
    </w:p>
    <w:p w14:paraId="0EDD286A" w14:textId="52852AC2" w:rsidR="00E5007A" w:rsidRPr="007F0497" w:rsidRDefault="00E5007A" w:rsidP="00E5007A">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sidR="00B22C0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bookmarkEnd w:id="17"/>
    </w:p>
    <w:p w14:paraId="556424F3" w14:textId="77777777" w:rsidR="00E5007A" w:rsidRPr="00B22C04" w:rsidRDefault="00E5007A" w:rsidP="00E5007A">
      <w:pPr>
        <w:jc w:val="center"/>
        <w:rPr>
          <w:rFonts w:ascii="Calibri" w:hAnsi="Calibri" w:cs="Calibri"/>
          <w:b/>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780BE987" w14:textId="20517FE4" w:rsidR="00E5007A" w:rsidRPr="007F0497" w:rsidRDefault="00E5007A" w:rsidP="007F0497">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D87AFD">
        <w:rPr>
          <w:rFonts w:ascii="Calibri" w:hAnsi="Calibri" w:cs="Calibri"/>
          <w:i/>
          <w:sz w:val="18"/>
          <w:szCs w:val="18"/>
        </w:rPr>
        <w:t> </w:t>
      </w:r>
      <w:r w:rsidRPr="003957DB">
        <w:rPr>
          <w:rFonts w:ascii="Calibri" w:hAnsi="Calibri" w:cs="Calibri"/>
          <w:i/>
          <w:sz w:val="18"/>
          <w:szCs w:val="18"/>
        </w:rPr>
        <w:t>ocenen</w:t>
      </w:r>
      <w:r w:rsidR="00D87AFD">
        <w:rPr>
          <w:rFonts w:ascii="Calibri" w:hAnsi="Calibri" w:cs="Calibri"/>
          <w:i/>
          <w:sz w:val="18"/>
          <w:szCs w:val="18"/>
        </w:rPr>
        <w:t xml:space="preserve">ého </w:t>
      </w:r>
      <w:r w:rsidRPr="003957DB">
        <w:rPr>
          <w:rFonts w:ascii="Calibri" w:hAnsi="Calibri" w:cs="Calibri"/>
          <w:i/>
          <w:sz w:val="18"/>
          <w:szCs w:val="18"/>
        </w:rPr>
        <w:t>položko</w:t>
      </w:r>
      <w:r w:rsidR="00D87AFD">
        <w:rPr>
          <w:rFonts w:ascii="Calibri" w:hAnsi="Calibri" w:cs="Calibri"/>
          <w:i/>
          <w:sz w:val="18"/>
          <w:szCs w:val="18"/>
        </w:rPr>
        <w:t>vého</w:t>
      </w:r>
      <w:r w:rsidRPr="003957DB">
        <w:rPr>
          <w:rFonts w:ascii="Calibri" w:hAnsi="Calibri" w:cs="Calibri"/>
          <w:i/>
          <w:sz w:val="18"/>
          <w:szCs w:val="18"/>
        </w:rPr>
        <w:t xml:space="preserve"> rozpočt</w:t>
      </w:r>
      <w:r w:rsidR="00D87AFD">
        <w:rPr>
          <w:rFonts w:ascii="Calibri" w:hAnsi="Calibri" w:cs="Calibri"/>
          <w:i/>
          <w:sz w:val="18"/>
          <w:szCs w:val="18"/>
        </w:rPr>
        <w:t>u</w:t>
      </w:r>
      <w:r w:rsidRPr="003957DB">
        <w:rPr>
          <w:rFonts w:ascii="Calibri" w:hAnsi="Calibri" w:cs="Calibri"/>
          <w:i/>
          <w:sz w:val="18"/>
          <w:szCs w:val="18"/>
        </w:rPr>
        <w:t>, ktor</w:t>
      </w:r>
      <w:r w:rsidR="00D87AFD">
        <w:rPr>
          <w:rFonts w:ascii="Calibri" w:hAnsi="Calibri" w:cs="Calibri"/>
          <w:i/>
          <w:sz w:val="18"/>
          <w:szCs w:val="18"/>
        </w:rPr>
        <w:t>ý</w:t>
      </w:r>
      <w:r w:rsidRPr="003957DB">
        <w:rPr>
          <w:rFonts w:ascii="Calibri" w:hAnsi="Calibri" w:cs="Calibri"/>
          <w:i/>
          <w:sz w:val="18"/>
          <w:szCs w:val="18"/>
        </w:rPr>
        <w:t xml:space="preserve"> </w:t>
      </w:r>
      <w:r w:rsidR="00D87AFD">
        <w:rPr>
          <w:rFonts w:ascii="Calibri" w:hAnsi="Calibri" w:cs="Calibri"/>
          <w:i/>
          <w:sz w:val="18"/>
          <w:szCs w:val="18"/>
        </w:rPr>
        <w:t>je</w:t>
      </w:r>
      <w:r w:rsidRPr="003957DB">
        <w:rPr>
          <w:rFonts w:ascii="Calibri" w:hAnsi="Calibri" w:cs="Calibri"/>
          <w:i/>
          <w:sz w:val="18"/>
          <w:szCs w:val="18"/>
        </w:rPr>
        <w:t xml:space="preserve"> prílo</w:t>
      </w:r>
      <w:r w:rsidR="00B14265">
        <w:rPr>
          <w:rFonts w:ascii="Calibri" w:hAnsi="Calibri" w:cs="Calibri"/>
          <w:i/>
          <w:sz w:val="18"/>
          <w:szCs w:val="18"/>
        </w:rPr>
        <w:t>h</w:t>
      </w:r>
      <w:r w:rsidR="00786197">
        <w:rPr>
          <w:rFonts w:ascii="Calibri" w:hAnsi="Calibri" w:cs="Calibri"/>
          <w:i/>
          <w:sz w:val="18"/>
          <w:szCs w:val="18"/>
        </w:rPr>
        <w:t>ou</w:t>
      </w:r>
      <w:r w:rsidRPr="003957DB">
        <w:rPr>
          <w:rFonts w:ascii="Calibri" w:hAnsi="Calibri" w:cs="Calibri"/>
          <w:i/>
          <w:sz w:val="18"/>
          <w:szCs w:val="18"/>
        </w:rPr>
        <w:t xml:space="preserve"> č. 2  týchto Súťažných podkladov.</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953"/>
        <w:gridCol w:w="1702"/>
        <w:gridCol w:w="1277"/>
        <w:gridCol w:w="211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05C89E25"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sidR="00D87AFD">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3FAE9C73"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sidR="00D87AFD" w:rsidRPr="0045040A">
              <w:rPr>
                <w:rFonts w:asciiTheme="minorHAnsi" w:hAnsiTheme="minorHAnsi" w:cstheme="minorHAnsi"/>
                <w:b/>
                <w:bCs/>
                <w:color w:val="000000"/>
                <w:sz w:val="20"/>
                <w:szCs w:val="20"/>
                <w:lang w:eastAsia="sk-SK"/>
              </w:rPr>
              <w:t xml:space="preserve">za </w:t>
            </w:r>
            <w:r w:rsidR="00D87AFD">
              <w:rPr>
                <w:rFonts w:asciiTheme="minorHAnsi" w:hAnsiTheme="minorHAnsi" w:cstheme="minorHAnsi"/>
                <w:b/>
                <w:bCs/>
                <w:color w:val="000000"/>
                <w:sz w:val="20"/>
                <w:szCs w:val="20"/>
                <w:lang w:eastAsia="sk-SK"/>
              </w:rPr>
              <w:t xml:space="preserve">celý predmet zákazky </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7F0497"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34C605A7" w:rsidR="007F0497" w:rsidRPr="00D87AFD" w:rsidRDefault="007F0497" w:rsidP="00D87AFD">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noWrap/>
            <w:vAlign w:val="center"/>
            <w:hideMark/>
          </w:tcPr>
          <w:p w14:paraId="70130DA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p w14:paraId="5A233C56" w14:textId="3B4C9564"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77777777"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7E8AB519"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2552CF6D" w14:textId="6EAF5D54" w:rsidR="00E61B21" w:rsidRDefault="00E61B21"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9A4802">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77777777" w:rsidR="00B14265" w:rsidRPr="00904CED" w:rsidRDefault="00B14265" w:rsidP="009A4802">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.pdf</w:t>
      </w:r>
      <w:r w:rsidRPr="00904CED">
        <w:rPr>
          <w:rFonts w:ascii="Arial Narrow" w:hAnsi="Arial Narrow" w:cs="Adobe Devanagari"/>
          <w:i/>
          <w:sz w:val="16"/>
          <w:szCs w:val="16"/>
        </w:rPr>
        <w:t>“,</w:t>
      </w:r>
    </w:p>
    <w:p w14:paraId="62E074B9" w14:textId="69A3AECC" w:rsidR="00885C30"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4775C52A" w14:textId="793D1191" w:rsid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36D7ED33" w14:textId="14B38B61" w:rsid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46F6D783" w14:textId="06B69D2D" w:rsid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26B87FFF" w14:textId="77777777" w:rsidR="0093273D" w:rsidRP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74E32194" w14:textId="720D4766"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r w:rsidR="007915E1">
        <w:rPr>
          <w:rFonts w:ascii="Calibri" w:hAnsi="Calibri" w:cs="Calibri"/>
          <w:b/>
          <w:bCs/>
          <w:iCs/>
          <w:sz w:val="24"/>
          <w:szCs w:val="20"/>
        </w:rPr>
        <w:t>.</w:t>
      </w:r>
    </w:p>
    <w:p w14:paraId="488C1B3C" w14:textId="77777777" w:rsidR="00E5007A" w:rsidRDefault="00E5007A" w:rsidP="00E5007A">
      <w:pPr>
        <w:ind w:left="4254"/>
        <w:rPr>
          <w:rFonts w:ascii="Calibri" w:hAnsi="Calibri" w:cs="Calibri"/>
          <w:sz w:val="20"/>
          <w:szCs w:val="20"/>
        </w:rPr>
      </w:pPr>
    </w:p>
    <w:p w14:paraId="41FD9900" w14:textId="77777777" w:rsidR="00E5007A" w:rsidRPr="00225447" w:rsidRDefault="00E5007A" w:rsidP="00E5007A">
      <w:pPr>
        <w:pStyle w:val="Zkladntext10"/>
        <w:shd w:val="clear" w:color="auto" w:fill="auto"/>
        <w:spacing w:after="240"/>
        <w:rPr>
          <w:b/>
          <w:bCs/>
          <w:sz w:val="20"/>
          <w:szCs w:val="20"/>
        </w:rPr>
      </w:pPr>
      <w:r w:rsidRPr="00225447">
        <w:rPr>
          <w:b/>
          <w:bCs/>
          <w:sz w:val="20"/>
          <w:szCs w:val="20"/>
        </w:rPr>
        <w:t>podľa ust. §114 ods. 1 zákona č. 343/2015 Z. z. o verejnom obstarávaní a o zmene a doplnení niektorých zákonov v znení neskorších predpisov (ďalej len „ZVO“)</w:t>
      </w:r>
    </w:p>
    <w:p w14:paraId="691979F1"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1680352"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4252A6E4" w14:textId="10ECB42D" w:rsidR="0093273D" w:rsidRDefault="00E61B21" w:rsidP="0093273D">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0093273D">
        <w:rPr>
          <w:rFonts w:ascii="Calibri" w:hAnsi="Calibri" w:cs="Calibri"/>
          <w:sz w:val="20"/>
          <w:szCs w:val="20"/>
        </w:rPr>
        <w:t xml:space="preserve">                              </w:t>
      </w:r>
      <w:r w:rsidR="0093273D" w:rsidRPr="004A7C4C">
        <w:rPr>
          <w:rFonts w:asciiTheme="minorHAnsi" w:hAnsiTheme="minorHAnsi" w:cstheme="minorHAnsi"/>
          <w:b/>
          <w:bCs/>
          <w:sz w:val="20"/>
          <w:szCs w:val="20"/>
        </w:rPr>
        <w:t xml:space="preserve">SPŠ J. Murgaša B. Bystrica - kompletná rekonštrukcia objektov - zníženie </w:t>
      </w:r>
      <w:r w:rsidR="0093273D">
        <w:rPr>
          <w:rFonts w:asciiTheme="minorHAnsi" w:hAnsiTheme="minorHAnsi" w:cstheme="minorHAnsi"/>
          <w:b/>
          <w:bCs/>
          <w:sz w:val="20"/>
          <w:szCs w:val="20"/>
        </w:rPr>
        <w:t xml:space="preserve">                 </w:t>
      </w:r>
    </w:p>
    <w:p w14:paraId="77D94181" w14:textId="77777777" w:rsidR="0093273D" w:rsidRPr="004A7C4C" w:rsidRDefault="0093273D" w:rsidP="0093273D">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5CB98DEE"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5586D799"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3109F741"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665F36F4"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6DCC0D46"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82620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9A97D99"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23E31176" w14:textId="77777777" w:rsidR="00E5007A" w:rsidRPr="00225447" w:rsidRDefault="00E5007A" w:rsidP="00E5007A">
      <w:pPr>
        <w:rPr>
          <w:rFonts w:asciiTheme="minorHAnsi" w:hAnsiTheme="minorHAnsi"/>
          <w:sz w:val="20"/>
          <w:szCs w:val="20"/>
        </w:rPr>
      </w:pPr>
    </w:p>
    <w:p w14:paraId="5921B328"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CC1B95">
      <w:pPr>
        <w:rPr>
          <w:rFonts w:asciiTheme="minorHAnsi" w:hAnsiTheme="minorHAnsi" w:cs="Calibri"/>
          <w:sz w:val="20"/>
          <w:szCs w:val="20"/>
        </w:rPr>
      </w:pPr>
    </w:p>
    <w:p w14:paraId="108B810A" w14:textId="77777777" w:rsidR="00E5007A" w:rsidRDefault="00E5007A" w:rsidP="00CC1B95">
      <w:pPr>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02C67806" w14:textId="77777777" w:rsidR="00E5007A" w:rsidRDefault="00E5007A" w:rsidP="00E5007A">
      <w:pPr>
        <w:rPr>
          <w:rFonts w:ascii="Calibri" w:hAnsi="Calibri" w:cs="Calibri"/>
          <w:sz w:val="20"/>
          <w:szCs w:val="20"/>
        </w:rPr>
      </w:pPr>
    </w:p>
    <w:p w14:paraId="12F72140"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41C7A3A9" w14:textId="22DE6309" w:rsidR="00885C30" w:rsidRDefault="00885C30" w:rsidP="00E5007A">
      <w:pPr>
        <w:rPr>
          <w:rFonts w:ascii="Calibri" w:hAnsi="Calibri" w:cs="Calibri"/>
          <w:sz w:val="20"/>
          <w:szCs w:val="20"/>
        </w:rPr>
      </w:pPr>
    </w:p>
    <w:p w14:paraId="488A258A" w14:textId="77777777" w:rsidR="00885C30" w:rsidRDefault="00885C30" w:rsidP="00E5007A">
      <w:pPr>
        <w:rPr>
          <w:rFonts w:ascii="Calibri" w:hAnsi="Calibri" w:cs="Calibri"/>
          <w:sz w:val="20"/>
          <w:szCs w:val="20"/>
        </w:rPr>
      </w:pPr>
    </w:p>
    <w:p w14:paraId="61E53F46" w14:textId="76444AB8" w:rsidR="00E5007A" w:rsidRDefault="00E5007A" w:rsidP="00E5007A">
      <w:pPr>
        <w:rPr>
          <w:rFonts w:ascii="Calibri" w:hAnsi="Calibri" w:cs="Calibri"/>
          <w:sz w:val="20"/>
          <w:szCs w:val="20"/>
        </w:rPr>
      </w:pPr>
    </w:p>
    <w:p w14:paraId="34F363AA" w14:textId="78433D1B" w:rsidR="00E61B21" w:rsidRDefault="00E61B21" w:rsidP="00E5007A">
      <w:pPr>
        <w:rPr>
          <w:rFonts w:ascii="Calibri" w:hAnsi="Calibri" w:cs="Calibri"/>
          <w:sz w:val="20"/>
          <w:szCs w:val="20"/>
        </w:rPr>
      </w:pPr>
    </w:p>
    <w:p w14:paraId="468C3888" w14:textId="77777777" w:rsidR="00E61B21" w:rsidRPr="0063584C" w:rsidRDefault="00E61B21"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B41B23B" w14:textId="77777777" w:rsidR="00C23024" w:rsidRDefault="00C23024"/>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65AD5FB2" w14:textId="77777777" w:rsidR="00B14265" w:rsidRPr="00904CED" w:rsidRDefault="00B14265" w:rsidP="009A4802">
      <w:pPr>
        <w:pStyle w:val="Odsekzoznamu"/>
        <w:numPr>
          <w:ilvl w:val="0"/>
          <w:numId w:val="7"/>
        </w:numPr>
        <w:tabs>
          <w:tab w:val="left" w:pos="344"/>
        </w:tabs>
        <w:autoSpaceDE w:val="0"/>
        <w:spacing w:line="251" w:lineRule="exact"/>
        <w:ind w:left="1276" w:hanging="42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ponúk;</w:t>
      </w:r>
    </w:p>
    <w:p w14:paraId="463F9A57" w14:textId="44FC441A" w:rsidR="002562F3" w:rsidRDefault="002562F3" w:rsidP="00CB66AB">
      <w:pPr>
        <w:pStyle w:val="tl1"/>
        <w:jc w:val="left"/>
        <w:rPr>
          <w:rFonts w:ascii="Times New Roman" w:hAnsi="Times New Roman" w:cs="Times New Roman"/>
          <w:sz w:val="24"/>
          <w:szCs w:val="24"/>
          <w:lang w:eastAsia="cs-CZ"/>
        </w:rPr>
      </w:pPr>
    </w:p>
    <w:p w14:paraId="1CCD7ED3" w14:textId="12873547" w:rsidR="00BC0ED5" w:rsidRDefault="00BC0ED5" w:rsidP="00CB66AB">
      <w:pPr>
        <w:pStyle w:val="tl1"/>
        <w:jc w:val="left"/>
        <w:rPr>
          <w:rFonts w:ascii="Times New Roman" w:hAnsi="Times New Roman" w:cs="Times New Roman"/>
          <w:sz w:val="24"/>
          <w:szCs w:val="24"/>
          <w:lang w:eastAsia="cs-CZ"/>
        </w:rPr>
      </w:pPr>
    </w:p>
    <w:p w14:paraId="6813A95A" w14:textId="5554C340" w:rsidR="00BC0ED5" w:rsidRDefault="00BC0ED5" w:rsidP="00CB66AB">
      <w:pPr>
        <w:pStyle w:val="tl1"/>
        <w:jc w:val="left"/>
        <w:rPr>
          <w:rFonts w:ascii="Times New Roman" w:hAnsi="Times New Roman" w:cs="Times New Roman"/>
          <w:sz w:val="24"/>
          <w:szCs w:val="24"/>
          <w:lang w:eastAsia="cs-CZ"/>
        </w:rPr>
      </w:pPr>
    </w:p>
    <w:p w14:paraId="2FD35B1F" w14:textId="5A5B8B2D" w:rsidR="00BC0ED5" w:rsidRDefault="00BC0ED5" w:rsidP="00CB66AB">
      <w:pPr>
        <w:pStyle w:val="tl1"/>
        <w:jc w:val="left"/>
        <w:rPr>
          <w:rFonts w:ascii="Times New Roman" w:hAnsi="Times New Roman" w:cs="Times New Roman"/>
          <w:sz w:val="24"/>
          <w:szCs w:val="24"/>
          <w:lang w:eastAsia="cs-CZ"/>
        </w:rPr>
      </w:pPr>
    </w:p>
    <w:p w14:paraId="04F7322A" w14:textId="77777777" w:rsidR="00BC0ED5" w:rsidRDefault="00BC0ED5" w:rsidP="00CB66AB">
      <w:pPr>
        <w:pStyle w:val="tl1"/>
        <w:jc w:val="left"/>
        <w:rPr>
          <w:rFonts w:ascii="Times New Roman" w:hAnsi="Times New Roman" w:cs="Times New Roman"/>
          <w:sz w:val="24"/>
          <w:szCs w:val="24"/>
          <w:lang w:eastAsia="cs-CZ"/>
        </w:rPr>
      </w:pPr>
    </w:p>
    <w:p w14:paraId="06B65DCE" w14:textId="6AAABF0E" w:rsidR="00CB66AB" w:rsidRPr="0063584C" w:rsidRDefault="00CB66AB" w:rsidP="009A4802">
      <w:pPr>
        <w:pStyle w:val="tl1"/>
        <w:numPr>
          <w:ilvl w:val="0"/>
          <w:numId w:val="27"/>
        </w:numPr>
        <w:tabs>
          <w:tab w:val="left" w:pos="567"/>
        </w:tabs>
        <w:ind w:left="0" w:firstLine="0"/>
        <w:jc w:val="left"/>
        <w:rPr>
          <w:rFonts w:ascii="Calibri" w:hAnsi="Calibri" w:cs="Calibri"/>
          <w:b/>
          <w:bCs/>
          <w:iCs/>
          <w:sz w:val="24"/>
          <w:szCs w:val="20"/>
        </w:rPr>
      </w:pPr>
      <w:r>
        <w:rPr>
          <w:rFonts w:ascii="Calibri" w:hAnsi="Calibri" w:cs="Calibri"/>
          <w:b/>
          <w:bCs/>
          <w:iCs/>
          <w:sz w:val="24"/>
          <w:szCs w:val="20"/>
        </w:rPr>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dľa ust. §49 ods. 5</w:t>
      </w:r>
      <w:r w:rsidRPr="00225447">
        <w:rPr>
          <w:b/>
          <w:bCs/>
          <w:sz w:val="20"/>
          <w:szCs w:val="20"/>
        </w:rPr>
        <w:t xml:space="preserve"> zákona č. 343/2015 Z. z. o verejnom obstarávaní a o zmene a doplnení niektorých zákonov v znení neskorších predpisov (ďalej len „ZVO“)</w:t>
      </w:r>
    </w:p>
    <w:p w14:paraId="0C619FD6"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83D93D6"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1B85E0FC" w14:textId="7186091E" w:rsidR="004A7C4C" w:rsidRDefault="00E61B21" w:rsidP="004A7C4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004A7C4C">
        <w:rPr>
          <w:rFonts w:ascii="Calibri" w:hAnsi="Calibri" w:cs="Calibri"/>
          <w:sz w:val="20"/>
          <w:szCs w:val="20"/>
        </w:rPr>
        <w:t xml:space="preserve">                             </w:t>
      </w:r>
      <w:r w:rsidR="004A7C4C" w:rsidRPr="004A7C4C">
        <w:rPr>
          <w:rFonts w:asciiTheme="minorHAnsi" w:hAnsiTheme="minorHAnsi" w:cstheme="minorHAnsi"/>
          <w:b/>
          <w:bCs/>
          <w:sz w:val="20"/>
          <w:szCs w:val="20"/>
        </w:rPr>
        <w:t xml:space="preserve">SPŠ J. Murgaša B. Bystrica - kompletná rekonštrukcia objektov - zníženie </w:t>
      </w:r>
      <w:r w:rsidR="004A7C4C">
        <w:rPr>
          <w:rFonts w:asciiTheme="minorHAnsi" w:hAnsiTheme="minorHAnsi" w:cstheme="minorHAnsi"/>
          <w:b/>
          <w:bCs/>
          <w:sz w:val="20"/>
          <w:szCs w:val="20"/>
        </w:rPr>
        <w:t xml:space="preserve">                 </w:t>
      </w:r>
    </w:p>
    <w:p w14:paraId="7A14ECF9" w14:textId="77777777" w:rsidR="004A7C4C" w:rsidRPr="004A7C4C" w:rsidRDefault="004A7C4C" w:rsidP="004A7C4C">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4A1FF5E5"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18"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18"/>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6B30F2BE" w14:textId="4FDD627A" w:rsidR="0064099E" w:rsidRDefault="0064099E"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lang w:eastAsia="sk-SK"/>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CDFB55F" w14:textId="77777777" w:rsidR="00472C17" w:rsidRPr="00472C17" w:rsidRDefault="00472C17"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42D3B7FB" w14:textId="1A4C2F8E" w:rsidR="00CB66AB" w:rsidRDefault="00CB66AB" w:rsidP="00CB66AB">
      <w:pPr>
        <w:ind w:left="4254" w:hanging="4254"/>
        <w:jc w:val="both"/>
        <w:rPr>
          <w:rFonts w:ascii="Calibri" w:hAnsi="Calibri" w:cs="Calibri"/>
          <w:sz w:val="20"/>
          <w:szCs w:val="20"/>
        </w:rPr>
      </w:pPr>
    </w:p>
    <w:p w14:paraId="77C91A32" w14:textId="77777777" w:rsidR="00BC0ED5" w:rsidRDefault="00BC0ED5" w:rsidP="00CB66AB">
      <w:pPr>
        <w:ind w:left="4254" w:hanging="4254"/>
        <w:jc w:val="both"/>
        <w:rPr>
          <w:rFonts w:ascii="Calibri" w:hAnsi="Calibri" w:cs="Calibri"/>
          <w:sz w:val="20"/>
          <w:szCs w:val="20"/>
        </w:rPr>
      </w:pPr>
    </w:p>
    <w:p w14:paraId="30A716D7" w14:textId="77777777" w:rsidR="00663A69" w:rsidRDefault="00663A69" w:rsidP="0064099E">
      <w:pPr>
        <w:pStyle w:val="tl1"/>
        <w:tabs>
          <w:tab w:val="left" w:pos="567"/>
        </w:tabs>
        <w:jc w:val="left"/>
        <w:rPr>
          <w:rFonts w:ascii="Calibri" w:hAnsi="Calibri" w:cs="Calibri"/>
          <w:b/>
          <w:bCs/>
          <w:iCs/>
          <w:sz w:val="24"/>
          <w:szCs w:val="20"/>
        </w:rPr>
      </w:pPr>
    </w:p>
    <w:p w14:paraId="689169B9" w14:textId="2D91C2D6" w:rsidR="00BC0ED5" w:rsidRDefault="00BC0ED5" w:rsidP="00472C17">
      <w:pPr>
        <w:ind w:left="4254" w:hanging="4254"/>
        <w:jc w:val="both"/>
        <w:rPr>
          <w:rFonts w:asciiTheme="minorHAnsi" w:hAnsiTheme="minorHAnsi" w:cstheme="minorHAnsi"/>
          <w:sz w:val="20"/>
          <w:szCs w:val="20"/>
        </w:rPr>
      </w:pPr>
    </w:p>
    <w:sectPr w:rsidR="00BC0ED5">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2721" w14:textId="77777777" w:rsidR="004A13E2" w:rsidRDefault="004A13E2" w:rsidP="00E5007A">
      <w:r>
        <w:separator/>
      </w:r>
    </w:p>
  </w:endnote>
  <w:endnote w:type="continuationSeparator" w:id="0">
    <w:p w14:paraId="0C660D86" w14:textId="77777777" w:rsidR="004A13E2" w:rsidRDefault="004A13E2"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24403FF6"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104E"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2CD3F6FE" w:rsidR="008602CA" w:rsidRDefault="008602CA" w:rsidP="00085DA4">
            <w:pPr>
              <w:pStyle w:val="Pta"/>
              <w:tabs>
                <w:tab w:val="clear" w:pos="4536"/>
                <w:tab w:val="clear" w:pos="9072"/>
                <w:tab w:val="left" w:pos="8280"/>
              </w:tabs>
              <w:rPr>
                <w:rFonts w:asciiTheme="minorHAnsi" w:hAnsiTheme="minorHAnsi" w:cstheme="minorHAnsi"/>
                <w:sz w:val="16"/>
                <w:szCs w:val="16"/>
              </w:rPr>
            </w:pPr>
            <w:r>
              <w:rPr>
                <w:rFonts w:asciiTheme="minorHAnsi" w:hAnsiTheme="minorHAnsi" w:cstheme="minorHAnsi"/>
                <w:sz w:val="16"/>
                <w:szCs w:val="16"/>
              </w:rPr>
              <w:t>Súťažné podklady:</w:t>
            </w:r>
            <w:r w:rsidR="00085DA4">
              <w:rPr>
                <w:rFonts w:asciiTheme="minorHAnsi" w:hAnsiTheme="minorHAnsi" w:cstheme="minorHAnsi"/>
                <w:sz w:val="16"/>
                <w:szCs w:val="16"/>
              </w:rPr>
              <w:tab/>
            </w:r>
          </w:p>
          <w:p w14:paraId="024C2A4E" w14:textId="1632699A" w:rsidR="008602CA" w:rsidRDefault="00574082" w:rsidP="008602CA">
            <w:pPr>
              <w:pStyle w:val="Pta"/>
              <w:rPr>
                <w:rFonts w:asciiTheme="minorHAnsi" w:hAnsiTheme="minorHAnsi" w:cstheme="minorHAnsi"/>
                <w:b/>
                <w:bCs/>
                <w:sz w:val="16"/>
                <w:szCs w:val="16"/>
              </w:rPr>
            </w:pPr>
            <w:r w:rsidRPr="00574082">
              <w:rPr>
                <w:rFonts w:asciiTheme="minorHAnsi" w:hAnsiTheme="minorHAnsi" w:cstheme="minorHAnsi"/>
                <w:b/>
                <w:bCs/>
                <w:sz w:val="16"/>
                <w:szCs w:val="16"/>
              </w:rPr>
              <w:t xml:space="preserve">SPŠ J. Murgaša B. Bystrica - kompletná rekonštrukcia objektov - zníženie energetickej náročnosti   </w:t>
            </w: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F65A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7DFAFC44" w14:textId="7780A949" w:rsidR="00F52FCD" w:rsidRDefault="002D44F7">
            <w:pPr>
              <w:pStyle w:val="Pta"/>
              <w:rPr>
                <w:rFonts w:asciiTheme="minorHAnsi" w:hAnsiTheme="minorHAnsi" w:cstheme="minorHAnsi"/>
                <w:b/>
                <w:bCs/>
                <w:sz w:val="16"/>
                <w:szCs w:val="16"/>
              </w:rPr>
            </w:pPr>
            <w:r w:rsidRPr="002D44F7">
              <w:rPr>
                <w:rFonts w:asciiTheme="minorHAnsi" w:hAnsiTheme="minorHAnsi" w:cstheme="minorHAnsi"/>
                <w:b/>
                <w:bCs/>
                <w:sz w:val="16"/>
                <w:szCs w:val="16"/>
              </w:rPr>
              <w:t xml:space="preserve">SPŠ J. Murgaša B. Bystrica - kompletná rekonštrukcia objektov - zníženie energetickej náročnosti   </w:t>
            </w: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2DBB" w14:textId="77777777" w:rsidR="004A13E2" w:rsidRDefault="004A13E2" w:rsidP="00E5007A">
      <w:r>
        <w:separator/>
      </w:r>
    </w:p>
  </w:footnote>
  <w:footnote w:type="continuationSeparator" w:id="0">
    <w:p w14:paraId="27EE47B6" w14:textId="77777777" w:rsidR="004A13E2" w:rsidRDefault="004A13E2"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32FB" w14:textId="77777777" w:rsidR="00A96472" w:rsidRDefault="00A96472" w:rsidP="00A96472">
    <w:pPr>
      <w:pStyle w:val="Hlavika"/>
      <w:tabs>
        <w:tab w:val="right" w:pos="9354"/>
      </w:tabs>
    </w:pPr>
    <w:r>
      <w:rPr>
        <w:rFonts w:ascii="Calibri" w:hAnsi="Calibri"/>
        <w:noProof/>
        <w:sz w:val="22"/>
        <w:szCs w:val="22"/>
      </w:rPr>
      <mc:AlternateContent>
        <mc:Choice Requires="wps">
          <w:drawing>
            <wp:anchor distT="0" distB="0" distL="114300" distR="114300" simplePos="0" relativeHeight="251668480" behindDoc="0" locked="0" layoutInCell="1" allowOverlap="1" wp14:anchorId="558313D8" wp14:editId="209D260E">
              <wp:simplePos x="0" y="0"/>
              <wp:positionH relativeFrom="column">
                <wp:posOffset>534667</wp:posOffset>
              </wp:positionH>
              <wp:positionV relativeFrom="paragraph">
                <wp:posOffset>-78738</wp:posOffset>
              </wp:positionV>
              <wp:extent cx="2631442" cy="661038"/>
              <wp:effectExtent l="0" t="0" r="0" b="5712"/>
              <wp:wrapNone/>
              <wp:docPr id="2" name="Textové pole 2"/>
              <wp:cNvGraphicFramePr/>
              <a:graphic xmlns:a="http://schemas.openxmlformats.org/drawingml/2006/main">
                <a:graphicData uri="http://schemas.microsoft.com/office/word/2010/wordprocessingShape">
                  <wps:wsp>
                    <wps:cNvSpPr txBox="1"/>
                    <wps:spPr>
                      <a:xfrm>
                        <a:off x="0" y="0"/>
                        <a:ext cx="2631442" cy="661038"/>
                      </a:xfrm>
                      <a:prstGeom prst="rect">
                        <a:avLst/>
                      </a:prstGeom>
                      <a:noFill/>
                      <a:ln>
                        <a:noFill/>
                        <a:prstDash/>
                      </a:ln>
                    </wps:spPr>
                    <wps:txb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wps:txbx>
                    <wps:bodyPr vert="horz" wrap="square" lIns="91440" tIns="45720" rIns="91440" bIns="45720" anchor="t" anchorCtr="0" compatLnSpc="0">
                      <a:noAutofit/>
                    </wps:bodyPr>
                  </wps:wsp>
                </a:graphicData>
              </a:graphic>
            </wp:anchor>
          </w:drawing>
        </mc:Choice>
        <mc:Fallback>
          <w:pict>
            <v:shapetype w14:anchorId="558313D8" id="_x0000_t202" coordsize="21600,21600" o:spt="202" path="m,l,21600r21600,l21600,xe">
              <v:stroke joinstyle="miter"/>
              <v:path gradientshapeok="t" o:connecttype="rect"/>
            </v:shapetype>
            <v:shape id="Textové pole 2" o:spid="_x0000_s1026" type="#_x0000_t202" style="position:absolute;margin-left:42.1pt;margin-top:-6.2pt;width:207.2pt;height:52.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" filled="f" stroked="f">
              <v:textbo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9504" behindDoc="0" locked="0" layoutInCell="1" allowOverlap="1" wp14:anchorId="47C99FBB" wp14:editId="1D01AF10">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3"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244ACB6F" w14:textId="77777777" w:rsidR="00A96472" w:rsidRDefault="00A96472" w:rsidP="00A96472">
    <w:pPr>
      <w:pStyle w:val="Hlavika"/>
      <w:tabs>
        <w:tab w:val="right" w:pos="9354"/>
      </w:tabs>
      <w:jc w:val="right"/>
      <w:rPr>
        <w:rFonts w:ascii="Calibri" w:hAnsi="Calibri" w:cs="Arial"/>
        <w:sz w:val="22"/>
        <w:szCs w:val="22"/>
      </w:rPr>
    </w:pPr>
    <w:r>
      <w:rPr>
        <w:rFonts w:ascii="Calibri" w:hAnsi="Calibri" w:cs="Arial"/>
        <w:sz w:val="22"/>
        <w:szCs w:val="22"/>
      </w:rPr>
      <w:t>Nám. SNP 23</w:t>
    </w:r>
  </w:p>
  <w:p w14:paraId="646B2BBA" w14:textId="77777777" w:rsidR="00A96472" w:rsidRDefault="00A96472" w:rsidP="00A96472">
    <w:pPr>
      <w:pStyle w:val="Hlavika"/>
      <w:tabs>
        <w:tab w:val="right" w:pos="9354"/>
      </w:tabs>
      <w:jc w:val="right"/>
    </w:pPr>
    <w:r>
      <w:rPr>
        <w:rFonts w:ascii="Calibri" w:hAnsi="Calibri" w:cs="Arial"/>
        <w:sz w:val="22"/>
        <w:szCs w:val="22"/>
      </w:rPr>
      <w:t>974 01 Banská Bystrica</w:t>
    </w:r>
  </w:p>
  <w:p w14:paraId="7E796691" w14:textId="77777777" w:rsidR="00A96472" w:rsidRDefault="00A96472" w:rsidP="00A96472">
    <w:pPr>
      <w:pStyle w:val="Hlavika"/>
    </w:pPr>
  </w:p>
  <w:p w14:paraId="3D05C7B9" w14:textId="4D8AF239" w:rsidR="00AF6C64" w:rsidRDefault="00F02B2E">
    <w:pPr>
      <w:pStyle w:val="Hlavika"/>
    </w:pPr>
    <w: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5F76EA"/>
    <w:multiLevelType w:val="multilevel"/>
    <w:tmpl w:val="79A29CBE"/>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4" w15:restartNumberingAfterBreak="0">
    <w:nsid w:val="2DAB3183"/>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DE1BEE"/>
    <w:multiLevelType w:val="hybridMultilevel"/>
    <w:tmpl w:val="A7260754"/>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2" w15:restartNumberingAfterBreak="0">
    <w:nsid w:val="464F78DD"/>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53720"/>
    <w:multiLevelType w:val="hybridMultilevel"/>
    <w:tmpl w:val="186E9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7"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392DC6"/>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2"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4" w15:restartNumberingAfterBreak="0">
    <w:nsid w:val="63BC7072"/>
    <w:multiLevelType w:val="hybridMultilevel"/>
    <w:tmpl w:val="49105D2C"/>
    <w:lvl w:ilvl="0" w:tplc="041B0017">
      <w:start w:val="1"/>
      <w:numFmt w:val="lowerLetter"/>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7"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3"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0"/>
  </w:num>
  <w:num w:numId="2">
    <w:abstractNumId w:val="19"/>
  </w:num>
  <w:num w:numId="3">
    <w:abstractNumId w:val="30"/>
  </w:num>
  <w:num w:numId="4">
    <w:abstractNumId w:val="3"/>
  </w:num>
  <w:num w:numId="5">
    <w:abstractNumId w:val="24"/>
  </w:num>
  <w:num w:numId="6">
    <w:abstractNumId w:val="10"/>
  </w:num>
  <w:num w:numId="7">
    <w:abstractNumId w:val="33"/>
  </w:num>
  <w:num w:numId="8">
    <w:abstractNumId w:val="7"/>
  </w:num>
  <w:num w:numId="9">
    <w:abstractNumId w:val="31"/>
  </w:num>
  <w:num w:numId="10">
    <w:abstractNumId w:val="21"/>
  </w:num>
  <w:num w:numId="11">
    <w:abstractNumId w:val="13"/>
  </w:num>
  <w:num w:numId="12">
    <w:abstractNumId w:val="38"/>
  </w:num>
  <w:num w:numId="13">
    <w:abstractNumId w:val="25"/>
  </w:num>
  <w:num w:numId="14">
    <w:abstractNumId w:val="23"/>
  </w:num>
  <w:num w:numId="15">
    <w:abstractNumId w:val="18"/>
  </w:num>
  <w:num w:numId="16">
    <w:abstractNumId w:val="42"/>
  </w:num>
  <w:num w:numId="17">
    <w:abstractNumId w:val="11"/>
  </w:num>
  <w:num w:numId="18">
    <w:abstractNumId w:val="6"/>
  </w:num>
  <w:num w:numId="19">
    <w:abstractNumId w:val="15"/>
  </w:num>
  <w:num w:numId="20">
    <w:abstractNumId w:val="4"/>
  </w:num>
  <w:num w:numId="21">
    <w:abstractNumId w:val="36"/>
  </w:num>
  <w:num w:numId="22">
    <w:abstractNumId w:val="27"/>
  </w:num>
  <w:num w:numId="23">
    <w:abstractNumId w:val="35"/>
  </w:num>
  <w:num w:numId="24">
    <w:abstractNumId w:val="37"/>
  </w:num>
  <w:num w:numId="25">
    <w:abstractNumId w:val="39"/>
  </w:num>
  <w:num w:numId="26">
    <w:abstractNumId w:val="5"/>
  </w:num>
  <w:num w:numId="27">
    <w:abstractNumId w:val="16"/>
  </w:num>
  <w:num w:numId="28">
    <w:abstractNumId w:val="41"/>
  </w:num>
  <w:num w:numId="29">
    <w:abstractNumId w:val="43"/>
  </w:num>
  <w:num w:numId="30">
    <w:abstractNumId w:val="8"/>
  </w:num>
  <w:num w:numId="31">
    <w:abstractNumId w:val="26"/>
  </w:num>
  <w:num w:numId="32">
    <w:abstractNumId w:val="9"/>
  </w:num>
  <w:num w:numId="33">
    <w:abstractNumId w:val="32"/>
  </w:num>
  <w:num w:numId="34">
    <w:abstractNumId w:val="12"/>
  </w:num>
  <w:num w:numId="35">
    <w:abstractNumId w:val="29"/>
  </w:num>
  <w:num w:numId="36">
    <w:abstractNumId w:val="22"/>
  </w:num>
  <w:num w:numId="37">
    <w:abstractNumId w:val="14"/>
  </w:num>
  <w:num w:numId="38">
    <w:abstractNumId w:val="20"/>
  </w:num>
  <w:num w:numId="39">
    <w:abstractNumId w:val="17"/>
  </w:num>
  <w:num w:numId="40">
    <w:abstractNumId w:val="34"/>
  </w:num>
  <w:num w:numId="41">
    <w:abstractNumId w:val="2"/>
  </w:num>
  <w:num w:numId="42">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72F8"/>
    <w:rsid w:val="000265E6"/>
    <w:rsid w:val="00033BC0"/>
    <w:rsid w:val="00034AF7"/>
    <w:rsid w:val="000408DC"/>
    <w:rsid w:val="000409C1"/>
    <w:rsid w:val="0004114D"/>
    <w:rsid w:val="0004305F"/>
    <w:rsid w:val="00045EA9"/>
    <w:rsid w:val="00060EF9"/>
    <w:rsid w:val="0008185D"/>
    <w:rsid w:val="00083696"/>
    <w:rsid w:val="00084969"/>
    <w:rsid w:val="00084A64"/>
    <w:rsid w:val="00085DA4"/>
    <w:rsid w:val="00090665"/>
    <w:rsid w:val="00091437"/>
    <w:rsid w:val="00095E91"/>
    <w:rsid w:val="00096C23"/>
    <w:rsid w:val="000A06D4"/>
    <w:rsid w:val="000A2F64"/>
    <w:rsid w:val="000B0EA6"/>
    <w:rsid w:val="000B27AA"/>
    <w:rsid w:val="000B3CD6"/>
    <w:rsid w:val="000B61FF"/>
    <w:rsid w:val="000D183A"/>
    <w:rsid w:val="000E1C9F"/>
    <w:rsid w:val="000E2165"/>
    <w:rsid w:val="000E7D08"/>
    <w:rsid w:val="000F2CAB"/>
    <w:rsid w:val="00103F91"/>
    <w:rsid w:val="001100BE"/>
    <w:rsid w:val="00111B28"/>
    <w:rsid w:val="001120EA"/>
    <w:rsid w:val="00116313"/>
    <w:rsid w:val="00122B8D"/>
    <w:rsid w:val="001237A3"/>
    <w:rsid w:val="00130117"/>
    <w:rsid w:val="0013141F"/>
    <w:rsid w:val="001334CE"/>
    <w:rsid w:val="001337E0"/>
    <w:rsid w:val="00134B04"/>
    <w:rsid w:val="00135580"/>
    <w:rsid w:val="0013564F"/>
    <w:rsid w:val="00137532"/>
    <w:rsid w:val="00137B61"/>
    <w:rsid w:val="0014244F"/>
    <w:rsid w:val="00142BC1"/>
    <w:rsid w:val="00144443"/>
    <w:rsid w:val="00147D1F"/>
    <w:rsid w:val="00153252"/>
    <w:rsid w:val="001568F1"/>
    <w:rsid w:val="00156C47"/>
    <w:rsid w:val="00161D37"/>
    <w:rsid w:val="00162E1C"/>
    <w:rsid w:val="001645AE"/>
    <w:rsid w:val="00166FB0"/>
    <w:rsid w:val="001728FC"/>
    <w:rsid w:val="001729EC"/>
    <w:rsid w:val="00172B93"/>
    <w:rsid w:val="00186745"/>
    <w:rsid w:val="00194939"/>
    <w:rsid w:val="001A35B9"/>
    <w:rsid w:val="001A3967"/>
    <w:rsid w:val="001A5498"/>
    <w:rsid w:val="001B6EBB"/>
    <w:rsid w:val="001C27E8"/>
    <w:rsid w:val="001C2AB5"/>
    <w:rsid w:val="001C3884"/>
    <w:rsid w:val="001C70DC"/>
    <w:rsid w:val="001D0AEA"/>
    <w:rsid w:val="001D38F7"/>
    <w:rsid w:val="001D4A30"/>
    <w:rsid w:val="001D5316"/>
    <w:rsid w:val="001D766A"/>
    <w:rsid w:val="001E20DF"/>
    <w:rsid w:val="001F0543"/>
    <w:rsid w:val="001F0E61"/>
    <w:rsid w:val="001F5DE8"/>
    <w:rsid w:val="00207E0B"/>
    <w:rsid w:val="0021118B"/>
    <w:rsid w:val="00221464"/>
    <w:rsid w:val="00221991"/>
    <w:rsid w:val="00221D4C"/>
    <w:rsid w:val="00222A2A"/>
    <w:rsid w:val="0022309D"/>
    <w:rsid w:val="002325D2"/>
    <w:rsid w:val="002416A0"/>
    <w:rsid w:val="00241F75"/>
    <w:rsid w:val="00242368"/>
    <w:rsid w:val="002562F3"/>
    <w:rsid w:val="00264F6F"/>
    <w:rsid w:val="002700CD"/>
    <w:rsid w:val="0027401A"/>
    <w:rsid w:val="002774B7"/>
    <w:rsid w:val="0028219B"/>
    <w:rsid w:val="00283F79"/>
    <w:rsid w:val="002866D8"/>
    <w:rsid w:val="002903FC"/>
    <w:rsid w:val="0029792D"/>
    <w:rsid w:val="00297D3D"/>
    <w:rsid w:val="002A307A"/>
    <w:rsid w:val="002A726E"/>
    <w:rsid w:val="002B00C0"/>
    <w:rsid w:val="002B30AD"/>
    <w:rsid w:val="002C06A7"/>
    <w:rsid w:val="002D330F"/>
    <w:rsid w:val="002D44F7"/>
    <w:rsid w:val="002D5FBF"/>
    <w:rsid w:val="002E78BB"/>
    <w:rsid w:val="002F0C3D"/>
    <w:rsid w:val="0030573F"/>
    <w:rsid w:val="00306F3A"/>
    <w:rsid w:val="0031203A"/>
    <w:rsid w:val="0031554B"/>
    <w:rsid w:val="00316B7D"/>
    <w:rsid w:val="003222A0"/>
    <w:rsid w:val="0032309D"/>
    <w:rsid w:val="003245F2"/>
    <w:rsid w:val="00324BAD"/>
    <w:rsid w:val="00332596"/>
    <w:rsid w:val="003333FD"/>
    <w:rsid w:val="00340B28"/>
    <w:rsid w:val="003433AA"/>
    <w:rsid w:val="00345ACA"/>
    <w:rsid w:val="003469B3"/>
    <w:rsid w:val="00347C21"/>
    <w:rsid w:val="00352AEF"/>
    <w:rsid w:val="00353D32"/>
    <w:rsid w:val="0035647C"/>
    <w:rsid w:val="00357DF1"/>
    <w:rsid w:val="003613C5"/>
    <w:rsid w:val="00362032"/>
    <w:rsid w:val="003630AF"/>
    <w:rsid w:val="003703F6"/>
    <w:rsid w:val="003710FC"/>
    <w:rsid w:val="00380226"/>
    <w:rsid w:val="00382183"/>
    <w:rsid w:val="0038224D"/>
    <w:rsid w:val="00392A34"/>
    <w:rsid w:val="003A407D"/>
    <w:rsid w:val="003B4ADC"/>
    <w:rsid w:val="003C2FA6"/>
    <w:rsid w:val="003C6AC2"/>
    <w:rsid w:val="003C70A4"/>
    <w:rsid w:val="003D2060"/>
    <w:rsid w:val="003D2827"/>
    <w:rsid w:val="003D3331"/>
    <w:rsid w:val="003D40B3"/>
    <w:rsid w:val="003E2380"/>
    <w:rsid w:val="00401EB2"/>
    <w:rsid w:val="00402DBF"/>
    <w:rsid w:val="00414479"/>
    <w:rsid w:val="00420230"/>
    <w:rsid w:val="00425F7D"/>
    <w:rsid w:val="004277F0"/>
    <w:rsid w:val="00431C70"/>
    <w:rsid w:val="00433F5C"/>
    <w:rsid w:val="004349F1"/>
    <w:rsid w:val="004432F9"/>
    <w:rsid w:val="0044532E"/>
    <w:rsid w:val="00450EC1"/>
    <w:rsid w:val="004562C1"/>
    <w:rsid w:val="00462EA5"/>
    <w:rsid w:val="00465F48"/>
    <w:rsid w:val="00472C17"/>
    <w:rsid w:val="004768B4"/>
    <w:rsid w:val="004835D3"/>
    <w:rsid w:val="004A0404"/>
    <w:rsid w:val="004A13E2"/>
    <w:rsid w:val="004A1407"/>
    <w:rsid w:val="004A1E52"/>
    <w:rsid w:val="004A3B84"/>
    <w:rsid w:val="004A46E2"/>
    <w:rsid w:val="004A7C4C"/>
    <w:rsid w:val="004A7D03"/>
    <w:rsid w:val="004B1E93"/>
    <w:rsid w:val="004B260F"/>
    <w:rsid w:val="004B2F87"/>
    <w:rsid w:val="004C1E51"/>
    <w:rsid w:val="004C2581"/>
    <w:rsid w:val="004C3817"/>
    <w:rsid w:val="004C4C24"/>
    <w:rsid w:val="004C7EF0"/>
    <w:rsid w:val="004D256D"/>
    <w:rsid w:val="004D786E"/>
    <w:rsid w:val="004E1CC8"/>
    <w:rsid w:val="004E6668"/>
    <w:rsid w:val="004F0A6A"/>
    <w:rsid w:val="004F52EE"/>
    <w:rsid w:val="004F6B8B"/>
    <w:rsid w:val="005030FE"/>
    <w:rsid w:val="00507E42"/>
    <w:rsid w:val="00523583"/>
    <w:rsid w:val="00524CE4"/>
    <w:rsid w:val="00524EBC"/>
    <w:rsid w:val="00532F0E"/>
    <w:rsid w:val="0053454D"/>
    <w:rsid w:val="00542BA4"/>
    <w:rsid w:val="005438C3"/>
    <w:rsid w:val="00551E67"/>
    <w:rsid w:val="0056005C"/>
    <w:rsid w:val="00564598"/>
    <w:rsid w:val="0056477A"/>
    <w:rsid w:val="00567F38"/>
    <w:rsid w:val="005735DF"/>
    <w:rsid w:val="00574082"/>
    <w:rsid w:val="005808B5"/>
    <w:rsid w:val="00581662"/>
    <w:rsid w:val="0058664A"/>
    <w:rsid w:val="005870E7"/>
    <w:rsid w:val="005A03BD"/>
    <w:rsid w:val="005A1F10"/>
    <w:rsid w:val="005A6578"/>
    <w:rsid w:val="005B2A70"/>
    <w:rsid w:val="005B38A6"/>
    <w:rsid w:val="005B6807"/>
    <w:rsid w:val="005C3FDA"/>
    <w:rsid w:val="005D0320"/>
    <w:rsid w:val="005D14D8"/>
    <w:rsid w:val="005D47AA"/>
    <w:rsid w:val="005D7C6F"/>
    <w:rsid w:val="005E464F"/>
    <w:rsid w:val="005E566F"/>
    <w:rsid w:val="005F2416"/>
    <w:rsid w:val="005F27A0"/>
    <w:rsid w:val="005F37AB"/>
    <w:rsid w:val="0061341E"/>
    <w:rsid w:val="0061578E"/>
    <w:rsid w:val="006232DA"/>
    <w:rsid w:val="0063008B"/>
    <w:rsid w:val="00633773"/>
    <w:rsid w:val="0064099E"/>
    <w:rsid w:val="00644B40"/>
    <w:rsid w:val="00660A96"/>
    <w:rsid w:val="00663A69"/>
    <w:rsid w:val="00684997"/>
    <w:rsid w:val="00692AB6"/>
    <w:rsid w:val="00692AFC"/>
    <w:rsid w:val="0069397F"/>
    <w:rsid w:val="006B1851"/>
    <w:rsid w:val="006B1C82"/>
    <w:rsid w:val="006B639D"/>
    <w:rsid w:val="006C26E0"/>
    <w:rsid w:val="006D2B63"/>
    <w:rsid w:val="006D2E16"/>
    <w:rsid w:val="006E07C4"/>
    <w:rsid w:val="006E55EE"/>
    <w:rsid w:val="006E56D5"/>
    <w:rsid w:val="006F13F9"/>
    <w:rsid w:val="006F166B"/>
    <w:rsid w:val="006F1D1C"/>
    <w:rsid w:val="006F2518"/>
    <w:rsid w:val="006F7939"/>
    <w:rsid w:val="00701EFB"/>
    <w:rsid w:val="007134BC"/>
    <w:rsid w:val="007143D2"/>
    <w:rsid w:val="00717423"/>
    <w:rsid w:val="00724BDA"/>
    <w:rsid w:val="00725822"/>
    <w:rsid w:val="007276B4"/>
    <w:rsid w:val="007361A5"/>
    <w:rsid w:val="00762F97"/>
    <w:rsid w:val="0077356F"/>
    <w:rsid w:val="0077748F"/>
    <w:rsid w:val="007777D7"/>
    <w:rsid w:val="007778BD"/>
    <w:rsid w:val="00786197"/>
    <w:rsid w:val="007900DF"/>
    <w:rsid w:val="007915E1"/>
    <w:rsid w:val="007A3A0B"/>
    <w:rsid w:val="007C105B"/>
    <w:rsid w:val="007C4AFE"/>
    <w:rsid w:val="007C4E62"/>
    <w:rsid w:val="007C56E5"/>
    <w:rsid w:val="007C65DF"/>
    <w:rsid w:val="007D2F00"/>
    <w:rsid w:val="007D5406"/>
    <w:rsid w:val="007D67AB"/>
    <w:rsid w:val="007E0BA4"/>
    <w:rsid w:val="007E2378"/>
    <w:rsid w:val="007E2A4B"/>
    <w:rsid w:val="007F0497"/>
    <w:rsid w:val="007F7556"/>
    <w:rsid w:val="00803BD0"/>
    <w:rsid w:val="008075C1"/>
    <w:rsid w:val="00810480"/>
    <w:rsid w:val="008112C8"/>
    <w:rsid w:val="00812746"/>
    <w:rsid w:val="00816B18"/>
    <w:rsid w:val="00823138"/>
    <w:rsid w:val="00823190"/>
    <w:rsid w:val="008238C6"/>
    <w:rsid w:val="00837D02"/>
    <w:rsid w:val="00844746"/>
    <w:rsid w:val="00846279"/>
    <w:rsid w:val="00850EE0"/>
    <w:rsid w:val="008602CA"/>
    <w:rsid w:val="00863FBC"/>
    <w:rsid w:val="00865D02"/>
    <w:rsid w:val="00880570"/>
    <w:rsid w:val="00881BD7"/>
    <w:rsid w:val="00882AC9"/>
    <w:rsid w:val="0088434D"/>
    <w:rsid w:val="00885C30"/>
    <w:rsid w:val="00886637"/>
    <w:rsid w:val="008A00BA"/>
    <w:rsid w:val="008A0864"/>
    <w:rsid w:val="008B06C8"/>
    <w:rsid w:val="008B41C1"/>
    <w:rsid w:val="008C13FB"/>
    <w:rsid w:val="008D3133"/>
    <w:rsid w:val="008D5686"/>
    <w:rsid w:val="008E16C0"/>
    <w:rsid w:val="008E1B1F"/>
    <w:rsid w:val="008F40C4"/>
    <w:rsid w:val="008F44D0"/>
    <w:rsid w:val="008F5446"/>
    <w:rsid w:val="00904ED9"/>
    <w:rsid w:val="00911098"/>
    <w:rsid w:val="00914A8D"/>
    <w:rsid w:val="00914F7F"/>
    <w:rsid w:val="00916631"/>
    <w:rsid w:val="0092050C"/>
    <w:rsid w:val="009221AC"/>
    <w:rsid w:val="00930918"/>
    <w:rsid w:val="0093273D"/>
    <w:rsid w:val="00937E59"/>
    <w:rsid w:val="00945738"/>
    <w:rsid w:val="00947A36"/>
    <w:rsid w:val="0095015D"/>
    <w:rsid w:val="009572C1"/>
    <w:rsid w:val="009575E0"/>
    <w:rsid w:val="00960787"/>
    <w:rsid w:val="00960BC2"/>
    <w:rsid w:val="0096133E"/>
    <w:rsid w:val="00963E3D"/>
    <w:rsid w:val="00964470"/>
    <w:rsid w:val="00966B51"/>
    <w:rsid w:val="009676B0"/>
    <w:rsid w:val="009909CB"/>
    <w:rsid w:val="009A4802"/>
    <w:rsid w:val="009B6A8A"/>
    <w:rsid w:val="009C03CB"/>
    <w:rsid w:val="009C0B4F"/>
    <w:rsid w:val="009C4CA7"/>
    <w:rsid w:val="009C7E4E"/>
    <w:rsid w:val="009D1182"/>
    <w:rsid w:val="009D50FF"/>
    <w:rsid w:val="009E1519"/>
    <w:rsid w:val="009E316F"/>
    <w:rsid w:val="009F29DD"/>
    <w:rsid w:val="009F4519"/>
    <w:rsid w:val="00A05004"/>
    <w:rsid w:val="00A07003"/>
    <w:rsid w:val="00A1444B"/>
    <w:rsid w:val="00A160B9"/>
    <w:rsid w:val="00A2287F"/>
    <w:rsid w:val="00A22EA0"/>
    <w:rsid w:val="00A331B5"/>
    <w:rsid w:val="00A402DA"/>
    <w:rsid w:val="00A4090A"/>
    <w:rsid w:val="00A501A1"/>
    <w:rsid w:val="00A54570"/>
    <w:rsid w:val="00A62B07"/>
    <w:rsid w:val="00A649E8"/>
    <w:rsid w:val="00A64D1A"/>
    <w:rsid w:val="00A65EF6"/>
    <w:rsid w:val="00A70AB0"/>
    <w:rsid w:val="00A7161B"/>
    <w:rsid w:val="00A72DD6"/>
    <w:rsid w:val="00A77D95"/>
    <w:rsid w:val="00A85D4C"/>
    <w:rsid w:val="00A876BD"/>
    <w:rsid w:val="00A92BA1"/>
    <w:rsid w:val="00A95B97"/>
    <w:rsid w:val="00A96472"/>
    <w:rsid w:val="00A9722D"/>
    <w:rsid w:val="00A97FA1"/>
    <w:rsid w:val="00AA25CD"/>
    <w:rsid w:val="00AC4592"/>
    <w:rsid w:val="00AC4DAB"/>
    <w:rsid w:val="00AC5CC9"/>
    <w:rsid w:val="00AC5F9E"/>
    <w:rsid w:val="00AD10F6"/>
    <w:rsid w:val="00AD456A"/>
    <w:rsid w:val="00AD70A7"/>
    <w:rsid w:val="00AE1B7E"/>
    <w:rsid w:val="00AE60AE"/>
    <w:rsid w:val="00AF67DF"/>
    <w:rsid w:val="00AF6A9E"/>
    <w:rsid w:val="00AF6C64"/>
    <w:rsid w:val="00B0467D"/>
    <w:rsid w:val="00B12D77"/>
    <w:rsid w:val="00B14265"/>
    <w:rsid w:val="00B177EA"/>
    <w:rsid w:val="00B22C04"/>
    <w:rsid w:val="00B31557"/>
    <w:rsid w:val="00B36823"/>
    <w:rsid w:val="00B4162D"/>
    <w:rsid w:val="00B602DD"/>
    <w:rsid w:val="00B60C34"/>
    <w:rsid w:val="00B714B3"/>
    <w:rsid w:val="00B7298B"/>
    <w:rsid w:val="00B75C06"/>
    <w:rsid w:val="00BA3B13"/>
    <w:rsid w:val="00BB1341"/>
    <w:rsid w:val="00BB1D19"/>
    <w:rsid w:val="00BB2E5B"/>
    <w:rsid w:val="00BB5A25"/>
    <w:rsid w:val="00BC0361"/>
    <w:rsid w:val="00BC0ED5"/>
    <w:rsid w:val="00BC3C49"/>
    <w:rsid w:val="00BC4E72"/>
    <w:rsid w:val="00BC52ED"/>
    <w:rsid w:val="00BC7D0D"/>
    <w:rsid w:val="00BE5FA4"/>
    <w:rsid w:val="00BE731A"/>
    <w:rsid w:val="00BF34BA"/>
    <w:rsid w:val="00BF6D9D"/>
    <w:rsid w:val="00C000EA"/>
    <w:rsid w:val="00C0150E"/>
    <w:rsid w:val="00C13F5E"/>
    <w:rsid w:val="00C14358"/>
    <w:rsid w:val="00C1724D"/>
    <w:rsid w:val="00C22ABE"/>
    <w:rsid w:val="00C23024"/>
    <w:rsid w:val="00C2672B"/>
    <w:rsid w:val="00C30DC2"/>
    <w:rsid w:val="00C30F10"/>
    <w:rsid w:val="00C31DA5"/>
    <w:rsid w:val="00C3515C"/>
    <w:rsid w:val="00C373F2"/>
    <w:rsid w:val="00C4478D"/>
    <w:rsid w:val="00C501A5"/>
    <w:rsid w:val="00C50E7A"/>
    <w:rsid w:val="00C558D5"/>
    <w:rsid w:val="00C5672A"/>
    <w:rsid w:val="00C704DB"/>
    <w:rsid w:val="00C843CC"/>
    <w:rsid w:val="00C84D5B"/>
    <w:rsid w:val="00C92081"/>
    <w:rsid w:val="00C936CB"/>
    <w:rsid w:val="00C94B70"/>
    <w:rsid w:val="00CA1C3B"/>
    <w:rsid w:val="00CA7015"/>
    <w:rsid w:val="00CA7745"/>
    <w:rsid w:val="00CB4FC8"/>
    <w:rsid w:val="00CB66AB"/>
    <w:rsid w:val="00CB76EB"/>
    <w:rsid w:val="00CC1B95"/>
    <w:rsid w:val="00CC68B0"/>
    <w:rsid w:val="00CD0AC3"/>
    <w:rsid w:val="00CD69AB"/>
    <w:rsid w:val="00CE0477"/>
    <w:rsid w:val="00D0057A"/>
    <w:rsid w:val="00D0762B"/>
    <w:rsid w:val="00D132B8"/>
    <w:rsid w:val="00D1340E"/>
    <w:rsid w:val="00D161CC"/>
    <w:rsid w:val="00D22906"/>
    <w:rsid w:val="00D24C50"/>
    <w:rsid w:val="00D26E2D"/>
    <w:rsid w:val="00D31E19"/>
    <w:rsid w:val="00D54F99"/>
    <w:rsid w:val="00D55CD6"/>
    <w:rsid w:val="00D70301"/>
    <w:rsid w:val="00D73389"/>
    <w:rsid w:val="00D73491"/>
    <w:rsid w:val="00D87AFD"/>
    <w:rsid w:val="00D92A8D"/>
    <w:rsid w:val="00D92EEF"/>
    <w:rsid w:val="00DA1FFC"/>
    <w:rsid w:val="00DA3825"/>
    <w:rsid w:val="00DA5702"/>
    <w:rsid w:val="00DA636C"/>
    <w:rsid w:val="00DA6B36"/>
    <w:rsid w:val="00DA6C91"/>
    <w:rsid w:val="00DB59E8"/>
    <w:rsid w:val="00DC3C16"/>
    <w:rsid w:val="00DC7640"/>
    <w:rsid w:val="00DD4508"/>
    <w:rsid w:val="00DE344F"/>
    <w:rsid w:val="00E00DC0"/>
    <w:rsid w:val="00E11F9E"/>
    <w:rsid w:val="00E1688F"/>
    <w:rsid w:val="00E179BC"/>
    <w:rsid w:val="00E2136F"/>
    <w:rsid w:val="00E26476"/>
    <w:rsid w:val="00E2728C"/>
    <w:rsid w:val="00E27A29"/>
    <w:rsid w:val="00E3516A"/>
    <w:rsid w:val="00E36021"/>
    <w:rsid w:val="00E42047"/>
    <w:rsid w:val="00E47B14"/>
    <w:rsid w:val="00E5007A"/>
    <w:rsid w:val="00E52CF2"/>
    <w:rsid w:val="00E61883"/>
    <w:rsid w:val="00E61B21"/>
    <w:rsid w:val="00E719A4"/>
    <w:rsid w:val="00E76495"/>
    <w:rsid w:val="00E76D5C"/>
    <w:rsid w:val="00E8055B"/>
    <w:rsid w:val="00E91BE7"/>
    <w:rsid w:val="00EB33CB"/>
    <w:rsid w:val="00EB3C01"/>
    <w:rsid w:val="00EB3FA1"/>
    <w:rsid w:val="00EB5E8F"/>
    <w:rsid w:val="00EB67A8"/>
    <w:rsid w:val="00EB6BD9"/>
    <w:rsid w:val="00EB6BFC"/>
    <w:rsid w:val="00EB7503"/>
    <w:rsid w:val="00EC782D"/>
    <w:rsid w:val="00ED200B"/>
    <w:rsid w:val="00ED46D1"/>
    <w:rsid w:val="00ED46FA"/>
    <w:rsid w:val="00ED73AE"/>
    <w:rsid w:val="00EE51F6"/>
    <w:rsid w:val="00EF335A"/>
    <w:rsid w:val="00EF3D88"/>
    <w:rsid w:val="00EF3D92"/>
    <w:rsid w:val="00F015C1"/>
    <w:rsid w:val="00F01B95"/>
    <w:rsid w:val="00F020B0"/>
    <w:rsid w:val="00F02126"/>
    <w:rsid w:val="00F02B2E"/>
    <w:rsid w:val="00F03D3A"/>
    <w:rsid w:val="00F05044"/>
    <w:rsid w:val="00F3060D"/>
    <w:rsid w:val="00F316FA"/>
    <w:rsid w:val="00F37B52"/>
    <w:rsid w:val="00F4292B"/>
    <w:rsid w:val="00F45D3D"/>
    <w:rsid w:val="00F468A7"/>
    <w:rsid w:val="00F52FCD"/>
    <w:rsid w:val="00F57CD0"/>
    <w:rsid w:val="00F70CE2"/>
    <w:rsid w:val="00F71852"/>
    <w:rsid w:val="00F74092"/>
    <w:rsid w:val="00F82EDC"/>
    <w:rsid w:val="00F91B04"/>
    <w:rsid w:val="00F91B1C"/>
    <w:rsid w:val="00F93D22"/>
    <w:rsid w:val="00FB5863"/>
    <w:rsid w:val="00FB6A43"/>
    <w:rsid w:val="00FC09B8"/>
    <w:rsid w:val="00FC0DDD"/>
    <w:rsid w:val="00FC1D9D"/>
    <w:rsid w:val="00FC2E15"/>
    <w:rsid w:val="00FD0E2E"/>
    <w:rsid w:val="00FD1BEC"/>
    <w:rsid w:val="00FD7E9B"/>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99"/>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ata.fulneckova@bbsk.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profilov/detail/340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13856</Words>
  <Characters>78982</Characters>
  <Application>Microsoft Office Word</Application>
  <DocSecurity>0</DocSecurity>
  <Lines>658</Lines>
  <Paragraphs>185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3</cp:revision>
  <cp:lastPrinted>2021-10-12T10:36:00Z</cp:lastPrinted>
  <dcterms:created xsi:type="dcterms:W3CDTF">2022-03-09T09:22:00Z</dcterms:created>
  <dcterms:modified xsi:type="dcterms:W3CDTF">2022-03-09T09:24:00Z</dcterms:modified>
  <cp:contentStatus/>
</cp:coreProperties>
</file>